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9E" w:rsidRPr="00C733AB" w:rsidRDefault="0055189E" w:rsidP="0055189E">
      <w:pPr>
        <w:spacing w:after="0" w:line="240" w:lineRule="auto"/>
        <w:ind w:right="-720"/>
        <w:jc w:val="right"/>
        <w:rPr>
          <w:rFonts w:ascii="Times New Roman" w:eastAsia="Times New Roman" w:hAnsi="Times New Roman"/>
          <w:sz w:val="28"/>
          <w:szCs w:val="28"/>
        </w:rPr>
      </w:pPr>
      <w:r w:rsidRPr="00C733AB">
        <w:rPr>
          <w:rFonts w:ascii="Times New Roman" w:eastAsia="Times New Roman" w:hAnsi="Times New Roman"/>
          <w:sz w:val="28"/>
          <w:szCs w:val="28"/>
        </w:rPr>
        <w:t>Proiect</w:t>
      </w:r>
    </w:p>
    <w:p w:rsidR="0055189E" w:rsidRPr="00C733AB" w:rsidRDefault="0055189E" w:rsidP="0055189E">
      <w:pPr>
        <w:tabs>
          <w:tab w:val="left" w:pos="2820"/>
          <w:tab w:val="left" w:pos="3780"/>
        </w:tabs>
        <w:spacing w:after="0" w:line="240" w:lineRule="auto"/>
        <w:jc w:val="center"/>
        <w:rPr>
          <w:rFonts w:ascii="Times New Roman" w:eastAsia="Times New Roman" w:hAnsi="Times New Roman"/>
          <w:sz w:val="28"/>
          <w:szCs w:val="28"/>
        </w:rPr>
      </w:pPr>
      <w:r w:rsidRPr="00C733AB">
        <w:rPr>
          <w:rFonts w:eastAsia="Times New Roman"/>
          <w:noProof/>
          <w:lang w:eastAsia="ro-RO"/>
        </w:rPr>
        <w:drawing>
          <wp:inline distT="0" distB="0" distL="0" distR="0" wp14:anchorId="36C66755" wp14:editId="7476FFB1">
            <wp:extent cx="69151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515" cy="755650"/>
                    </a:xfrm>
                    <a:prstGeom prst="rect">
                      <a:avLst/>
                    </a:prstGeom>
                    <a:noFill/>
                    <a:ln>
                      <a:noFill/>
                    </a:ln>
                  </pic:spPr>
                </pic:pic>
              </a:graphicData>
            </a:graphic>
          </wp:inline>
        </w:drawing>
      </w:r>
    </w:p>
    <w:p w:rsidR="0055189E" w:rsidRPr="00C733AB" w:rsidRDefault="0055189E" w:rsidP="0055189E">
      <w:pPr>
        <w:tabs>
          <w:tab w:val="left" w:pos="3780"/>
        </w:tabs>
        <w:spacing w:after="0" w:line="240" w:lineRule="auto"/>
        <w:jc w:val="center"/>
        <w:rPr>
          <w:rFonts w:ascii="Times New Roman" w:eastAsia="Times New Roman" w:hAnsi="Times New Roman"/>
          <w:sz w:val="28"/>
          <w:szCs w:val="28"/>
        </w:rPr>
      </w:pPr>
      <w:r w:rsidRPr="00C733AB">
        <w:rPr>
          <w:rFonts w:ascii="Times New Roman" w:eastAsia="Times New Roman" w:hAnsi="Times New Roman"/>
          <w:sz w:val="28"/>
          <w:szCs w:val="28"/>
        </w:rPr>
        <w:t xml:space="preserve">G U V E R N U L  R E P U B L I C I </w:t>
      </w:r>
      <w:proofErr w:type="spellStart"/>
      <w:r w:rsidRPr="00C733AB">
        <w:rPr>
          <w:rFonts w:ascii="Times New Roman" w:eastAsia="Times New Roman" w:hAnsi="Times New Roman"/>
          <w:sz w:val="28"/>
          <w:szCs w:val="28"/>
        </w:rPr>
        <w:t>I</w:t>
      </w:r>
      <w:proofErr w:type="spellEnd"/>
      <w:r w:rsidRPr="00C733AB">
        <w:rPr>
          <w:rFonts w:ascii="Times New Roman" w:eastAsia="Times New Roman" w:hAnsi="Times New Roman"/>
          <w:sz w:val="28"/>
          <w:szCs w:val="28"/>
        </w:rPr>
        <w:t xml:space="preserve">  M O L D O V A</w:t>
      </w:r>
    </w:p>
    <w:p w:rsidR="0055189E" w:rsidRPr="00C733AB" w:rsidRDefault="0055189E" w:rsidP="0055189E">
      <w:pPr>
        <w:spacing w:after="0" w:line="240" w:lineRule="auto"/>
        <w:ind w:right="-720"/>
        <w:jc w:val="center"/>
        <w:rPr>
          <w:rFonts w:ascii="Times New Roman" w:eastAsia="Times New Roman" w:hAnsi="Times New Roman"/>
          <w:b/>
          <w:bCs/>
          <w:sz w:val="28"/>
          <w:szCs w:val="28"/>
        </w:rPr>
      </w:pPr>
    </w:p>
    <w:p w:rsidR="0055189E" w:rsidRPr="00C733AB" w:rsidRDefault="0055189E" w:rsidP="0055189E">
      <w:pPr>
        <w:spacing w:after="0" w:line="240" w:lineRule="auto"/>
        <w:ind w:right="-720"/>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H O T Ă R Â </w:t>
      </w:r>
      <w:r w:rsidRPr="00C733AB">
        <w:rPr>
          <w:rFonts w:ascii="Times New Roman" w:eastAsia="Times New Roman" w:hAnsi="Times New Roman"/>
          <w:b/>
          <w:bCs/>
          <w:sz w:val="28"/>
          <w:szCs w:val="28"/>
        </w:rPr>
        <w:t xml:space="preserve">R E Nr.______ </w:t>
      </w:r>
    </w:p>
    <w:p w:rsidR="0055189E" w:rsidRPr="00C733AB" w:rsidRDefault="0055189E" w:rsidP="0055189E">
      <w:pPr>
        <w:spacing w:after="0" w:line="240" w:lineRule="auto"/>
        <w:ind w:right="-720"/>
        <w:jc w:val="center"/>
        <w:rPr>
          <w:rFonts w:ascii="Times New Roman" w:eastAsia="Times New Roman" w:hAnsi="Times New Roman"/>
          <w:b/>
          <w:bCs/>
          <w:sz w:val="28"/>
          <w:szCs w:val="28"/>
        </w:rPr>
      </w:pPr>
      <w:r w:rsidRPr="00C733AB">
        <w:rPr>
          <w:rFonts w:ascii="Times New Roman" w:eastAsia="Times New Roman" w:hAnsi="Times New Roman"/>
          <w:b/>
          <w:bCs/>
          <w:sz w:val="28"/>
          <w:szCs w:val="28"/>
        </w:rPr>
        <w:t>din _____________ 2017</w:t>
      </w:r>
    </w:p>
    <w:p w:rsidR="0055189E" w:rsidRPr="00C733AB" w:rsidRDefault="0055189E" w:rsidP="0055189E">
      <w:pPr>
        <w:spacing w:after="0" w:line="240" w:lineRule="auto"/>
        <w:ind w:right="-720"/>
        <w:jc w:val="center"/>
        <w:rPr>
          <w:rFonts w:ascii="Times New Roman" w:eastAsia="Times New Roman" w:hAnsi="Times New Roman"/>
          <w:b/>
          <w:bCs/>
          <w:sz w:val="28"/>
          <w:szCs w:val="28"/>
        </w:rPr>
      </w:pPr>
    </w:p>
    <w:p w:rsidR="00896988" w:rsidRPr="00BE67B5" w:rsidRDefault="00896988" w:rsidP="00896988">
      <w:pPr>
        <w:spacing w:after="0" w:line="240" w:lineRule="auto"/>
        <w:ind w:right="-720"/>
        <w:jc w:val="center"/>
        <w:rPr>
          <w:rFonts w:ascii="Times New Roman" w:eastAsia="Times New Roman" w:hAnsi="Times New Roman"/>
          <w:b/>
          <w:bCs/>
          <w:sz w:val="28"/>
          <w:szCs w:val="28"/>
        </w:rPr>
      </w:pPr>
      <w:r>
        <w:rPr>
          <w:rFonts w:ascii="Times New Roman" w:eastAsia="Times New Roman" w:hAnsi="Times New Roman"/>
          <w:b/>
          <w:sz w:val="27"/>
          <w:szCs w:val="27"/>
          <w:lang w:eastAsia="ru-RU"/>
        </w:rPr>
        <w:t xml:space="preserve">cu </w:t>
      </w:r>
      <w:r w:rsidRPr="00BE67B5">
        <w:rPr>
          <w:rFonts w:ascii="Times New Roman" w:eastAsia="Times New Roman" w:hAnsi="Times New Roman"/>
          <w:b/>
          <w:bCs/>
          <w:sz w:val="28"/>
          <w:szCs w:val="28"/>
        </w:rPr>
        <w:t>privi</w:t>
      </w:r>
      <w:r>
        <w:rPr>
          <w:rFonts w:ascii="Times New Roman" w:eastAsia="Times New Roman" w:hAnsi="Times New Roman"/>
          <w:b/>
          <w:bCs/>
          <w:sz w:val="28"/>
          <w:szCs w:val="28"/>
        </w:rPr>
        <w:t>re la crearea</w:t>
      </w:r>
      <w:r w:rsidRPr="00BE67B5">
        <w:rPr>
          <w:rFonts w:ascii="Times New Roman" w:eastAsia="Times New Roman" w:hAnsi="Times New Roman"/>
          <w:b/>
          <w:bCs/>
          <w:sz w:val="28"/>
          <w:szCs w:val="28"/>
        </w:rPr>
        <w:t xml:space="preserve"> Agenției Navale a Republicii Moldova prin fuzionarea Instituției Publice </w:t>
      </w:r>
      <w:r w:rsidR="007914AE">
        <w:rPr>
          <w:rFonts w:ascii="Times New Roman" w:eastAsia="Times New Roman" w:hAnsi="Times New Roman"/>
          <w:b/>
          <w:bCs/>
          <w:sz w:val="28"/>
          <w:szCs w:val="28"/>
        </w:rPr>
        <w:t>„</w:t>
      </w:r>
      <w:r w:rsidRPr="00BE67B5">
        <w:rPr>
          <w:rFonts w:ascii="Times New Roman" w:eastAsia="Times New Roman" w:hAnsi="Times New Roman"/>
          <w:b/>
          <w:bCs/>
          <w:sz w:val="28"/>
          <w:szCs w:val="28"/>
        </w:rPr>
        <w:t>Căpitănia Portului Giurgiulești”</w:t>
      </w:r>
    </w:p>
    <w:p w:rsidR="0055189E" w:rsidRPr="00C733AB" w:rsidRDefault="00896988" w:rsidP="00896988">
      <w:pPr>
        <w:spacing w:after="0" w:line="240" w:lineRule="auto"/>
        <w:ind w:right="-720"/>
        <w:jc w:val="center"/>
        <w:rPr>
          <w:rFonts w:ascii="Times New Roman" w:eastAsia="Times New Roman" w:hAnsi="Times New Roman"/>
          <w:b/>
          <w:bCs/>
          <w:sz w:val="28"/>
          <w:szCs w:val="28"/>
        </w:rPr>
      </w:pPr>
      <w:r w:rsidRPr="00BE67B5">
        <w:rPr>
          <w:rFonts w:ascii="Times New Roman" w:eastAsia="Times New Roman" w:hAnsi="Times New Roman"/>
          <w:b/>
          <w:bCs/>
          <w:sz w:val="28"/>
          <w:szCs w:val="28"/>
        </w:rPr>
        <w:t xml:space="preserve">cu </w:t>
      </w:r>
      <w:r w:rsidR="007914AE">
        <w:rPr>
          <w:rFonts w:ascii="Times New Roman" w:eastAsia="Times New Roman" w:hAnsi="Times New Roman"/>
          <w:b/>
          <w:bCs/>
          <w:sz w:val="28"/>
          <w:szCs w:val="28"/>
        </w:rPr>
        <w:t>Întreprinderea de Stat „</w:t>
      </w:r>
      <w:r w:rsidRPr="00BE67B5">
        <w:rPr>
          <w:rFonts w:ascii="Times New Roman" w:eastAsia="Times New Roman" w:hAnsi="Times New Roman"/>
          <w:b/>
          <w:bCs/>
          <w:sz w:val="28"/>
          <w:szCs w:val="28"/>
        </w:rPr>
        <w:t>Registrul Naval”</w:t>
      </w:r>
      <w:r w:rsidR="0055189E" w:rsidRPr="00C733AB">
        <w:rPr>
          <w:rFonts w:ascii="Times New Roman" w:eastAsia="Times New Roman" w:hAnsi="Times New Roman"/>
          <w:b/>
          <w:bCs/>
          <w:sz w:val="28"/>
          <w:szCs w:val="28"/>
        </w:rPr>
        <w:t xml:space="preserve"> </w:t>
      </w:r>
    </w:p>
    <w:p w:rsidR="0055189E" w:rsidRPr="00C733AB" w:rsidRDefault="0055189E" w:rsidP="0055189E">
      <w:pPr>
        <w:spacing w:after="0" w:line="240" w:lineRule="auto"/>
        <w:ind w:right="-720"/>
        <w:jc w:val="both"/>
        <w:rPr>
          <w:rFonts w:ascii="Times New Roman" w:eastAsia="Times New Roman" w:hAnsi="Times New Roman"/>
          <w:b/>
          <w:bCs/>
          <w:sz w:val="28"/>
          <w:szCs w:val="28"/>
        </w:rPr>
      </w:pPr>
    </w:p>
    <w:p w:rsidR="0055189E" w:rsidRPr="00C733AB" w:rsidRDefault="0055189E" w:rsidP="0055189E">
      <w:pPr>
        <w:spacing w:after="0" w:line="240" w:lineRule="auto"/>
        <w:ind w:right="-720"/>
        <w:jc w:val="both"/>
        <w:rPr>
          <w:rFonts w:ascii="Times New Roman" w:eastAsia="Times New Roman" w:hAnsi="Times New Roman"/>
          <w:color w:val="000000"/>
          <w:sz w:val="28"/>
          <w:szCs w:val="28"/>
        </w:rPr>
      </w:pPr>
      <w:r w:rsidRPr="00C733AB">
        <w:rPr>
          <w:rFonts w:ascii="Times New Roman" w:eastAsia="Times New Roman" w:hAnsi="Times New Roman"/>
          <w:b/>
          <w:bCs/>
          <w:sz w:val="28"/>
          <w:szCs w:val="28"/>
        </w:rPr>
        <w:t xml:space="preserve">        </w:t>
      </w:r>
      <w:r w:rsidRPr="00C733AB">
        <w:rPr>
          <w:rFonts w:ascii="Times New Roman" w:eastAsia="Times New Roman" w:hAnsi="Times New Roman"/>
          <w:color w:val="000000"/>
          <w:sz w:val="28"/>
          <w:szCs w:val="28"/>
        </w:rPr>
        <w:t xml:space="preserve">În temeiul prevederilor Codului navigaţiei maritime comerciale al Republicii Moldova, aprobat prin Legea nr. 599-XIV din 30 septembrie 1999 (Monitorul Oficial al Republicii Moldova, 2001, nr. 1-4, art. </w:t>
      </w:r>
      <w:r w:rsidR="00896988">
        <w:rPr>
          <w:rFonts w:ascii="Times New Roman" w:eastAsia="Times New Roman" w:hAnsi="Times New Roman"/>
          <w:color w:val="000000"/>
          <w:sz w:val="28"/>
          <w:szCs w:val="28"/>
        </w:rPr>
        <w:t>2)</w:t>
      </w:r>
      <w:r w:rsidRPr="00C733AB">
        <w:rPr>
          <w:rFonts w:ascii="Times New Roman" w:eastAsia="Times New Roman" w:hAnsi="Times New Roman"/>
          <w:color w:val="000000"/>
          <w:sz w:val="28"/>
          <w:szCs w:val="28"/>
        </w:rPr>
        <w:t xml:space="preserve"> cu modificările și completările ulterioare,</w:t>
      </w:r>
      <w:r w:rsidRPr="00C733AB">
        <w:rPr>
          <w:rFonts w:ascii="Times New Roman" w:hAnsi="Times New Roman"/>
          <w:sz w:val="28"/>
          <w:szCs w:val="28"/>
        </w:rPr>
        <w:t xml:space="preserve"> art. 8 alin. (1) lit. e) al Legii nr. 121-XVI din 4 mai 2007 privind administrarea şi </w:t>
      </w:r>
      <w:proofErr w:type="spellStart"/>
      <w:r w:rsidRPr="00C733AB">
        <w:rPr>
          <w:rFonts w:ascii="Times New Roman" w:hAnsi="Times New Roman"/>
          <w:sz w:val="28"/>
          <w:szCs w:val="28"/>
        </w:rPr>
        <w:t>deetatizarea</w:t>
      </w:r>
      <w:proofErr w:type="spellEnd"/>
      <w:r w:rsidRPr="00C733AB">
        <w:rPr>
          <w:rFonts w:ascii="Times New Roman" w:hAnsi="Times New Roman"/>
          <w:sz w:val="28"/>
          <w:szCs w:val="28"/>
        </w:rPr>
        <w:t xml:space="preserve"> proprietăţii publice (Monitorul Oficial al Republicii Moldova, 2007, nr. 90-93, art. 401) cu modificările şi completările ulterioare,</w:t>
      </w:r>
      <w:r w:rsidRPr="00C733AB">
        <w:rPr>
          <w:rFonts w:ascii="Times New Roman" w:eastAsia="Times New Roman" w:hAnsi="Times New Roman"/>
          <w:color w:val="000000"/>
          <w:sz w:val="28"/>
          <w:szCs w:val="28"/>
        </w:rPr>
        <w:t xml:space="preserve"> art. 22 alin (2) și (3) </w:t>
      </w:r>
      <w:r w:rsidRPr="00C733AB">
        <w:rPr>
          <w:rFonts w:ascii="Times New Roman" w:hAnsi="Times New Roman"/>
          <w:sz w:val="28"/>
          <w:szCs w:val="28"/>
        </w:rPr>
        <w:t xml:space="preserve">al Legii </w:t>
      </w:r>
      <w:r w:rsidRPr="00C733AB">
        <w:rPr>
          <w:rStyle w:val="docsign1"/>
          <w:rFonts w:ascii="Times New Roman" w:hAnsi="Times New Roman"/>
          <w:sz w:val="28"/>
          <w:szCs w:val="28"/>
        </w:rPr>
        <w:t>nr.</w:t>
      </w:r>
      <w:r>
        <w:rPr>
          <w:rStyle w:val="docsign1"/>
          <w:rFonts w:ascii="Times New Roman" w:hAnsi="Times New Roman"/>
          <w:sz w:val="28"/>
          <w:szCs w:val="28"/>
        </w:rPr>
        <w:t xml:space="preserve"> </w:t>
      </w:r>
      <w:r w:rsidRPr="00C733AB">
        <w:rPr>
          <w:rStyle w:val="docsign1"/>
          <w:rFonts w:ascii="Times New Roman" w:hAnsi="Times New Roman"/>
          <w:sz w:val="28"/>
          <w:szCs w:val="28"/>
        </w:rPr>
        <w:t>220-XVI din 19 octombrie 2007</w:t>
      </w:r>
      <w:r w:rsidRPr="00C733AB">
        <w:rPr>
          <w:rStyle w:val="docheader"/>
          <w:rFonts w:ascii="Times New Roman" w:hAnsi="Times New Roman"/>
          <w:bCs/>
          <w:sz w:val="28"/>
          <w:szCs w:val="28"/>
        </w:rPr>
        <w:t xml:space="preserve"> privind înregistrarea de stat a persoanelor juridice</w:t>
      </w:r>
      <w:r w:rsidRPr="00C733AB">
        <w:rPr>
          <w:rFonts w:ascii="Times New Roman" w:hAnsi="Times New Roman"/>
          <w:bCs/>
          <w:sz w:val="28"/>
          <w:szCs w:val="28"/>
        </w:rPr>
        <w:t xml:space="preserve"> </w:t>
      </w:r>
      <w:r w:rsidRPr="00C733AB">
        <w:rPr>
          <w:rStyle w:val="docheader"/>
          <w:rFonts w:ascii="Times New Roman" w:hAnsi="Times New Roman"/>
          <w:bCs/>
          <w:sz w:val="28"/>
          <w:szCs w:val="28"/>
        </w:rPr>
        <w:t>şi a întreprinzătorilor individuali</w:t>
      </w:r>
      <w:r w:rsidRPr="00C733AB">
        <w:rPr>
          <w:rFonts w:ascii="Times New Roman" w:hAnsi="Times New Roman"/>
          <w:bCs/>
          <w:sz w:val="28"/>
          <w:szCs w:val="28"/>
        </w:rPr>
        <w:t xml:space="preserve"> (Monitorul Oficial</w:t>
      </w:r>
      <w:r w:rsidRPr="00C733AB">
        <w:rPr>
          <w:rFonts w:ascii="Times New Roman" w:hAnsi="Times New Roman"/>
          <w:sz w:val="28"/>
          <w:szCs w:val="28"/>
        </w:rPr>
        <w:t xml:space="preserve"> al Republicii Moldova</w:t>
      </w:r>
      <w:r w:rsidRPr="00C733AB">
        <w:rPr>
          <w:rFonts w:ascii="Times New Roman" w:hAnsi="Times New Roman"/>
          <w:bCs/>
          <w:sz w:val="28"/>
          <w:szCs w:val="28"/>
        </w:rPr>
        <w:t>, 2007, nr. 184-187, art. 711)</w:t>
      </w:r>
      <w:r w:rsidRPr="00C733AB">
        <w:rPr>
          <w:rStyle w:val="docheader"/>
          <w:rFonts w:ascii="Times New Roman" w:hAnsi="Times New Roman"/>
          <w:bCs/>
          <w:sz w:val="28"/>
          <w:szCs w:val="28"/>
        </w:rPr>
        <w:t xml:space="preserve"> </w:t>
      </w:r>
      <w:r w:rsidRPr="00C733AB">
        <w:rPr>
          <w:rFonts w:ascii="Times New Roman" w:hAnsi="Times New Roman"/>
          <w:sz w:val="28"/>
          <w:szCs w:val="28"/>
        </w:rPr>
        <w:t>cu modificările şi completările ulterioare, art. 14 alin. (1) - (3) al Legii nr. 98 din 4 mai 2012 privind administrația publică centrală de specialitate (Monitorul Oficial al Republicii Moldova, 2012, nr. 160-164, art. 537), precum și î</w:t>
      </w:r>
      <w:r w:rsidRPr="00C733AB">
        <w:rPr>
          <w:rFonts w:ascii="Times New Roman" w:eastAsia="Times New Roman" w:hAnsi="Times New Roman"/>
          <w:color w:val="000000"/>
          <w:sz w:val="28"/>
          <w:szCs w:val="28"/>
        </w:rPr>
        <w:t xml:space="preserve">n scopul implementării Strategiei de transport şi logistică pe anii 2013-2022, aprobată </w:t>
      </w:r>
      <w:r>
        <w:rPr>
          <w:rFonts w:ascii="Times New Roman" w:eastAsia="Times New Roman" w:hAnsi="Times New Roman"/>
          <w:color w:val="000000"/>
          <w:sz w:val="28"/>
          <w:szCs w:val="28"/>
        </w:rPr>
        <w:t>prin Hotărâ</w:t>
      </w:r>
      <w:r w:rsidRPr="00C733AB">
        <w:rPr>
          <w:rFonts w:ascii="Times New Roman" w:eastAsia="Times New Roman" w:hAnsi="Times New Roman"/>
          <w:color w:val="000000"/>
          <w:sz w:val="28"/>
          <w:szCs w:val="28"/>
        </w:rPr>
        <w:t>rea Guvernului nr.</w:t>
      </w:r>
      <w:r>
        <w:rPr>
          <w:rFonts w:ascii="Times New Roman" w:eastAsia="Times New Roman" w:hAnsi="Times New Roman"/>
          <w:color w:val="000000"/>
          <w:sz w:val="28"/>
          <w:szCs w:val="28"/>
        </w:rPr>
        <w:t xml:space="preserve"> </w:t>
      </w:r>
      <w:r w:rsidRPr="00C733AB">
        <w:rPr>
          <w:rFonts w:ascii="Times New Roman" w:eastAsia="Times New Roman" w:hAnsi="Times New Roman"/>
          <w:color w:val="000000"/>
          <w:sz w:val="28"/>
          <w:szCs w:val="28"/>
        </w:rPr>
        <w:t>827 din 28 octombrie 2013 (Monitorul Oficial al Republicii Moldova, 2013, nr.</w:t>
      </w:r>
      <w:r w:rsidRPr="00C733AB">
        <w:t xml:space="preserve"> </w:t>
      </w:r>
      <w:r w:rsidRPr="00C733AB">
        <w:rPr>
          <w:rFonts w:ascii="Times New Roman" w:eastAsia="Times New Roman" w:hAnsi="Times New Roman"/>
          <w:color w:val="000000"/>
          <w:sz w:val="28"/>
          <w:szCs w:val="28"/>
        </w:rPr>
        <w:t>243-247, art.</w:t>
      </w:r>
      <w:r>
        <w:rPr>
          <w:rFonts w:ascii="Times New Roman" w:eastAsia="Times New Roman" w:hAnsi="Times New Roman"/>
          <w:color w:val="000000"/>
          <w:sz w:val="28"/>
          <w:szCs w:val="28"/>
        </w:rPr>
        <w:t xml:space="preserve"> </w:t>
      </w:r>
      <w:r w:rsidRPr="00C733AB">
        <w:rPr>
          <w:rFonts w:ascii="Times New Roman" w:eastAsia="Times New Roman" w:hAnsi="Times New Roman"/>
          <w:color w:val="000000"/>
          <w:sz w:val="28"/>
          <w:szCs w:val="28"/>
        </w:rPr>
        <w:t>933),</w:t>
      </w:r>
    </w:p>
    <w:p w:rsidR="0055189E" w:rsidRPr="00C733AB" w:rsidRDefault="0055189E" w:rsidP="0055189E">
      <w:pPr>
        <w:spacing w:after="0" w:line="240" w:lineRule="auto"/>
        <w:ind w:right="-720"/>
        <w:jc w:val="both"/>
        <w:rPr>
          <w:rFonts w:ascii="Times New Roman" w:eastAsia="Times New Roman" w:hAnsi="Times New Roman"/>
          <w:sz w:val="28"/>
          <w:szCs w:val="28"/>
        </w:rPr>
      </w:pPr>
    </w:p>
    <w:p w:rsidR="0055189E" w:rsidRPr="00C733AB" w:rsidRDefault="0055189E" w:rsidP="0055189E">
      <w:pPr>
        <w:spacing w:after="0" w:line="240" w:lineRule="auto"/>
        <w:ind w:right="-720"/>
        <w:rPr>
          <w:rFonts w:ascii="Times New Roman" w:eastAsia="Times New Roman" w:hAnsi="Times New Roman"/>
          <w:b/>
          <w:bCs/>
          <w:sz w:val="28"/>
          <w:szCs w:val="28"/>
        </w:rPr>
      </w:pPr>
      <w:r w:rsidRPr="00C733AB">
        <w:rPr>
          <w:rFonts w:ascii="Times New Roman" w:eastAsia="Times New Roman" w:hAnsi="Times New Roman"/>
          <w:b/>
          <w:bCs/>
          <w:sz w:val="28"/>
          <w:szCs w:val="28"/>
        </w:rPr>
        <w:t xml:space="preserve">        </w:t>
      </w:r>
      <w:r w:rsidRPr="00C733AB">
        <w:rPr>
          <w:rFonts w:ascii="Times New Roman" w:eastAsia="Times New Roman" w:hAnsi="Times New Roman"/>
          <w:sz w:val="28"/>
          <w:szCs w:val="28"/>
        </w:rPr>
        <w:t xml:space="preserve">Guvernul </w:t>
      </w:r>
      <w:r w:rsidRPr="00C733AB">
        <w:rPr>
          <w:rFonts w:ascii="Times New Roman" w:eastAsia="Times New Roman" w:hAnsi="Times New Roman"/>
          <w:b/>
          <w:bCs/>
          <w:sz w:val="28"/>
          <w:szCs w:val="28"/>
        </w:rPr>
        <w:t>HOTĂRĂŞTE:</w:t>
      </w:r>
    </w:p>
    <w:p w:rsidR="0055189E" w:rsidRPr="00C733AB" w:rsidRDefault="0055189E" w:rsidP="0055189E">
      <w:pPr>
        <w:spacing w:after="0" w:line="240" w:lineRule="auto"/>
        <w:ind w:right="-720"/>
        <w:rPr>
          <w:rFonts w:ascii="Times New Roman" w:eastAsia="Times New Roman" w:hAnsi="Times New Roman"/>
          <w:b/>
          <w:bCs/>
          <w:sz w:val="28"/>
          <w:szCs w:val="28"/>
        </w:rPr>
      </w:pPr>
    </w:p>
    <w:p w:rsidR="0055189E" w:rsidRPr="00C733AB" w:rsidRDefault="0055189E" w:rsidP="0055189E">
      <w:pPr>
        <w:spacing w:after="0" w:line="240" w:lineRule="auto"/>
        <w:ind w:right="-720" w:firstLine="567"/>
        <w:jc w:val="both"/>
        <w:rPr>
          <w:rFonts w:ascii="Times New Roman" w:eastAsia="Times New Roman" w:hAnsi="Times New Roman"/>
          <w:sz w:val="28"/>
          <w:szCs w:val="28"/>
        </w:rPr>
      </w:pPr>
      <w:r w:rsidRPr="00C733AB">
        <w:rPr>
          <w:rFonts w:ascii="Times New Roman" w:eastAsia="Times New Roman" w:hAnsi="Times New Roman"/>
          <w:b/>
          <w:bCs/>
          <w:sz w:val="28"/>
          <w:szCs w:val="28"/>
        </w:rPr>
        <w:t xml:space="preserve">1. </w:t>
      </w:r>
      <w:r w:rsidRPr="00C733AB">
        <w:rPr>
          <w:rFonts w:ascii="Times New Roman" w:eastAsia="Times New Roman" w:hAnsi="Times New Roman"/>
          <w:sz w:val="28"/>
          <w:szCs w:val="28"/>
        </w:rPr>
        <w:t xml:space="preserve">Se </w:t>
      </w:r>
      <w:r w:rsidR="00896988">
        <w:rPr>
          <w:rFonts w:ascii="Times New Roman" w:eastAsia="Times New Roman" w:hAnsi="Times New Roman"/>
          <w:sz w:val="28"/>
          <w:szCs w:val="28"/>
        </w:rPr>
        <w:t>acceptă propunerea Ministerului Economiei și Infrastructurii privind crearea</w:t>
      </w:r>
      <w:r w:rsidRPr="00C733AB">
        <w:rPr>
          <w:rFonts w:ascii="Times New Roman" w:eastAsia="Times New Roman" w:hAnsi="Times New Roman"/>
          <w:sz w:val="28"/>
          <w:szCs w:val="28"/>
        </w:rPr>
        <w:t xml:space="preserve"> Agenți</w:t>
      </w:r>
      <w:r w:rsidR="00896988">
        <w:rPr>
          <w:rFonts w:ascii="Times New Roman" w:eastAsia="Times New Roman" w:hAnsi="Times New Roman"/>
          <w:sz w:val="28"/>
          <w:szCs w:val="28"/>
        </w:rPr>
        <w:t>ei</w:t>
      </w:r>
      <w:r w:rsidRPr="00C733AB">
        <w:rPr>
          <w:rFonts w:ascii="Times New Roman" w:eastAsia="Times New Roman" w:hAnsi="Times New Roman"/>
          <w:sz w:val="28"/>
          <w:szCs w:val="28"/>
        </w:rPr>
        <w:t xml:space="preserve"> Naval</w:t>
      </w:r>
      <w:r w:rsidR="00896988">
        <w:rPr>
          <w:rFonts w:ascii="Times New Roman" w:eastAsia="Times New Roman" w:hAnsi="Times New Roman"/>
          <w:sz w:val="28"/>
          <w:szCs w:val="28"/>
        </w:rPr>
        <w:t>e</w:t>
      </w:r>
      <w:r w:rsidRPr="00C733AB">
        <w:rPr>
          <w:rFonts w:ascii="Times New Roman" w:eastAsia="Times New Roman" w:hAnsi="Times New Roman"/>
          <w:sz w:val="28"/>
          <w:szCs w:val="28"/>
        </w:rPr>
        <w:t xml:space="preserve"> a Republicii Moldova prin fuziune</w:t>
      </w:r>
      <w:r w:rsidR="00896988">
        <w:rPr>
          <w:rFonts w:ascii="Times New Roman" w:eastAsia="Times New Roman" w:hAnsi="Times New Roman"/>
          <w:sz w:val="28"/>
          <w:szCs w:val="28"/>
        </w:rPr>
        <w:t>a</w:t>
      </w:r>
      <w:r w:rsidRPr="00C733AB">
        <w:rPr>
          <w:rFonts w:ascii="Times New Roman" w:eastAsia="Times New Roman" w:hAnsi="Times New Roman"/>
          <w:sz w:val="28"/>
          <w:szCs w:val="28"/>
        </w:rPr>
        <w:t xml:space="preserve"> </w:t>
      </w:r>
      <w:r w:rsidR="00896988">
        <w:rPr>
          <w:rFonts w:ascii="Times New Roman" w:eastAsia="Times New Roman" w:hAnsi="Times New Roman"/>
          <w:sz w:val="28"/>
          <w:szCs w:val="28"/>
        </w:rPr>
        <w:t>(</w:t>
      </w:r>
      <w:r w:rsidRPr="00C733AB">
        <w:rPr>
          <w:rFonts w:ascii="Times New Roman" w:eastAsia="Times New Roman" w:hAnsi="Times New Roman"/>
          <w:sz w:val="28"/>
          <w:szCs w:val="28"/>
        </w:rPr>
        <w:t>prin contopire</w:t>
      </w:r>
      <w:r w:rsidR="00896988">
        <w:rPr>
          <w:rFonts w:ascii="Times New Roman" w:eastAsia="Times New Roman" w:hAnsi="Times New Roman"/>
          <w:sz w:val="28"/>
          <w:szCs w:val="28"/>
        </w:rPr>
        <w:t>a</w:t>
      </w:r>
      <w:r w:rsidRPr="00C733AB">
        <w:rPr>
          <w:rFonts w:ascii="Times New Roman" w:eastAsia="Times New Roman" w:hAnsi="Times New Roman"/>
          <w:sz w:val="28"/>
          <w:szCs w:val="28"/>
        </w:rPr>
        <w:t>) a Instituției P</w:t>
      </w:r>
      <w:r w:rsidR="007D6DA4">
        <w:rPr>
          <w:rFonts w:ascii="Times New Roman" w:eastAsia="Times New Roman" w:hAnsi="Times New Roman"/>
          <w:sz w:val="28"/>
          <w:szCs w:val="28"/>
        </w:rPr>
        <w:t>ublice „</w:t>
      </w:r>
      <w:r>
        <w:rPr>
          <w:rFonts w:ascii="Times New Roman" w:eastAsia="Times New Roman" w:hAnsi="Times New Roman"/>
          <w:sz w:val="28"/>
          <w:szCs w:val="28"/>
        </w:rPr>
        <w:t>Căpitănia P</w:t>
      </w:r>
      <w:r w:rsidRPr="00C733AB">
        <w:rPr>
          <w:rFonts w:ascii="Times New Roman" w:eastAsia="Times New Roman" w:hAnsi="Times New Roman"/>
          <w:sz w:val="28"/>
          <w:szCs w:val="28"/>
        </w:rPr>
        <w:t>ortului Giurgiuleșt</w:t>
      </w:r>
      <w:r w:rsidR="007D6DA4">
        <w:rPr>
          <w:rFonts w:ascii="Times New Roman" w:eastAsia="Times New Roman" w:hAnsi="Times New Roman"/>
          <w:sz w:val="28"/>
          <w:szCs w:val="28"/>
        </w:rPr>
        <w:t>i” și a Întreprinderii de Stat „</w:t>
      </w:r>
      <w:r w:rsidRPr="00C733AB">
        <w:rPr>
          <w:rFonts w:ascii="Times New Roman" w:eastAsia="Times New Roman" w:hAnsi="Times New Roman"/>
          <w:sz w:val="28"/>
          <w:szCs w:val="28"/>
        </w:rPr>
        <w:t xml:space="preserve">Registrul Naval”. </w:t>
      </w:r>
    </w:p>
    <w:p w:rsidR="0055189E" w:rsidRPr="00C733AB" w:rsidRDefault="0055189E" w:rsidP="0055189E">
      <w:pPr>
        <w:spacing w:after="0" w:line="240" w:lineRule="auto"/>
        <w:ind w:right="-720" w:firstLine="567"/>
        <w:jc w:val="both"/>
        <w:rPr>
          <w:rFonts w:ascii="Times New Roman" w:eastAsia="Times New Roman" w:hAnsi="Times New Roman"/>
          <w:sz w:val="28"/>
          <w:szCs w:val="28"/>
        </w:rPr>
      </w:pPr>
    </w:p>
    <w:p w:rsidR="00896988" w:rsidRDefault="0055189E" w:rsidP="0055189E">
      <w:pPr>
        <w:spacing w:after="0" w:line="240" w:lineRule="auto"/>
        <w:ind w:right="-720" w:firstLine="567"/>
        <w:jc w:val="both"/>
        <w:rPr>
          <w:rFonts w:ascii="Times New Roman" w:eastAsia="Times New Roman" w:hAnsi="Times New Roman"/>
          <w:sz w:val="28"/>
          <w:szCs w:val="28"/>
        </w:rPr>
      </w:pPr>
      <w:r w:rsidRPr="00C733AB">
        <w:rPr>
          <w:rFonts w:ascii="Times New Roman" w:eastAsia="Times New Roman" w:hAnsi="Times New Roman"/>
          <w:b/>
          <w:sz w:val="28"/>
          <w:szCs w:val="28"/>
        </w:rPr>
        <w:t xml:space="preserve">2. </w:t>
      </w:r>
      <w:r w:rsidRPr="00C733AB">
        <w:rPr>
          <w:rFonts w:ascii="Times New Roman" w:eastAsia="Times New Roman" w:hAnsi="Times New Roman"/>
          <w:sz w:val="28"/>
          <w:szCs w:val="28"/>
        </w:rPr>
        <w:t xml:space="preserve">Agenția Navală a Republicii Moldova este succesorul de drept al </w:t>
      </w:r>
      <w:r w:rsidR="007D6DA4">
        <w:rPr>
          <w:rFonts w:ascii="Times New Roman" w:eastAsia="Times New Roman" w:hAnsi="Times New Roman"/>
          <w:sz w:val="28"/>
          <w:szCs w:val="28"/>
        </w:rPr>
        <w:t>Instituției Publice „</w:t>
      </w:r>
      <w:r>
        <w:rPr>
          <w:rFonts w:ascii="Times New Roman" w:eastAsia="Times New Roman" w:hAnsi="Times New Roman"/>
          <w:sz w:val="28"/>
          <w:szCs w:val="28"/>
        </w:rPr>
        <w:t>Căpitănia P</w:t>
      </w:r>
      <w:r w:rsidRPr="00C733AB">
        <w:rPr>
          <w:rFonts w:ascii="Times New Roman" w:eastAsia="Times New Roman" w:hAnsi="Times New Roman"/>
          <w:sz w:val="28"/>
          <w:szCs w:val="28"/>
        </w:rPr>
        <w:t>ortului Giurgiulești” și al Întreprinderii</w:t>
      </w:r>
      <w:r w:rsidR="007D6DA4">
        <w:rPr>
          <w:rFonts w:ascii="Times New Roman" w:eastAsia="Times New Roman" w:hAnsi="Times New Roman"/>
          <w:sz w:val="28"/>
          <w:szCs w:val="28"/>
        </w:rPr>
        <w:t xml:space="preserve"> de Stat „</w:t>
      </w:r>
      <w:r>
        <w:rPr>
          <w:rFonts w:ascii="Times New Roman" w:eastAsia="Times New Roman" w:hAnsi="Times New Roman"/>
          <w:sz w:val="28"/>
          <w:szCs w:val="28"/>
        </w:rPr>
        <w:t>Registrul Naval”</w:t>
      </w:r>
      <w:r w:rsidR="00896988">
        <w:rPr>
          <w:rFonts w:ascii="Times New Roman" w:eastAsia="Times New Roman" w:hAnsi="Times New Roman"/>
          <w:sz w:val="28"/>
          <w:szCs w:val="28"/>
        </w:rPr>
        <w:t>.</w:t>
      </w:r>
    </w:p>
    <w:p w:rsidR="003C705D" w:rsidRDefault="003C705D" w:rsidP="0055189E">
      <w:pPr>
        <w:spacing w:after="0" w:line="240" w:lineRule="auto"/>
        <w:ind w:right="-720" w:firstLine="567"/>
        <w:jc w:val="both"/>
        <w:rPr>
          <w:rFonts w:ascii="Times New Roman" w:eastAsia="Times New Roman" w:hAnsi="Times New Roman"/>
          <w:sz w:val="28"/>
          <w:szCs w:val="28"/>
        </w:rPr>
      </w:pPr>
    </w:p>
    <w:p w:rsidR="00896988" w:rsidRDefault="00896988" w:rsidP="0055189E">
      <w:pPr>
        <w:spacing w:after="0" w:line="240" w:lineRule="auto"/>
        <w:ind w:right="-720" w:firstLine="567"/>
        <w:jc w:val="both"/>
        <w:rPr>
          <w:rFonts w:ascii="Times New Roman" w:eastAsia="Times New Roman" w:hAnsi="Times New Roman"/>
          <w:sz w:val="28"/>
          <w:szCs w:val="28"/>
        </w:rPr>
      </w:pPr>
      <w:r w:rsidRPr="00896988">
        <w:rPr>
          <w:rFonts w:ascii="Times New Roman" w:eastAsia="Times New Roman" w:hAnsi="Times New Roman"/>
          <w:b/>
          <w:sz w:val="28"/>
          <w:szCs w:val="28"/>
        </w:rPr>
        <w:t>3.</w:t>
      </w:r>
      <w:r>
        <w:rPr>
          <w:rFonts w:ascii="Times New Roman" w:eastAsia="Times New Roman" w:hAnsi="Times New Roman"/>
          <w:sz w:val="28"/>
          <w:szCs w:val="28"/>
        </w:rPr>
        <w:t xml:space="preserve"> Ministerul Economiei și Infrastructurii:</w:t>
      </w:r>
    </w:p>
    <w:p w:rsidR="00896988" w:rsidRDefault="00896988" w:rsidP="00896988">
      <w:pPr>
        <w:spacing w:after="0" w:line="240" w:lineRule="auto"/>
        <w:ind w:right="-720" w:firstLine="567"/>
        <w:jc w:val="both"/>
        <w:rPr>
          <w:rFonts w:ascii="Times New Roman" w:eastAsia="Times New Roman" w:hAnsi="Times New Roman"/>
          <w:sz w:val="28"/>
          <w:szCs w:val="28"/>
        </w:rPr>
      </w:pPr>
      <w:r>
        <w:rPr>
          <w:rFonts w:ascii="Times New Roman" w:eastAsia="Times New Roman" w:hAnsi="Times New Roman"/>
          <w:sz w:val="28"/>
          <w:szCs w:val="28"/>
        </w:rPr>
        <w:t xml:space="preserve">1) În termen de </w:t>
      </w:r>
      <w:proofErr w:type="spellStart"/>
      <w:r>
        <w:rPr>
          <w:rFonts w:ascii="Times New Roman" w:eastAsia="Times New Roman" w:hAnsi="Times New Roman"/>
          <w:sz w:val="28"/>
          <w:szCs w:val="28"/>
        </w:rPr>
        <w:t>pînă</w:t>
      </w:r>
      <w:proofErr w:type="spellEnd"/>
      <w:r>
        <w:rPr>
          <w:rFonts w:ascii="Times New Roman" w:eastAsia="Times New Roman" w:hAnsi="Times New Roman"/>
          <w:sz w:val="28"/>
          <w:szCs w:val="28"/>
        </w:rPr>
        <w:t xml:space="preserve"> la 5 zile lucrătoare de la data intrării în v</w:t>
      </w:r>
      <w:r w:rsidR="004D4559">
        <w:rPr>
          <w:rFonts w:ascii="Times New Roman" w:eastAsia="Times New Roman" w:hAnsi="Times New Roman"/>
          <w:sz w:val="28"/>
          <w:szCs w:val="28"/>
        </w:rPr>
        <w:t>igoare a prezentei hotărâ</w:t>
      </w:r>
      <w:r>
        <w:rPr>
          <w:rFonts w:ascii="Times New Roman" w:eastAsia="Times New Roman" w:hAnsi="Times New Roman"/>
          <w:sz w:val="28"/>
          <w:szCs w:val="28"/>
        </w:rPr>
        <w:t>ri, va crea comisia de reorganizare a Agenției Navale a Republicii Moldova și va asigura desfășurarea primei ședințe a comisiei;</w:t>
      </w:r>
    </w:p>
    <w:p w:rsidR="00BC069E" w:rsidRDefault="00896988" w:rsidP="00896988">
      <w:pPr>
        <w:spacing w:after="0" w:line="240" w:lineRule="auto"/>
        <w:ind w:right="-720" w:firstLine="567"/>
        <w:jc w:val="both"/>
        <w:rPr>
          <w:rFonts w:ascii="Times New Roman" w:eastAsia="Times New Roman" w:hAnsi="Times New Roman"/>
          <w:sz w:val="28"/>
          <w:szCs w:val="28"/>
        </w:rPr>
      </w:pPr>
      <w:r>
        <w:rPr>
          <w:rFonts w:ascii="Times New Roman" w:eastAsia="Times New Roman" w:hAnsi="Times New Roman"/>
          <w:sz w:val="28"/>
          <w:szCs w:val="28"/>
        </w:rPr>
        <w:t xml:space="preserve">2) în termen de </w:t>
      </w:r>
      <w:proofErr w:type="spellStart"/>
      <w:r w:rsidR="00BC069E">
        <w:rPr>
          <w:rFonts w:ascii="Times New Roman" w:eastAsia="Times New Roman" w:hAnsi="Times New Roman"/>
          <w:sz w:val="28"/>
          <w:szCs w:val="28"/>
        </w:rPr>
        <w:t>pînă</w:t>
      </w:r>
      <w:proofErr w:type="spellEnd"/>
      <w:r w:rsidR="00BC069E">
        <w:rPr>
          <w:rFonts w:ascii="Times New Roman" w:eastAsia="Times New Roman" w:hAnsi="Times New Roman"/>
          <w:sz w:val="28"/>
          <w:szCs w:val="28"/>
        </w:rPr>
        <w:t xml:space="preserve"> la 2 luni de la data intrăr</w:t>
      </w:r>
      <w:r w:rsidR="000A5110">
        <w:rPr>
          <w:rFonts w:ascii="Times New Roman" w:eastAsia="Times New Roman" w:hAnsi="Times New Roman"/>
          <w:sz w:val="28"/>
          <w:szCs w:val="28"/>
        </w:rPr>
        <w:t>ii în vigoare a prezentei hotărâ</w:t>
      </w:r>
      <w:r w:rsidR="00BC069E">
        <w:rPr>
          <w:rFonts w:ascii="Times New Roman" w:eastAsia="Times New Roman" w:hAnsi="Times New Roman"/>
          <w:sz w:val="28"/>
          <w:szCs w:val="28"/>
        </w:rPr>
        <w:t>ri va asigura prin intermediul comisiei de reorganizare</w:t>
      </w:r>
      <w:r w:rsidR="007D6DA4">
        <w:rPr>
          <w:rFonts w:ascii="Times New Roman" w:eastAsia="Times New Roman" w:hAnsi="Times New Roman"/>
          <w:sz w:val="28"/>
          <w:szCs w:val="28"/>
        </w:rPr>
        <w:t>, fuziunea Instituției Publice „</w:t>
      </w:r>
      <w:r w:rsidR="00BC069E">
        <w:rPr>
          <w:rFonts w:ascii="Times New Roman" w:eastAsia="Times New Roman" w:hAnsi="Times New Roman"/>
          <w:sz w:val="28"/>
          <w:szCs w:val="28"/>
        </w:rPr>
        <w:t xml:space="preserve">Căpitănia </w:t>
      </w:r>
      <w:r w:rsidR="00BC069E">
        <w:rPr>
          <w:rFonts w:ascii="Times New Roman" w:eastAsia="Times New Roman" w:hAnsi="Times New Roman"/>
          <w:sz w:val="28"/>
          <w:szCs w:val="28"/>
        </w:rPr>
        <w:lastRenderedPageBreak/>
        <w:t>portului Giurgiuleșt</w:t>
      </w:r>
      <w:r w:rsidR="007D6DA4">
        <w:rPr>
          <w:rFonts w:ascii="Times New Roman" w:eastAsia="Times New Roman" w:hAnsi="Times New Roman"/>
          <w:sz w:val="28"/>
          <w:szCs w:val="28"/>
        </w:rPr>
        <w:t>i” și a Întreprinderii de Stat „</w:t>
      </w:r>
      <w:r w:rsidR="00BC069E">
        <w:rPr>
          <w:rFonts w:ascii="Times New Roman" w:eastAsia="Times New Roman" w:hAnsi="Times New Roman"/>
          <w:sz w:val="28"/>
          <w:szCs w:val="28"/>
        </w:rPr>
        <w:t>Registrul Naval”, conform prevederilor Regulamentului cu privire la modul de transmitere a bunurilor propriet</w:t>
      </w:r>
      <w:r w:rsidR="000A5110">
        <w:rPr>
          <w:rFonts w:ascii="Times New Roman" w:eastAsia="Times New Roman" w:hAnsi="Times New Roman"/>
          <w:sz w:val="28"/>
          <w:szCs w:val="28"/>
        </w:rPr>
        <w:t>ate publică, aprobat prin Hotărâ</w:t>
      </w:r>
      <w:bookmarkStart w:id="0" w:name="_GoBack"/>
      <w:bookmarkEnd w:id="0"/>
      <w:r w:rsidR="00BC069E">
        <w:rPr>
          <w:rFonts w:ascii="Times New Roman" w:eastAsia="Times New Roman" w:hAnsi="Times New Roman"/>
          <w:sz w:val="28"/>
          <w:szCs w:val="28"/>
        </w:rPr>
        <w:t>rea de Guvern nr.901 din 31 decembrie 2015 (Monitorul Oficial al Republicii Moldova, 2016, nr.1 art.2)</w:t>
      </w:r>
      <w:r w:rsidR="0055189E">
        <w:rPr>
          <w:rFonts w:ascii="Times New Roman" w:eastAsia="Times New Roman" w:hAnsi="Times New Roman"/>
          <w:sz w:val="28"/>
          <w:szCs w:val="28"/>
        </w:rPr>
        <w:t>,</w:t>
      </w:r>
      <w:r w:rsidR="00BC069E">
        <w:rPr>
          <w:rFonts w:ascii="Times New Roman" w:eastAsia="Times New Roman" w:hAnsi="Times New Roman"/>
          <w:sz w:val="28"/>
          <w:szCs w:val="28"/>
        </w:rPr>
        <w:t xml:space="preserve"> cu modificările și completările ulterioare.</w:t>
      </w:r>
    </w:p>
    <w:p w:rsidR="0055189E" w:rsidRPr="00BC069E" w:rsidRDefault="00BC069E" w:rsidP="0055189E">
      <w:pPr>
        <w:spacing w:after="0" w:line="240" w:lineRule="auto"/>
        <w:ind w:right="-720" w:firstLine="567"/>
        <w:jc w:val="both"/>
        <w:rPr>
          <w:rFonts w:ascii="Times New Roman" w:eastAsia="Times New Roman" w:hAnsi="Times New Roman"/>
          <w:bCs/>
          <w:sz w:val="28"/>
          <w:szCs w:val="28"/>
        </w:rPr>
      </w:pPr>
      <w:r>
        <w:rPr>
          <w:rFonts w:ascii="Times New Roman" w:eastAsia="Times New Roman" w:hAnsi="Times New Roman"/>
          <w:b/>
          <w:bCs/>
          <w:sz w:val="28"/>
          <w:szCs w:val="28"/>
        </w:rPr>
        <w:t xml:space="preserve">4. </w:t>
      </w:r>
      <w:r>
        <w:rPr>
          <w:rFonts w:ascii="Times New Roman" w:eastAsia="Times New Roman" w:hAnsi="Times New Roman"/>
          <w:bCs/>
          <w:sz w:val="28"/>
          <w:szCs w:val="28"/>
        </w:rPr>
        <w:t>Agenția Relații Funciare și Cadastru va opera modificările necesare în documentele cadastrale, la cererea titularului de drept, în conformitate cu prevederile prezentei hotăr</w:t>
      </w:r>
      <w:r w:rsidR="003C705D">
        <w:rPr>
          <w:rFonts w:ascii="Times New Roman" w:eastAsia="Times New Roman" w:hAnsi="Times New Roman"/>
          <w:bCs/>
          <w:sz w:val="28"/>
          <w:szCs w:val="28"/>
        </w:rPr>
        <w:t>â</w:t>
      </w:r>
      <w:r>
        <w:rPr>
          <w:rFonts w:ascii="Times New Roman" w:eastAsia="Times New Roman" w:hAnsi="Times New Roman"/>
          <w:bCs/>
          <w:sz w:val="28"/>
          <w:szCs w:val="28"/>
        </w:rPr>
        <w:t>ri.</w:t>
      </w:r>
    </w:p>
    <w:p w:rsidR="0055189E" w:rsidRPr="00C733AB" w:rsidRDefault="00BC069E" w:rsidP="0055189E">
      <w:pPr>
        <w:spacing w:after="0" w:line="240" w:lineRule="auto"/>
        <w:ind w:right="-720" w:firstLine="567"/>
        <w:jc w:val="both"/>
        <w:rPr>
          <w:rFonts w:ascii="Times New Roman" w:eastAsia="Times New Roman" w:hAnsi="Times New Roman"/>
          <w:color w:val="000000"/>
          <w:sz w:val="28"/>
          <w:szCs w:val="28"/>
        </w:rPr>
      </w:pPr>
      <w:r>
        <w:rPr>
          <w:rFonts w:ascii="Times New Roman" w:eastAsia="Times New Roman" w:hAnsi="Times New Roman"/>
          <w:b/>
          <w:bCs/>
          <w:sz w:val="28"/>
          <w:szCs w:val="28"/>
        </w:rPr>
        <w:t>5</w:t>
      </w:r>
      <w:r w:rsidR="0055189E" w:rsidRPr="00C733AB">
        <w:rPr>
          <w:rFonts w:ascii="Times New Roman" w:eastAsia="Times New Roman" w:hAnsi="Times New Roman"/>
          <w:b/>
          <w:bCs/>
          <w:sz w:val="28"/>
          <w:szCs w:val="28"/>
        </w:rPr>
        <w:t xml:space="preserve">. </w:t>
      </w:r>
      <w:r w:rsidR="0055189E" w:rsidRPr="00C733AB">
        <w:rPr>
          <w:rFonts w:ascii="Times New Roman" w:eastAsia="Times New Roman" w:hAnsi="Times New Roman"/>
          <w:color w:val="000000"/>
          <w:sz w:val="28"/>
          <w:szCs w:val="28"/>
        </w:rPr>
        <w:t>Se aprobă:</w:t>
      </w:r>
    </w:p>
    <w:p w:rsidR="0055189E" w:rsidRPr="00C733AB" w:rsidRDefault="0055189E" w:rsidP="0055189E">
      <w:pPr>
        <w:spacing w:after="0" w:line="240" w:lineRule="auto"/>
        <w:ind w:right="-720" w:firstLine="567"/>
        <w:jc w:val="both"/>
        <w:rPr>
          <w:rFonts w:ascii="Times New Roman" w:eastAsia="Times New Roman" w:hAnsi="Times New Roman"/>
          <w:color w:val="000000"/>
          <w:sz w:val="28"/>
          <w:szCs w:val="28"/>
        </w:rPr>
      </w:pPr>
      <w:r w:rsidRPr="00C733AB">
        <w:rPr>
          <w:rFonts w:ascii="Times New Roman" w:eastAsia="Times New Roman" w:hAnsi="Times New Roman"/>
          <w:color w:val="000000"/>
          <w:sz w:val="28"/>
          <w:szCs w:val="28"/>
        </w:rPr>
        <w:t>- Regulamentul privind organizarea şi funcţionarea Agenției Navale a Republicii Moldova, conform anexei nr. 1;</w:t>
      </w:r>
    </w:p>
    <w:p w:rsidR="0055189E" w:rsidRPr="00C733AB" w:rsidRDefault="0055189E" w:rsidP="0055189E">
      <w:pPr>
        <w:spacing w:after="0" w:line="240" w:lineRule="auto"/>
        <w:ind w:right="-720" w:firstLine="567"/>
        <w:jc w:val="both"/>
        <w:rPr>
          <w:rFonts w:ascii="Times New Roman" w:eastAsia="Times New Roman" w:hAnsi="Times New Roman"/>
          <w:color w:val="000000"/>
          <w:sz w:val="28"/>
          <w:szCs w:val="28"/>
        </w:rPr>
      </w:pPr>
      <w:r w:rsidRPr="00C733AB">
        <w:rPr>
          <w:rFonts w:ascii="Times New Roman" w:eastAsia="Times New Roman" w:hAnsi="Times New Roman"/>
          <w:color w:val="000000"/>
          <w:sz w:val="28"/>
          <w:szCs w:val="28"/>
        </w:rPr>
        <w:t xml:space="preserve">- Efectivul-limită al Agenției Navale în număr de </w:t>
      </w:r>
      <w:r>
        <w:rPr>
          <w:rFonts w:ascii="Times New Roman" w:eastAsia="Times New Roman" w:hAnsi="Times New Roman"/>
          <w:color w:val="000000"/>
          <w:sz w:val="28"/>
          <w:szCs w:val="28"/>
        </w:rPr>
        <w:t>31</w:t>
      </w:r>
      <w:r w:rsidRPr="00C733AB">
        <w:rPr>
          <w:rFonts w:ascii="Times New Roman" w:eastAsia="Times New Roman" w:hAnsi="Times New Roman"/>
          <w:color w:val="000000"/>
          <w:sz w:val="28"/>
          <w:szCs w:val="28"/>
        </w:rPr>
        <w:t xml:space="preserve"> unităţi;</w:t>
      </w:r>
    </w:p>
    <w:p w:rsidR="0055189E" w:rsidRPr="00C733AB" w:rsidRDefault="0055189E" w:rsidP="0055189E">
      <w:pPr>
        <w:spacing w:after="0" w:line="240" w:lineRule="auto"/>
        <w:ind w:right="-720" w:firstLine="567"/>
        <w:jc w:val="both"/>
        <w:rPr>
          <w:rFonts w:ascii="Times New Roman" w:hAnsi="Times New Roman"/>
          <w:color w:val="000000"/>
          <w:sz w:val="28"/>
          <w:szCs w:val="28"/>
        </w:rPr>
      </w:pPr>
      <w:r w:rsidRPr="00C733AB">
        <w:rPr>
          <w:rFonts w:ascii="Times New Roman" w:hAnsi="Times New Roman"/>
          <w:color w:val="000000"/>
          <w:sz w:val="28"/>
          <w:szCs w:val="28"/>
        </w:rPr>
        <w:t>- Metodologia de calcul a tarifelor de plată pentru serviciile prestate de către Agenţia Navală, conform anexei nr. 2;</w:t>
      </w:r>
    </w:p>
    <w:p w:rsidR="0055189E" w:rsidRPr="00C733AB" w:rsidRDefault="0055189E" w:rsidP="0055189E">
      <w:pPr>
        <w:spacing w:after="0" w:line="240" w:lineRule="auto"/>
        <w:ind w:right="-720" w:firstLine="567"/>
        <w:jc w:val="both"/>
        <w:rPr>
          <w:rFonts w:ascii="Times New Roman" w:hAnsi="Times New Roman"/>
          <w:color w:val="000000"/>
          <w:sz w:val="28"/>
          <w:szCs w:val="28"/>
        </w:rPr>
      </w:pPr>
      <w:r w:rsidRPr="00C733AB">
        <w:rPr>
          <w:rFonts w:ascii="Times New Roman" w:hAnsi="Times New Roman"/>
          <w:color w:val="000000"/>
          <w:sz w:val="28"/>
          <w:szCs w:val="28"/>
        </w:rPr>
        <w:t>- Nomenclatorul serviciilor prestate de către Agenția Navală şi cuantumul plăților, conform anexei nr. 3;</w:t>
      </w:r>
    </w:p>
    <w:p w:rsidR="0055189E" w:rsidRPr="00C733AB" w:rsidRDefault="0055189E" w:rsidP="0055189E">
      <w:pPr>
        <w:spacing w:after="0" w:line="240" w:lineRule="auto"/>
        <w:ind w:right="-720" w:firstLine="567"/>
        <w:jc w:val="both"/>
        <w:rPr>
          <w:rFonts w:ascii="Times New Roman" w:hAnsi="Times New Roman"/>
          <w:color w:val="000000"/>
          <w:sz w:val="28"/>
          <w:szCs w:val="28"/>
        </w:rPr>
      </w:pPr>
      <w:r w:rsidRPr="00C733AB">
        <w:rPr>
          <w:rFonts w:ascii="Times New Roman" w:hAnsi="Times New Roman"/>
          <w:color w:val="000000"/>
          <w:sz w:val="28"/>
          <w:szCs w:val="28"/>
        </w:rPr>
        <w:t>- Regulamentul de organizare și desfășurare a concursului pentru ocuparea funcț</w:t>
      </w:r>
      <w:r>
        <w:rPr>
          <w:rFonts w:ascii="Times New Roman" w:hAnsi="Times New Roman"/>
          <w:color w:val="000000"/>
          <w:sz w:val="28"/>
          <w:szCs w:val="28"/>
        </w:rPr>
        <w:t>iei de director și director</w:t>
      </w:r>
      <w:r w:rsidRPr="00C733AB">
        <w:rPr>
          <w:rFonts w:ascii="Times New Roman" w:hAnsi="Times New Roman"/>
          <w:color w:val="000000"/>
          <w:sz w:val="28"/>
          <w:szCs w:val="28"/>
        </w:rPr>
        <w:t xml:space="preserve"> adjunct al Agenției, conform anexei nr.</w:t>
      </w:r>
      <w:r>
        <w:rPr>
          <w:rFonts w:ascii="Times New Roman" w:hAnsi="Times New Roman"/>
          <w:color w:val="000000"/>
          <w:sz w:val="28"/>
          <w:szCs w:val="28"/>
        </w:rPr>
        <w:t xml:space="preserve"> </w:t>
      </w:r>
      <w:r w:rsidRPr="00C733AB">
        <w:rPr>
          <w:rFonts w:ascii="Times New Roman" w:hAnsi="Times New Roman"/>
          <w:color w:val="000000"/>
          <w:sz w:val="28"/>
          <w:szCs w:val="28"/>
        </w:rPr>
        <w:t>4.</w:t>
      </w:r>
    </w:p>
    <w:p w:rsidR="0055189E" w:rsidRPr="00C733AB" w:rsidRDefault="0055189E" w:rsidP="0055189E">
      <w:pPr>
        <w:spacing w:after="0" w:line="240" w:lineRule="auto"/>
        <w:ind w:right="-720" w:firstLine="567"/>
        <w:jc w:val="both"/>
        <w:rPr>
          <w:rFonts w:ascii="Times New Roman" w:hAnsi="Times New Roman"/>
          <w:color w:val="000000"/>
          <w:sz w:val="28"/>
          <w:szCs w:val="28"/>
        </w:rPr>
      </w:pPr>
    </w:p>
    <w:p w:rsidR="0055189E" w:rsidRPr="00C733AB" w:rsidRDefault="00BC069E" w:rsidP="0055189E">
      <w:pPr>
        <w:spacing w:after="0" w:line="240" w:lineRule="auto"/>
        <w:ind w:right="-720" w:firstLine="567"/>
        <w:jc w:val="both"/>
        <w:rPr>
          <w:rFonts w:ascii="Times New Roman" w:hAnsi="Times New Roman"/>
          <w:sz w:val="28"/>
          <w:szCs w:val="28"/>
        </w:rPr>
      </w:pPr>
      <w:r>
        <w:rPr>
          <w:rFonts w:ascii="Times New Roman" w:hAnsi="Times New Roman"/>
          <w:b/>
          <w:color w:val="000000"/>
          <w:sz w:val="28"/>
          <w:szCs w:val="28"/>
        </w:rPr>
        <w:t>6</w:t>
      </w:r>
      <w:r w:rsidR="0055189E" w:rsidRPr="00C733AB">
        <w:rPr>
          <w:rFonts w:ascii="Times New Roman" w:hAnsi="Times New Roman"/>
          <w:b/>
          <w:color w:val="000000"/>
          <w:sz w:val="28"/>
          <w:szCs w:val="28"/>
        </w:rPr>
        <w:t>.</w:t>
      </w:r>
      <w:r w:rsidR="0055189E" w:rsidRPr="00C733AB">
        <w:rPr>
          <w:rFonts w:ascii="Times New Roman" w:hAnsi="Times New Roman"/>
          <w:color w:val="000000"/>
          <w:sz w:val="28"/>
          <w:szCs w:val="28"/>
        </w:rPr>
        <w:t xml:space="preserve"> </w:t>
      </w:r>
      <w:r w:rsidR="0055189E" w:rsidRPr="00C733AB">
        <w:rPr>
          <w:rFonts w:ascii="Times New Roman" w:hAnsi="Times New Roman"/>
          <w:sz w:val="28"/>
          <w:szCs w:val="28"/>
        </w:rPr>
        <w:t>Bugetul Agenției Navale este constituit din plățile pentru serviciile prestate de Agenție și se aprobă de către organul central de specialitate din domeniu</w:t>
      </w:r>
      <w:r w:rsidR="0055189E">
        <w:rPr>
          <w:rFonts w:ascii="Times New Roman" w:hAnsi="Times New Roman"/>
          <w:sz w:val="28"/>
          <w:szCs w:val="28"/>
        </w:rPr>
        <w:t>,</w:t>
      </w:r>
      <w:r w:rsidR="0055189E" w:rsidRPr="00C733AB">
        <w:rPr>
          <w:rFonts w:ascii="Times New Roman" w:hAnsi="Times New Roman"/>
          <w:sz w:val="28"/>
          <w:szCs w:val="28"/>
        </w:rPr>
        <w:t xml:space="preserve"> anual până la data de 25 noiembrie.</w:t>
      </w:r>
    </w:p>
    <w:p w:rsidR="0055189E" w:rsidRPr="00C733AB" w:rsidRDefault="0055189E" w:rsidP="0055189E">
      <w:pPr>
        <w:spacing w:after="0" w:line="240" w:lineRule="auto"/>
        <w:ind w:right="-720" w:firstLine="567"/>
        <w:jc w:val="both"/>
        <w:rPr>
          <w:rFonts w:ascii="Times New Roman" w:hAnsi="Times New Roman"/>
          <w:sz w:val="28"/>
          <w:szCs w:val="28"/>
        </w:rPr>
      </w:pPr>
    </w:p>
    <w:p w:rsidR="0055189E" w:rsidRPr="00C733AB" w:rsidRDefault="00BC069E" w:rsidP="0055189E">
      <w:pPr>
        <w:spacing w:after="0" w:line="240" w:lineRule="auto"/>
        <w:ind w:right="-720" w:firstLine="567"/>
        <w:jc w:val="both"/>
        <w:rPr>
          <w:rFonts w:ascii="Times New Roman" w:hAnsi="Times New Roman"/>
          <w:color w:val="000000"/>
          <w:sz w:val="28"/>
          <w:szCs w:val="28"/>
        </w:rPr>
      </w:pPr>
      <w:r>
        <w:rPr>
          <w:rFonts w:ascii="Times New Roman" w:hAnsi="Times New Roman"/>
          <w:b/>
          <w:sz w:val="28"/>
          <w:szCs w:val="28"/>
        </w:rPr>
        <w:t>7</w:t>
      </w:r>
      <w:r w:rsidR="0055189E" w:rsidRPr="00C733AB">
        <w:rPr>
          <w:rFonts w:ascii="Times New Roman" w:hAnsi="Times New Roman"/>
          <w:b/>
          <w:sz w:val="28"/>
          <w:szCs w:val="28"/>
        </w:rPr>
        <w:t>.</w:t>
      </w:r>
      <w:r w:rsidR="0055189E" w:rsidRPr="00C733AB">
        <w:rPr>
          <w:rFonts w:ascii="Times New Roman" w:hAnsi="Times New Roman"/>
          <w:sz w:val="28"/>
          <w:szCs w:val="28"/>
        </w:rPr>
        <w:t xml:space="preserve"> Remunerarea muncii personalului Agenției Navale se va efectua î</w:t>
      </w:r>
      <w:r w:rsidR="0055189E">
        <w:rPr>
          <w:rFonts w:ascii="Times New Roman" w:hAnsi="Times New Roman"/>
          <w:sz w:val="28"/>
          <w:szCs w:val="28"/>
        </w:rPr>
        <w:t>n conformitate cu prevederile Hotărârii Guvernului</w:t>
      </w:r>
      <w:r w:rsidR="0055189E" w:rsidRPr="00C733AB">
        <w:rPr>
          <w:rFonts w:ascii="Times New Roman" w:hAnsi="Times New Roman"/>
          <w:sz w:val="28"/>
          <w:szCs w:val="28"/>
        </w:rPr>
        <w:t xml:space="preserve"> nr. 743 din 11.06.2002 cu privire la salarizarea angajaților din unitățile cu autonomie financiară.</w:t>
      </w:r>
    </w:p>
    <w:p w:rsidR="0055189E" w:rsidRPr="00C733AB" w:rsidRDefault="0055189E" w:rsidP="0055189E">
      <w:pPr>
        <w:spacing w:after="0" w:line="240" w:lineRule="auto"/>
        <w:ind w:right="-720" w:firstLine="567"/>
        <w:jc w:val="both"/>
        <w:rPr>
          <w:rFonts w:ascii="Times New Roman" w:eastAsia="Times New Roman" w:hAnsi="Times New Roman"/>
          <w:sz w:val="28"/>
          <w:szCs w:val="28"/>
        </w:rPr>
      </w:pPr>
    </w:p>
    <w:p w:rsidR="0055189E" w:rsidRPr="00C733AB" w:rsidRDefault="00BC069E" w:rsidP="0055189E">
      <w:pPr>
        <w:spacing w:after="0" w:line="240" w:lineRule="auto"/>
        <w:ind w:right="-720" w:firstLine="567"/>
        <w:jc w:val="both"/>
        <w:rPr>
          <w:rFonts w:ascii="Times New Roman" w:eastAsia="Times New Roman" w:hAnsi="Times New Roman"/>
          <w:sz w:val="28"/>
          <w:szCs w:val="28"/>
        </w:rPr>
      </w:pPr>
      <w:r>
        <w:rPr>
          <w:rFonts w:ascii="Times New Roman" w:eastAsia="Times New Roman" w:hAnsi="Times New Roman"/>
          <w:b/>
          <w:sz w:val="28"/>
          <w:szCs w:val="28"/>
        </w:rPr>
        <w:t>8</w:t>
      </w:r>
      <w:r w:rsidR="0055189E" w:rsidRPr="00C733AB">
        <w:rPr>
          <w:rFonts w:ascii="Times New Roman" w:eastAsia="Times New Roman" w:hAnsi="Times New Roman"/>
          <w:b/>
          <w:sz w:val="28"/>
          <w:szCs w:val="28"/>
        </w:rPr>
        <w:t>.</w:t>
      </w:r>
      <w:r w:rsidR="0055189E" w:rsidRPr="00C733AB">
        <w:rPr>
          <w:rFonts w:ascii="Times New Roman" w:eastAsia="Times New Roman" w:hAnsi="Times New Roman"/>
          <w:sz w:val="28"/>
          <w:szCs w:val="28"/>
        </w:rPr>
        <w:t xml:space="preserve"> Disponibilizarea salariaţilor în legătură cu </w:t>
      </w:r>
      <w:r w:rsidR="0055189E" w:rsidRPr="000E0DC4">
        <w:rPr>
          <w:rFonts w:ascii="Times New Roman" w:eastAsia="Times New Roman" w:hAnsi="Times New Roman"/>
          <w:color w:val="000000" w:themeColor="text1"/>
          <w:sz w:val="28"/>
          <w:szCs w:val="28"/>
        </w:rPr>
        <w:t>fuziune</w:t>
      </w:r>
      <w:r w:rsidR="000E0DC4" w:rsidRPr="000E0DC4">
        <w:rPr>
          <w:rFonts w:ascii="Times New Roman" w:eastAsia="Times New Roman" w:hAnsi="Times New Roman"/>
          <w:color w:val="000000" w:themeColor="text1"/>
          <w:sz w:val="28"/>
          <w:szCs w:val="28"/>
        </w:rPr>
        <w:t>a</w:t>
      </w:r>
      <w:r w:rsidR="0055189E" w:rsidRPr="000E0DC4">
        <w:rPr>
          <w:rFonts w:ascii="Times New Roman" w:eastAsia="Times New Roman" w:hAnsi="Times New Roman"/>
          <w:color w:val="000000" w:themeColor="text1"/>
          <w:sz w:val="28"/>
          <w:szCs w:val="28"/>
        </w:rPr>
        <w:t xml:space="preserve"> </w:t>
      </w:r>
      <w:r w:rsidR="000E0DC4" w:rsidRPr="000E0DC4">
        <w:rPr>
          <w:rFonts w:ascii="Times New Roman" w:eastAsia="Times New Roman" w:hAnsi="Times New Roman"/>
          <w:color w:val="000000" w:themeColor="text1"/>
          <w:sz w:val="28"/>
          <w:szCs w:val="28"/>
        </w:rPr>
        <w:t>(</w:t>
      </w:r>
      <w:r w:rsidR="0055189E" w:rsidRPr="000E0DC4">
        <w:rPr>
          <w:rFonts w:ascii="Times New Roman" w:eastAsia="Times New Roman" w:hAnsi="Times New Roman"/>
          <w:color w:val="000000" w:themeColor="text1"/>
          <w:sz w:val="28"/>
          <w:szCs w:val="28"/>
        </w:rPr>
        <w:t>prin co</w:t>
      </w:r>
      <w:r w:rsidR="007D6DA4" w:rsidRPr="000E0DC4">
        <w:rPr>
          <w:rFonts w:ascii="Times New Roman" w:eastAsia="Times New Roman" w:hAnsi="Times New Roman"/>
          <w:color w:val="000000" w:themeColor="text1"/>
          <w:sz w:val="28"/>
          <w:szCs w:val="28"/>
        </w:rPr>
        <w:t>ntopire</w:t>
      </w:r>
      <w:r w:rsidR="000E0DC4" w:rsidRPr="000E0DC4">
        <w:rPr>
          <w:rFonts w:ascii="Times New Roman" w:eastAsia="Times New Roman" w:hAnsi="Times New Roman"/>
          <w:color w:val="000000" w:themeColor="text1"/>
          <w:sz w:val="28"/>
          <w:szCs w:val="28"/>
        </w:rPr>
        <w:t>a)</w:t>
      </w:r>
      <w:r w:rsidR="007D6DA4" w:rsidRPr="000E0DC4">
        <w:rPr>
          <w:rFonts w:ascii="Times New Roman" w:eastAsia="Times New Roman" w:hAnsi="Times New Roman"/>
          <w:color w:val="000000" w:themeColor="text1"/>
          <w:sz w:val="28"/>
          <w:szCs w:val="28"/>
        </w:rPr>
        <w:t xml:space="preserve"> </w:t>
      </w:r>
      <w:r w:rsidR="007D6DA4">
        <w:rPr>
          <w:rFonts w:ascii="Times New Roman" w:eastAsia="Times New Roman" w:hAnsi="Times New Roman"/>
          <w:sz w:val="28"/>
          <w:szCs w:val="28"/>
        </w:rPr>
        <w:t>Instituției Publice „</w:t>
      </w:r>
      <w:r w:rsidR="0055189E" w:rsidRPr="00C733AB">
        <w:rPr>
          <w:rFonts w:ascii="Times New Roman" w:eastAsia="Times New Roman" w:hAnsi="Times New Roman"/>
          <w:sz w:val="28"/>
          <w:szCs w:val="28"/>
        </w:rPr>
        <w:t>Căpitănia Portului Giurgiulești” şi a Întrep</w:t>
      </w:r>
      <w:r w:rsidR="007D6DA4">
        <w:rPr>
          <w:rFonts w:ascii="Times New Roman" w:eastAsia="Times New Roman" w:hAnsi="Times New Roman"/>
          <w:sz w:val="28"/>
          <w:szCs w:val="28"/>
        </w:rPr>
        <w:t>rinderii de Stat „</w:t>
      </w:r>
      <w:r w:rsidR="0055189E" w:rsidRPr="00C733AB">
        <w:rPr>
          <w:rFonts w:ascii="Times New Roman" w:eastAsia="Times New Roman" w:hAnsi="Times New Roman"/>
          <w:sz w:val="28"/>
          <w:szCs w:val="28"/>
        </w:rPr>
        <w:t>Registrul Naval” se va efectua în conformitate cu legislaţia în vigoare.</w:t>
      </w:r>
    </w:p>
    <w:p w:rsidR="0055189E" w:rsidRPr="00C733AB" w:rsidRDefault="0055189E" w:rsidP="0055189E">
      <w:pPr>
        <w:spacing w:after="0" w:line="240" w:lineRule="auto"/>
        <w:ind w:right="-720" w:firstLine="567"/>
        <w:jc w:val="both"/>
        <w:rPr>
          <w:rFonts w:ascii="Times New Roman" w:eastAsia="Times New Roman" w:hAnsi="Times New Roman"/>
          <w:sz w:val="28"/>
          <w:szCs w:val="28"/>
        </w:rPr>
      </w:pPr>
    </w:p>
    <w:p w:rsidR="0055189E" w:rsidRPr="00C733AB" w:rsidRDefault="00BC069E" w:rsidP="0055189E">
      <w:pPr>
        <w:spacing w:after="0" w:line="240" w:lineRule="auto"/>
        <w:ind w:right="-720" w:firstLine="567"/>
        <w:jc w:val="both"/>
        <w:rPr>
          <w:rFonts w:ascii="Times New Roman" w:eastAsia="Times New Roman" w:hAnsi="Times New Roman"/>
          <w:sz w:val="28"/>
          <w:szCs w:val="28"/>
        </w:rPr>
      </w:pPr>
      <w:r>
        <w:rPr>
          <w:rFonts w:ascii="Times New Roman" w:eastAsia="Times New Roman" w:hAnsi="Times New Roman"/>
          <w:b/>
          <w:sz w:val="28"/>
          <w:szCs w:val="28"/>
        </w:rPr>
        <w:t>9</w:t>
      </w:r>
      <w:r w:rsidR="0055189E" w:rsidRPr="00C733AB">
        <w:rPr>
          <w:rFonts w:ascii="Times New Roman" w:eastAsia="Times New Roman" w:hAnsi="Times New Roman"/>
          <w:b/>
          <w:sz w:val="28"/>
          <w:szCs w:val="28"/>
        </w:rPr>
        <w:t>.</w:t>
      </w:r>
      <w:r w:rsidR="0055189E" w:rsidRPr="00C733AB">
        <w:rPr>
          <w:rFonts w:ascii="Times New Roman" w:eastAsia="Times New Roman" w:hAnsi="Times New Roman"/>
          <w:sz w:val="28"/>
          <w:szCs w:val="28"/>
        </w:rPr>
        <w:t xml:space="preserve"> Transmiterea activelor şi pasivelor, mijloacelor fixe şi a altor bunuri materiale către Agenția Navală a Republicii Moldova se va efectua în baza actelor de primire-predare, întocm</w:t>
      </w:r>
      <w:r w:rsidR="0055189E">
        <w:rPr>
          <w:rFonts w:ascii="Times New Roman" w:eastAsia="Times New Roman" w:hAnsi="Times New Roman"/>
          <w:sz w:val="28"/>
          <w:szCs w:val="28"/>
        </w:rPr>
        <w:t>ite</w:t>
      </w:r>
      <w:r w:rsidR="0055189E" w:rsidRPr="00C733AB">
        <w:rPr>
          <w:rFonts w:ascii="Times New Roman" w:eastAsia="Times New Roman" w:hAnsi="Times New Roman"/>
          <w:sz w:val="28"/>
          <w:szCs w:val="28"/>
        </w:rPr>
        <w:t xml:space="preserve"> în co</w:t>
      </w:r>
      <w:r w:rsidR="0055189E">
        <w:rPr>
          <w:rFonts w:ascii="Times New Roman" w:eastAsia="Times New Roman" w:hAnsi="Times New Roman"/>
          <w:sz w:val="28"/>
          <w:szCs w:val="28"/>
        </w:rPr>
        <w:t>respundere cu prevederile Hotărâ</w:t>
      </w:r>
      <w:r w:rsidR="0055189E" w:rsidRPr="00C733AB">
        <w:rPr>
          <w:rFonts w:ascii="Times New Roman" w:eastAsia="Times New Roman" w:hAnsi="Times New Roman"/>
          <w:sz w:val="28"/>
          <w:szCs w:val="28"/>
        </w:rPr>
        <w:t xml:space="preserve">rii Guvernului nr. </w:t>
      </w:r>
      <w:r w:rsidR="0055189E">
        <w:rPr>
          <w:rFonts w:ascii="Times New Roman" w:eastAsia="Times New Roman" w:hAnsi="Times New Roman"/>
          <w:sz w:val="28"/>
          <w:szCs w:val="28"/>
        </w:rPr>
        <w:t>901</w:t>
      </w:r>
      <w:r w:rsidR="0055189E" w:rsidRPr="00C733AB">
        <w:rPr>
          <w:rFonts w:ascii="Times New Roman" w:eastAsia="Times New Roman" w:hAnsi="Times New Roman"/>
          <w:sz w:val="28"/>
          <w:szCs w:val="28"/>
        </w:rPr>
        <w:t xml:space="preserve"> din </w:t>
      </w:r>
      <w:r w:rsidR="0055189E">
        <w:rPr>
          <w:rFonts w:ascii="Times New Roman" w:eastAsia="Times New Roman" w:hAnsi="Times New Roman"/>
          <w:sz w:val="28"/>
          <w:szCs w:val="28"/>
        </w:rPr>
        <w:t>31 decembrie 2015</w:t>
      </w:r>
      <w:r w:rsidR="0055189E" w:rsidRPr="00C733AB">
        <w:rPr>
          <w:rFonts w:ascii="Times New Roman" w:eastAsia="Times New Roman" w:hAnsi="Times New Roman"/>
          <w:sz w:val="28"/>
          <w:szCs w:val="28"/>
        </w:rPr>
        <w:t xml:space="preserve"> </w:t>
      </w:r>
      <w:r w:rsidR="0055189E" w:rsidRPr="00F4782D">
        <w:rPr>
          <w:rFonts w:ascii="Times New Roman" w:eastAsia="Times New Roman" w:hAnsi="Times New Roman"/>
          <w:sz w:val="28"/>
          <w:szCs w:val="28"/>
        </w:rPr>
        <w:t>pentru aprobarea Reg</w:t>
      </w:r>
      <w:r w:rsidR="0055189E">
        <w:rPr>
          <w:rFonts w:ascii="Times New Roman" w:eastAsia="Times New Roman" w:hAnsi="Times New Roman"/>
          <w:sz w:val="28"/>
          <w:szCs w:val="28"/>
        </w:rPr>
        <w:t xml:space="preserve">ulamentului cu privire la modul </w:t>
      </w:r>
      <w:r w:rsidR="0055189E" w:rsidRPr="00F4782D">
        <w:rPr>
          <w:rFonts w:ascii="Times New Roman" w:eastAsia="Times New Roman" w:hAnsi="Times New Roman"/>
          <w:sz w:val="28"/>
          <w:szCs w:val="28"/>
        </w:rPr>
        <w:t xml:space="preserve">de transmitere a bunurilor proprietate publică </w:t>
      </w:r>
      <w:r w:rsidR="0055189E" w:rsidRPr="00C733AB">
        <w:rPr>
          <w:rFonts w:ascii="Times New Roman" w:eastAsia="Times New Roman" w:hAnsi="Times New Roman"/>
          <w:sz w:val="28"/>
          <w:szCs w:val="28"/>
        </w:rPr>
        <w:t>(Monitorul Ofi</w:t>
      </w:r>
      <w:r w:rsidR="0055189E">
        <w:rPr>
          <w:rFonts w:ascii="Times New Roman" w:eastAsia="Times New Roman" w:hAnsi="Times New Roman"/>
          <w:sz w:val="28"/>
          <w:szCs w:val="28"/>
        </w:rPr>
        <w:t>cial al Republicii Moldova, 2016</w:t>
      </w:r>
      <w:r w:rsidR="0055189E" w:rsidRPr="00C733AB">
        <w:rPr>
          <w:rFonts w:ascii="Times New Roman" w:eastAsia="Times New Roman" w:hAnsi="Times New Roman"/>
          <w:sz w:val="28"/>
          <w:szCs w:val="28"/>
        </w:rPr>
        <w:t xml:space="preserve">, nr. </w:t>
      </w:r>
      <w:r w:rsidR="0055189E">
        <w:rPr>
          <w:rFonts w:ascii="Times New Roman" w:eastAsia="Times New Roman" w:hAnsi="Times New Roman"/>
          <w:sz w:val="28"/>
          <w:szCs w:val="28"/>
        </w:rPr>
        <w:t>1</w:t>
      </w:r>
      <w:r w:rsidR="0055189E" w:rsidRPr="00C733AB">
        <w:rPr>
          <w:rFonts w:ascii="Times New Roman" w:eastAsia="Times New Roman" w:hAnsi="Times New Roman"/>
          <w:sz w:val="28"/>
          <w:szCs w:val="28"/>
        </w:rPr>
        <w:t xml:space="preserve">, art. </w:t>
      </w:r>
      <w:r w:rsidR="0055189E">
        <w:rPr>
          <w:rFonts w:ascii="Times New Roman" w:eastAsia="Times New Roman" w:hAnsi="Times New Roman"/>
          <w:sz w:val="28"/>
          <w:szCs w:val="28"/>
        </w:rPr>
        <w:t>2)</w:t>
      </w:r>
      <w:r w:rsidR="0055189E" w:rsidRPr="00C733AB">
        <w:rPr>
          <w:rFonts w:ascii="Times New Roman" w:eastAsia="Times New Roman" w:hAnsi="Times New Roman"/>
          <w:sz w:val="28"/>
          <w:szCs w:val="28"/>
        </w:rPr>
        <w:t>.</w:t>
      </w:r>
    </w:p>
    <w:p w:rsidR="0055189E" w:rsidRPr="00C733AB" w:rsidRDefault="0055189E" w:rsidP="0055189E">
      <w:pPr>
        <w:spacing w:after="0" w:line="240" w:lineRule="auto"/>
        <w:ind w:right="-720" w:firstLine="567"/>
        <w:jc w:val="both"/>
        <w:rPr>
          <w:rFonts w:ascii="Times New Roman" w:eastAsia="Times New Roman" w:hAnsi="Times New Roman"/>
          <w:sz w:val="28"/>
          <w:szCs w:val="28"/>
        </w:rPr>
      </w:pPr>
    </w:p>
    <w:p w:rsidR="0055189E" w:rsidRPr="00C733AB" w:rsidRDefault="0055189E" w:rsidP="0055189E">
      <w:pPr>
        <w:spacing w:after="0" w:line="240" w:lineRule="auto"/>
        <w:ind w:right="-720"/>
        <w:jc w:val="both"/>
        <w:rPr>
          <w:rFonts w:ascii="Times New Roman" w:eastAsia="Times New Roman" w:hAnsi="Times New Roman"/>
          <w:sz w:val="28"/>
          <w:szCs w:val="28"/>
        </w:rPr>
      </w:pPr>
      <w:r w:rsidRPr="00C733AB">
        <w:rPr>
          <w:rFonts w:ascii="Times New Roman" w:eastAsia="Times New Roman" w:hAnsi="Times New Roman"/>
          <w:sz w:val="28"/>
          <w:szCs w:val="28"/>
        </w:rPr>
        <w:t xml:space="preserve">       </w:t>
      </w:r>
      <w:r w:rsidR="00BC069E">
        <w:rPr>
          <w:rFonts w:ascii="Times New Roman" w:eastAsia="Times New Roman" w:hAnsi="Times New Roman"/>
          <w:b/>
          <w:bCs/>
          <w:sz w:val="28"/>
          <w:szCs w:val="28"/>
        </w:rPr>
        <w:t>10</w:t>
      </w:r>
      <w:r w:rsidRPr="00C733AB">
        <w:rPr>
          <w:rFonts w:ascii="Times New Roman" w:eastAsia="Times New Roman" w:hAnsi="Times New Roman"/>
          <w:b/>
          <w:bCs/>
          <w:sz w:val="28"/>
          <w:szCs w:val="28"/>
        </w:rPr>
        <w:t xml:space="preserve">.  </w:t>
      </w:r>
      <w:r>
        <w:rPr>
          <w:rFonts w:ascii="Times New Roman" w:eastAsia="Times New Roman" w:hAnsi="Times New Roman"/>
          <w:sz w:val="28"/>
          <w:szCs w:val="28"/>
        </w:rPr>
        <w:t>În anexa nr. 8 la Hotărâ</w:t>
      </w:r>
      <w:r w:rsidRPr="00C733AB">
        <w:rPr>
          <w:rFonts w:ascii="Times New Roman" w:eastAsia="Times New Roman" w:hAnsi="Times New Roman"/>
          <w:sz w:val="28"/>
          <w:szCs w:val="28"/>
        </w:rPr>
        <w:t>rea Guvernului nr. 743 d</w:t>
      </w:r>
      <w:r>
        <w:rPr>
          <w:rFonts w:ascii="Times New Roman" w:eastAsia="Times New Roman" w:hAnsi="Times New Roman"/>
          <w:sz w:val="28"/>
          <w:szCs w:val="28"/>
        </w:rPr>
        <w:t>in 11 iunie 2002 cu</w:t>
      </w:r>
      <w:r w:rsidRPr="00C733AB">
        <w:rPr>
          <w:rFonts w:ascii="Times New Roman" w:eastAsia="Times New Roman" w:hAnsi="Times New Roman"/>
          <w:sz w:val="28"/>
          <w:szCs w:val="28"/>
        </w:rPr>
        <w:t xml:space="preserve"> privire la salarizarea angajaţilor din un</w:t>
      </w:r>
      <w:r>
        <w:rPr>
          <w:rFonts w:ascii="Times New Roman" w:eastAsia="Times New Roman" w:hAnsi="Times New Roman"/>
          <w:sz w:val="28"/>
          <w:szCs w:val="28"/>
        </w:rPr>
        <w:t>ităţile cu autonomie financiară</w:t>
      </w:r>
      <w:r w:rsidRPr="00C733AB">
        <w:rPr>
          <w:rFonts w:ascii="Times New Roman" w:eastAsia="Times New Roman" w:hAnsi="Times New Roman"/>
          <w:sz w:val="28"/>
          <w:szCs w:val="28"/>
        </w:rPr>
        <w:t xml:space="preserve"> (Monitorul Oficial al Republicii Moldova, 2002, nr. 79-81, art. 841), cu modificările ulterioare, poziţia 4 se completează</w:t>
      </w:r>
      <w:r w:rsidR="007D6DA4">
        <w:rPr>
          <w:rFonts w:ascii="Times New Roman" w:eastAsia="Times New Roman" w:hAnsi="Times New Roman"/>
          <w:sz w:val="28"/>
          <w:szCs w:val="28"/>
        </w:rPr>
        <w:t xml:space="preserve"> cu autoritatea administrativă „</w:t>
      </w:r>
      <w:r w:rsidRPr="00C733AB">
        <w:rPr>
          <w:rFonts w:ascii="Times New Roman" w:eastAsia="Times New Roman" w:hAnsi="Times New Roman"/>
          <w:sz w:val="28"/>
          <w:szCs w:val="28"/>
        </w:rPr>
        <w:t>Agenția Navală a Republicii Moldova”.</w:t>
      </w:r>
    </w:p>
    <w:p w:rsidR="0055189E" w:rsidRPr="00C733AB" w:rsidRDefault="0055189E" w:rsidP="0055189E">
      <w:pPr>
        <w:spacing w:after="0" w:line="240" w:lineRule="auto"/>
        <w:ind w:right="-720"/>
        <w:jc w:val="both"/>
        <w:rPr>
          <w:rFonts w:ascii="Times New Roman" w:eastAsia="Times New Roman" w:hAnsi="Times New Roman"/>
          <w:sz w:val="28"/>
          <w:szCs w:val="28"/>
        </w:rPr>
      </w:pPr>
    </w:p>
    <w:p w:rsidR="0055189E" w:rsidRPr="00C733AB" w:rsidRDefault="00BC069E" w:rsidP="0055189E">
      <w:pPr>
        <w:spacing w:after="0" w:line="240" w:lineRule="auto"/>
        <w:ind w:right="-720" w:firstLine="567"/>
        <w:jc w:val="both"/>
        <w:rPr>
          <w:rFonts w:ascii="Times New Roman" w:hAnsi="Times New Roman"/>
          <w:color w:val="000000"/>
          <w:sz w:val="28"/>
          <w:szCs w:val="28"/>
        </w:rPr>
      </w:pPr>
      <w:r>
        <w:rPr>
          <w:rFonts w:ascii="Times New Roman" w:eastAsia="Times New Roman" w:hAnsi="Times New Roman"/>
          <w:b/>
          <w:sz w:val="28"/>
          <w:szCs w:val="28"/>
        </w:rPr>
        <w:t>11</w:t>
      </w:r>
      <w:r w:rsidR="0055189E" w:rsidRPr="00C733AB">
        <w:rPr>
          <w:rFonts w:ascii="Times New Roman" w:eastAsia="Times New Roman" w:hAnsi="Times New Roman"/>
          <w:b/>
          <w:sz w:val="28"/>
          <w:szCs w:val="28"/>
        </w:rPr>
        <w:t>.</w:t>
      </w:r>
      <w:r w:rsidR="0055189E" w:rsidRPr="00C733AB">
        <w:rPr>
          <w:rFonts w:ascii="Times New Roman" w:eastAsia="Times New Roman" w:hAnsi="Times New Roman"/>
          <w:sz w:val="28"/>
          <w:szCs w:val="28"/>
        </w:rPr>
        <w:t xml:space="preserve"> </w:t>
      </w:r>
      <w:r w:rsidR="0055189E" w:rsidRPr="00C733AB">
        <w:rPr>
          <w:rFonts w:ascii="Times New Roman" w:hAnsi="Times New Roman"/>
          <w:color w:val="000000"/>
          <w:sz w:val="28"/>
          <w:szCs w:val="28"/>
        </w:rPr>
        <w:t>Anexa nr.</w:t>
      </w:r>
      <w:r w:rsidR="0055189E">
        <w:rPr>
          <w:rFonts w:ascii="Times New Roman" w:hAnsi="Times New Roman"/>
          <w:color w:val="000000"/>
          <w:sz w:val="28"/>
          <w:szCs w:val="28"/>
        </w:rPr>
        <w:t xml:space="preserve"> 10 din Hotărâ</w:t>
      </w:r>
      <w:r w:rsidR="0055189E" w:rsidRPr="00C733AB">
        <w:rPr>
          <w:rFonts w:ascii="Times New Roman" w:hAnsi="Times New Roman"/>
          <w:color w:val="000000"/>
          <w:sz w:val="28"/>
          <w:szCs w:val="28"/>
        </w:rPr>
        <w:t xml:space="preserve">rea Guvernului nr. </w:t>
      </w:r>
      <w:r w:rsidR="0055189E">
        <w:rPr>
          <w:rFonts w:ascii="Times New Roman" w:hAnsi="Times New Roman"/>
          <w:color w:val="000000"/>
          <w:sz w:val="28"/>
          <w:szCs w:val="28"/>
        </w:rPr>
        <w:t>1108 din 25 septembrie 2006 p</w:t>
      </w:r>
      <w:r w:rsidR="0055189E" w:rsidRPr="00C733AB">
        <w:rPr>
          <w:rFonts w:ascii="Times New Roman" w:hAnsi="Times New Roman"/>
          <w:color w:val="000000"/>
          <w:sz w:val="28"/>
          <w:szCs w:val="28"/>
        </w:rPr>
        <w:t>rivind salarizarea personalului unor i</w:t>
      </w:r>
      <w:r w:rsidR="0055189E">
        <w:rPr>
          <w:rFonts w:ascii="Times New Roman" w:hAnsi="Times New Roman"/>
          <w:color w:val="000000"/>
          <w:sz w:val="28"/>
          <w:szCs w:val="28"/>
        </w:rPr>
        <w:t>nstituţii finanţate de la buget</w:t>
      </w:r>
      <w:r w:rsidR="0055189E" w:rsidRPr="00C733AB">
        <w:rPr>
          <w:rFonts w:ascii="Times New Roman" w:hAnsi="Times New Roman"/>
          <w:color w:val="000000"/>
          <w:sz w:val="28"/>
          <w:szCs w:val="28"/>
        </w:rPr>
        <w:t xml:space="preserve"> (Monitorul Oficial al </w:t>
      </w:r>
      <w:r w:rsidR="0055189E" w:rsidRPr="00C733AB">
        <w:rPr>
          <w:rFonts w:ascii="Times New Roman" w:hAnsi="Times New Roman"/>
          <w:color w:val="000000"/>
          <w:sz w:val="28"/>
          <w:szCs w:val="28"/>
        </w:rPr>
        <w:lastRenderedPageBreak/>
        <w:t>Republicii Moldova, 2006, nr. 153-156, art. 1188), cu modificările şi completările ulterioare, se exclude.</w:t>
      </w:r>
    </w:p>
    <w:p w:rsidR="0055189E" w:rsidRPr="00C733AB" w:rsidRDefault="0055189E" w:rsidP="0055189E">
      <w:pPr>
        <w:spacing w:after="0" w:line="240" w:lineRule="auto"/>
        <w:ind w:right="-720" w:firstLine="567"/>
        <w:jc w:val="both"/>
        <w:rPr>
          <w:rFonts w:ascii="Times New Roman" w:eastAsia="Times New Roman" w:hAnsi="Times New Roman"/>
          <w:sz w:val="28"/>
          <w:szCs w:val="28"/>
        </w:rPr>
      </w:pPr>
    </w:p>
    <w:p w:rsidR="0055189E" w:rsidRPr="00C733AB" w:rsidRDefault="00BC069E" w:rsidP="0055189E">
      <w:pPr>
        <w:spacing w:after="0" w:line="240" w:lineRule="auto"/>
        <w:ind w:right="-720" w:firstLine="567"/>
        <w:jc w:val="both"/>
        <w:rPr>
          <w:rFonts w:ascii="Times New Roman" w:hAnsi="Times New Roman"/>
          <w:b/>
          <w:color w:val="000000"/>
          <w:sz w:val="28"/>
          <w:szCs w:val="28"/>
        </w:rPr>
      </w:pPr>
      <w:r>
        <w:rPr>
          <w:rFonts w:ascii="Times New Roman" w:eastAsia="Times New Roman" w:hAnsi="Times New Roman"/>
          <w:b/>
          <w:color w:val="000000"/>
          <w:sz w:val="28"/>
          <w:szCs w:val="28"/>
        </w:rPr>
        <w:t>12</w:t>
      </w:r>
      <w:r w:rsidR="0055189E" w:rsidRPr="00C733AB">
        <w:rPr>
          <w:rFonts w:ascii="Times New Roman" w:eastAsia="Times New Roman" w:hAnsi="Times New Roman"/>
          <w:b/>
          <w:color w:val="000000"/>
          <w:sz w:val="28"/>
          <w:szCs w:val="28"/>
        </w:rPr>
        <w:t xml:space="preserve">. </w:t>
      </w:r>
      <w:r w:rsidR="0055189E" w:rsidRPr="00C733AB">
        <w:rPr>
          <w:rFonts w:ascii="Times New Roman" w:hAnsi="Times New Roman"/>
          <w:color w:val="000000"/>
          <w:sz w:val="28"/>
          <w:szCs w:val="28"/>
        </w:rPr>
        <w:t>Actele eliberate de către Instituția Pu</w:t>
      </w:r>
      <w:r w:rsidR="007D6DA4">
        <w:rPr>
          <w:rFonts w:ascii="Times New Roman" w:hAnsi="Times New Roman"/>
          <w:color w:val="000000"/>
          <w:sz w:val="28"/>
          <w:szCs w:val="28"/>
        </w:rPr>
        <w:t>blică „</w:t>
      </w:r>
      <w:r w:rsidR="0055189E">
        <w:rPr>
          <w:rFonts w:ascii="Times New Roman" w:hAnsi="Times New Roman"/>
          <w:color w:val="000000"/>
          <w:sz w:val="28"/>
          <w:szCs w:val="28"/>
        </w:rPr>
        <w:t>Căpitănia P</w:t>
      </w:r>
      <w:r w:rsidR="0055189E" w:rsidRPr="00C733AB">
        <w:rPr>
          <w:rFonts w:ascii="Times New Roman" w:hAnsi="Times New Roman"/>
          <w:color w:val="000000"/>
          <w:sz w:val="28"/>
          <w:szCs w:val="28"/>
        </w:rPr>
        <w:t>ortului Giurgiuleș</w:t>
      </w:r>
      <w:r w:rsidR="007D6DA4">
        <w:rPr>
          <w:rFonts w:ascii="Times New Roman" w:hAnsi="Times New Roman"/>
          <w:color w:val="000000"/>
          <w:sz w:val="28"/>
          <w:szCs w:val="28"/>
        </w:rPr>
        <w:t>ti” și Întreprinderea de Stat „</w:t>
      </w:r>
      <w:r w:rsidR="0055189E" w:rsidRPr="00C733AB">
        <w:rPr>
          <w:rFonts w:ascii="Times New Roman" w:hAnsi="Times New Roman"/>
          <w:color w:val="000000"/>
          <w:sz w:val="28"/>
          <w:szCs w:val="28"/>
        </w:rPr>
        <w:t>Registrul Naval”</w:t>
      </w:r>
      <w:r w:rsidR="0055189E">
        <w:rPr>
          <w:rFonts w:ascii="Times New Roman" w:hAnsi="Times New Roman"/>
          <w:color w:val="000000"/>
          <w:sz w:val="28"/>
          <w:szCs w:val="28"/>
        </w:rPr>
        <w:t xml:space="preserve"> se consideră  valabile  pâ</w:t>
      </w:r>
      <w:r w:rsidR="0055189E" w:rsidRPr="00C733AB">
        <w:rPr>
          <w:rFonts w:ascii="Times New Roman" w:hAnsi="Times New Roman"/>
          <w:color w:val="000000"/>
          <w:sz w:val="28"/>
          <w:szCs w:val="28"/>
        </w:rPr>
        <w:t>nă  la expirarea termenului de valabilitate ale acestora.</w:t>
      </w:r>
      <w:r w:rsidR="0055189E" w:rsidRPr="00C733AB">
        <w:rPr>
          <w:rFonts w:ascii="Times New Roman" w:hAnsi="Times New Roman"/>
          <w:b/>
          <w:color w:val="000000"/>
          <w:sz w:val="28"/>
          <w:szCs w:val="28"/>
        </w:rPr>
        <w:t xml:space="preserve"> </w:t>
      </w:r>
    </w:p>
    <w:p w:rsidR="0055189E" w:rsidRPr="00C733AB" w:rsidRDefault="0055189E" w:rsidP="0055189E">
      <w:pPr>
        <w:spacing w:after="0" w:line="240" w:lineRule="auto"/>
        <w:ind w:right="-720" w:firstLine="567"/>
        <w:jc w:val="both"/>
        <w:rPr>
          <w:rFonts w:ascii="Times New Roman" w:hAnsi="Times New Roman"/>
          <w:b/>
          <w:color w:val="000000"/>
          <w:sz w:val="28"/>
          <w:szCs w:val="28"/>
        </w:rPr>
      </w:pPr>
    </w:p>
    <w:p w:rsidR="0055189E" w:rsidRPr="00C733AB" w:rsidRDefault="00BC069E" w:rsidP="0055189E">
      <w:pPr>
        <w:spacing w:after="0" w:line="240" w:lineRule="auto"/>
        <w:ind w:right="-720" w:firstLine="567"/>
        <w:jc w:val="both"/>
        <w:rPr>
          <w:rFonts w:ascii="Times New Roman" w:hAnsi="Times New Roman"/>
          <w:color w:val="000000"/>
          <w:sz w:val="28"/>
          <w:szCs w:val="28"/>
        </w:rPr>
      </w:pPr>
      <w:r>
        <w:rPr>
          <w:rFonts w:ascii="Times New Roman" w:hAnsi="Times New Roman"/>
          <w:b/>
          <w:color w:val="000000"/>
          <w:sz w:val="28"/>
          <w:szCs w:val="28"/>
        </w:rPr>
        <w:t>13</w:t>
      </w:r>
      <w:r w:rsidR="0055189E" w:rsidRPr="00C733AB">
        <w:rPr>
          <w:rFonts w:ascii="Times New Roman" w:hAnsi="Times New Roman"/>
          <w:b/>
          <w:color w:val="000000"/>
          <w:sz w:val="28"/>
          <w:szCs w:val="28"/>
        </w:rPr>
        <w:t>.</w:t>
      </w:r>
      <w:r w:rsidR="0055189E" w:rsidRPr="00C733AB">
        <w:rPr>
          <w:rFonts w:ascii="Times New Roman" w:hAnsi="Times New Roman"/>
          <w:color w:val="000000"/>
          <w:sz w:val="28"/>
          <w:szCs w:val="28"/>
        </w:rPr>
        <w:t xml:space="preserve"> Ministerul Finanţelor, la o ulterioară rectificare a Legii bugetului de stat pe anul 2017, va prezenta Guvernului propuneri de modificare a acesteia, pornind de la schimbările structura</w:t>
      </w:r>
      <w:r w:rsidR="0055189E">
        <w:rPr>
          <w:rFonts w:ascii="Times New Roman" w:hAnsi="Times New Roman"/>
          <w:color w:val="000000"/>
          <w:sz w:val="28"/>
          <w:szCs w:val="28"/>
        </w:rPr>
        <w:t>le aprobate prin prezenta Hotărâ</w:t>
      </w:r>
      <w:r w:rsidR="0055189E" w:rsidRPr="00C733AB">
        <w:rPr>
          <w:rFonts w:ascii="Times New Roman" w:hAnsi="Times New Roman"/>
          <w:color w:val="000000"/>
          <w:sz w:val="28"/>
          <w:szCs w:val="28"/>
        </w:rPr>
        <w:t>re.</w:t>
      </w:r>
    </w:p>
    <w:p w:rsidR="0055189E" w:rsidRPr="00C733AB" w:rsidRDefault="0055189E" w:rsidP="0055189E">
      <w:pPr>
        <w:spacing w:after="0" w:line="240" w:lineRule="auto"/>
        <w:ind w:right="-720" w:firstLine="567"/>
        <w:jc w:val="both"/>
        <w:rPr>
          <w:rFonts w:ascii="Times New Roman" w:hAnsi="Times New Roman"/>
          <w:color w:val="000000"/>
          <w:sz w:val="28"/>
          <w:szCs w:val="28"/>
        </w:rPr>
      </w:pPr>
    </w:p>
    <w:p w:rsidR="0055189E" w:rsidRPr="00C733AB" w:rsidRDefault="00BC069E" w:rsidP="0055189E">
      <w:pPr>
        <w:spacing w:after="0" w:line="240" w:lineRule="auto"/>
        <w:ind w:right="-720" w:firstLine="567"/>
        <w:jc w:val="both"/>
        <w:rPr>
          <w:rFonts w:ascii="Times New Roman" w:hAnsi="Times New Roman"/>
          <w:b/>
          <w:color w:val="000000"/>
          <w:sz w:val="28"/>
          <w:szCs w:val="28"/>
        </w:rPr>
      </w:pPr>
      <w:r>
        <w:rPr>
          <w:rFonts w:ascii="Times New Roman" w:hAnsi="Times New Roman"/>
          <w:b/>
          <w:color w:val="000000"/>
          <w:sz w:val="28"/>
          <w:szCs w:val="28"/>
        </w:rPr>
        <w:t>14</w:t>
      </w:r>
      <w:r w:rsidR="0055189E" w:rsidRPr="00C733AB">
        <w:rPr>
          <w:rFonts w:ascii="Times New Roman" w:hAnsi="Times New Roman"/>
          <w:b/>
          <w:color w:val="000000"/>
          <w:sz w:val="28"/>
          <w:szCs w:val="28"/>
        </w:rPr>
        <w:t xml:space="preserve">. </w:t>
      </w:r>
      <w:r w:rsidR="0055189E">
        <w:rPr>
          <w:rFonts w:ascii="Times New Roman" w:hAnsi="Times New Roman"/>
          <w:color w:val="000000"/>
          <w:sz w:val="28"/>
          <w:szCs w:val="28"/>
        </w:rPr>
        <w:t>Se abrogă Hotărâ</w:t>
      </w:r>
      <w:r w:rsidR="0055189E" w:rsidRPr="00C733AB">
        <w:rPr>
          <w:rFonts w:ascii="Times New Roman" w:hAnsi="Times New Roman"/>
          <w:color w:val="000000"/>
          <w:sz w:val="28"/>
          <w:szCs w:val="28"/>
        </w:rPr>
        <w:t>rea Guvernului nr.</w:t>
      </w:r>
      <w:r w:rsidR="0055189E">
        <w:rPr>
          <w:rFonts w:ascii="Times New Roman" w:hAnsi="Times New Roman"/>
          <w:color w:val="000000"/>
          <w:sz w:val="28"/>
          <w:szCs w:val="28"/>
        </w:rPr>
        <w:t xml:space="preserve"> 1128 din 29 septembrie 2006 c</w:t>
      </w:r>
      <w:r w:rsidR="0055189E" w:rsidRPr="00C733AB">
        <w:rPr>
          <w:rFonts w:ascii="Times New Roman" w:hAnsi="Times New Roman"/>
          <w:color w:val="000000"/>
          <w:sz w:val="28"/>
          <w:szCs w:val="28"/>
        </w:rPr>
        <w:t>u privire l</w:t>
      </w:r>
      <w:r w:rsidR="007D6DA4">
        <w:rPr>
          <w:rFonts w:ascii="Times New Roman" w:hAnsi="Times New Roman"/>
          <w:color w:val="000000"/>
          <w:sz w:val="28"/>
          <w:szCs w:val="28"/>
        </w:rPr>
        <w:t>a fondarea Instituției Publice „</w:t>
      </w:r>
      <w:r w:rsidR="0055189E">
        <w:rPr>
          <w:rFonts w:ascii="Times New Roman" w:hAnsi="Times New Roman"/>
          <w:color w:val="000000"/>
          <w:sz w:val="28"/>
          <w:szCs w:val="28"/>
        </w:rPr>
        <w:t>Căpitănia P</w:t>
      </w:r>
      <w:r w:rsidR="0055189E" w:rsidRPr="00C733AB">
        <w:rPr>
          <w:rFonts w:ascii="Times New Roman" w:hAnsi="Times New Roman"/>
          <w:color w:val="000000"/>
          <w:sz w:val="28"/>
          <w:szCs w:val="28"/>
        </w:rPr>
        <w:t>ortului Giurgiuleșt</w:t>
      </w:r>
      <w:r w:rsidR="007D6DA4">
        <w:rPr>
          <w:rFonts w:ascii="Times New Roman" w:hAnsi="Times New Roman"/>
          <w:color w:val="000000"/>
          <w:sz w:val="28"/>
          <w:szCs w:val="28"/>
        </w:rPr>
        <w:t>i” și a Întreprinderii de Stat „</w:t>
      </w:r>
      <w:r w:rsidR="0055189E" w:rsidRPr="00C733AB">
        <w:rPr>
          <w:rFonts w:ascii="Times New Roman" w:hAnsi="Times New Roman"/>
          <w:color w:val="000000"/>
          <w:sz w:val="28"/>
          <w:szCs w:val="28"/>
        </w:rPr>
        <w:t xml:space="preserve">Registrul Naval” </w:t>
      </w:r>
      <w:r w:rsidR="0055189E" w:rsidRPr="00C733AB">
        <w:rPr>
          <w:rFonts w:ascii="Times New Roman" w:eastAsia="Times New Roman" w:hAnsi="Times New Roman"/>
          <w:sz w:val="28"/>
          <w:szCs w:val="28"/>
        </w:rPr>
        <w:t>(Monitorul Oficial al Republicii Moldova, 2006, nr. 158-160, art. 1220)</w:t>
      </w:r>
      <w:r w:rsidR="0055189E" w:rsidRPr="00C733AB">
        <w:rPr>
          <w:rFonts w:ascii="Times New Roman" w:hAnsi="Times New Roman"/>
          <w:color w:val="000000"/>
          <w:sz w:val="28"/>
          <w:szCs w:val="28"/>
        </w:rPr>
        <w:t>.</w:t>
      </w:r>
    </w:p>
    <w:p w:rsidR="0055189E" w:rsidRPr="00C733AB" w:rsidRDefault="0055189E" w:rsidP="0055189E">
      <w:pPr>
        <w:spacing w:after="0" w:line="240" w:lineRule="auto"/>
        <w:ind w:right="-720"/>
        <w:jc w:val="both"/>
        <w:rPr>
          <w:rFonts w:ascii="Times New Roman" w:hAnsi="Times New Roman"/>
          <w:color w:val="000000"/>
          <w:sz w:val="28"/>
          <w:szCs w:val="28"/>
        </w:rPr>
      </w:pPr>
    </w:p>
    <w:p w:rsidR="0055189E" w:rsidRPr="00C733AB" w:rsidRDefault="0055189E" w:rsidP="0055189E">
      <w:pPr>
        <w:spacing w:after="0" w:line="240" w:lineRule="auto"/>
        <w:ind w:right="-720"/>
        <w:jc w:val="both"/>
        <w:rPr>
          <w:rFonts w:ascii="Times New Roman" w:hAnsi="Times New Roman"/>
          <w:color w:val="000000"/>
          <w:sz w:val="28"/>
          <w:szCs w:val="28"/>
        </w:rPr>
      </w:pPr>
    </w:p>
    <w:p w:rsidR="0055189E" w:rsidRPr="00C733AB" w:rsidRDefault="0055189E" w:rsidP="0055189E">
      <w:pPr>
        <w:spacing w:after="0" w:line="240" w:lineRule="auto"/>
        <w:jc w:val="both"/>
        <w:rPr>
          <w:rFonts w:ascii="Times New Roman" w:eastAsia="Times New Roman" w:hAnsi="Times New Roman"/>
          <w:b/>
          <w:bCs/>
          <w:color w:val="000000"/>
          <w:sz w:val="28"/>
          <w:szCs w:val="28"/>
        </w:rPr>
      </w:pPr>
      <w:r w:rsidRPr="00C733AB">
        <w:rPr>
          <w:rFonts w:ascii="Times New Roman" w:eastAsia="Times New Roman" w:hAnsi="Times New Roman"/>
          <w:b/>
          <w:bCs/>
          <w:color w:val="000000"/>
          <w:sz w:val="28"/>
          <w:szCs w:val="28"/>
        </w:rPr>
        <w:t xml:space="preserve">   PRIM-MINISTRU                                                      </w:t>
      </w:r>
      <w:r>
        <w:rPr>
          <w:rFonts w:ascii="Times New Roman" w:eastAsia="Times New Roman" w:hAnsi="Times New Roman"/>
          <w:b/>
          <w:bCs/>
          <w:color w:val="000000"/>
          <w:sz w:val="28"/>
          <w:szCs w:val="28"/>
        </w:rPr>
        <w:t xml:space="preserve"> </w:t>
      </w:r>
      <w:r w:rsidRPr="00C733AB">
        <w:rPr>
          <w:rFonts w:ascii="Times New Roman" w:eastAsia="Times New Roman" w:hAnsi="Times New Roman"/>
          <w:b/>
          <w:bCs/>
          <w:color w:val="000000"/>
          <w:sz w:val="28"/>
          <w:szCs w:val="28"/>
        </w:rPr>
        <w:t>Pavel FILIP</w:t>
      </w:r>
    </w:p>
    <w:p w:rsidR="0055189E" w:rsidRPr="00C733AB" w:rsidRDefault="0055189E" w:rsidP="0055189E">
      <w:pPr>
        <w:spacing w:after="0" w:line="240" w:lineRule="auto"/>
        <w:jc w:val="both"/>
        <w:rPr>
          <w:rFonts w:ascii="Times New Roman" w:eastAsia="Times New Roman" w:hAnsi="Times New Roman"/>
          <w:bCs/>
          <w:color w:val="000000"/>
          <w:sz w:val="28"/>
          <w:szCs w:val="28"/>
        </w:rPr>
      </w:pPr>
      <w:r w:rsidRPr="00C733AB">
        <w:rPr>
          <w:rFonts w:ascii="Times New Roman" w:eastAsia="Times New Roman" w:hAnsi="Times New Roman"/>
          <w:b/>
          <w:bCs/>
          <w:color w:val="000000"/>
          <w:sz w:val="28"/>
          <w:szCs w:val="28"/>
        </w:rPr>
        <w:br/>
        <w:t>   </w:t>
      </w:r>
      <w:r w:rsidRPr="00C733AB">
        <w:rPr>
          <w:rFonts w:ascii="Times New Roman" w:eastAsia="Times New Roman" w:hAnsi="Times New Roman"/>
          <w:bCs/>
          <w:color w:val="000000"/>
          <w:sz w:val="28"/>
          <w:szCs w:val="28"/>
        </w:rPr>
        <w:t>Contrasemnează:</w:t>
      </w:r>
    </w:p>
    <w:p w:rsidR="0055189E" w:rsidRPr="00C733AB" w:rsidRDefault="0055189E" w:rsidP="0055189E">
      <w:pPr>
        <w:spacing w:after="0" w:line="240" w:lineRule="auto"/>
        <w:jc w:val="both"/>
        <w:rPr>
          <w:rFonts w:ascii="Times New Roman" w:eastAsia="Times New Roman" w:hAnsi="Times New Roman"/>
          <w:b/>
          <w:bCs/>
          <w:color w:val="000000"/>
          <w:sz w:val="28"/>
          <w:szCs w:val="28"/>
        </w:rPr>
      </w:pPr>
      <w:r w:rsidRPr="00C733AB">
        <w:rPr>
          <w:rFonts w:ascii="Times New Roman" w:eastAsia="Times New Roman" w:hAnsi="Times New Roman"/>
          <w:b/>
          <w:bCs/>
          <w:color w:val="000000"/>
          <w:sz w:val="28"/>
          <w:szCs w:val="28"/>
        </w:rPr>
        <w:br/>
        <w:t>   </w:t>
      </w:r>
      <w:r w:rsidRPr="00C733AB">
        <w:rPr>
          <w:rFonts w:ascii="Times New Roman" w:eastAsia="Times New Roman" w:hAnsi="Times New Roman"/>
          <w:bCs/>
          <w:color w:val="000000"/>
          <w:sz w:val="28"/>
          <w:szCs w:val="28"/>
        </w:rPr>
        <w:t>Viceprim-ministru,</w:t>
      </w:r>
      <w:r w:rsidRPr="00C733AB">
        <w:rPr>
          <w:rFonts w:ascii="Times New Roman" w:eastAsia="Times New Roman" w:hAnsi="Times New Roman"/>
          <w:b/>
          <w:bCs/>
          <w:color w:val="000000"/>
          <w:sz w:val="28"/>
          <w:szCs w:val="28"/>
        </w:rPr>
        <w:t xml:space="preserve">                                                         Octavian CALMÎC</w:t>
      </w:r>
    </w:p>
    <w:p w:rsidR="0055189E" w:rsidRPr="00C733AB" w:rsidRDefault="00BC069E" w:rsidP="0055189E">
      <w:pPr>
        <w:spacing w:after="0" w:line="240"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m</w:t>
      </w:r>
      <w:r w:rsidR="007D6DA4">
        <w:rPr>
          <w:rFonts w:ascii="Times New Roman" w:eastAsia="Times New Roman" w:hAnsi="Times New Roman"/>
          <w:bCs/>
          <w:color w:val="000000"/>
          <w:sz w:val="28"/>
          <w:szCs w:val="28"/>
        </w:rPr>
        <w:t>inistrul e</w:t>
      </w:r>
      <w:r w:rsidR="0055189E" w:rsidRPr="00C733AB">
        <w:rPr>
          <w:rFonts w:ascii="Times New Roman" w:eastAsia="Times New Roman" w:hAnsi="Times New Roman"/>
          <w:bCs/>
          <w:color w:val="000000"/>
          <w:sz w:val="28"/>
          <w:szCs w:val="28"/>
        </w:rPr>
        <w:t xml:space="preserve">conomiei </w:t>
      </w:r>
    </w:p>
    <w:p w:rsidR="0055189E" w:rsidRPr="00C733AB" w:rsidRDefault="00151417" w:rsidP="0055189E">
      <w:p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Cs/>
          <w:color w:val="000000"/>
          <w:sz w:val="28"/>
          <w:szCs w:val="28"/>
        </w:rPr>
        <w:t xml:space="preserve">   și i</w:t>
      </w:r>
      <w:r w:rsidR="0055189E" w:rsidRPr="00C733AB">
        <w:rPr>
          <w:rFonts w:ascii="Times New Roman" w:eastAsia="Times New Roman" w:hAnsi="Times New Roman"/>
          <w:bCs/>
          <w:color w:val="000000"/>
          <w:sz w:val="28"/>
          <w:szCs w:val="28"/>
        </w:rPr>
        <w:t xml:space="preserve">nfrastructurii </w:t>
      </w:r>
      <w:r w:rsidR="0055189E" w:rsidRPr="00C733AB">
        <w:rPr>
          <w:rFonts w:ascii="Times New Roman" w:eastAsia="Times New Roman" w:hAnsi="Times New Roman"/>
          <w:b/>
          <w:bCs/>
          <w:color w:val="000000"/>
          <w:sz w:val="28"/>
          <w:szCs w:val="28"/>
        </w:rPr>
        <w:t xml:space="preserve">                                                       </w:t>
      </w:r>
    </w:p>
    <w:p w:rsidR="0055189E" w:rsidRPr="00C733AB" w:rsidRDefault="0055189E" w:rsidP="0055189E">
      <w:pPr>
        <w:spacing w:after="0" w:line="240" w:lineRule="auto"/>
        <w:jc w:val="both"/>
        <w:rPr>
          <w:rFonts w:ascii="Times New Roman" w:eastAsia="Times New Roman" w:hAnsi="Times New Roman"/>
          <w:b/>
          <w:bCs/>
          <w:color w:val="000000"/>
          <w:sz w:val="28"/>
          <w:szCs w:val="28"/>
        </w:rPr>
      </w:pPr>
    </w:p>
    <w:p w:rsidR="0055189E" w:rsidRPr="00C733AB" w:rsidRDefault="00E007C8" w:rsidP="0055189E">
      <w:p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Cs/>
          <w:color w:val="000000"/>
          <w:sz w:val="28"/>
          <w:szCs w:val="28"/>
        </w:rPr>
        <w:t xml:space="preserve"> </w:t>
      </w:r>
      <w:r w:rsidR="0055189E" w:rsidRPr="00C733AB">
        <w:rPr>
          <w:rFonts w:ascii="Times New Roman" w:eastAsia="Times New Roman" w:hAnsi="Times New Roman"/>
          <w:b/>
          <w:bCs/>
          <w:color w:val="000000"/>
          <w:sz w:val="28"/>
          <w:szCs w:val="28"/>
        </w:rPr>
        <w:br/>
      </w:r>
      <w:r w:rsidR="007D6DA4">
        <w:rPr>
          <w:rFonts w:ascii="Times New Roman" w:eastAsia="Times New Roman" w:hAnsi="Times New Roman"/>
          <w:bCs/>
          <w:color w:val="000000"/>
          <w:sz w:val="28"/>
          <w:szCs w:val="28"/>
        </w:rPr>
        <w:t>   </w:t>
      </w:r>
      <w:r w:rsidR="00151417">
        <w:rPr>
          <w:rFonts w:ascii="Times New Roman" w:eastAsia="Times New Roman" w:hAnsi="Times New Roman"/>
          <w:bCs/>
          <w:color w:val="000000"/>
          <w:sz w:val="28"/>
          <w:szCs w:val="28"/>
        </w:rPr>
        <w:t>M</w:t>
      </w:r>
      <w:r w:rsidR="007D6DA4">
        <w:rPr>
          <w:rFonts w:ascii="Times New Roman" w:eastAsia="Times New Roman" w:hAnsi="Times New Roman"/>
          <w:bCs/>
          <w:color w:val="000000"/>
          <w:sz w:val="28"/>
          <w:szCs w:val="28"/>
        </w:rPr>
        <w:t>inistrul f</w:t>
      </w:r>
      <w:r w:rsidR="0055189E" w:rsidRPr="00C733AB">
        <w:rPr>
          <w:rFonts w:ascii="Times New Roman" w:eastAsia="Times New Roman" w:hAnsi="Times New Roman"/>
          <w:bCs/>
          <w:color w:val="000000"/>
          <w:sz w:val="28"/>
          <w:szCs w:val="28"/>
        </w:rPr>
        <w:t>inanţelor  </w:t>
      </w:r>
      <w:r w:rsidR="0055189E" w:rsidRPr="00C733AB">
        <w:rPr>
          <w:rFonts w:ascii="Times New Roman" w:eastAsia="Times New Roman" w:hAnsi="Times New Roman"/>
          <w:b/>
          <w:bCs/>
          <w:color w:val="000000"/>
          <w:sz w:val="28"/>
          <w:szCs w:val="28"/>
        </w:rPr>
        <w:t>                       </w:t>
      </w:r>
      <w:r w:rsidR="0055189E">
        <w:rPr>
          <w:rFonts w:ascii="Times New Roman" w:eastAsia="Times New Roman" w:hAnsi="Times New Roman"/>
          <w:b/>
          <w:bCs/>
          <w:color w:val="000000"/>
          <w:sz w:val="28"/>
          <w:szCs w:val="28"/>
        </w:rPr>
        <w:t xml:space="preserve">                         </w:t>
      </w:r>
      <w:r w:rsidR="007D6DA4">
        <w:rPr>
          <w:rFonts w:ascii="Times New Roman" w:eastAsia="Times New Roman" w:hAnsi="Times New Roman"/>
          <w:b/>
          <w:bCs/>
          <w:color w:val="000000"/>
          <w:sz w:val="28"/>
          <w:szCs w:val="28"/>
        </w:rPr>
        <w:t xml:space="preserve"> </w:t>
      </w:r>
      <w:r w:rsidR="0055189E">
        <w:rPr>
          <w:rFonts w:ascii="Times New Roman" w:eastAsia="Times New Roman" w:hAnsi="Times New Roman"/>
          <w:b/>
          <w:bCs/>
          <w:color w:val="000000"/>
          <w:sz w:val="28"/>
          <w:szCs w:val="28"/>
        </w:rPr>
        <w:t xml:space="preserve">      </w:t>
      </w:r>
      <w:r w:rsidR="0055189E" w:rsidRPr="00C733AB">
        <w:rPr>
          <w:rFonts w:ascii="Times New Roman" w:eastAsia="Times New Roman" w:hAnsi="Times New Roman"/>
          <w:b/>
          <w:bCs/>
          <w:color w:val="000000"/>
          <w:sz w:val="28"/>
          <w:szCs w:val="28"/>
        </w:rPr>
        <w:t>Octavian ARMAȘU</w:t>
      </w:r>
    </w:p>
    <w:p w:rsidR="0055189E" w:rsidRPr="00C733AB" w:rsidRDefault="0055189E" w:rsidP="0055189E">
      <w:pPr>
        <w:spacing w:after="0" w:line="240" w:lineRule="auto"/>
        <w:jc w:val="both"/>
        <w:rPr>
          <w:rFonts w:ascii="Times New Roman" w:eastAsia="Times New Roman" w:hAnsi="Times New Roman"/>
          <w:b/>
          <w:bCs/>
          <w:color w:val="000000"/>
          <w:sz w:val="28"/>
          <w:szCs w:val="28"/>
        </w:rPr>
      </w:pPr>
    </w:p>
    <w:p w:rsidR="0055189E" w:rsidRPr="00C733AB" w:rsidRDefault="0055189E" w:rsidP="0055189E">
      <w:pPr>
        <w:spacing w:after="0" w:line="240" w:lineRule="auto"/>
        <w:jc w:val="both"/>
        <w:rPr>
          <w:rFonts w:ascii="Times New Roman" w:eastAsia="Times New Roman" w:hAnsi="Times New Roman"/>
          <w:b/>
          <w:bCs/>
          <w:color w:val="000000"/>
          <w:sz w:val="28"/>
          <w:szCs w:val="28"/>
        </w:rPr>
      </w:pPr>
      <w:r w:rsidRPr="00C733AB">
        <w:rPr>
          <w:rFonts w:ascii="Times New Roman" w:eastAsia="Times New Roman" w:hAnsi="Times New Roman"/>
          <w:b/>
          <w:bCs/>
          <w:color w:val="000000"/>
          <w:sz w:val="28"/>
          <w:szCs w:val="28"/>
        </w:rPr>
        <w:t xml:space="preserve">   </w:t>
      </w: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jc w:val="right"/>
        <w:rPr>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55189E" w:rsidRPr="00C733AB" w:rsidRDefault="0055189E" w:rsidP="0055189E">
      <w:pPr>
        <w:pStyle w:val="Default"/>
        <w:ind w:right="-720"/>
        <w:rPr>
          <w:sz w:val="28"/>
          <w:szCs w:val="28"/>
          <w:lang w:val="ro-RO"/>
        </w:rPr>
      </w:pPr>
    </w:p>
    <w:p w:rsidR="001254AA" w:rsidRPr="00A9368C" w:rsidRDefault="001254AA" w:rsidP="001254AA">
      <w:pPr>
        <w:pStyle w:val="Default"/>
        <w:ind w:right="-720"/>
        <w:jc w:val="right"/>
        <w:rPr>
          <w:sz w:val="28"/>
          <w:szCs w:val="28"/>
          <w:lang w:val="ro-RO"/>
        </w:rPr>
      </w:pPr>
      <w:r w:rsidRPr="00A9368C">
        <w:rPr>
          <w:sz w:val="28"/>
          <w:szCs w:val="28"/>
          <w:lang w:val="ro-RO"/>
        </w:rPr>
        <w:t xml:space="preserve"> Anexa nr. 1 </w:t>
      </w:r>
    </w:p>
    <w:p w:rsidR="001254AA" w:rsidRPr="00A9368C" w:rsidRDefault="001254AA" w:rsidP="001254AA">
      <w:pPr>
        <w:pStyle w:val="Default"/>
        <w:ind w:right="-720"/>
        <w:jc w:val="right"/>
        <w:rPr>
          <w:sz w:val="28"/>
          <w:szCs w:val="28"/>
          <w:lang w:val="ro-RO"/>
        </w:rPr>
      </w:pPr>
      <w:r w:rsidRPr="00A9368C">
        <w:rPr>
          <w:sz w:val="28"/>
          <w:szCs w:val="28"/>
          <w:lang w:val="ro-RO"/>
        </w:rPr>
        <w:t>la Hotăr</w:t>
      </w:r>
      <w:r w:rsidR="00B70FBC">
        <w:rPr>
          <w:sz w:val="28"/>
          <w:szCs w:val="28"/>
          <w:lang w:val="ro-RO"/>
        </w:rPr>
        <w:t>â</w:t>
      </w:r>
      <w:r w:rsidRPr="00A9368C">
        <w:rPr>
          <w:sz w:val="28"/>
          <w:szCs w:val="28"/>
          <w:lang w:val="ro-RO"/>
        </w:rPr>
        <w:t xml:space="preserve">rea Guvernului </w:t>
      </w:r>
    </w:p>
    <w:p w:rsidR="001254AA" w:rsidRPr="00A9368C" w:rsidRDefault="001254AA" w:rsidP="001254AA">
      <w:pPr>
        <w:pStyle w:val="Default"/>
        <w:ind w:right="-720"/>
        <w:jc w:val="right"/>
        <w:rPr>
          <w:sz w:val="28"/>
          <w:szCs w:val="28"/>
          <w:lang w:val="ro-RO"/>
        </w:rPr>
      </w:pPr>
      <w:r w:rsidRPr="00A9368C">
        <w:rPr>
          <w:sz w:val="28"/>
          <w:szCs w:val="28"/>
          <w:lang w:val="ro-RO"/>
        </w:rPr>
        <w:t xml:space="preserve">nr. _____ din ____________ </w:t>
      </w:r>
      <w:r w:rsidR="004306E2" w:rsidRPr="00A9368C">
        <w:rPr>
          <w:sz w:val="28"/>
          <w:szCs w:val="28"/>
          <w:lang w:val="ro-RO"/>
        </w:rPr>
        <w:t>2017</w:t>
      </w:r>
    </w:p>
    <w:p w:rsidR="001254AA" w:rsidRPr="00A9368C" w:rsidRDefault="001254AA" w:rsidP="001254AA">
      <w:pPr>
        <w:pStyle w:val="Default"/>
        <w:ind w:right="-720"/>
        <w:jc w:val="right"/>
        <w:rPr>
          <w:sz w:val="28"/>
          <w:szCs w:val="28"/>
          <w:lang w:val="ro-RO"/>
        </w:rPr>
      </w:pPr>
    </w:p>
    <w:p w:rsidR="001254AA" w:rsidRPr="00A9368C" w:rsidRDefault="001254AA" w:rsidP="001254AA">
      <w:pPr>
        <w:pStyle w:val="Default"/>
        <w:ind w:right="-720"/>
        <w:jc w:val="center"/>
        <w:rPr>
          <w:sz w:val="28"/>
          <w:szCs w:val="28"/>
          <w:lang w:val="ro-RO"/>
        </w:rPr>
      </w:pPr>
      <w:r w:rsidRPr="00A9368C">
        <w:rPr>
          <w:b/>
          <w:bCs/>
          <w:sz w:val="28"/>
          <w:szCs w:val="28"/>
          <w:lang w:val="ro-RO"/>
        </w:rPr>
        <w:t xml:space="preserve">REGULAMENTUL </w:t>
      </w:r>
    </w:p>
    <w:p w:rsidR="001254AA" w:rsidRPr="00A9368C" w:rsidRDefault="001254AA" w:rsidP="001254AA">
      <w:pPr>
        <w:pStyle w:val="Default"/>
        <w:ind w:right="-720"/>
        <w:jc w:val="center"/>
        <w:rPr>
          <w:b/>
          <w:bCs/>
          <w:sz w:val="28"/>
          <w:szCs w:val="28"/>
          <w:lang w:val="ro-RO"/>
        </w:rPr>
      </w:pPr>
      <w:r w:rsidRPr="00A9368C">
        <w:rPr>
          <w:b/>
          <w:bCs/>
          <w:sz w:val="28"/>
          <w:szCs w:val="28"/>
          <w:lang w:val="ro-RO"/>
        </w:rPr>
        <w:t xml:space="preserve">privind organizarea şi funcţionarea Agenției Navale a Republicii Moldova </w:t>
      </w:r>
    </w:p>
    <w:p w:rsidR="001254AA" w:rsidRPr="00A9368C" w:rsidRDefault="001254AA" w:rsidP="001254AA">
      <w:pPr>
        <w:pStyle w:val="Default"/>
        <w:ind w:right="-720"/>
        <w:jc w:val="center"/>
        <w:rPr>
          <w:sz w:val="28"/>
          <w:szCs w:val="28"/>
          <w:lang w:val="ro-RO"/>
        </w:rPr>
      </w:pPr>
    </w:p>
    <w:p w:rsidR="001254AA" w:rsidRPr="00A9368C" w:rsidRDefault="00871CE2" w:rsidP="001254AA">
      <w:pPr>
        <w:pStyle w:val="Default"/>
        <w:ind w:right="-720"/>
        <w:jc w:val="center"/>
        <w:rPr>
          <w:sz w:val="28"/>
          <w:szCs w:val="28"/>
          <w:lang w:val="ro-RO"/>
        </w:rPr>
      </w:pPr>
      <w:r w:rsidRPr="00A9368C">
        <w:rPr>
          <w:b/>
          <w:bCs/>
          <w:sz w:val="28"/>
          <w:szCs w:val="28"/>
          <w:lang w:val="ro-RO"/>
        </w:rPr>
        <w:t>I. Dispoziții generale</w:t>
      </w:r>
      <w:r w:rsidR="001254AA" w:rsidRPr="00A9368C">
        <w:rPr>
          <w:b/>
          <w:bCs/>
          <w:sz w:val="28"/>
          <w:szCs w:val="28"/>
          <w:lang w:val="ro-RO"/>
        </w:rPr>
        <w:t xml:space="preserve"> </w:t>
      </w:r>
    </w:p>
    <w:p w:rsidR="001254AA" w:rsidRPr="00A9368C" w:rsidRDefault="00AB4C88" w:rsidP="00AB4C88">
      <w:pPr>
        <w:pStyle w:val="Default"/>
        <w:ind w:right="-720"/>
        <w:jc w:val="both"/>
        <w:rPr>
          <w:sz w:val="28"/>
          <w:szCs w:val="28"/>
          <w:lang w:val="ro-RO"/>
        </w:rPr>
      </w:pPr>
      <w:r w:rsidRPr="00A9368C">
        <w:rPr>
          <w:b/>
          <w:bCs/>
          <w:sz w:val="28"/>
          <w:szCs w:val="28"/>
          <w:lang w:val="ro-RO"/>
        </w:rPr>
        <w:t xml:space="preserve">    </w:t>
      </w:r>
      <w:r w:rsidR="001254AA" w:rsidRPr="00A9368C">
        <w:rPr>
          <w:b/>
          <w:bCs/>
          <w:sz w:val="28"/>
          <w:szCs w:val="28"/>
          <w:lang w:val="ro-RO"/>
        </w:rPr>
        <w:t xml:space="preserve">1. </w:t>
      </w:r>
      <w:r w:rsidRPr="00A9368C">
        <w:rPr>
          <w:b/>
          <w:bCs/>
          <w:sz w:val="28"/>
          <w:szCs w:val="28"/>
          <w:lang w:val="ro-RO"/>
        </w:rPr>
        <w:t xml:space="preserve"> </w:t>
      </w:r>
      <w:r w:rsidR="001254AA" w:rsidRPr="00A9368C">
        <w:rPr>
          <w:sz w:val="28"/>
          <w:szCs w:val="28"/>
          <w:lang w:val="ro-RO"/>
        </w:rPr>
        <w:t xml:space="preserve">Regulamentul privind organizarea şi funcţionarea Agenției Navale a Republicii Moldova (în continuare – Regulament) </w:t>
      </w:r>
      <w:r w:rsidR="00C46FF8" w:rsidRPr="00A9368C">
        <w:rPr>
          <w:sz w:val="28"/>
          <w:szCs w:val="28"/>
          <w:lang w:val="ro-RO"/>
        </w:rPr>
        <w:t>transpune</w:t>
      </w:r>
      <w:r w:rsidR="007A3A96" w:rsidRPr="00A9368C">
        <w:rPr>
          <w:sz w:val="28"/>
          <w:szCs w:val="28"/>
          <w:lang w:val="ro-RO"/>
        </w:rPr>
        <w:t xml:space="preserve"> și implementează parț</w:t>
      </w:r>
      <w:r w:rsidR="00D33359" w:rsidRPr="00A9368C">
        <w:rPr>
          <w:sz w:val="28"/>
          <w:szCs w:val="28"/>
          <w:lang w:val="ro-RO"/>
        </w:rPr>
        <w:t>ial prevederile</w:t>
      </w:r>
      <w:r w:rsidR="00C46FF8" w:rsidRPr="00A9368C">
        <w:rPr>
          <w:sz w:val="28"/>
          <w:szCs w:val="28"/>
          <w:lang w:val="ro-RO"/>
        </w:rPr>
        <w:t xml:space="preserve"> </w:t>
      </w:r>
      <w:r w:rsidR="00F14921" w:rsidRPr="00A9368C">
        <w:rPr>
          <w:sz w:val="28"/>
          <w:szCs w:val="28"/>
          <w:lang w:val="ro-RO"/>
        </w:rPr>
        <w:t>art. 4 alin. (1) din Directiva 2009/21/CE a Parlamentului European și a Consiliului din 23 aprilie 2009 privind respectarea obligațiilor statelor de pavilion, publicată în Jurnalul Oficial al Uniunii Europene L 131 din 28 mai 2009; art. 1 lit. a), art. 4 alin. (1), art. 4 alin. (2) din Directiva 2009/16/CE a Parlamentului European și a Consiliului din 23 aprilie 2009 privind controlul statului portului, publicată în Jurnalul Oficial al Uniunii Europene L 131 din 28 mai 2009; pct. 21 din preambul, art. 5 alin. (2), art. 9 alin. (2), art. 11 alin. (1) din Directiva 2009/15/CE a Parlamentului European și a Consiliului din 23 aprilie 2009 privind normele și standardele comune pentru organizațiile cu rol de inspecție și control al navelor, precum și pentru activitățile în domeniu ale administrațiilor maritime,</w:t>
      </w:r>
      <w:r w:rsidR="00F14921" w:rsidRPr="00A9368C">
        <w:rPr>
          <w:lang w:val="ro-RO"/>
        </w:rPr>
        <w:t xml:space="preserve"> </w:t>
      </w:r>
      <w:r w:rsidR="00F14921" w:rsidRPr="00A9368C">
        <w:rPr>
          <w:sz w:val="28"/>
          <w:szCs w:val="28"/>
          <w:lang w:val="ro-RO"/>
        </w:rPr>
        <w:t xml:space="preserve">publicată în Jurnalul Oficial al Uniunii Europene L 131 din 28 mai 2009; </w:t>
      </w:r>
      <w:r w:rsidR="00B71A0B" w:rsidRPr="00A9368C">
        <w:rPr>
          <w:sz w:val="28"/>
          <w:szCs w:val="28"/>
          <w:lang w:val="ro-RO"/>
        </w:rPr>
        <w:t>art. 3 alin. (1) din Directiva 2010/65/UE a Parlamentului European și a Consiliului din 20 octombrie 2010 privind formalitățile de raportare aplicabile navelor la sosirea în și/sau la plecarea din porturile statelor membre și de abrogare a Directivei 2002/6/CE, publicată în Jurnalul Oficial al Uniunii Europene L 283 din 29 octombrie 2010</w:t>
      </w:r>
      <w:r w:rsidR="00F14921" w:rsidRPr="00A9368C">
        <w:rPr>
          <w:sz w:val="28"/>
          <w:szCs w:val="28"/>
          <w:lang w:val="ro-RO"/>
        </w:rPr>
        <w:t>;</w:t>
      </w:r>
      <w:r w:rsidR="00B71A0B" w:rsidRPr="00A9368C">
        <w:rPr>
          <w:sz w:val="28"/>
          <w:szCs w:val="28"/>
          <w:lang w:val="ro-RO"/>
        </w:rPr>
        <w:t xml:space="preserve"> </w:t>
      </w:r>
      <w:r w:rsidR="009A4C89" w:rsidRPr="00A9368C">
        <w:rPr>
          <w:sz w:val="28"/>
          <w:szCs w:val="28"/>
          <w:lang w:val="ro-RO"/>
        </w:rPr>
        <w:t xml:space="preserve">art. 3 lit. a), </w:t>
      </w:r>
      <w:r w:rsidR="00482A25" w:rsidRPr="00A9368C">
        <w:rPr>
          <w:sz w:val="28"/>
          <w:szCs w:val="28"/>
          <w:lang w:val="ro-RO"/>
        </w:rPr>
        <w:t xml:space="preserve">art. 4 alin. (2), </w:t>
      </w:r>
      <w:r w:rsidR="009A4C89" w:rsidRPr="00A9368C">
        <w:rPr>
          <w:sz w:val="28"/>
          <w:szCs w:val="28"/>
          <w:lang w:val="ro-RO"/>
        </w:rPr>
        <w:t>art. 8 din Directiva 2005/44/CE a Parlamentului European și a Consiliului din 7 septembrie 2005 privind serviciile de informații fluviale (RIS) armonizate pe căile navigabile interioare de pe teritoriul Comunității, publicată în Jurnalul Oficial al Uniunii Europene L 255 din 30 septembrie 2005</w:t>
      </w:r>
      <w:r w:rsidR="00F14921" w:rsidRPr="00A9368C">
        <w:rPr>
          <w:sz w:val="28"/>
          <w:szCs w:val="28"/>
          <w:lang w:val="ro-RO"/>
        </w:rPr>
        <w:t>;</w:t>
      </w:r>
      <w:r w:rsidR="009A4C89" w:rsidRPr="00A9368C">
        <w:rPr>
          <w:sz w:val="28"/>
          <w:szCs w:val="28"/>
          <w:lang w:val="ro-RO"/>
        </w:rPr>
        <w:t xml:space="preserve"> art. 4 din Directiva 2008/68/CE a Parlamentului European și a Consiliului din 24 septembrie 2008 privind transportul interior de mărfuri periculoase, publicată în Jurnalul Oficial al Uniunii Europene L 260 din 30 septembrie 2008</w:t>
      </w:r>
      <w:r w:rsidR="00F14921" w:rsidRPr="00A9368C">
        <w:rPr>
          <w:sz w:val="28"/>
          <w:szCs w:val="28"/>
          <w:lang w:val="ro-RO"/>
        </w:rPr>
        <w:t>;</w:t>
      </w:r>
      <w:r w:rsidR="009A4C89" w:rsidRPr="00A9368C">
        <w:rPr>
          <w:sz w:val="28"/>
          <w:szCs w:val="28"/>
          <w:lang w:val="ro-RO"/>
        </w:rPr>
        <w:t xml:space="preserve"> </w:t>
      </w:r>
      <w:r w:rsidR="0061584B" w:rsidRPr="00A9368C">
        <w:rPr>
          <w:sz w:val="28"/>
          <w:szCs w:val="28"/>
          <w:lang w:val="ro-RO"/>
        </w:rPr>
        <w:t>art. 9 alin. (1) din Directiva 2006/87/CE a Parlamentului European și a Consiliului din 12 decembrie 2006 de stabilire a cerințelor tehnice pentru navele de navigație interioară și de abrogare a Directivei 82/714/CEE a Consiliului, publicată în Jurnalul Oficial al Uniunii Europene L 389 din 30 decembrie 2006</w:t>
      </w:r>
      <w:r w:rsidR="00F14921" w:rsidRPr="00A9368C">
        <w:rPr>
          <w:sz w:val="28"/>
          <w:szCs w:val="28"/>
          <w:lang w:val="ro-RO"/>
        </w:rPr>
        <w:t>;</w:t>
      </w:r>
      <w:r w:rsidR="0061584B" w:rsidRPr="00A9368C">
        <w:rPr>
          <w:sz w:val="28"/>
          <w:szCs w:val="28"/>
          <w:lang w:val="ro-RO"/>
        </w:rPr>
        <w:t xml:space="preserve"> </w:t>
      </w:r>
      <w:r w:rsidR="0048739E" w:rsidRPr="00A9368C">
        <w:rPr>
          <w:sz w:val="28"/>
          <w:szCs w:val="28"/>
          <w:lang w:val="ro-RO"/>
        </w:rPr>
        <w:t xml:space="preserve">pct. </w:t>
      </w:r>
      <w:r w:rsidR="00807469" w:rsidRPr="00A9368C">
        <w:rPr>
          <w:sz w:val="28"/>
          <w:szCs w:val="28"/>
          <w:lang w:val="ro-RO"/>
        </w:rPr>
        <w:t xml:space="preserve">11 și </w:t>
      </w:r>
      <w:r w:rsidR="0048739E" w:rsidRPr="00A9368C">
        <w:rPr>
          <w:sz w:val="28"/>
          <w:szCs w:val="28"/>
          <w:lang w:val="ro-RO"/>
        </w:rPr>
        <w:t xml:space="preserve">14 din preambul, </w:t>
      </w:r>
      <w:r w:rsidR="00807469" w:rsidRPr="00A9368C">
        <w:rPr>
          <w:sz w:val="28"/>
          <w:szCs w:val="28"/>
          <w:lang w:val="ro-RO"/>
        </w:rPr>
        <w:t xml:space="preserve">art. 1 alin. (1), </w:t>
      </w:r>
      <w:r w:rsidR="0048739E" w:rsidRPr="00A9368C">
        <w:rPr>
          <w:sz w:val="28"/>
          <w:szCs w:val="28"/>
          <w:lang w:val="ro-RO"/>
        </w:rPr>
        <w:t>art. 2 pct. 7</w:t>
      </w:r>
      <w:r w:rsidR="00807469" w:rsidRPr="00A9368C">
        <w:rPr>
          <w:sz w:val="28"/>
          <w:szCs w:val="28"/>
          <w:lang w:val="ro-RO"/>
        </w:rPr>
        <w:t>, art. 3 alin. (5), art. 6 alin. (1)</w:t>
      </w:r>
      <w:r w:rsidR="0048739E" w:rsidRPr="00A9368C">
        <w:rPr>
          <w:sz w:val="28"/>
          <w:szCs w:val="28"/>
          <w:lang w:val="ro-RO"/>
        </w:rPr>
        <w:t xml:space="preserve"> din Regulamentul (CE) nr. 725/2004 al Parlamentului European și al Consiliului din 31 martie 2004 privind consolidarea securității navelor și a instalațiilor portuare, publicat în Jurnalul Oficial al Uniunii Europene L 129 din 29 aprilie 2004</w:t>
      </w:r>
      <w:r w:rsidR="001254AA" w:rsidRPr="00A9368C">
        <w:rPr>
          <w:sz w:val="28"/>
          <w:szCs w:val="28"/>
          <w:lang w:val="ro-RO"/>
        </w:rPr>
        <w:t xml:space="preserve">. </w:t>
      </w:r>
    </w:p>
    <w:p w:rsidR="00C46FF8" w:rsidRPr="00A9368C" w:rsidRDefault="00C46FF8" w:rsidP="00AB4C88">
      <w:pPr>
        <w:pStyle w:val="Default"/>
        <w:ind w:right="-720"/>
        <w:jc w:val="both"/>
        <w:rPr>
          <w:sz w:val="28"/>
          <w:szCs w:val="28"/>
          <w:lang w:val="ro-RO"/>
        </w:rPr>
      </w:pPr>
      <w:r w:rsidRPr="00A9368C">
        <w:rPr>
          <w:sz w:val="28"/>
          <w:szCs w:val="28"/>
          <w:lang w:val="ro-RO"/>
        </w:rPr>
        <w:t xml:space="preserve">    </w:t>
      </w:r>
      <w:r w:rsidRPr="00A9368C">
        <w:rPr>
          <w:b/>
          <w:sz w:val="28"/>
          <w:szCs w:val="28"/>
          <w:lang w:val="ro-RO"/>
        </w:rPr>
        <w:t>2.</w:t>
      </w:r>
      <w:r w:rsidRPr="00A9368C">
        <w:rPr>
          <w:sz w:val="28"/>
          <w:szCs w:val="28"/>
          <w:lang w:val="ro-RO"/>
        </w:rPr>
        <w:t xml:space="preserve">  Prezentul Regulament reglementează misiunea, funcţiile de bază, atribuţiile şi drepturile Agenției Navale a Republicii Moldova (în continuare – Agenție), precum şi modul de organizare şi funcţionare a acesteia.</w:t>
      </w:r>
    </w:p>
    <w:p w:rsidR="00A77ACA" w:rsidRPr="00A9368C" w:rsidRDefault="00AB4C88" w:rsidP="00AB4C88">
      <w:pPr>
        <w:pStyle w:val="Default"/>
        <w:ind w:right="-720"/>
        <w:jc w:val="both"/>
        <w:rPr>
          <w:sz w:val="28"/>
          <w:szCs w:val="28"/>
          <w:lang w:val="ro-RO"/>
        </w:rPr>
      </w:pPr>
      <w:r w:rsidRPr="00A9368C">
        <w:rPr>
          <w:b/>
          <w:bCs/>
          <w:sz w:val="28"/>
          <w:szCs w:val="28"/>
          <w:lang w:val="ro-RO"/>
        </w:rPr>
        <w:t xml:space="preserve">    </w:t>
      </w:r>
      <w:r w:rsidR="00D33359" w:rsidRPr="00A9368C">
        <w:rPr>
          <w:b/>
          <w:bCs/>
          <w:sz w:val="28"/>
          <w:szCs w:val="28"/>
          <w:lang w:val="ro-RO"/>
        </w:rPr>
        <w:t>3</w:t>
      </w:r>
      <w:r w:rsidR="001254AA" w:rsidRPr="00A9368C">
        <w:rPr>
          <w:b/>
          <w:bCs/>
          <w:sz w:val="28"/>
          <w:szCs w:val="28"/>
          <w:lang w:val="ro-RO"/>
        </w:rPr>
        <w:t xml:space="preserve">. </w:t>
      </w:r>
      <w:r w:rsidR="00A77ACA" w:rsidRPr="00A9368C">
        <w:rPr>
          <w:color w:val="000000" w:themeColor="text1"/>
          <w:sz w:val="28"/>
          <w:szCs w:val="28"/>
          <w:lang w:val="ro-RO"/>
        </w:rPr>
        <w:t xml:space="preserve">Agenția Navală este o autoritate administrativă de certificare, autorizare, supraveghere și control în domeniul transportului naval, </w:t>
      </w:r>
      <w:r w:rsidR="00A77ACA" w:rsidRPr="00A9368C">
        <w:rPr>
          <w:sz w:val="28"/>
          <w:szCs w:val="28"/>
          <w:lang w:val="ro-RO"/>
        </w:rPr>
        <w:t xml:space="preserve">subordonată organului central de </w:t>
      </w:r>
      <w:r w:rsidR="00A77ACA" w:rsidRPr="00A9368C">
        <w:rPr>
          <w:sz w:val="28"/>
          <w:szCs w:val="28"/>
          <w:lang w:val="ro-RO"/>
        </w:rPr>
        <w:lastRenderedPageBreak/>
        <w:t xml:space="preserve">specialitate din domeniu, prin care acesta </w:t>
      </w:r>
      <w:r w:rsidR="00A77ACA" w:rsidRPr="00A9368C">
        <w:rPr>
          <w:color w:val="000000" w:themeColor="text1"/>
          <w:sz w:val="28"/>
          <w:szCs w:val="28"/>
          <w:lang w:val="ro-RO"/>
        </w:rPr>
        <w:t>își exercită funcția de autoritate publică centrală în domeniul transportului naval, are statut de persoană juridică de drept public cu buget autonom, activează în baza principiilor autogestiunii și autofinanțării.</w:t>
      </w:r>
    </w:p>
    <w:p w:rsidR="009A19D1" w:rsidRPr="00A9368C" w:rsidRDefault="009A19D1" w:rsidP="00AB4C88">
      <w:pPr>
        <w:pStyle w:val="Default"/>
        <w:ind w:right="-720"/>
        <w:jc w:val="both"/>
        <w:rPr>
          <w:b/>
          <w:sz w:val="28"/>
          <w:szCs w:val="28"/>
          <w:lang w:val="ro-RO"/>
        </w:rPr>
      </w:pPr>
      <w:r w:rsidRPr="00A9368C">
        <w:rPr>
          <w:sz w:val="28"/>
          <w:szCs w:val="28"/>
          <w:lang w:val="ro-RO"/>
        </w:rPr>
        <w:t xml:space="preserve">    </w:t>
      </w:r>
      <w:r w:rsidR="00A77ACA" w:rsidRPr="00A9368C">
        <w:rPr>
          <w:b/>
          <w:sz w:val="28"/>
          <w:szCs w:val="28"/>
          <w:lang w:val="ro-RO"/>
        </w:rPr>
        <w:t>4</w:t>
      </w:r>
      <w:r w:rsidRPr="00A9368C">
        <w:rPr>
          <w:b/>
          <w:sz w:val="28"/>
          <w:szCs w:val="28"/>
          <w:lang w:val="ro-RO"/>
        </w:rPr>
        <w:t>.</w:t>
      </w:r>
      <w:r w:rsidRPr="00A9368C">
        <w:rPr>
          <w:sz w:val="28"/>
          <w:szCs w:val="28"/>
          <w:lang w:val="ro-RO"/>
        </w:rPr>
        <w:t xml:space="preserve"> </w:t>
      </w:r>
      <w:r w:rsidR="00032C45" w:rsidRPr="00A9368C">
        <w:rPr>
          <w:sz w:val="28"/>
          <w:szCs w:val="28"/>
          <w:lang w:val="ro-RO"/>
        </w:rPr>
        <w:t xml:space="preserve">  </w:t>
      </w:r>
      <w:r w:rsidRPr="00A9368C">
        <w:rPr>
          <w:sz w:val="28"/>
          <w:szCs w:val="28"/>
          <w:lang w:val="ro-RO"/>
        </w:rPr>
        <w:t xml:space="preserve">Agenţia are sediul pe adresa: MD </w:t>
      </w:r>
      <w:r w:rsidR="00A77ACA" w:rsidRPr="00A9368C">
        <w:rPr>
          <w:sz w:val="28"/>
          <w:szCs w:val="28"/>
          <w:lang w:val="ro-RO"/>
        </w:rPr>
        <w:t xml:space="preserve">2028, </w:t>
      </w:r>
      <w:proofErr w:type="spellStart"/>
      <w:r w:rsidRPr="00A9368C">
        <w:rPr>
          <w:sz w:val="28"/>
          <w:szCs w:val="28"/>
          <w:lang w:val="ro-RO"/>
        </w:rPr>
        <w:t>str</w:t>
      </w:r>
      <w:r w:rsidR="004306E2" w:rsidRPr="00A9368C">
        <w:rPr>
          <w:sz w:val="28"/>
          <w:szCs w:val="28"/>
          <w:lang w:val="ro-RO"/>
        </w:rPr>
        <w:t>.Șoseaua</w:t>
      </w:r>
      <w:proofErr w:type="spellEnd"/>
      <w:r w:rsidR="004306E2" w:rsidRPr="00A9368C">
        <w:rPr>
          <w:sz w:val="28"/>
          <w:szCs w:val="28"/>
          <w:lang w:val="ro-RO"/>
        </w:rPr>
        <w:t xml:space="preserve"> </w:t>
      </w:r>
      <w:proofErr w:type="spellStart"/>
      <w:r w:rsidR="004306E2" w:rsidRPr="00A9368C">
        <w:rPr>
          <w:sz w:val="28"/>
          <w:szCs w:val="28"/>
          <w:lang w:val="ro-RO"/>
        </w:rPr>
        <w:t>Hîncești</w:t>
      </w:r>
      <w:proofErr w:type="spellEnd"/>
      <w:r w:rsidR="004306E2" w:rsidRPr="00A9368C">
        <w:rPr>
          <w:sz w:val="28"/>
          <w:szCs w:val="28"/>
          <w:lang w:val="ro-RO"/>
        </w:rPr>
        <w:t xml:space="preserve"> 53</w:t>
      </w:r>
      <w:r w:rsidR="00A77ACA" w:rsidRPr="00A9368C">
        <w:rPr>
          <w:sz w:val="28"/>
          <w:szCs w:val="28"/>
          <w:lang w:val="ro-RO"/>
        </w:rPr>
        <w:t>a</w:t>
      </w:r>
      <w:r w:rsidR="004306E2" w:rsidRPr="00A9368C">
        <w:rPr>
          <w:sz w:val="28"/>
          <w:szCs w:val="28"/>
          <w:lang w:val="ro-RO"/>
        </w:rPr>
        <w:t xml:space="preserve"> </w:t>
      </w:r>
      <w:r w:rsidRPr="00A9368C">
        <w:rPr>
          <w:sz w:val="28"/>
          <w:szCs w:val="28"/>
          <w:lang w:val="ro-RO"/>
        </w:rPr>
        <w:t>municipiul Chişinău, Republica Moldova.</w:t>
      </w:r>
    </w:p>
    <w:p w:rsidR="001254AA" w:rsidRPr="00A9368C" w:rsidRDefault="00AB4C88" w:rsidP="00AB4C88">
      <w:pPr>
        <w:pStyle w:val="Default"/>
        <w:ind w:right="-720"/>
        <w:jc w:val="both"/>
        <w:rPr>
          <w:sz w:val="28"/>
          <w:szCs w:val="28"/>
          <w:lang w:val="ro-RO"/>
        </w:rPr>
      </w:pPr>
      <w:r w:rsidRPr="00A9368C">
        <w:rPr>
          <w:b/>
          <w:bCs/>
          <w:sz w:val="28"/>
          <w:szCs w:val="28"/>
          <w:lang w:val="ro-RO"/>
        </w:rPr>
        <w:t xml:space="preserve">    </w:t>
      </w:r>
      <w:r w:rsidR="00A77ACA" w:rsidRPr="00A9368C">
        <w:rPr>
          <w:b/>
          <w:bCs/>
          <w:sz w:val="28"/>
          <w:szCs w:val="28"/>
          <w:lang w:val="ro-RO"/>
        </w:rPr>
        <w:t>5</w:t>
      </w:r>
      <w:r w:rsidR="001254AA" w:rsidRPr="00A9368C">
        <w:rPr>
          <w:b/>
          <w:bCs/>
          <w:sz w:val="28"/>
          <w:szCs w:val="28"/>
          <w:lang w:val="ro-RO"/>
        </w:rPr>
        <w:t xml:space="preserve">.  </w:t>
      </w:r>
      <w:r w:rsidRPr="00A9368C">
        <w:rPr>
          <w:b/>
          <w:bCs/>
          <w:sz w:val="28"/>
          <w:szCs w:val="28"/>
          <w:lang w:val="ro-RO"/>
        </w:rPr>
        <w:t xml:space="preserve"> </w:t>
      </w:r>
      <w:r w:rsidR="001254AA" w:rsidRPr="00A9368C">
        <w:rPr>
          <w:sz w:val="28"/>
          <w:szCs w:val="28"/>
          <w:lang w:val="ro-RO"/>
        </w:rPr>
        <w:t xml:space="preserve">Agenția dispune de ştampilă cu Stema de Stat a Republicii Moldova şi denumirea sa în limba de stat (denumirea deplină </w:t>
      </w:r>
      <w:r w:rsidR="002F72B4">
        <w:rPr>
          <w:sz w:val="28"/>
          <w:szCs w:val="28"/>
          <w:lang w:val="ro-RO"/>
        </w:rPr>
        <w:t>„</w:t>
      </w:r>
      <w:r w:rsidR="001254AA" w:rsidRPr="00A9368C">
        <w:rPr>
          <w:sz w:val="28"/>
          <w:szCs w:val="28"/>
          <w:lang w:val="ro-RO"/>
        </w:rPr>
        <w:t xml:space="preserve">Agenția Navală a Republicii Moldova” şi denumirea prescurtată </w:t>
      </w:r>
      <w:r w:rsidR="002F72B4">
        <w:rPr>
          <w:sz w:val="28"/>
          <w:szCs w:val="28"/>
          <w:lang w:val="ro-RO"/>
        </w:rPr>
        <w:t>„</w:t>
      </w:r>
      <w:r w:rsidR="001254AA" w:rsidRPr="00A9368C">
        <w:rPr>
          <w:sz w:val="28"/>
          <w:szCs w:val="28"/>
          <w:lang w:val="ro-RO"/>
        </w:rPr>
        <w:t xml:space="preserve">ANRM”) şi engleză (denumirea deplină “Naval Agency of Republic of Moldova” şi denumirea prescurtată “NARM”, de formulare cu antet, de bilanţ autonom, de conturi bancare, inclusiv valutar, de mijloace financiare şi materiale. </w:t>
      </w:r>
    </w:p>
    <w:p w:rsidR="001254AA" w:rsidRPr="00A9368C" w:rsidRDefault="00AB4C88" w:rsidP="00AB4C88">
      <w:pPr>
        <w:pStyle w:val="Default"/>
        <w:ind w:right="-720"/>
        <w:jc w:val="both"/>
        <w:rPr>
          <w:sz w:val="28"/>
          <w:szCs w:val="28"/>
          <w:lang w:val="ro-RO"/>
        </w:rPr>
      </w:pPr>
      <w:r w:rsidRPr="00A9368C">
        <w:rPr>
          <w:b/>
          <w:bCs/>
          <w:sz w:val="28"/>
          <w:szCs w:val="28"/>
          <w:lang w:val="ro-RO"/>
        </w:rPr>
        <w:t xml:space="preserve">    </w:t>
      </w:r>
      <w:r w:rsidR="00A63831" w:rsidRPr="00A9368C">
        <w:rPr>
          <w:b/>
          <w:bCs/>
          <w:sz w:val="28"/>
          <w:szCs w:val="28"/>
          <w:lang w:val="ro-RO"/>
        </w:rPr>
        <w:t>6</w:t>
      </w:r>
      <w:r w:rsidR="001254AA" w:rsidRPr="00A9368C">
        <w:rPr>
          <w:b/>
          <w:bCs/>
          <w:sz w:val="28"/>
          <w:szCs w:val="28"/>
          <w:lang w:val="ro-RO"/>
        </w:rPr>
        <w:t xml:space="preserve">. </w:t>
      </w:r>
      <w:r w:rsidRPr="00A9368C">
        <w:rPr>
          <w:b/>
          <w:bCs/>
          <w:sz w:val="28"/>
          <w:szCs w:val="28"/>
          <w:lang w:val="ro-RO"/>
        </w:rPr>
        <w:t xml:space="preserve">  </w:t>
      </w:r>
      <w:r w:rsidR="001254AA" w:rsidRPr="00A9368C">
        <w:rPr>
          <w:sz w:val="28"/>
          <w:szCs w:val="28"/>
          <w:lang w:val="ro-RO"/>
        </w:rPr>
        <w:t>În activitatea sa Agenția se conduce de Constituţia Republicii Moldova, acordurile şi convenţiile internaţionale la care Republica Moldova este parte, legile Republicii Moldova, decretele Preşedintelui Republicii Moldova, ordonanţele, hotăr</w:t>
      </w:r>
      <w:r w:rsidR="00B70FBC">
        <w:rPr>
          <w:sz w:val="28"/>
          <w:szCs w:val="28"/>
          <w:lang w:val="ro-RO"/>
        </w:rPr>
        <w:t>â</w:t>
      </w:r>
      <w:r w:rsidR="001254AA" w:rsidRPr="00A9368C">
        <w:rPr>
          <w:sz w:val="28"/>
          <w:szCs w:val="28"/>
          <w:lang w:val="ro-RO"/>
        </w:rPr>
        <w:t xml:space="preserve">rile şi dispoziţiile Guvernului, regulamentele, instrucţiunile, ordinele şi dispoziţiile </w:t>
      </w:r>
      <w:r w:rsidR="004306E2" w:rsidRPr="00A9368C">
        <w:rPr>
          <w:sz w:val="28"/>
          <w:szCs w:val="28"/>
          <w:lang w:val="ro-RO"/>
        </w:rPr>
        <w:t>organului central de specialitate din domeniu</w:t>
      </w:r>
      <w:r w:rsidR="001254AA" w:rsidRPr="00A9368C">
        <w:rPr>
          <w:sz w:val="28"/>
          <w:szCs w:val="28"/>
          <w:lang w:val="ro-RO"/>
        </w:rPr>
        <w:t xml:space="preserve">, precum şi de prezentul Regulament. </w:t>
      </w:r>
    </w:p>
    <w:p w:rsidR="006744FC" w:rsidRPr="00A9368C" w:rsidRDefault="006744FC" w:rsidP="001254AA">
      <w:pPr>
        <w:pStyle w:val="Default"/>
        <w:ind w:right="-720" w:firstLine="567"/>
        <w:jc w:val="both"/>
        <w:rPr>
          <w:sz w:val="28"/>
          <w:szCs w:val="28"/>
          <w:lang w:val="ro-RO"/>
        </w:rPr>
      </w:pPr>
    </w:p>
    <w:p w:rsidR="006744FC" w:rsidRPr="00A9368C" w:rsidRDefault="006744FC" w:rsidP="006744FC">
      <w:pPr>
        <w:autoSpaceDE w:val="0"/>
        <w:autoSpaceDN w:val="0"/>
        <w:adjustRightInd w:val="0"/>
        <w:spacing w:after="0" w:line="240" w:lineRule="auto"/>
        <w:ind w:right="-720"/>
        <w:jc w:val="center"/>
        <w:rPr>
          <w:rFonts w:ascii="Times New Roman" w:hAnsi="Times New Roman"/>
          <w:color w:val="000000"/>
          <w:sz w:val="28"/>
          <w:szCs w:val="28"/>
        </w:rPr>
      </w:pPr>
      <w:r w:rsidRPr="00A9368C">
        <w:rPr>
          <w:rFonts w:ascii="Times New Roman" w:hAnsi="Times New Roman"/>
          <w:b/>
          <w:bCs/>
          <w:color w:val="000000"/>
          <w:sz w:val="28"/>
          <w:szCs w:val="28"/>
        </w:rPr>
        <w:t xml:space="preserve">II. Misiunea, funcțiile de bază, atribuțiile și drepturile Agenției </w:t>
      </w:r>
    </w:p>
    <w:p w:rsidR="006744FC" w:rsidRPr="00A9368C" w:rsidRDefault="00AB4C88" w:rsidP="00AB4C88">
      <w:pPr>
        <w:autoSpaceDE w:val="0"/>
        <w:autoSpaceDN w:val="0"/>
        <w:adjustRightInd w:val="0"/>
        <w:spacing w:after="0" w:line="240" w:lineRule="auto"/>
        <w:ind w:right="-720"/>
        <w:jc w:val="both"/>
        <w:rPr>
          <w:rFonts w:ascii="Times New Roman" w:hAnsi="Times New Roman"/>
          <w:b/>
          <w:bCs/>
          <w:color w:val="000000"/>
          <w:sz w:val="28"/>
          <w:szCs w:val="28"/>
        </w:rPr>
      </w:pPr>
      <w:r w:rsidRPr="00A9368C">
        <w:rPr>
          <w:rFonts w:ascii="Times New Roman" w:hAnsi="Times New Roman"/>
          <w:b/>
          <w:bCs/>
          <w:color w:val="000000"/>
          <w:sz w:val="28"/>
          <w:szCs w:val="28"/>
        </w:rPr>
        <w:t xml:space="preserve">    </w:t>
      </w:r>
      <w:r w:rsidR="00A63831" w:rsidRPr="00A9368C">
        <w:rPr>
          <w:rFonts w:ascii="Times New Roman" w:hAnsi="Times New Roman"/>
          <w:b/>
          <w:bCs/>
          <w:color w:val="000000"/>
          <w:sz w:val="28"/>
          <w:szCs w:val="28"/>
        </w:rPr>
        <w:t>7</w:t>
      </w:r>
      <w:r w:rsidR="006744FC" w:rsidRPr="00A9368C">
        <w:rPr>
          <w:rFonts w:ascii="Times New Roman" w:hAnsi="Times New Roman"/>
          <w:b/>
          <w:bCs/>
          <w:color w:val="000000"/>
          <w:sz w:val="28"/>
          <w:szCs w:val="28"/>
        </w:rPr>
        <w:t xml:space="preserve">. </w:t>
      </w:r>
      <w:r w:rsidR="00A63831" w:rsidRPr="00A9368C">
        <w:rPr>
          <w:rFonts w:ascii="Times New Roman" w:hAnsi="Times New Roman"/>
          <w:bCs/>
          <w:color w:val="000000" w:themeColor="text1"/>
          <w:sz w:val="28"/>
          <w:szCs w:val="28"/>
          <w:lang w:eastAsia="ru-RU"/>
        </w:rPr>
        <w:t>Misiunea Agenției constă în implementarea politicilor în domeniul transportului naval și supravegherea respectării de către persoanele fizice și juridice a cadrului normativ în acest domeniu pentru asigurarea siguranței navigației și securității navelor și facilităților portuare.</w:t>
      </w:r>
    </w:p>
    <w:p w:rsidR="006744FC" w:rsidRPr="00A9368C" w:rsidRDefault="00AB4C88" w:rsidP="008828ED">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A63831" w:rsidRPr="00A9368C">
        <w:rPr>
          <w:rFonts w:ascii="Times New Roman" w:hAnsi="Times New Roman"/>
          <w:b/>
          <w:bCs/>
          <w:color w:val="000000"/>
          <w:sz w:val="28"/>
          <w:szCs w:val="28"/>
        </w:rPr>
        <w:t>8</w:t>
      </w:r>
      <w:r w:rsidR="006744FC" w:rsidRPr="00A9368C">
        <w:rPr>
          <w:rFonts w:ascii="Times New Roman" w:hAnsi="Times New Roman"/>
          <w:b/>
          <w:bCs/>
          <w:color w:val="000000"/>
          <w:sz w:val="28"/>
          <w:szCs w:val="28"/>
        </w:rPr>
        <w:t xml:space="preserve">.  </w:t>
      </w:r>
      <w:r w:rsidRPr="00A9368C">
        <w:rPr>
          <w:rFonts w:ascii="Times New Roman" w:hAnsi="Times New Roman"/>
          <w:b/>
          <w:bCs/>
          <w:color w:val="000000"/>
          <w:sz w:val="28"/>
          <w:szCs w:val="28"/>
        </w:rPr>
        <w:t xml:space="preserve"> </w:t>
      </w:r>
      <w:r w:rsidR="006744FC" w:rsidRPr="00A9368C">
        <w:rPr>
          <w:rFonts w:ascii="Times New Roman" w:hAnsi="Times New Roman"/>
          <w:color w:val="000000"/>
          <w:sz w:val="28"/>
          <w:szCs w:val="28"/>
        </w:rPr>
        <w:t xml:space="preserve">Agenția are următoarele funcţii de bază: </w:t>
      </w:r>
    </w:p>
    <w:p w:rsidR="00A63831" w:rsidRPr="00A9368C" w:rsidRDefault="00A63831" w:rsidP="008828ED">
      <w:pPr>
        <w:pStyle w:val="aff0"/>
        <w:numPr>
          <w:ilvl w:val="0"/>
          <w:numId w:val="26"/>
        </w:numPr>
        <w:tabs>
          <w:tab w:val="left" w:pos="1134"/>
        </w:tabs>
        <w:spacing w:after="0" w:line="240" w:lineRule="auto"/>
        <w:ind w:right="-720"/>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implementarea politicii de stat în domeniul transportului naval;</w:t>
      </w:r>
    </w:p>
    <w:p w:rsidR="00A63831" w:rsidRPr="00A9368C" w:rsidRDefault="00A63831" w:rsidP="008828ED">
      <w:pPr>
        <w:pStyle w:val="aff0"/>
        <w:numPr>
          <w:ilvl w:val="0"/>
          <w:numId w:val="26"/>
        </w:numPr>
        <w:tabs>
          <w:tab w:val="left" w:pos="1134"/>
        </w:tabs>
        <w:spacing w:after="0" w:line="240" w:lineRule="auto"/>
        <w:ind w:right="-720"/>
        <w:jc w:val="both"/>
        <w:rPr>
          <w:rFonts w:ascii="Times New Roman" w:hAnsi="Times New Roman"/>
          <w:bCs/>
          <w:color w:val="000000" w:themeColor="text1"/>
          <w:sz w:val="28"/>
          <w:szCs w:val="28"/>
          <w:lang w:eastAsia="ru-RU"/>
        </w:rPr>
      </w:pPr>
      <w:r w:rsidRPr="00A9368C">
        <w:rPr>
          <w:rFonts w:ascii="Times New Roman" w:hAnsi="Times New Roman"/>
          <w:color w:val="000000" w:themeColor="text1"/>
          <w:sz w:val="28"/>
          <w:szCs w:val="28"/>
          <w:lang w:eastAsia="ru-RU"/>
        </w:rPr>
        <w:t>asigurarea executării obligațiilor și realizării drepturilor Republicii Moldova care rezultă din prevederile tratatelor internaționale în domeniu și urmărirea executării acestora, în special a cerințelor, standardelor și recomandărilor Organizației Maritime Internaționale;</w:t>
      </w:r>
    </w:p>
    <w:p w:rsidR="00A63831" w:rsidRPr="00A9368C" w:rsidRDefault="00A63831" w:rsidP="008828ED">
      <w:pPr>
        <w:pStyle w:val="aff0"/>
        <w:numPr>
          <w:ilvl w:val="0"/>
          <w:numId w:val="26"/>
        </w:numPr>
        <w:tabs>
          <w:tab w:val="left" w:pos="1134"/>
        </w:tabs>
        <w:spacing w:after="0" w:line="240" w:lineRule="auto"/>
        <w:ind w:right="-720"/>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asigurarea aplicării cadrului normativ prin activitatea de certificare, supraveghere continuă și control în domeniu,</w:t>
      </w:r>
      <w:r w:rsidRPr="00A9368C">
        <w:rPr>
          <w:rFonts w:ascii="Times New Roman" w:hAnsi="Times New Roman"/>
          <w:color w:val="000000" w:themeColor="text1"/>
          <w:sz w:val="28"/>
          <w:szCs w:val="28"/>
        </w:rPr>
        <w:t xml:space="preserve"> în conformitate cu Legea privind controlul de stat asupra activității de întreprinzător nr.131 din 8 iunie 2012, precum și în conformitate cu Metodologia de planificare a controlului de stat în baza analizei criteriilor de risc aprobată de Guvern.</w:t>
      </w:r>
    </w:p>
    <w:p w:rsidR="00644416" w:rsidRPr="00A9368C" w:rsidRDefault="00644416" w:rsidP="008828ED">
      <w:pPr>
        <w:pStyle w:val="aff0"/>
        <w:numPr>
          <w:ilvl w:val="0"/>
          <w:numId w:val="26"/>
        </w:numPr>
        <w:tabs>
          <w:tab w:val="left" w:pos="1134"/>
        </w:tabs>
        <w:spacing w:after="0" w:line="240" w:lineRule="auto"/>
        <w:ind w:right="-720"/>
        <w:jc w:val="both"/>
        <w:rPr>
          <w:rFonts w:ascii="Times New Roman" w:hAnsi="Times New Roman"/>
          <w:bCs/>
          <w:color w:val="000000" w:themeColor="text1"/>
          <w:sz w:val="28"/>
          <w:szCs w:val="28"/>
          <w:lang w:eastAsia="ru-RU"/>
        </w:rPr>
      </w:pPr>
      <w:r w:rsidRPr="00A9368C">
        <w:rPr>
          <w:rFonts w:ascii="Times New Roman" w:hAnsi="Times New Roman"/>
          <w:color w:val="000000"/>
          <w:sz w:val="28"/>
          <w:szCs w:val="28"/>
        </w:rPr>
        <w:t>colaborarea cu organismele internaţionale de specialitate şi cu autoritățile similare din alte state cu funcţii de supraveghere, certificare şi control, şi cu cele de elaborare a normelor de siguranţă în domeniul transportului naval, inclusiv prin încheierea unor acorduri de colaborare, schimb de experienţă şi informaţie de specialitate, în condiţiile legislaţiei în vigoare și în limita competențelor sale;</w:t>
      </w:r>
    </w:p>
    <w:p w:rsidR="00644416" w:rsidRPr="00A9368C" w:rsidRDefault="00644416" w:rsidP="008828ED">
      <w:pPr>
        <w:pStyle w:val="aff0"/>
        <w:numPr>
          <w:ilvl w:val="0"/>
          <w:numId w:val="26"/>
        </w:numPr>
        <w:tabs>
          <w:tab w:val="left" w:pos="1134"/>
        </w:tabs>
        <w:spacing w:after="0" w:line="240" w:lineRule="auto"/>
        <w:ind w:right="-720"/>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Înregistr</w:t>
      </w:r>
      <w:r w:rsidR="00DF15BA" w:rsidRPr="00A9368C">
        <w:rPr>
          <w:rFonts w:ascii="Times New Roman" w:hAnsi="Times New Roman"/>
          <w:bCs/>
          <w:color w:val="000000" w:themeColor="text1"/>
          <w:sz w:val="28"/>
          <w:szCs w:val="28"/>
          <w:lang w:eastAsia="ru-RU"/>
        </w:rPr>
        <w:t>area</w:t>
      </w:r>
      <w:r w:rsidRPr="00A9368C">
        <w:rPr>
          <w:rFonts w:ascii="Times New Roman" w:hAnsi="Times New Roman"/>
          <w:bCs/>
          <w:color w:val="000000" w:themeColor="text1"/>
          <w:sz w:val="28"/>
          <w:szCs w:val="28"/>
          <w:lang w:eastAsia="ru-RU"/>
        </w:rPr>
        <w:t xml:space="preserve"> navel</w:t>
      </w:r>
      <w:r w:rsidR="00DF15BA" w:rsidRPr="00A9368C">
        <w:rPr>
          <w:rFonts w:ascii="Times New Roman" w:hAnsi="Times New Roman"/>
          <w:bCs/>
          <w:color w:val="000000" w:themeColor="text1"/>
          <w:sz w:val="28"/>
          <w:szCs w:val="28"/>
          <w:lang w:eastAsia="ru-RU"/>
        </w:rPr>
        <w:t>or</w:t>
      </w:r>
      <w:r w:rsidRPr="00A9368C">
        <w:rPr>
          <w:rFonts w:ascii="Times New Roman" w:hAnsi="Times New Roman"/>
          <w:bCs/>
          <w:color w:val="000000" w:themeColor="text1"/>
          <w:sz w:val="28"/>
          <w:szCs w:val="28"/>
          <w:lang w:eastAsia="ru-RU"/>
        </w:rPr>
        <w:t xml:space="preserve"> în registrul navelor și catalogul naval în conformitate cu prevederile actelor normative în vigoare.</w:t>
      </w:r>
    </w:p>
    <w:p w:rsidR="006744FC" w:rsidRPr="00A9368C" w:rsidRDefault="006744FC" w:rsidP="008828ED">
      <w:pPr>
        <w:autoSpaceDE w:val="0"/>
        <w:autoSpaceDN w:val="0"/>
        <w:adjustRightInd w:val="0"/>
        <w:spacing w:after="0" w:line="240" w:lineRule="auto"/>
        <w:ind w:right="-720" w:firstLine="567"/>
        <w:jc w:val="both"/>
        <w:rPr>
          <w:rFonts w:ascii="Times New Roman" w:hAnsi="Times New Roman"/>
          <w:color w:val="000000"/>
          <w:sz w:val="28"/>
          <w:szCs w:val="28"/>
        </w:rPr>
      </w:pPr>
    </w:p>
    <w:p w:rsidR="00AB4C88" w:rsidRPr="00A9368C" w:rsidRDefault="00AB4C88" w:rsidP="008828ED">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DF15BA" w:rsidRPr="00A9368C">
        <w:rPr>
          <w:rFonts w:ascii="Times New Roman" w:hAnsi="Times New Roman"/>
          <w:b/>
          <w:bCs/>
          <w:color w:val="000000"/>
          <w:sz w:val="28"/>
          <w:szCs w:val="28"/>
        </w:rPr>
        <w:t>9</w:t>
      </w:r>
      <w:r w:rsidR="009A3167" w:rsidRPr="00A9368C">
        <w:rPr>
          <w:rFonts w:ascii="Times New Roman" w:hAnsi="Times New Roman"/>
          <w:b/>
          <w:bCs/>
          <w:color w:val="000000"/>
          <w:sz w:val="28"/>
          <w:szCs w:val="28"/>
        </w:rPr>
        <w:t xml:space="preserve">.  </w:t>
      </w:r>
      <w:r w:rsidRPr="00A9368C">
        <w:rPr>
          <w:rFonts w:ascii="Times New Roman" w:hAnsi="Times New Roman"/>
          <w:b/>
          <w:bCs/>
          <w:color w:val="000000"/>
          <w:sz w:val="28"/>
          <w:szCs w:val="28"/>
        </w:rPr>
        <w:t xml:space="preserve"> </w:t>
      </w:r>
      <w:r w:rsidR="009A3167" w:rsidRPr="00A9368C">
        <w:rPr>
          <w:rFonts w:ascii="Times New Roman" w:hAnsi="Times New Roman"/>
          <w:color w:val="000000"/>
          <w:sz w:val="28"/>
          <w:szCs w:val="28"/>
        </w:rPr>
        <w:t xml:space="preserve">Agenția are următoarele atribuții: </w:t>
      </w:r>
    </w:p>
    <w:p w:rsidR="00AB4C88" w:rsidRPr="00A9368C" w:rsidRDefault="00AB4C88" w:rsidP="00AB4C88">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1)   </w:t>
      </w:r>
      <w:r w:rsidR="00D726DC" w:rsidRPr="00A9368C">
        <w:rPr>
          <w:rFonts w:ascii="Times New Roman" w:hAnsi="Times New Roman"/>
          <w:color w:val="000000"/>
          <w:sz w:val="28"/>
          <w:szCs w:val="28"/>
        </w:rPr>
        <w:t>În t</w:t>
      </w:r>
      <w:r w:rsidRPr="00A9368C">
        <w:rPr>
          <w:rFonts w:ascii="Times New Roman" w:hAnsi="Times New Roman"/>
          <w:color w:val="000000"/>
          <w:sz w:val="28"/>
          <w:szCs w:val="28"/>
        </w:rPr>
        <w:t>ransportul maritim:</w:t>
      </w:r>
    </w:p>
    <w:p w:rsidR="00D726DC" w:rsidRPr="00A9368C" w:rsidRDefault="00AB4C88"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a. </w:t>
      </w:r>
      <w:r w:rsidR="00D726DC" w:rsidRPr="00A9368C">
        <w:rPr>
          <w:rFonts w:ascii="Times New Roman" w:hAnsi="Times New Roman"/>
          <w:color w:val="000000"/>
          <w:sz w:val="28"/>
          <w:szCs w:val="28"/>
        </w:rPr>
        <w:t xml:space="preserve">efectuează supravegherea navigaţiei, controlul </w:t>
      </w:r>
      <w:r w:rsidR="0075186E" w:rsidRPr="00A9368C">
        <w:rPr>
          <w:rFonts w:ascii="Times New Roman" w:hAnsi="Times New Roman"/>
          <w:color w:val="000000"/>
          <w:sz w:val="28"/>
          <w:szCs w:val="28"/>
        </w:rPr>
        <w:t xml:space="preserve">şi dirijarea traficului de nave </w:t>
      </w:r>
      <w:r w:rsidR="00A91430" w:rsidRPr="00A9368C">
        <w:rPr>
          <w:rFonts w:ascii="Times New Roman" w:hAnsi="Times New Roman"/>
          <w:color w:val="000000"/>
          <w:sz w:val="28"/>
          <w:szCs w:val="28"/>
        </w:rPr>
        <w:t>în porturile Republicii Moldova</w:t>
      </w:r>
      <w:r w:rsidR="00D726DC" w:rsidRPr="00A9368C">
        <w:rPr>
          <w:rFonts w:ascii="Times New Roman" w:hAnsi="Times New Roman"/>
          <w:color w:val="000000"/>
          <w:sz w:val="28"/>
          <w:szCs w:val="28"/>
        </w:rPr>
        <w:t>;</w:t>
      </w:r>
    </w:p>
    <w:p w:rsidR="002B73B3" w:rsidRPr="00A9368C" w:rsidRDefault="00AB4C88"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lastRenderedPageBreak/>
        <w:t>b. instituie dispozitivele de separare a traficului şi pasele obligatorii de intrare-ieşire a navelor din porturi, propune limitele radelor por</w:t>
      </w:r>
      <w:r w:rsidR="00495161" w:rsidRPr="00A9368C">
        <w:rPr>
          <w:rFonts w:ascii="Times New Roman" w:hAnsi="Times New Roman"/>
          <w:color w:val="000000"/>
          <w:sz w:val="28"/>
          <w:szCs w:val="28"/>
        </w:rPr>
        <w:t>tuare şi ale zonelor de ancoraj;</w:t>
      </w:r>
      <w:r w:rsidRPr="00A9368C">
        <w:rPr>
          <w:rFonts w:ascii="Times New Roman" w:hAnsi="Times New Roman"/>
          <w:color w:val="000000"/>
          <w:sz w:val="28"/>
          <w:szCs w:val="28"/>
        </w:rPr>
        <w:t xml:space="preserve"> </w:t>
      </w:r>
    </w:p>
    <w:p w:rsidR="00AB4C88" w:rsidRPr="00A9368C" w:rsidRDefault="002B73B3"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c. înaintează</w:t>
      </w:r>
      <w:r w:rsidR="00AB4C88" w:rsidRPr="00A9368C">
        <w:rPr>
          <w:rFonts w:ascii="Times New Roman" w:hAnsi="Times New Roman"/>
          <w:color w:val="000000"/>
          <w:sz w:val="28"/>
          <w:szCs w:val="28"/>
        </w:rPr>
        <w:t xml:space="preserve"> propuneri privind zonele în care pilotajul navelor este obligatoriu, precum şi pentru modificarea sau completarea regulilor de pilotaj şi remorcaj;</w:t>
      </w:r>
    </w:p>
    <w:p w:rsidR="00807F00" w:rsidRPr="00A9368C" w:rsidRDefault="00807F00"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d. efectuează inspecţia şi formalităţile de sosir</w:t>
      </w:r>
      <w:r w:rsidR="00422708" w:rsidRPr="00A9368C">
        <w:rPr>
          <w:rFonts w:ascii="Times New Roman" w:hAnsi="Times New Roman"/>
          <w:color w:val="000000"/>
          <w:sz w:val="28"/>
          <w:szCs w:val="28"/>
        </w:rPr>
        <w:t>e/plecare a navelor</w:t>
      </w:r>
      <w:r w:rsidR="00E819E6" w:rsidRPr="00A9368C">
        <w:rPr>
          <w:rFonts w:ascii="Times New Roman" w:hAnsi="Times New Roman"/>
          <w:color w:val="000000"/>
          <w:sz w:val="28"/>
          <w:szCs w:val="28"/>
        </w:rPr>
        <w:t xml:space="preserve"> în/din port</w:t>
      </w:r>
      <w:r w:rsidR="000A372E" w:rsidRPr="00A9368C">
        <w:rPr>
          <w:rFonts w:ascii="Times New Roman" w:hAnsi="Times New Roman"/>
          <w:color w:val="000000"/>
          <w:sz w:val="28"/>
          <w:szCs w:val="28"/>
        </w:rPr>
        <w:t>uri</w:t>
      </w:r>
      <w:r w:rsidRPr="00A9368C">
        <w:rPr>
          <w:rFonts w:ascii="Times New Roman" w:hAnsi="Times New Roman"/>
          <w:color w:val="000000"/>
          <w:sz w:val="28"/>
          <w:szCs w:val="28"/>
        </w:rPr>
        <w:t>;</w:t>
      </w:r>
      <w:r w:rsidR="00AB4C88" w:rsidRPr="00A9368C">
        <w:rPr>
          <w:rFonts w:ascii="Times New Roman" w:hAnsi="Times New Roman"/>
          <w:color w:val="000000"/>
          <w:sz w:val="28"/>
          <w:szCs w:val="28"/>
        </w:rPr>
        <w:t xml:space="preserve"> </w:t>
      </w:r>
    </w:p>
    <w:p w:rsidR="00AB4C88" w:rsidRPr="00A9368C" w:rsidRDefault="00807F00"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e. </w:t>
      </w:r>
      <w:r w:rsidR="00AB4C88" w:rsidRPr="00A9368C">
        <w:rPr>
          <w:rFonts w:ascii="Times New Roman" w:hAnsi="Times New Roman"/>
          <w:color w:val="000000"/>
          <w:sz w:val="28"/>
          <w:szCs w:val="28"/>
        </w:rPr>
        <w:t>aprobă intrarea/ieşirea şi mişcarea navelor în porturi;</w:t>
      </w:r>
    </w:p>
    <w:p w:rsidR="00AB4C88" w:rsidRPr="00A9368C" w:rsidRDefault="00807F00"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3C705D">
        <w:rPr>
          <w:rFonts w:ascii="Times New Roman" w:hAnsi="Times New Roman"/>
          <w:color w:val="000000" w:themeColor="text1"/>
          <w:sz w:val="28"/>
          <w:szCs w:val="28"/>
        </w:rPr>
        <w:t>f</w:t>
      </w:r>
      <w:r w:rsidR="00AB4C88" w:rsidRPr="003C705D">
        <w:rPr>
          <w:rFonts w:ascii="Times New Roman" w:hAnsi="Times New Roman"/>
          <w:color w:val="000000" w:themeColor="text1"/>
          <w:sz w:val="28"/>
          <w:szCs w:val="28"/>
        </w:rPr>
        <w:t>.</w:t>
      </w:r>
      <w:r w:rsidRPr="003C705D">
        <w:rPr>
          <w:rFonts w:ascii="Times New Roman" w:hAnsi="Times New Roman"/>
          <w:color w:val="FF0000"/>
          <w:sz w:val="28"/>
          <w:szCs w:val="28"/>
        </w:rPr>
        <w:t xml:space="preserve"> </w:t>
      </w:r>
      <w:r w:rsidR="00065DE2" w:rsidRPr="00A9368C">
        <w:rPr>
          <w:rFonts w:ascii="Times New Roman" w:hAnsi="Times New Roman"/>
          <w:color w:val="000000"/>
          <w:sz w:val="28"/>
          <w:szCs w:val="28"/>
        </w:rPr>
        <w:t>elaborează și aprobă</w:t>
      </w:r>
      <w:r w:rsidR="00AB4C88" w:rsidRPr="00A9368C">
        <w:rPr>
          <w:rFonts w:ascii="Times New Roman" w:hAnsi="Times New Roman"/>
          <w:color w:val="000000"/>
          <w:sz w:val="28"/>
          <w:szCs w:val="28"/>
        </w:rPr>
        <w:t xml:space="preserve"> regulile de navigaţie în porturile Republicii Moldova, în conformitate</w:t>
      </w:r>
      <w:r w:rsidR="00495161" w:rsidRPr="00A9368C">
        <w:rPr>
          <w:rFonts w:ascii="Times New Roman" w:hAnsi="Times New Roman"/>
          <w:color w:val="000000"/>
          <w:sz w:val="28"/>
          <w:szCs w:val="28"/>
        </w:rPr>
        <w:t xml:space="preserve"> cu reglementările naţionale, </w:t>
      </w:r>
      <w:r w:rsidR="00AB4C88" w:rsidRPr="00A9368C">
        <w:rPr>
          <w:rFonts w:ascii="Times New Roman" w:hAnsi="Times New Roman"/>
          <w:color w:val="000000"/>
          <w:sz w:val="28"/>
          <w:szCs w:val="28"/>
        </w:rPr>
        <w:t>cu acordurile şi convenţiile internaţionale la care Republica Moldova este parte;</w:t>
      </w:r>
    </w:p>
    <w:p w:rsidR="00AB4C88" w:rsidRPr="00A9368C" w:rsidRDefault="00533C49"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g</w:t>
      </w:r>
      <w:r w:rsidR="00AB4C88" w:rsidRPr="00A9368C">
        <w:rPr>
          <w:rFonts w:ascii="Times New Roman" w:hAnsi="Times New Roman"/>
          <w:color w:val="000000"/>
          <w:sz w:val="28"/>
          <w:szCs w:val="28"/>
        </w:rPr>
        <w:t xml:space="preserve">. </w:t>
      </w:r>
      <w:r w:rsidRPr="00A9368C">
        <w:rPr>
          <w:rFonts w:ascii="Times New Roman" w:hAnsi="Times New Roman"/>
          <w:color w:val="000000"/>
          <w:sz w:val="28"/>
          <w:szCs w:val="28"/>
        </w:rPr>
        <w:t>aprobă efectuarea de operaţiuni portuare în locuri situate în afara limitelor porturilor;</w:t>
      </w:r>
    </w:p>
    <w:p w:rsidR="00AB4C88" w:rsidRPr="00A9368C" w:rsidRDefault="00533C49"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3C705D">
        <w:rPr>
          <w:rFonts w:ascii="Times New Roman" w:hAnsi="Times New Roman"/>
          <w:color w:val="000000" w:themeColor="text1"/>
          <w:sz w:val="28"/>
          <w:szCs w:val="28"/>
        </w:rPr>
        <w:t>h</w:t>
      </w:r>
      <w:r w:rsidR="00AB4C88" w:rsidRPr="003C705D">
        <w:rPr>
          <w:rFonts w:ascii="Times New Roman" w:hAnsi="Times New Roman"/>
          <w:color w:val="000000" w:themeColor="text1"/>
          <w:sz w:val="28"/>
          <w:szCs w:val="28"/>
        </w:rPr>
        <w:t xml:space="preserve">. </w:t>
      </w:r>
      <w:r w:rsidR="00065DE2" w:rsidRPr="00A9368C">
        <w:rPr>
          <w:rFonts w:ascii="Times New Roman" w:hAnsi="Times New Roman"/>
          <w:color w:val="000000"/>
          <w:sz w:val="28"/>
          <w:szCs w:val="28"/>
        </w:rPr>
        <w:t xml:space="preserve">acreditarea </w:t>
      </w:r>
      <w:r w:rsidRPr="00A9368C">
        <w:rPr>
          <w:rFonts w:ascii="Times New Roman" w:hAnsi="Times New Roman"/>
          <w:color w:val="000000"/>
          <w:sz w:val="28"/>
          <w:szCs w:val="28"/>
        </w:rPr>
        <w:t>agenţi</w:t>
      </w:r>
      <w:r w:rsidR="00065DE2" w:rsidRPr="00A9368C">
        <w:rPr>
          <w:rFonts w:ascii="Times New Roman" w:hAnsi="Times New Roman"/>
          <w:color w:val="000000"/>
          <w:sz w:val="28"/>
          <w:szCs w:val="28"/>
        </w:rPr>
        <w:t>lor</w:t>
      </w:r>
      <w:r w:rsidRPr="00A9368C">
        <w:rPr>
          <w:rFonts w:ascii="Times New Roman" w:hAnsi="Times New Roman"/>
          <w:color w:val="000000"/>
          <w:sz w:val="28"/>
          <w:szCs w:val="28"/>
        </w:rPr>
        <w:t xml:space="preserve"> economici care desfăşoară activităţi de transport n</w:t>
      </w:r>
      <w:r w:rsidR="00363623" w:rsidRPr="00A9368C">
        <w:rPr>
          <w:rFonts w:ascii="Times New Roman" w:hAnsi="Times New Roman"/>
          <w:color w:val="000000"/>
          <w:sz w:val="28"/>
          <w:szCs w:val="28"/>
        </w:rPr>
        <w:t xml:space="preserve">aval </w:t>
      </w:r>
      <w:r w:rsidRPr="00A9368C">
        <w:rPr>
          <w:rFonts w:ascii="Times New Roman" w:hAnsi="Times New Roman"/>
          <w:color w:val="000000"/>
          <w:sz w:val="28"/>
          <w:szCs w:val="28"/>
        </w:rPr>
        <w:t>în porturile Republicii Moldova;</w:t>
      </w:r>
    </w:p>
    <w:p w:rsidR="00533C49" w:rsidRPr="00A9368C" w:rsidRDefault="00533C49"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i.  avizează lucrările ce se execută</w:t>
      </w:r>
      <w:r w:rsidR="00363623" w:rsidRPr="00A9368C">
        <w:rPr>
          <w:rFonts w:ascii="Times New Roman" w:hAnsi="Times New Roman"/>
          <w:color w:val="000000"/>
          <w:sz w:val="28"/>
          <w:szCs w:val="28"/>
        </w:rPr>
        <w:t xml:space="preserve"> </w:t>
      </w:r>
      <w:r w:rsidRPr="00A9368C">
        <w:rPr>
          <w:rFonts w:ascii="Times New Roman" w:hAnsi="Times New Roman"/>
          <w:color w:val="000000"/>
          <w:sz w:val="28"/>
          <w:szCs w:val="28"/>
        </w:rPr>
        <w:t>în zonele portuare ale Republicii Moldova;</w:t>
      </w:r>
    </w:p>
    <w:p w:rsidR="00AB4C88" w:rsidRPr="00A9368C" w:rsidRDefault="00533C49"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j</w:t>
      </w:r>
      <w:r w:rsidR="00AB4C88" w:rsidRPr="00A9368C">
        <w:rPr>
          <w:rFonts w:ascii="Times New Roman" w:hAnsi="Times New Roman"/>
          <w:bCs/>
          <w:color w:val="000000"/>
          <w:sz w:val="28"/>
          <w:szCs w:val="28"/>
        </w:rPr>
        <w:t xml:space="preserve">. </w:t>
      </w:r>
      <w:r w:rsidR="00AB4C88" w:rsidRPr="00A9368C">
        <w:rPr>
          <w:rFonts w:ascii="Times New Roman" w:hAnsi="Times New Roman"/>
          <w:color w:val="000000"/>
          <w:sz w:val="28"/>
          <w:szCs w:val="28"/>
        </w:rPr>
        <w:t>dispune închiderea porturilor, atunci când condiţiile de</w:t>
      </w:r>
      <w:r w:rsidRPr="00A9368C">
        <w:rPr>
          <w:rFonts w:ascii="Times New Roman" w:hAnsi="Times New Roman"/>
          <w:color w:val="000000"/>
          <w:sz w:val="28"/>
          <w:szCs w:val="28"/>
        </w:rPr>
        <w:t xml:space="preserve"> siguranţă a navigaţiei o impun</w:t>
      </w:r>
      <w:r w:rsidR="00AB4C88" w:rsidRPr="00A9368C">
        <w:rPr>
          <w:rFonts w:ascii="Times New Roman" w:hAnsi="Times New Roman"/>
          <w:color w:val="000000"/>
          <w:sz w:val="28"/>
          <w:szCs w:val="28"/>
        </w:rPr>
        <w:t xml:space="preserve"> și emite avize către navigatori;</w:t>
      </w:r>
    </w:p>
    <w:p w:rsidR="00AB4C88" w:rsidRPr="00A9368C" w:rsidRDefault="00533C49"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k</w:t>
      </w:r>
      <w:r w:rsidR="00AB4C88" w:rsidRPr="00A9368C">
        <w:rPr>
          <w:rFonts w:ascii="Times New Roman" w:hAnsi="Times New Roman"/>
          <w:color w:val="000000"/>
          <w:sz w:val="28"/>
          <w:szCs w:val="28"/>
        </w:rPr>
        <w:t>. stabileşte personalul minim de siguranţă pentru navele sub pavilionul Republicii Moldova şi eliberează certificatul pentru echipajul minim de siguranţă;</w:t>
      </w:r>
    </w:p>
    <w:p w:rsidR="00F31306" w:rsidRPr="00A9368C" w:rsidRDefault="00533C49" w:rsidP="003A4305">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l</w:t>
      </w:r>
      <w:r w:rsidR="00AB4C88" w:rsidRPr="00A9368C">
        <w:rPr>
          <w:rFonts w:ascii="Times New Roman" w:hAnsi="Times New Roman"/>
          <w:color w:val="000000"/>
          <w:sz w:val="28"/>
          <w:szCs w:val="28"/>
        </w:rPr>
        <w:t>.</w:t>
      </w:r>
      <w:r w:rsidR="00AB4C88" w:rsidRPr="00A9368C">
        <w:rPr>
          <w:rFonts w:ascii="Times New Roman" w:hAnsi="Times New Roman"/>
          <w:b/>
          <w:bCs/>
          <w:color w:val="000000"/>
          <w:sz w:val="28"/>
          <w:szCs w:val="28"/>
        </w:rPr>
        <w:t xml:space="preserve"> </w:t>
      </w:r>
      <w:r w:rsidR="00AB4C88" w:rsidRPr="00A9368C">
        <w:rPr>
          <w:rFonts w:ascii="Times New Roman" w:hAnsi="Times New Roman"/>
          <w:color w:val="000000"/>
          <w:sz w:val="28"/>
          <w:szCs w:val="28"/>
        </w:rPr>
        <w:t>supraveghează şi controlează din punct de vedere al siguranţei navigaţiei activităţile de pilotaj, remorcaj şi de legare/dezlegare a navelor în porturi;</w:t>
      </w:r>
    </w:p>
    <w:p w:rsidR="0075186E" w:rsidRPr="00A9368C" w:rsidRDefault="003A4305" w:rsidP="00DB51EB">
      <w:pPr>
        <w:autoSpaceDE w:val="0"/>
        <w:autoSpaceDN w:val="0"/>
        <w:adjustRightInd w:val="0"/>
        <w:spacing w:after="0" w:line="240" w:lineRule="auto"/>
        <w:ind w:right="-720" w:firstLine="567"/>
        <w:jc w:val="both"/>
        <w:rPr>
          <w:rFonts w:ascii="Times New Roman" w:hAnsi="Times New Roman"/>
          <w:color w:val="000000"/>
          <w:sz w:val="28"/>
          <w:szCs w:val="28"/>
        </w:rPr>
      </w:pPr>
      <w:r w:rsidRPr="003C705D">
        <w:rPr>
          <w:rFonts w:ascii="Times New Roman" w:hAnsi="Times New Roman"/>
          <w:color w:val="000000" w:themeColor="text1"/>
          <w:sz w:val="28"/>
          <w:szCs w:val="28"/>
        </w:rPr>
        <w:t>m</w:t>
      </w:r>
      <w:r w:rsidR="00AB4C88" w:rsidRPr="003C705D">
        <w:rPr>
          <w:rFonts w:ascii="Times New Roman" w:hAnsi="Times New Roman"/>
          <w:color w:val="000000" w:themeColor="text1"/>
          <w:sz w:val="28"/>
          <w:szCs w:val="28"/>
        </w:rPr>
        <w:t xml:space="preserve">. </w:t>
      </w:r>
      <w:r w:rsidR="00AB4C88" w:rsidRPr="00A9368C">
        <w:rPr>
          <w:rFonts w:ascii="Times New Roman" w:hAnsi="Times New Roman"/>
          <w:color w:val="000000"/>
          <w:sz w:val="28"/>
          <w:szCs w:val="28"/>
        </w:rPr>
        <w:t>efectuează</w:t>
      </w:r>
      <w:r w:rsidR="00DB51EB" w:rsidRPr="00A9368C">
        <w:rPr>
          <w:rFonts w:ascii="Times New Roman" w:hAnsi="Times New Roman"/>
          <w:color w:val="000000"/>
          <w:sz w:val="28"/>
          <w:szCs w:val="28"/>
        </w:rPr>
        <w:t xml:space="preserve"> controlul statului pavilion</w:t>
      </w:r>
      <w:r w:rsidR="00AB4C88" w:rsidRPr="00A9368C">
        <w:rPr>
          <w:rFonts w:ascii="Times New Roman" w:hAnsi="Times New Roman"/>
          <w:color w:val="000000"/>
          <w:sz w:val="28"/>
          <w:szCs w:val="28"/>
        </w:rPr>
        <w:t xml:space="preserve"> la navele care arborează pavilionul Republicii Moldova</w:t>
      </w:r>
      <w:r w:rsidR="00DB51EB" w:rsidRPr="00A9368C">
        <w:rPr>
          <w:rFonts w:ascii="Times New Roman" w:hAnsi="Times New Roman"/>
          <w:color w:val="000000"/>
          <w:sz w:val="28"/>
          <w:szCs w:val="28"/>
        </w:rPr>
        <w:t>, controlul statului port</w:t>
      </w:r>
      <w:r w:rsidR="00AB4C88" w:rsidRPr="00A9368C">
        <w:rPr>
          <w:rFonts w:ascii="Times New Roman" w:hAnsi="Times New Roman"/>
          <w:color w:val="000000"/>
          <w:sz w:val="28"/>
          <w:szCs w:val="28"/>
        </w:rPr>
        <w:t xml:space="preserve"> la navele care arborează pavilionul altor state şi care se </w:t>
      </w:r>
      <w:r w:rsidR="00DB51EB" w:rsidRPr="00A9368C">
        <w:rPr>
          <w:rFonts w:ascii="Times New Roman" w:hAnsi="Times New Roman"/>
          <w:color w:val="000000"/>
          <w:sz w:val="28"/>
          <w:szCs w:val="28"/>
        </w:rPr>
        <w:t>află pe căile navigabile interioare sau</w:t>
      </w:r>
      <w:r w:rsidR="00AB4C88" w:rsidRPr="00A9368C">
        <w:rPr>
          <w:rFonts w:ascii="Times New Roman" w:hAnsi="Times New Roman"/>
          <w:color w:val="000000"/>
          <w:sz w:val="28"/>
          <w:szCs w:val="28"/>
        </w:rPr>
        <w:t xml:space="preserve"> în porturile Republicii Moldova;</w:t>
      </w:r>
    </w:p>
    <w:p w:rsidR="00AB4C88" w:rsidRPr="00A9368C" w:rsidRDefault="003A4305">
      <w:pPr>
        <w:autoSpaceDE w:val="0"/>
        <w:autoSpaceDN w:val="0"/>
        <w:adjustRightInd w:val="0"/>
        <w:spacing w:after="0" w:line="240" w:lineRule="auto"/>
        <w:ind w:right="-720" w:firstLine="567"/>
        <w:jc w:val="both"/>
        <w:rPr>
          <w:rFonts w:ascii="Times New Roman" w:hAnsi="Times New Roman"/>
          <w:color w:val="000000"/>
          <w:sz w:val="28"/>
          <w:szCs w:val="28"/>
        </w:rPr>
      </w:pPr>
      <w:r w:rsidRPr="003C705D">
        <w:rPr>
          <w:rFonts w:ascii="Times New Roman" w:hAnsi="Times New Roman"/>
          <w:color w:val="000000" w:themeColor="text1"/>
          <w:sz w:val="28"/>
          <w:szCs w:val="28"/>
        </w:rPr>
        <w:t>n</w:t>
      </w:r>
      <w:r w:rsidR="0075186E" w:rsidRPr="003C705D">
        <w:rPr>
          <w:rFonts w:ascii="Times New Roman" w:hAnsi="Times New Roman"/>
          <w:color w:val="000000" w:themeColor="text1"/>
          <w:sz w:val="28"/>
          <w:szCs w:val="28"/>
        </w:rPr>
        <w:t xml:space="preserve">. </w:t>
      </w:r>
      <w:r w:rsidR="00C124BC" w:rsidRPr="00A9368C">
        <w:rPr>
          <w:rFonts w:ascii="Times New Roman" w:hAnsi="Times New Roman"/>
          <w:color w:val="000000"/>
          <w:sz w:val="28"/>
          <w:szCs w:val="28"/>
        </w:rPr>
        <w:t xml:space="preserve">supraveghează </w:t>
      </w:r>
      <w:r w:rsidR="00C124BC" w:rsidRPr="00A9368C">
        <w:rPr>
          <w:rFonts w:ascii="Times New Roman" w:hAnsi="Times New Roman"/>
          <w:color w:val="000000" w:themeColor="text1"/>
          <w:sz w:val="28"/>
          <w:szCs w:val="28"/>
        </w:rPr>
        <w:t>respectarea obligațiilor ce revin statului conform acordurilor și convențiilor internaționale la care Republica Moldova este parte privind domeniul său de activitate;</w:t>
      </w:r>
    </w:p>
    <w:p w:rsidR="00AB4C88" w:rsidRPr="00A9368C" w:rsidRDefault="003A4305"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3C705D">
        <w:rPr>
          <w:rFonts w:ascii="Times New Roman" w:hAnsi="Times New Roman"/>
          <w:color w:val="000000" w:themeColor="text1"/>
          <w:sz w:val="28"/>
          <w:szCs w:val="28"/>
        </w:rPr>
        <w:t>o</w:t>
      </w:r>
      <w:r w:rsidR="00AB4C88" w:rsidRPr="003C705D">
        <w:rPr>
          <w:rFonts w:ascii="Times New Roman" w:hAnsi="Times New Roman"/>
          <w:color w:val="000000" w:themeColor="text1"/>
          <w:sz w:val="28"/>
          <w:szCs w:val="28"/>
        </w:rPr>
        <w:t xml:space="preserve">. </w:t>
      </w:r>
      <w:r w:rsidR="006A76CD" w:rsidRPr="00A9368C">
        <w:rPr>
          <w:rFonts w:ascii="Times New Roman" w:hAnsi="Times New Roman"/>
          <w:sz w:val="28"/>
          <w:szCs w:val="28"/>
        </w:rPr>
        <w:t>eliberează permise</w:t>
      </w:r>
      <w:r w:rsidR="00AB4C88" w:rsidRPr="00A9368C">
        <w:rPr>
          <w:rFonts w:ascii="Times New Roman" w:hAnsi="Times New Roman"/>
          <w:sz w:val="28"/>
          <w:szCs w:val="28"/>
        </w:rPr>
        <w:t xml:space="preserve"> pentru efectuarea </w:t>
      </w:r>
      <w:r w:rsidR="006A76CD" w:rsidRPr="00A9368C">
        <w:rPr>
          <w:rFonts w:ascii="Times New Roman" w:hAnsi="Times New Roman"/>
          <w:sz w:val="28"/>
          <w:szCs w:val="28"/>
        </w:rPr>
        <w:t>curselor regulate (voiaje</w:t>
      </w:r>
      <w:r w:rsidR="00AB4C88" w:rsidRPr="00A9368C">
        <w:rPr>
          <w:rFonts w:ascii="Times New Roman" w:hAnsi="Times New Roman"/>
          <w:sz w:val="28"/>
          <w:szCs w:val="28"/>
        </w:rPr>
        <w:t xml:space="preserve"> de linie</w:t>
      </w:r>
      <w:r w:rsidR="006A76CD" w:rsidRPr="00A9368C">
        <w:rPr>
          <w:rFonts w:ascii="Times New Roman" w:hAnsi="Times New Roman"/>
          <w:sz w:val="28"/>
          <w:szCs w:val="28"/>
        </w:rPr>
        <w:t xml:space="preserve">) </w:t>
      </w:r>
      <w:r w:rsidR="006A76CD" w:rsidRPr="003C705D">
        <w:rPr>
          <w:rFonts w:ascii="Times New Roman" w:hAnsi="Times New Roman"/>
          <w:color w:val="000000" w:themeColor="text1"/>
          <w:sz w:val="28"/>
          <w:szCs w:val="28"/>
        </w:rPr>
        <w:t>către</w:t>
      </w:r>
      <w:r w:rsidR="006A76CD" w:rsidRPr="00A9368C">
        <w:rPr>
          <w:rFonts w:ascii="Times New Roman" w:hAnsi="Times New Roman"/>
          <w:sz w:val="28"/>
          <w:szCs w:val="28"/>
        </w:rPr>
        <w:t xml:space="preserve"> furnizorii serviciilor de navigaţie fluvială și maritimă</w:t>
      </w:r>
      <w:r w:rsidR="006A76CD" w:rsidRPr="00A9368C">
        <w:rPr>
          <w:rFonts w:ascii="Times New Roman" w:hAnsi="Times New Roman"/>
          <w:color w:val="000000"/>
          <w:sz w:val="28"/>
          <w:szCs w:val="28"/>
        </w:rPr>
        <w:t>;</w:t>
      </w:r>
    </w:p>
    <w:p w:rsidR="00F31306" w:rsidRPr="00A9368C" w:rsidRDefault="003A4305" w:rsidP="00AB4C88">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color w:val="000000"/>
          <w:sz w:val="28"/>
          <w:szCs w:val="28"/>
        </w:rPr>
        <w:t>p</w:t>
      </w:r>
      <w:r w:rsidR="00F31306" w:rsidRPr="00A9368C">
        <w:rPr>
          <w:rFonts w:ascii="Times New Roman" w:hAnsi="Times New Roman"/>
          <w:color w:val="000000"/>
          <w:sz w:val="28"/>
          <w:szCs w:val="28"/>
        </w:rPr>
        <w:t>. supraveghează respectarea reglementărilor special</w:t>
      </w:r>
      <w:r w:rsidR="00670D9D" w:rsidRPr="00A9368C">
        <w:rPr>
          <w:rFonts w:ascii="Times New Roman" w:hAnsi="Times New Roman"/>
          <w:color w:val="000000"/>
          <w:sz w:val="28"/>
          <w:szCs w:val="28"/>
        </w:rPr>
        <w:t>e</w:t>
      </w:r>
      <w:r w:rsidR="00F31306" w:rsidRPr="00A9368C">
        <w:rPr>
          <w:rFonts w:ascii="Times New Roman" w:hAnsi="Times New Roman"/>
          <w:color w:val="000000"/>
          <w:sz w:val="28"/>
          <w:szCs w:val="28"/>
        </w:rPr>
        <w:t xml:space="preserve"> de simplificare a formalităților de raportare</w:t>
      </w:r>
      <w:r w:rsidR="00F76756" w:rsidRPr="00A9368C">
        <w:rPr>
          <w:rFonts w:ascii="Times New Roman" w:hAnsi="Times New Roman"/>
          <w:color w:val="000000"/>
          <w:sz w:val="28"/>
          <w:szCs w:val="28"/>
        </w:rPr>
        <w:t>,</w:t>
      </w:r>
      <w:r w:rsidR="00F31306" w:rsidRPr="00A9368C">
        <w:rPr>
          <w:rFonts w:ascii="Times New Roman" w:hAnsi="Times New Roman"/>
          <w:color w:val="000000"/>
          <w:sz w:val="28"/>
          <w:szCs w:val="28"/>
        </w:rPr>
        <w:t xml:space="preserve"> aplicabile în domeniul transportului </w:t>
      </w:r>
      <w:r w:rsidR="00670D9D" w:rsidRPr="00A9368C">
        <w:rPr>
          <w:rFonts w:ascii="Times New Roman" w:hAnsi="Times New Roman"/>
          <w:color w:val="000000"/>
          <w:sz w:val="28"/>
          <w:szCs w:val="28"/>
        </w:rPr>
        <w:t>maritim</w:t>
      </w:r>
      <w:r w:rsidR="00F76756" w:rsidRPr="00A9368C">
        <w:rPr>
          <w:rFonts w:ascii="Times New Roman" w:hAnsi="Times New Roman"/>
          <w:color w:val="000000"/>
          <w:sz w:val="28"/>
          <w:szCs w:val="28"/>
        </w:rPr>
        <w:t>,</w:t>
      </w:r>
      <w:r w:rsidR="009A3E1D" w:rsidRPr="00A9368C">
        <w:rPr>
          <w:rFonts w:ascii="Times New Roman" w:hAnsi="Times New Roman"/>
          <w:color w:val="000000"/>
          <w:sz w:val="28"/>
          <w:szCs w:val="28"/>
        </w:rPr>
        <w:t xml:space="preserve"> </w:t>
      </w:r>
      <w:r w:rsidR="00F31306" w:rsidRPr="00A9368C">
        <w:rPr>
          <w:rFonts w:ascii="Times New Roman" w:hAnsi="Times New Roman"/>
          <w:color w:val="000000"/>
          <w:sz w:val="28"/>
          <w:szCs w:val="28"/>
        </w:rPr>
        <w:t xml:space="preserve">navelor la sosirea în și la plecarea din porturile </w:t>
      </w:r>
      <w:r w:rsidR="00F76756" w:rsidRPr="00A9368C">
        <w:rPr>
          <w:rFonts w:ascii="Times New Roman" w:hAnsi="Times New Roman"/>
          <w:color w:val="000000"/>
          <w:sz w:val="28"/>
          <w:szCs w:val="28"/>
        </w:rPr>
        <w:t xml:space="preserve">maritime </w:t>
      </w:r>
      <w:r w:rsidR="00F31306" w:rsidRPr="00A9368C">
        <w:rPr>
          <w:rFonts w:ascii="Times New Roman" w:hAnsi="Times New Roman"/>
          <w:color w:val="000000"/>
          <w:sz w:val="28"/>
          <w:szCs w:val="28"/>
        </w:rPr>
        <w:t>situate</w:t>
      </w:r>
      <w:r w:rsidR="00670D9D" w:rsidRPr="00A9368C">
        <w:rPr>
          <w:rFonts w:ascii="Times New Roman" w:hAnsi="Times New Roman"/>
          <w:color w:val="000000"/>
          <w:sz w:val="28"/>
          <w:szCs w:val="28"/>
        </w:rPr>
        <w:t xml:space="preserve"> pe teritoriul Republicii Moldova</w:t>
      </w:r>
      <w:r w:rsidR="00F31306" w:rsidRPr="00A9368C">
        <w:rPr>
          <w:rFonts w:ascii="Times New Roman" w:hAnsi="Times New Roman"/>
          <w:color w:val="000000"/>
          <w:sz w:val="28"/>
          <w:szCs w:val="28"/>
        </w:rPr>
        <w:t>;</w:t>
      </w:r>
    </w:p>
    <w:p w:rsidR="00AB4C88" w:rsidRPr="00A9368C" w:rsidRDefault="003A4305" w:rsidP="00AB4C88">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sz w:val="28"/>
          <w:szCs w:val="28"/>
        </w:rPr>
        <w:t>q</w:t>
      </w:r>
      <w:r w:rsidR="00AB4C88" w:rsidRPr="00A9368C">
        <w:rPr>
          <w:rFonts w:ascii="Times New Roman" w:hAnsi="Times New Roman"/>
          <w:sz w:val="28"/>
          <w:szCs w:val="28"/>
        </w:rPr>
        <w:t>. solicită de la administrația portuară efectuarea lucrărilo</w:t>
      </w:r>
      <w:r w:rsidR="00363623" w:rsidRPr="00A9368C">
        <w:rPr>
          <w:rFonts w:ascii="Times New Roman" w:hAnsi="Times New Roman"/>
          <w:sz w:val="28"/>
          <w:szCs w:val="28"/>
        </w:rPr>
        <w:t xml:space="preserve">r de </w:t>
      </w:r>
      <w:proofErr w:type="spellStart"/>
      <w:r w:rsidR="00363623" w:rsidRPr="00A9368C">
        <w:rPr>
          <w:rFonts w:ascii="Times New Roman" w:hAnsi="Times New Roman"/>
          <w:sz w:val="28"/>
          <w:szCs w:val="28"/>
        </w:rPr>
        <w:t>adîncire</w:t>
      </w:r>
      <w:proofErr w:type="spellEnd"/>
      <w:r w:rsidR="00363623" w:rsidRPr="00A9368C">
        <w:rPr>
          <w:rFonts w:ascii="Times New Roman" w:hAnsi="Times New Roman"/>
          <w:sz w:val="28"/>
          <w:szCs w:val="28"/>
        </w:rPr>
        <w:t xml:space="preserve"> în apele portuare</w:t>
      </w:r>
      <w:r w:rsidR="00AB4C88" w:rsidRPr="00A9368C">
        <w:rPr>
          <w:rFonts w:ascii="Times New Roman" w:hAnsi="Times New Roman"/>
          <w:sz w:val="28"/>
          <w:szCs w:val="28"/>
        </w:rPr>
        <w:t xml:space="preserve"> și supravegh</w:t>
      </w:r>
      <w:r w:rsidR="008E406F" w:rsidRPr="00A9368C">
        <w:rPr>
          <w:rFonts w:ascii="Times New Roman" w:hAnsi="Times New Roman"/>
          <w:sz w:val="28"/>
          <w:szCs w:val="28"/>
        </w:rPr>
        <w:t xml:space="preserve">ează efectuarea </w:t>
      </w:r>
      <w:r w:rsidR="004E3915" w:rsidRPr="00A9368C">
        <w:rPr>
          <w:rFonts w:ascii="Times New Roman" w:hAnsi="Times New Roman"/>
          <w:sz w:val="28"/>
          <w:szCs w:val="28"/>
        </w:rPr>
        <w:t>acestor lucrări;</w:t>
      </w:r>
    </w:p>
    <w:p w:rsidR="004E3915" w:rsidRPr="00A9368C" w:rsidRDefault="004E3915" w:rsidP="00AB4C88">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sz w:val="28"/>
          <w:szCs w:val="28"/>
        </w:rPr>
        <w:t>r.  monitorizeaz</w:t>
      </w:r>
      <w:r w:rsidR="008F3EC2">
        <w:rPr>
          <w:rFonts w:ascii="Times New Roman" w:hAnsi="Times New Roman"/>
          <w:sz w:val="28"/>
          <w:szCs w:val="28"/>
        </w:rPr>
        <w:t>ă continuu și evaluează</w:t>
      </w:r>
      <w:r w:rsidR="00F34F5C">
        <w:rPr>
          <w:rFonts w:ascii="Times New Roman" w:hAnsi="Times New Roman"/>
          <w:sz w:val="28"/>
          <w:szCs w:val="28"/>
        </w:rPr>
        <w:t xml:space="preserve"> cel puțin o dată la doi ani</w:t>
      </w:r>
      <w:r w:rsidRPr="00A9368C">
        <w:rPr>
          <w:rFonts w:ascii="Times New Roman" w:hAnsi="Times New Roman"/>
          <w:sz w:val="28"/>
          <w:szCs w:val="28"/>
        </w:rPr>
        <w:t xml:space="preserve"> </w:t>
      </w:r>
      <w:r w:rsidR="008F3EC2">
        <w:rPr>
          <w:rFonts w:ascii="Times New Roman" w:hAnsi="Times New Roman"/>
          <w:sz w:val="28"/>
          <w:szCs w:val="28"/>
        </w:rPr>
        <w:t>activitatea</w:t>
      </w:r>
      <w:r w:rsidR="008F3EC2" w:rsidRPr="00A9368C">
        <w:rPr>
          <w:rFonts w:ascii="Times New Roman" w:hAnsi="Times New Roman"/>
          <w:sz w:val="28"/>
          <w:szCs w:val="28"/>
        </w:rPr>
        <w:t xml:space="preserve"> organizațiil</w:t>
      </w:r>
      <w:r w:rsidR="008F3EC2">
        <w:rPr>
          <w:rFonts w:ascii="Times New Roman" w:hAnsi="Times New Roman"/>
          <w:sz w:val="28"/>
          <w:szCs w:val="28"/>
        </w:rPr>
        <w:t>or</w:t>
      </w:r>
      <w:r w:rsidR="008F3EC2" w:rsidRPr="00A9368C">
        <w:rPr>
          <w:rFonts w:ascii="Times New Roman" w:hAnsi="Times New Roman"/>
          <w:sz w:val="28"/>
          <w:szCs w:val="28"/>
        </w:rPr>
        <w:t xml:space="preserve"> </w:t>
      </w:r>
      <w:r w:rsidRPr="00A9368C">
        <w:rPr>
          <w:rFonts w:ascii="Times New Roman" w:hAnsi="Times New Roman"/>
          <w:sz w:val="28"/>
          <w:szCs w:val="28"/>
        </w:rPr>
        <w:t>recunoscute de Guvernul Republicii Moldova</w:t>
      </w:r>
      <w:r w:rsidR="008F3EC2">
        <w:rPr>
          <w:rFonts w:ascii="Times New Roman" w:hAnsi="Times New Roman"/>
          <w:sz w:val="28"/>
          <w:szCs w:val="28"/>
        </w:rPr>
        <w:t xml:space="preserve"> și</w:t>
      </w:r>
      <w:r w:rsidR="008F3EC2" w:rsidRPr="00A9368C">
        <w:rPr>
          <w:rFonts w:ascii="Times New Roman" w:hAnsi="Times New Roman"/>
          <w:sz w:val="28"/>
          <w:szCs w:val="28"/>
        </w:rPr>
        <w:t xml:space="preserve"> </w:t>
      </w:r>
      <w:r w:rsidRPr="00A9368C">
        <w:rPr>
          <w:rFonts w:ascii="Times New Roman" w:hAnsi="Times New Roman"/>
          <w:sz w:val="28"/>
          <w:szCs w:val="28"/>
        </w:rPr>
        <w:t>care acționează în numele său</w:t>
      </w:r>
      <w:r w:rsidR="008F3EC2">
        <w:rPr>
          <w:rFonts w:ascii="Times New Roman" w:hAnsi="Times New Roman"/>
          <w:sz w:val="28"/>
          <w:szCs w:val="28"/>
        </w:rPr>
        <w:t>,</w:t>
      </w:r>
      <w:r w:rsidRPr="00A9368C">
        <w:rPr>
          <w:rFonts w:ascii="Times New Roman" w:hAnsi="Times New Roman"/>
          <w:sz w:val="28"/>
          <w:szCs w:val="28"/>
        </w:rPr>
        <w:t xml:space="preserve"> și întocmește un raport cu privire la rezultatele acest</w:t>
      </w:r>
      <w:r w:rsidR="008F3EC2">
        <w:rPr>
          <w:rFonts w:ascii="Times New Roman" w:hAnsi="Times New Roman"/>
          <w:sz w:val="28"/>
          <w:szCs w:val="28"/>
        </w:rPr>
        <w:t>or</w:t>
      </w:r>
      <w:r w:rsidRPr="00A9368C">
        <w:rPr>
          <w:rFonts w:ascii="Times New Roman" w:hAnsi="Times New Roman"/>
          <w:sz w:val="28"/>
          <w:szCs w:val="28"/>
        </w:rPr>
        <w:t xml:space="preserve"> activități de monitorizare</w:t>
      </w:r>
      <w:r w:rsidR="008F3EC2">
        <w:rPr>
          <w:rFonts w:ascii="Times New Roman" w:hAnsi="Times New Roman"/>
          <w:sz w:val="28"/>
          <w:szCs w:val="28"/>
        </w:rPr>
        <w:t xml:space="preserve"> și evaluare</w:t>
      </w:r>
      <w:r w:rsidRPr="00A9368C">
        <w:rPr>
          <w:rFonts w:ascii="Times New Roman" w:hAnsi="Times New Roman"/>
          <w:sz w:val="28"/>
          <w:szCs w:val="28"/>
        </w:rPr>
        <w:t xml:space="preserve">, care este prezentat </w:t>
      </w:r>
      <w:r w:rsidR="007D6CB8" w:rsidRPr="00A9368C">
        <w:rPr>
          <w:rFonts w:ascii="Times New Roman" w:hAnsi="Times New Roman"/>
          <w:sz w:val="28"/>
          <w:szCs w:val="28"/>
        </w:rPr>
        <w:t>organului central de specialitate din domeniu</w:t>
      </w:r>
      <w:r w:rsidRPr="00A9368C">
        <w:rPr>
          <w:rFonts w:ascii="Times New Roman" w:hAnsi="Times New Roman"/>
          <w:sz w:val="28"/>
          <w:szCs w:val="28"/>
        </w:rPr>
        <w:t>.</w:t>
      </w:r>
    </w:p>
    <w:p w:rsidR="00D07800" w:rsidRPr="00A9368C" w:rsidRDefault="00D07800" w:rsidP="00AB4C88">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sz w:val="28"/>
          <w:szCs w:val="28"/>
        </w:rPr>
        <w:t xml:space="preserve">s) </w:t>
      </w:r>
      <w:r w:rsidRPr="00A9368C">
        <w:rPr>
          <w:rFonts w:ascii="Times New Roman" w:hAnsi="Times New Roman"/>
          <w:color w:val="000000"/>
          <w:sz w:val="28"/>
          <w:szCs w:val="28"/>
        </w:rPr>
        <w:t>emite, în limitele competenţelor sale, decizii cu caracter administrativ, aprob</w:t>
      </w:r>
      <w:r w:rsidR="007F135F">
        <w:rPr>
          <w:rFonts w:ascii="Times New Roman" w:hAnsi="Times New Roman"/>
          <w:color w:val="000000"/>
          <w:sz w:val="28"/>
          <w:szCs w:val="28"/>
        </w:rPr>
        <w:t>ă</w:t>
      </w:r>
      <w:r w:rsidRPr="00A9368C">
        <w:rPr>
          <w:rFonts w:ascii="Times New Roman" w:hAnsi="Times New Roman"/>
          <w:color w:val="000000"/>
          <w:sz w:val="28"/>
          <w:szCs w:val="28"/>
        </w:rPr>
        <w:t xml:space="preserve"> manuale, regulamente, instrucţiuni, alt</w:t>
      </w:r>
      <w:r w:rsidR="007F135F">
        <w:rPr>
          <w:rFonts w:ascii="Times New Roman" w:hAnsi="Times New Roman"/>
          <w:color w:val="000000"/>
          <w:sz w:val="28"/>
          <w:szCs w:val="28"/>
        </w:rPr>
        <w:t>e</w:t>
      </w:r>
      <w:r w:rsidRPr="00A9368C">
        <w:rPr>
          <w:rFonts w:ascii="Times New Roman" w:hAnsi="Times New Roman"/>
          <w:color w:val="000000"/>
          <w:sz w:val="28"/>
          <w:szCs w:val="28"/>
        </w:rPr>
        <w:t xml:space="preserve"> acte cu caracter tehnic care conţin standarde şi proceduri executorii pentru persoanele fizice şi juridice care activează în domeniul transportului naval</w:t>
      </w:r>
      <w:r w:rsidR="00CD79C8" w:rsidRPr="00A9368C">
        <w:rPr>
          <w:rFonts w:ascii="Times New Roman" w:hAnsi="Times New Roman"/>
          <w:color w:val="000000"/>
          <w:sz w:val="28"/>
          <w:szCs w:val="28"/>
        </w:rPr>
        <w:t>;</w:t>
      </w:r>
    </w:p>
    <w:p w:rsidR="00CD79C8" w:rsidRPr="00A9368C" w:rsidRDefault="00CD79C8" w:rsidP="00AB4C88">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color w:val="000000"/>
          <w:sz w:val="28"/>
          <w:szCs w:val="28"/>
        </w:rPr>
        <w:t xml:space="preserve">t) </w:t>
      </w:r>
      <w:r w:rsidR="007A3A96" w:rsidRPr="00A9368C">
        <w:rPr>
          <w:rFonts w:ascii="Times New Roman" w:hAnsi="Times New Roman"/>
          <w:color w:val="000000" w:themeColor="text1"/>
          <w:sz w:val="28"/>
          <w:szCs w:val="28"/>
        </w:rPr>
        <w:t>efectuează expertize și constatări</w:t>
      </w:r>
      <w:r w:rsidRPr="00A9368C">
        <w:rPr>
          <w:rFonts w:ascii="Times New Roman" w:hAnsi="Times New Roman"/>
          <w:color w:val="000000" w:themeColor="text1"/>
          <w:sz w:val="28"/>
          <w:szCs w:val="28"/>
        </w:rPr>
        <w:t xml:space="preserve"> navale.</w:t>
      </w:r>
    </w:p>
    <w:p w:rsidR="00AB4C88" w:rsidRPr="00A9368C" w:rsidRDefault="00213669" w:rsidP="00AB4C88">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2)   În t</w:t>
      </w:r>
      <w:r w:rsidR="00AB4C88" w:rsidRPr="00A9368C">
        <w:rPr>
          <w:rFonts w:ascii="Times New Roman" w:hAnsi="Times New Roman"/>
          <w:color w:val="000000"/>
          <w:sz w:val="28"/>
          <w:szCs w:val="28"/>
        </w:rPr>
        <w:t>ransportul naval intern:</w:t>
      </w:r>
    </w:p>
    <w:p w:rsidR="00213669" w:rsidRPr="00A9368C" w:rsidRDefault="00533C49"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lastRenderedPageBreak/>
        <w:t xml:space="preserve">a. </w:t>
      </w:r>
      <w:r w:rsidRPr="00A9368C">
        <w:rPr>
          <w:rFonts w:ascii="Times New Roman" w:hAnsi="Times New Roman"/>
          <w:color w:val="000000"/>
          <w:sz w:val="28"/>
          <w:szCs w:val="28"/>
        </w:rPr>
        <w:t xml:space="preserve">efectuează supravegherea navigaţiei, controlul şi dirijarea traficului de </w:t>
      </w:r>
      <w:r w:rsidR="00213669" w:rsidRPr="00A9368C">
        <w:rPr>
          <w:rFonts w:ascii="Times New Roman" w:hAnsi="Times New Roman"/>
          <w:color w:val="000000"/>
          <w:sz w:val="28"/>
          <w:szCs w:val="28"/>
        </w:rPr>
        <w:t>nave pe căile navigabile interioare</w:t>
      </w:r>
      <w:r w:rsidRPr="00A9368C">
        <w:rPr>
          <w:rFonts w:ascii="Times New Roman" w:hAnsi="Times New Roman"/>
          <w:color w:val="000000"/>
          <w:sz w:val="28"/>
          <w:szCs w:val="28"/>
        </w:rPr>
        <w:t xml:space="preserve"> a</w:t>
      </w:r>
      <w:r w:rsidR="00213669" w:rsidRPr="00A9368C">
        <w:rPr>
          <w:rFonts w:ascii="Times New Roman" w:hAnsi="Times New Roman"/>
          <w:color w:val="000000"/>
          <w:sz w:val="28"/>
          <w:szCs w:val="28"/>
        </w:rPr>
        <w:t>le</w:t>
      </w:r>
      <w:r w:rsidR="00FD2F28" w:rsidRPr="00A9368C">
        <w:rPr>
          <w:rFonts w:ascii="Times New Roman" w:hAnsi="Times New Roman"/>
          <w:color w:val="000000"/>
          <w:sz w:val="28"/>
          <w:szCs w:val="28"/>
        </w:rPr>
        <w:t xml:space="preserve"> Republicii Moldova, în limitele Legii nr. 131 din 08 iunie 2002 privind controlul de stat asupra activității de întreprinzător</w:t>
      </w:r>
      <w:r w:rsidR="00363623" w:rsidRPr="00A9368C">
        <w:rPr>
          <w:rFonts w:ascii="Times New Roman" w:hAnsi="Times New Roman"/>
          <w:color w:val="000000"/>
          <w:sz w:val="28"/>
          <w:szCs w:val="28"/>
        </w:rPr>
        <w:t>;</w:t>
      </w:r>
    </w:p>
    <w:p w:rsidR="00533C49" w:rsidRPr="00A9368C" w:rsidRDefault="00213669"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b. stabileşte necesitatea instalării sau suprimării semnalelor de navigaţie, dispune amplasarea dispozitivelor de semnali</w:t>
      </w:r>
      <w:r w:rsidR="00363623" w:rsidRPr="00A9368C">
        <w:rPr>
          <w:rFonts w:ascii="Times New Roman" w:hAnsi="Times New Roman"/>
          <w:color w:val="000000"/>
          <w:sz w:val="28"/>
          <w:szCs w:val="28"/>
        </w:rPr>
        <w:t>zare pe căile navigabile interioare</w:t>
      </w:r>
      <w:r w:rsidRPr="00A9368C">
        <w:rPr>
          <w:rFonts w:ascii="Times New Roman" w:hAnsi="Times New Roman"/>
          <w:color w:val="000000"/>
          <w:sz w:val="28"/>
          <w:szCs w:val="28"/>
        </w:rPr>
        <w:t xml:space="preserve"> ale Republicii Moldova şi controlează funcţionarea acestora;</w:t>
      </w:r>
    </w:p>
    <w:p w:rsidR="00533C49" w:rsidRPr="00A9368C" w:rsidRDefault="00363623"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c</w:t>
      </w:r>
      <w:r w:rsidR="00533C49" w:rsidRPr="00A9368C">
        <w:rPr>
          <w:rFonts w:ascii="Times New Roman" w:hAnsi="Times New Roman"/>
          <w:bCs/>
          <w:color w:val="000000"/>
          <w:sz w:val="28"/>
          <w:szCs w:val="28"/>
        </w:rPr>
        <w:t xml:space="preserve">. </w:t>
      </w:r>
      <w:r w:rsidR="00533C49" w:rsidRPr="00A9368C">
        <w:rPr>
          <w:rFonts w:ascii="Times New Roman" w:hAnsi="Times New Roman"/>
          <w:color w:val="000000"/>
          <w:sz w:val="28"/>
          <w:szCs w:val="28"/>
        </w:rPr>
        <w:t>efectuează inspecţia şi controlul navelor</w:t>
      </w:r>
      <w:r w:rsidRPr="00A9368C">
        <w:rPr>
          <w:rFonts w:ascii="Times New Roman" w:hAnsi="Times New Roman"/>
          <w:color w:val="000000"/>
          <w:sz w:val="28"/>
          <w:szCs w:val="28"/>
        </w:rPr>
        <w:t xml:space="preserve"> pe căile navigabile interioare</w:t>
      </w:r>
      <w:r w:rsidR="00533C49" w:rsidRPr="00A9368C">
        <w:rPr>
          <w:rFonts w:ascii="Times New Roman" w:hAnsi="Times New Roman"/>
          <w:color w:val="000000"/>
          <w:sz w:val="28"/>
          <w:szCs w:val="28"/>
        </w:rPr>
        <w:t xml:space="preserve">, indiferent de pavilionul acestora, </w:t>
      </w:r>
      <w:r w:rsidR="00213669" w:rsidRPr="00A9368C">
        <w:rPr>
          <w:rFonts w:ascii="Times New Roman" w:hAnsi="Times New Roman"/>
          <w:color w:val="000000"/>
          <w:sz w:val="28"/>
          <w:szCs w:val="28"/>
        </w:rPr>
        <w:t>privind respectarea prevederilor legale naţionale în domeniu şi ale acordurilor şi convenţiilor internaţionale la care Republica Moldova este parte</w:t>
      </w:r>
      <w:r w:rsidR="003A0640" w:rsidRPr="00A9368C">
        <w:rPr>
          <w:rFonts w:ascii="Times New Roman" w:hAnsi="Times New Roman"/>
          <w:color w:val="000000"/>
          <w:sz w:val="28"/>
          <w:szCs w:val="28"/>
        </w:rPr>
        <w:t>, în limitele Legii nr. 131 din 08 iunie 2002 privind controlul de stat asupra activității de întreprinzător</w:t>
      </w:r>
      <w:r w:rsidR="00213669" w:rsidRPr="00A9368C">
        <w:rPr>
          <w:rFonts w:ascii="Times New Roman" w:hAnsi="Times New Roman"/>
          <w:color w:val="000000"/>
          <w:sz w:val="28"/>
          <w:szCs w:val="28"/>
        </w:rPr>
        <w:t>;</w:t>
      </w:r>
    </w:p>
    <w:p w:rsidR="00533C49" w:rsidRPr="00A9368C" w:rsidRDefault="00363623"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d</w:t>
      </w:r>
      <w:r w:rsidR="00533C49" w:rsidRPr="00A9368C">
        <w:rPr>
          <w:rFonts w:ascii="Times New Roman" w:hAnsi="Times New Roman"/>
          <w:bCs/>
          <w:color w:val="000000"/>
          <w:sz w:val="28"/>
          <w:szCs w:val="28"/>
        </w:rPr>
        <w:t xml:space="preserve">. </w:t>
      </w:r>
      <w:r w:rsidR="00533C49" w:rsidRPr="00A9368C">
        <w:rPr>
          <w:rFonts w:ascii="Times New Roman" w:hAnsi="Times New Roman"/>
          <w:color w:val="000000"/>
          <w:sz w:val="28"/>
          <w:szCs w:val="28"/>
        </w:rPr>
        <w:t>propune, nominal şi pe porţiuni, sectoarele navigabile ale Republicii Moldova;</w:t>
      </w:r>
    </w:p>
    <w:p w:rsidR="00533C49" w:rsidRPr="00A9368C" w:rsidRDefault="00363623"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e</w:t>
      </w:r>
      <w:r w:rsidR="00533C49" w:rsidRPr="00A9368C">
        <w:rPr>
          <w:rFonts w:ascii="Times New Roman" w:hAnsi="Times New Roman"/>
          <w:bCs/>
          <w:color w:val="000000"/>
          <w:sz w:val="28"/>
          <w:szCs w:val="28"/>
        </w:rPr>
        <w:t xml:space="preserve">. </w:t>
      </w:r>
      <w:r w:rsidR="00213669" w:rsidRPr="00A9368C">
        <w:rPr>
          <w:rFonts w:ascii="Times New Roman" w:hAnsi="Times New Roman"/>
          <w:color w:val="000000"/>
          <w:sz w:val="28"/>
          <w:szCs w:val="28"/>
        </w:rPr>
        <w:t>înaintează</w:t>
      </w:r>
      <w:r w:rsidR="00533C49" w:rsidRPr="00A9368C">
        <w:rPr>
          <w:rFonts w:ascii="Times New Roman" w:hAnsi="Times New Roman"/>
          <w:color w:val="000000"/>
          <w:sz w:val="28"/>
          <w:szCs w:val="28"/>
        </w:rPr>
        <w:t xml:space="preserve"> propuneri privind regulile de navigaţie pe c</w:t>
      </w:r>
      <w:r w:rsidR="00FD4760" w:rsidRPr="00A9368C">
        <w:rPr>
          <w:rFonts w:ascii="Times New Roman" w:hAnsi="Times New Roman"/>
          <w:color w:val="000000"/>
          <w:sz w:val="28"/>
          <w:szCs w:val="28"/>
        </w:rPr>
        <w:t>ăile navigabile interioare</w:t>
      </w:r>
      <w:r w:rsidR="00533C49" w:rsidRPr="00A9368C">
        <w:rPr>
          <w:rFonts w:ascii="Times New Roman" w:hAnsi="Times New Roman"/>
          <w:color w:val="000000"/>
          <w:sz w:val="28"/>
          <w:szCs w:val="28"/>
        </w:rPr>
        <w:t xml:space="preserve"> a</w:t>
      </w:r>
      <w:r w:rsidR="00FD4760" w:rsidRPr="00A9368C">
        <w:rPr>
          <w:rFonts w:ascii="Times New Roman" w:hAnsi="Times New Roman"/>
          <w:color w:val="000000"/>
          <w:sz w:val="28"/>
          <w:szCs w:val="28"/>
        </w:rPr>
        <w:t>le</w:t>
      </w:r>
      <w:r w:rsidR="00533C49" w:rsidRPr="00A9368C">
        <w:rPr>
          <w:rFonts w:ascii="Times New Roman" w:hAnsi="Times New Roman"/>
          <w:color w:val="000000"/>
          <w:sz w:val="28"/>
          <w:szCs w:val="28"/>
        </w:rPr>
        <w:t xml:space="preserve"> Republicii Moldova, în conformitate</w:t>
      </w:r>
      <w:r w:rsidR="00C04DE1" w:rsidRPr="00A9368C">
        <w:rPr>
          <w:rFonts w:ascii="Times New Roman" w:hAnsi="Times New Roman"/>
          <w:color w:val="000000"/>
          <w:sz w:val="28"/>
          <w:szCs w:val="28"/>
        </w:rPr>
        <w:t xml:space="preserve"> cu reglementările naţionale, </w:t>
      </w:r>
      <w:r w:rsidR="00533C49" w:rsidRPr="00A9368C">
        <w:rPr>
          <w:rFonts w:ascii="Times New Roman" w:hAnsi="Times New Roman"/>
          <w:color w:val="000000"/>
          <w:sz w:val="28"/>
          <w:szCs w:val="28"/>
        </w:rPr>
        <w:t>cu acordurile şi convenţiile internaţionale la care Republica Moldova este parte;</w:t>
      </w:r>
    </w:p>
    <w:p w:rsidR="00533C49" w:rsidRPr="00A9368C" w:rsidRDefault="00FD4760"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f</w:t>
      </w:r>
      <w:r w:rsidR="00533C49" w:rsidRPr="00A9368C">
        <w:rPr>
          <w:rFonts w:ascii="Times New Roman" w:hAnsi="Times New Roman"/>
          <w:bCs/>
          <w:color w:val="000000"/>
          <w:sz w:val="28"/>
          <w:szCs w:val="28"/>
        </w:rPr>
        <w:t xml:space="preserve">. </w:t>
      </w:r>
      <w:r w:rsidR="00533C49" w:rsidRPr="00A9368C">
        <w:rPr>
          <w:rFonts w:ascii="Times New Roman" w:hAnsi="Times New Roman"/>
          <w:color w:val="000000"/>
          <w:sz w:val="28"/>
          <w:szCs w:val="28"/>
        </w:rPr>
        <w:t>aprobă efectuarea operaţiuni</w:t>
      </w:r>
      <w:r w:rsidR="007D6CB8" w:rsidRPr="00A9368C">
        <w:rPr>
          <w:rFonts w:ascii="Times New Roman" w:hAnsi="Times New Roman"/>
          <w:color w:val="000000"/>
          <w:sz w:val="28"/>
          <w:szCs w:val="28"/>
        </w:rPr>
        <w:t>lor</w:t>
      </w:r>
      <w:r w:rsidR="00533C49" w:rsidRPr="00A9368C">
        <w:rPr>
          <w:rFonts w:ascii="Times New Roman" w:hAnsi="Times New Roman"/>
          <w:color w:val="000000"/>
          <w:sz w:val="28"/>
          <w:szCs w:val="28"/>
        </w:rPr>
        <w:t xml:space="preserve"> </w:t>
      </w:r>
      <w:r w:rsidR="007D6CB8" w:rsidRPr="00A9368C">
        <w:rPr>
          <w:rFonts w:ascii="Times New Roman" w:hAnsi="Times New Roman"/>
          <w:color w:val="000000"/>
          <w:sz w:val="28"/>
          <w:szCs w:val="28"/>
        </w:rPr>
        <w:t xml:space="preserve">de </w:t>
      </w:r>
      <w:r w:rsidR="0098227F" w:rsidRPr="00A9368C">
        <w:rPr>
          <w:rFonts w:ascii="Times New Roman" w:hAnsi="Times New Roman"/>
          <w:color w:val="000000"/>
          <w:sz w:val="28"/>
          <w:szCs w:val="28"/>
        </w:rPr>
        <w:t xml:space="preserve">încărcare/descărcare </w:t>
      </w:r>
      <w:r w:rsidR="00533C49" w:rsidRPr="00A9368C">
        <w:rPr>
          <w:rFonts w:ascii="Times New Roman" w:hAnsi="Times New Roman"/>
          <w:color w:val="000000"/>
          <w:sz w:val="28"/>
          <w:szCs w:val="28"/>
        </w:rPr>
        <w:t>pe căil</w:t>
      </w:r>
      <w:r w:rsidRPr="00A9368C">
        <w:rPr>
          <w:rFonts w:ascii="Times New Roman" w:hAnsi="Times New Roman"/>
          <w:color w:val="000000"/>
          <w:sz w:val="28"/>
          <w:szCs w:val="28"/>
        </w:rPr>
        <w:t>e navigabile interioare</w:t>
      </w:r>
      <w:r w:rsidR="00533C49" w:rsidRPr="00A9368C">
        <w:rPr>
          <w:rFonts w:ascii="Times New Roman" w:hAnsi="Times New Roman"/>
          <w:color w:val="000000"/>
          <w:sz w:val="28"/>
          <w:szCs w:val="28"/>
        </w:rPr>
        <w:t xml:space="preserve"> a</w:t>
      </w:r>
      <w:r w:rsidRPr="00A9368C">
        <w:rPr>
          <w:rFonts w:ascii="Times New Roman" w:hAnsi="Times New Roman"/>
          <w:color w:val="000000"/>
          <w:sz w:val="28"/>
          <w:szCs w:val="28"/>
        </w:rPr>
        <w:t>le</w:t>
      </w:r>
      <w:r w:rsidR="00533C49" w:rsidRPr="00A9368C">
        <w:rPr>
          <w:rFonts w:ascii="Times New Roman" w:hAnsi="Times New Roman"/>
          <w:color w:val="000000"/>
          <w:sz w:val="28"/>
          <w:szCs w:val="28"/>
        </w:rPr>
        <w:t xml:space="preserve"> Republicii Moldova, </w:t>
      </w:r>
      <w:r w:rsidR="00F76756" w:rsidRPr="00A9368C">
        <w:rPr>
          <w:rFonts w:ascii="Times New Roman" w:hAnsi="Times New Roman"/>
          <w:color w:val="000000"/>
          <w:sz w:val="28"/>
          <w:szCs w:val="28"/>
        </w:rPr>
        <w:t>în afara limitelor porturilor</w:t>
      </w:r>
      <w:r w:rsidR="00113089" w:rsidRPr="00A9368C">
        <w:rPr>
          <w:rFonts w:ascii="Times New Roman" w:hAnsi="Times New Roman"/>
          <w:color w:val="000000"/>
          <w:sz w:val="28"/>
          <w:szCs w:val="28"/>
        </w:rPr>
        <w:t xml:space="preserve"> și </w:t>
      </w:r>
      <w:r w:rsidR="00533C49" w:rsidRPr="00A9368C">
        <w:rPr>
          <w:rFonts w:ascii="Times New Roman" w:hAnsi="Times New Roman"/>
          <w:color w:val="000000"/>
          <w:sz w:val="28"/>
          <w:szCs w:val="28"/>
        </w:rPr>
        <w:t>la cheiuri neamenajate;</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g</w:t>
      </w:r>
      <w:r w:rsidR="00533C49" w:rsidRPr="00A9368C">
        <w:rPr>
          <w:rFonts w:ascii="Times New Roman" w:hAnsi="Times New Roman"/>
          <w:bCs/>
          <w:color w:val="000000"/>
          <w:sz w:val="28"/>
          <w:szCs w:val="28"/>
        </w:rPr>
        <w:t>.</w:t>
      </w:r>
      <w:r w:rsidR="00533C49" w:rsidRPr="00A9368C">
        <w:rPr>
          <w:rFonts w:ascii="Times New Roman" w:hAnsi="Times New Roman"/>
          <w:b/>
          <w:bCs/>
          <w:color w:val="000000"/>
          <w:sz w:val="28"/>
          <w:szCs w:val="28"/>
        </w:rPr>
        <w:t xml:space="preserve"> </w:t>
      </w:r>
      <w:r w:rsidR="00477600" w:rsidRPr="00A9368C">
        <w:rPr>
          <w:rFonts w:ascii="Times New Roman" w:hAnsi="Times New Roman"/>
          <w:sz w:val="28"/>
          <w:szCs w:val="28"/>
        </w:rPr>
        <w:t>aplică, dezvoltă și gestionează permanent servicii de informații fluviale (RIS) pe căile navigabile interioare ale Republicii Moldova, în interacțiune cu alte aplicații (RIS) și servicii de același gen ale statelor vecine, pentru a sprijini transportul pe căile navigabile interioare în vederea creșterii siguranței, eficienței și protecției mediului, precum și pentru a facilita interfe</w:t>
      </w:r>
      <w:r w:rsidR="0047563A">
        <w:rPr>
          <w:rFonts w:ascii="Times New Roman" w:hAnsi="Times New Roman"/>
          <w:sz w:val="28"/>
          <w:szCs w:val="28"/>
        </w:rPr>
        <w:t>ren</w:t>
      </w:r>
      <w:r w:rsidR="00477600" w:rsidRPr="00A9368C">
        <w:rPr>
          <w:rFonts w:ascii="Times New Roman" w:hAnsi="Times New Roman"/>
          <w:sz w:val="28"/>
          <w:szCs w:val="28"/>
        </w:rPr>
        <w:t>țel</w:t>
      </w:r>
      <w:r w:rsidR="0047563A">
        <w:rPr>
          <w:rFonts w:ascii="Times New Roman" w:hAnsi="Times New Roman"/>
          <w:sz w:val="28"/>
          <w:szCs w:val="28"/>
        </w:rPr>
        <w:t xml:space="preserve">e </w:t>
      </w:r>
      <w:r w:rsidR="00477600" w:rsidRPr="00A9368C">
        <w:rPr>
          <w:rFonts w:ascii="Times New Roman" w:hAnsi="Times New Roman"/>
          <w:sz w:val="28"/>
          <w:szCs w:val="28"/>
        </w:rPr>
        <w:t>cu alte moduri de transport</w:t>
      </w:r>
      <w:r w:rsidR="00533C49" w:rsidRPr="00A9368C">
        <w:rPr>
          <w:rFonts w:ascii="Times New Roman" w:hAnsi="Times New Roman"/>
          <w:color w:val="000000"/>
          <w:sz w:val="28"/>
          <w:szCs w:val="28"/>
        </w:rPr>
        <w:t>;</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h</w:t>
      </w:r>
      <w:r w:rsidR="00533C49" w:rsidRPr="00A9368C">
        <w:rPr>
          <w:rFonts w:ascii="Times New Roman" w:hAnsi="Times New Roman"/>
          <w:bCs/>
          <w:color w:val="000000"/>
          <w:sz w:val="28"/>
          <w:szCs w:val="28"/>
        </w:rPr>
        <w:t>.</w:t>
      </w:r>
      <w:r w:rsidR="00533C49" w:rsidRPr="00A9368C">
        <w:rPr>
          <w:rFonts w:ascii="Times New Roman" w:hAnsi="Times New Roman"/>
          <w:b/>
          <w:bCs/>
          <w:color w:val="000000"/>
          <w:sz w:val="28"/>
          <w:szCs w:val="28"/>
        </w:rPr>
        <w:t xml:space="preserve"> </w:t>
      </w:r>
      <w:r w:rsidR="00213669" w:rsidRPr="00A9368C">
        <w:rPr>
          <w:rFonts w:ascii="Times New Roman" w:hAnsi="Times New Roman"/>
          <w:color w:val="000000"/>
          <w:sz w:val="28"/>
          <w:szCs w:val="28"/>
        </w:rPr>
        <w:t xml:space="preserve">întreprinde </w:t>
      </w:r>
      <w:r w:rsidR="00533C49" w:rsidRPr="00A9368C">
        <w:rPr>
          <w:rFonts w:ascii="Times New Roman" w:hAnsi="Times New Roman"/>
          <w:color w:val="000000"/>
          <w:sz w:val="28"/>
          <w:szCs w:val="28"/>
        </w:rPr>
        <w:t>măsurile ce se impun în situaţii de pericol, elaborează norme pentru prevenirea lor şi face propuneri pentru completarea reglementărilor existente;</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i</w:t>
      </w:r>
      <w:r w:rsidR="00533C49" w:rsidRPr="00A9368C">
        <w:rPr>
          <w:rFonts w:ascii="Times New Roman" w:hAnsi="Times New Roman"/>
          <w:bCs/>
          <w:color w:val="000000"/>
          <w:sz w:val="28"/>
          <w:szCs w:val="28"/>
        </w:rPr>
        <w:t xml:space="preserve">. </w:t>
      </w:r>
      <w:r w:rsidR="00A61BCD">
        <w:rPr>
          <w:rFonts w:ascii="Times New Roman" w:hAnsi="Times New Roman"/>
          <w:bCs/>
          <w:color w:val="000000"/>
          <w:sz w:val="28"/>
          <w:szCs w:val="28"/>
        </w:rPr>
        <w:t xml:space="preserve">monitorizează activitatea </w:t>
      </w:r>
      <w:r w:rsidR="00533C49" w:rsidRPr="00A9368C">
        <w:rPr>
          <w:rFonts w:ascii="Times New Roman" w:hAnsi="Times New Roman"/>
          <w:color w:val="000000"/>
          <w:sz w:val="28"/>
          <w:szCs w:val="28"/>
        </w:rPr>
        <w:t>agenţi</w:t>
      </w:r>
      <w:r w:rsidR="00A61BCD">
        <w:rPr>
          <w:rFonts w:ascii="Times New Roman" w:hAnsi="Times New Roman"/>
          <w:color w:val="000000"/>
          <w:sz w:val="28"/>
          <w:szCs w:val="28"/>
        </w:rPr>
        <w:t>lor</w:t>
      </w:r>
      <w:r w:rsidR="00533C49" w:rsidRPr="00A9368C">
        <w:rPr>
          <w:rFonts w:ascii="Times New Roman" w:hAnsi="Times New Roman"/>
          <w:color w:val="000000"/>
          <w:sz w:val="28"/>
          <w:szCs w:val="28"/>
        </w:rPr>
        <w:t xml:space="preserve"> economici care desfăşoară activităţi de transport naval pe căile navigab</w:t>
      </w:r>
      <w:r w:rsidR="00FD4760" w:rsidRPr="00A9368C">
        <w:rPr>
          <w:rFonts w:ascii="Times New Roman" w:hAnsi="Times New Roman"/>
          <w:color w:val="000000"/>
          <w:sz w:val="28"/>
          <w:szCs w:val="28"/>
        </w:rPr>
        <w:t>ile interioare</w:t>
      </w:r>
      <w:r w:rsidR="00533C49" w:rsidRPr="00A9368C">
        <w:rPr>
          <w:rFonts w:ascii="Times New Roman" w:hAnsi="Times New Roman"/>
          <w:color w:val="000000"/>
          <w:sz w:val="28"/>
          <w:szCs w:val="28"/>
        </w:rPr>
        <w:t xml:space="preserve"> a</w:t>
      </w:r>
      <w:r w:rsidR="00FD4760" w:rsidRPr="00A9368C">
        <w:rPr>
          <w:rFonts w:ascii="Times New Roman" w:hAnsi="Times New Roman"/>
          <w:color w:val="000000"/>
          <w:sz w:val="28"/>
          <w:szCs w:val="28"/>
        </w:rPr>
        <w:t>le</w:t>
      </w:r>
      <w:r w:rsidR="00533C49" w:rsidRPr="00A9368C">
        <w:rPr>
          <w:rFonts w:ascii="Times New Roman" w:hAnsi="Times New Roman"/>
          <w:color w:val="000000"/>
          <w:sz w:val="28"/>
          <w:szCs w:val="28"/>
        </w:rPr>
        <w:t xml:space="preserve"> Republicii Moldova;</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j</w:t>
      </w:r>
      <w:r w:rsidR="00533C49" w:rsidRPr="00A9368C">
        <w:rPr>
          <w:rFonts w:ascii="Times New Roman" w:hAnsi="Times New Roman"/>
          <w:bCs/>
          <w:color w:val="000000"/>
          <w:sz w:val="28"/>
          <w:szCs w:val="28"/>
        </w:rPr>
        <w:t>.</w:t>
      </w:r>
      <w:r w:rsidR="00533C49" w:rsidRPr="00A9368C">
        <w:rPr>
          <w:rFonts w:ascii="Times New Roman" w:hAnsi="Times New Roman"/>
          <w:b/>
          <w:bCs/>
          <w:color w:val="000000"/>
          <w:sz w:val="28"/>
          <w:szCs w:val="28"/>
        </w:rPr>
        <w:t xml:space="preserve"> </w:t>
      </w:r>
      <w:r w:rsidR="00533C49" w:rsidRPr="00A9368C">
        <w:rPr>
          <w:rFonts w:ascii="Times New Roman" w:hAnsi="Times New Roman"/>
          <w:color w:val="000000"/>
          <w:sz w:val="28"/>
          <w:szCs w:val="28"/>
        </w:rPr>
        <w:t>aprobă organizarea parcurilor reci şi a iernaticelor;</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bCs/>
          <w:color w:val="000000"/>
          <w:sz w:val="28"/>
          <w:szCs w:val="28"/>
        </w:rPr>
      </w:pPr>
      <w:r w:rsidRPr="00A9368C">
        <w:rPr>
          <w:rFonts w:ascii="Times New Roman" w:hAnsi="Times New Roman"/>
          <w:bCs/>
          <w:color w:val="000000"/>
          <w:sz w:val="28"/>
          <w:szCs w:val="28"/>
        </w:rPr>
        <w:t>k</w:t>
      </w:r>
      <w:r w:rsidR="00533C49" w:rsidRPr="00A9368C">
        <w:rPr>
          <w:rFonts w:ascii="Times New Roman" w:hAnsi="Times New Roman"/>
          <w:bCs/>
          <w:color w:val="000000"/>
          <w:sz w:val="28"/>
          <w:szCs w:val="28"/>
        </w:rPr>
        <w:t>.</w:t>
      </w:r>
      <w:r w:rsidR="00533C49" w:rsidRPr="00A9368C">
        <w:rPr>
          <w:rFonts w:ascii="Times New Roman" w:hAnsi="Times New Roman"/>
          <w:color w:val="000000"/>
          <w:sz w:val="28"/>
          <w:szCs w:val="28"/>
        </w:rPr>
        <w:t xml:space="preserve"> controlează şi supraveghează din punct de vedere al siguranţei navigaţiei </w:t>
      </w:r>
      <w:r w:rsidR="00213669" w:rsidRPr="00A9368C">
        <w:rPr>
          <w:rFonts w:ascii="Times New Roman" w:hAnsi="Times New Roman"/>
          <w:color w:val="000000"/>
          <w:sz w:val="28"/>
          <w:szCs w:val="28"/>
        </w:rPr>
        <w:t>activitatea de salvamar și</w:t>
      </w:r>
      <w:r w:rsidR="00533C49" w:rsidRPr="00A9368C">
        <w:rPr>
          <w:rFonts w:ascii="Times New Roman" w:hAnsi="Times New Roman"/>
          <w:color w:val="000000"/>
          <w:sz w:val="28"/>
          <w:szCs w:val="28"/>
        </w:rPr>
        <w:t xml:space="preserve"> de agrement nautic;</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l</w:t>
      </w:r>
      <w:r w:rsidR="00533C49" w:rsidRPr="00A9368C">
        <w:rPr>
          <w:rFonts w:ascii="Times New Roman" w:hAnsi="Times New Roman"/>
          <w:bCs/>
          <w:color w:val="000000"/>
          <w:sz w:val="28"/>
          <w:szCs w:val="28"/>
        </w:rPr>
        <w:t>.</w:t>
      </w:r>
      <w:r w:rsidR="00533C49" w:rsidRPr="00A9368C">
        <w:rPr>
          <w:rFonts w:ascii="Times New Roman" w:hAnsi="Times New Roman"/>
          <w:color w:val="000000"/>
          <w:sz w:val="28"/>
          <w:szCs w:val="28"/>
        </w:rPr>
        <w:t xml:space="preserve"> avizează lucrările ce se exe</w:t>
      </w:r>
      <w:r w:rsidR="00C04DE1" w:rsidRPr="00A9368C">
        <w:rPr>
          <w:rFonts w:ascii="Times New Roman" w:hAnsi="Times New Roman"/>
          <w:color w:val="000000"/>
          <w:sz w:val="28"/>
          <w:szCs w:val="28"/>
        </w:rPr>
        <w:t>cută pe căile navigabile interioare</w:t>
      </w:r>
      <w:r w:rsidR="00533C49" w:rsidRPr="00A9368C">
        <w:rPr>
          <w:rFonts w:ascii="Times New Roman" w:hAnsi="Times New Roman"/>
          <w:color w:val="000000"/>
          <w:sz w:val="28"/>
          <w:szCs w:val="28"/>
        </w:rPr>
        <w:t xml:space="preserve"> ale Republicii Moldova;</w:t>
      </w:r>
    </w:p>
    <w:p w:rsidR="00670D9D" w:rsidRPr="00A9368C" w:rsidRDefault="003A4305" w:rsidP="00670D9D">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bCs/>
          <w:color w:val="000000"/>
          <w:sz w:val="28"/>
          <w:szCs w:val="28"/>
        </w:rPr>
        <w:t>m</w:t>
      </w:r>
      <w:r w:rsidR="00670D9D" w:rsidRPr="00A9368C">
        <w:rPr>
          <w:rFonts w:ascii="Times New Roman" w:hAnsi="Times New Roman"/>
          <w:bCs/>
          <w:color w:val="000000"/>
          <w:sz w:val="28"/>
          <w:szCs w:val="28"/>
        </w:rPr>
        <w:t xml:space="preserve">. </w:t>
      </w:r>
      <w:r w:rsidR="00670D9D" w:rsidRPr="00A9368C">
        <w:rPr>
          <w:rFonts w:ascii="Times New Roman" w:hAnsi="Times New Roman"/>
          <w:color w:val="000000"/>
          <w:sz w:val="28"/>
          <w:szCs w:val="28"/>
        </w:rPr>
        <w:t>supraveghează respectarea reglementărilor speciale de simplificare a formalităților de raportare</w:t>
      </w:r>
      <w:r w:rsidR="00F76756" w:rsidRPr="00A9368C">
        <w:rPr>
          <w:rFonts w:ascii="Times New Roman" w:hAnsi="Times New Roman"/>
          <w:color w:val="000000"/>
          <w:sz w:val="28"/>
          <w:szCs w:val="28"/>
        </w:rPr>
        <w:t>,</w:t>
      </w:r>
      <w:r w:rsidR="00670D9D" w:rsidRPr="00A9368C">
        <w:rPr>
          <w:rFonts w:ascii="Times New Roman" w:hAnsi="Times New Roman"/>
          <w:color w:val="000000"/>
          <w:sz w:val="28"/>
          <w:szCs w:val="28"/>
        </w:rPr>
        <w:t xml:space="preserve"> aplicabile în domeniul transportului pe căile navigabile interioare</w:t>
      </w:r>
      <w:r w:rsidR="009A3E1D" w:rsidRPr="00A9368C">
        <w:rPr>
          <w:rFonts w:ascii="Times New Roman" w:hAnsi="Times New Roman"/>
          <w:color w:val="000000"/>
          <w:sz w:val="28"/>
          <w:szCs w:val="28"/>
        </w:rPr>
        <w:t xml:space="preserve"> ale Republicii Moldova</w:t>
      </w:r>
      <w:r w:rsidR="00F76756" w:rsidRPr="00A9368C">
        <w:rPr>
          <w:rFonts w:ascii="Times New Roman" w:hAnsi="Times New Roman"/>
          <w:color w:val="000000"/>
          <w:sz w:val="28"/>
          <w:szCs w:val="28"/>
        </w:rPr>
        <w:t>,</w:t>
      </w:r>
      <w:r w:rsidR="00670D9D" w:rsidRPr="00A9368C">
        <w:rPr>
          <w:rFonts w:ascii="Times New Roman" w:hAnsi="Times New Roman"/>
          <w:color w:val="000000"/>
          <w:sz w:val="28"/>
          <w:szCs w:val="28"/>
        </w:rPr>
        <w:t xml:space="preserve"> navelor la sosirea în și la plecarea din porturile situate </w:t>
      </w:r>
      <w:r w:rsidR="00F76756" w:rsidRPr="00A9368C">
        <w:rPr>
          <w:rFonts w:ascii="Times New Roman" w:hAnsi="Times New Roman"/>
          <w:color w:val="000000"/>
          <w:sz w:val="28"/>
          <w:szCs w:val="28"/>
        </w:rPr>
        <w:t>pe căile navigabile interioare ale</w:t>
      </w:r>
      <w:r w:rsidR="00670D9D" w:rsidRPr="00A9368C">
        <w:rPr>
          <w:rFonts w:ascii="Times New Roman" w:hAnsi="Times New Roman"/>
          <w:color w:val="000000"/>
          <w:sz w:val="28"/>
          <w:szCs w:val="28"/>
        </w:rPr>
        <w:t xml:space="preserve"> Republicii Moldova;</w:t>
      </w:r>
    </w:p>
    <w:p w:rsidR="00533C49" w:rsidRPr="00A9368C" w:rsidRDefault="003A4305" w:rsidP="00533C49">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color w:val="000000"/>
          <w:sz w:val="28"/>
          <w:szCs w:val="28"/>
        </w:rPr>
        <w:t>n</w:t>
      </w:r>
      <w:r w:rsidR="00533C49" w:rsidRPr="00A9368C">
        <w:rPr>
          <w:rFonts w:ascii="Times New Roman" w:hAnsi="Times New Roman"/>
          <w:color w:val="000000"/>
          <w:sz w:val="28"/>
          <w:szCs w:val="28"/>
        </w:rPr>
        <w:t xml:space="preserve">. </w:t>
      </w:r>
      <w:r w:rsidR="008131EF" w:rsidRPr="00A9368C">
        <w:rPr>
          <w:rFonts w:ascii="Times New Roman" w:hAnsi="Times New Roman"/>
          <w:sz w:val="28"/>
          <w:szCs w:val="28"/>
        </w:rPr>
        <w:t>eliberează permise</w:t>
      </w:r>
      <w:r w:rsidR="00533C49" w:rsidRPr="00A9368C">
        <w:rPr>
          <w:rFonts w:ascii="Times New Roman" w:hAnsi="Times New Roman"/>
          <w:sz w:val="28"/>
          <w:szCs w:val="28"/>
        </w:rPr>
        <w:t xml:space="preserve"> navelor sub pavilionul altor state pentru efectuarea cabotajului între porturile Republicii Moldova, în confor</w:t>
      </w:r>
      <w:r w:rsidR="003A366F" w:rsidRPr="00A9368C">
        <w:rPr>
          <w:rFonts w:ascii="Times New Roman" w:hAnsi="Times New Roman"/>
          <w:sz w:val="28"/>
          <w:szCs w:val="28"/>
        </w:rPr>
        <w:t>mitate cu acordurile bilaterale;</w:t>
      </w:r>
    </w:p>
    <w:p w:rsidR="003A366F" w:rsidRPr="00A9368C" w:rsidRDefault="003A4305" w:rsidP="00533C49">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sz w:val="28"/>
          <w:szCs w:val="28"/>
        </w:rPr>
        <w:t>o</w:t>
      </w:r>
      <w:r w:rsidR="003A366F" w:rsidRPr="00A9368C">
        <w:rPr>
          <w:rFonts w:ascii="Times New Roman" w:hAnsi="Times New Roman"/>
          <w:sz w:val="28"/>
          <w:szCs w:val="28"/>
        </w:rPr>
        <w:t xml:space="preserve">. </w:t>
      </w:r>
      <w:r w:rsidR="00477600" w:rsidRPr="00A9368C">
        <w:rPr>
          <w:rFonts w:ascii="Times New Roman" w:hAnsi="Times New Roman"/>
          <w:sz w:val="28"/>
          <w:szCs w:val="28"/>
        </w:rPr>
        <w:t>supraveghează respectarea de către nave a regimului juridic al apelor interioare ale Republicii Moldova, în limita competenţelor conferite prin lege, acordând, după caz, autorizaţiile necesare;</w:t>
      </w:r>
    </w:p>
    <w:p w:rsidR="00477600" w:rsidRPr="00A9368C" w:rsidRDefault="00477600" w:rsidP="00477600">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sz w:val="28"/>
          <w:szCs w:val="28"/>
        </w:rPr>
        <w:t xml:space="preserve">p. monitorizează </w:t>
      </w:r>
      <w:proofErr w:type="spellStart"/>
      <w:r w:rsidRPr="00A9368C">
        <w:rPr>
          <w:rFonts w:ascii="Times New Roman" w:hAnsi="Times New Roman"/>
          <w:sz w:val="28"/>
          <w:szCs w:val="28"/>
        </w:rPr>
        <w:t>adîncimile</w:t>
      </w:r>
      <w:proofErr w:type="spellEnd"/>
      <w:r w:rsidRPr="00A9368C">
        <w:rPr>
          <w:rFonts w:ascii="Times New Roman" w:hAnsi="Times New Roman"/>
          <w:sz w:val="28"/>
          <w:szCs w:val="28"/>
        </w:rPr>
        <w:t xml:space="preserve"> de siguranță pe șenalul navigabil a căilor navigabile interioare ale Republicii Moldova.</w:t>
      </w:r>
    </w:p>
    <w:p w:rsidR="00B05DE6" w:rsidRPr="00A9368C" w:rsidRDefault="000847B8" w:rsidP="00E23A36">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3)  </w:t>
      </w:r>
      <w:r w:rsidR="00E23A36" w:rsidRPr="00A9368C">
        <w:rPr>
          <w:rFonts w:ascii="Times New Roman" w:hAnsi="Times New Roman"/>
          <w:color w:val="000000"/>
          <w:sz w:val="28"/>
          <w:szCs w:val="28"/>
        </w:rPr>
        <w:t>Coordonarea activităţilor de asistenţă, căutare şi sal</w:t>
      </w:r>
      <w:r w:rsidR="008131EF" w:rsidRPr="00A9368C">
        <w:rPr>
          <w:rFonts w:ascii="Times New Roman" w:hAnsi="Times New Roman"/>
          <w:color w:val="000000"/>
          <w:sz w:val="28"/>
          <w:szCs w:val="28"/>
        </w:rPr>
        <w:t xml:space="preserve">vare pe căile navigabile interioare, </w:t>
      </w:r>
      <w:r w:rsidR="00E23A36" w:rsidRPr="00A9368C">
        <w:rPr>
          <w:rFonts w:ascii="Times New Roman" w:hAnsi="Times New Roman"/>
          <w:color w:val="000000"/>
          <w:sz w:val="28"/>
          <w:szCs w:val="28"/>
        </w:rPr>
        <w:t>a acţiunilor în caz de calamităţi naturale şi sinistru naval:</w:t>
      </w:r>
    </w:p>
    <w:p w:rsidR="00085151" w:rsidRPr="00A9368C" w:rsidRDefault="00E23A36" w:rsidP="00E23A3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lastRenderedPageBreak/>
        <w:t xml:space="preserve">a. </w:t>
      </w:r>
      <w:r w:rsidR="00085151" w:rsidRPr="00A9368C">
        <w:rPr>
          <w:rFonts w:ascii="Times New Roman" w:hAnsi="Times New Roman"/>
          <w:color w:val="000000"/>
          <w:sz w:val="28"/>
          <w:szCs w:val="28"/>
        </w:rPr>
        <w:t xml:space="preserve"> </w:t>
      </w:r>
      <w:r w:rsidRPr="00A9368C">
        <w:rPr>
          <w:rFonts w:ascii="Times New Roman" w:hAnsi="Times New Roman"/>
          <w:bCs/>
          <w:color w:val="000000"/>
          <w:sz w:val="28"/>
          <w:szCs w:val="28"/>
        </w:rPr>
        <w:t xml:space="preserve">asistă la </w:t>
      </w:r>
      <w:r w:rsidRPr="00A9368C">
        <w:rPr>
          <w:rFonts w:ascii="Times New Roman" w:hAnsi="Times New Roman"/>
          <w:color w:val="000000"/>
          <w:sz w:val="28"/>
          <w:szCs w:val="28"/>
        </w:rPr>
        <w:t>organizarea sistemul de asistenţă, căutare şi sal</w:t>
      </w:r>
      <w:r w:rsidR="00085151" w:rsidRPr="00A9368C">
        <w:rPr>
          <w:rFonts w:ascii="Times New Roman" w:hAnsi="Times New Roman"/>
          <w:color w:val="000000"/>
          <w:sz w:val="28"/>
          <w:szCs w:val="28"/>
        </w:rPr>
        <w:t>vare pe căile navigabile interioare</w:t>
      </w:r>
      <w:r w:rsidRPr="00A9368C">
        <w:rPr>
          <w:rFonts w:ascii="Times New Roman" w:hAnsi="Times New Roman"/>
          <w:color w:val="000000"/>
          <w:sz w:val="28"/>
          <w:szCs w:val="28"/>
        </w:rPr>
        <w:t xml:space="preserve"> ale Republicii Moldova, în conformitate cu legislaţia în vigoare, </w:t>
      </w:r>
    </w:p>
    <w:p w:rsidR="00085151" w:rsidRPr="00A9368C" w:rsidRDefault="00B43912" w:rsidP="00E23A3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b.  </w:t>
      </w:r>
      <w:r w:rsidR="00E23A36" w:rsidRPr="00A9368C">
        <w:rPr>
          <w:rFonts w:ascii="Times New Roman" w:hAnsi="Times New Roman"/>
          <w:bCs/>
          <w:color w:val="000000"/>
          <w:sz w:val="28"/>
          <w:szCs w:val="28"/>
        </w:rPr>
        <w:t xml:space="preserve">participă la </w:t>
      </w:r>
      <w:r w:rsidR="00E23A36" w:rsidRPr="00A9368C">
        <w:rPr>
          <w:rFonts w:ascii="Times New Roman" w:hAnsi="Times New Roman"/>
          <w:color w:val="000000"/>
          <w:sz w:val="28"/>
          <w:szCs w:val="28"/>
        </w:rPr>
        <w:t>elaborarea planurilor de acţiune de căutare şi salvare</w:t>
      </w:r>
      <w:r w:rsidRPr="00A9368C">
        <w:rPr>
          <w:rFonts w:ascii="Times New Roman" w:hAnsi="Times New Roman"/>
          <w:color w:val="000000"/>
          <w:sz w:val="28"/>
          <w:szCs w:val="28"/>
        </w:rPr>
        <w:t>;</w:t>
      </w:r>
      <w:r w:rsidR="00E23A36" w:rsidRPr="00A9368C">
        <w:rPr>
          <w:rFonts w:ascii="Times New Roman" w:hAnsi="Times New Roman"/>
          <w:color w:val="000000"/>
          <w:sz w:val="28"/>
          <w:szCs w:val="28"/>
        </w:rPr>
        <w:t xml:space="preserve"> </w:t>
      </w:r>
    </w:p>
    <w:p w:rsidR="00E23A36" w:rsidRPr="00A9368C" w:rsidRDefault="00B43912" w:rsidP="00E23A3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c.  </w:t>
      </w:r>
      <w:r w:rsidR="00E23A36" w:rsidRPr="00A9368C">
        <w:rPr>
          <w:rFonts w:ascii="Times New Roman" w:hAnsi="Times New Roman"/>
          <w:color w:val="000000"/>
          <w:sz w:val="28"/>
          <w:szCs w:val="28"/>
        </w:rPr>
        <w:t xml:space="preserve">participă la activităţile de căutare şi salvare de vieţi omeneşti, a navelor sau </w:t>
      </w:r>
      <w:r w:rsidR="008131EF" w:rsidRPr="00A9368C">
        <w:rPr>
          <w:rFonts w:ascii="Times New Roman" w:hAnsi="Times New Roman"/>
          <w:color w:val="000000"/>
          <w:sz w:val="28"/>
          <w:szCs w:val="28"/>
        </w:rPr>
        <w:t xml:space="preserve">a </w:t>
      </w:r>
      <w:r w:rsidR="00E23A36" w:rsidRPr="00A9368C">
        <w:rPr>
          <w:rFonts w:ascii="Times New Roman" w:hAnsi="Times New Roman"/>
          <w:color w:val="000000"/>
          <w:sz w:val="28"/>
          <w:szCs w:val="28"/>
        </w:rPr>
        <w:t>oricăror alte bunuri aflate în per</w:t>
      </w:r>
      <w:r w:rsidRPr="00A9368C">
        <w:rPr>
          <w:rFonts w:ascii="Times New Roman" w:hAnsi="Times New Roman"/>
          <w:color w:val="000000"/>
          <w:sz w:val="28"/>
          <w:szCs w:val="28"/>
        </w:rPr>
        <w:t>icol pe căile navigabile interioare</w:t>
      </w:r>
      <w:r w:rsidR="00E23A36" w:rsidRPr="00A9368C">
        <w:rPr>
          <w:rFonts w:ascii="Times New Roman" w:hAnsi="Times New Roman"/>
          <w:color w:val="000000"/>
          <w:sz w:val="28"/>
          <w:szCs w:val="28"/>
        </w:rPr>
        <w:t xml:space="preserve"> ale Republicii Moldova, în conformitate cu legislația în vigoare;</w:t>
      </w:r>
    </w:p>
    <w:p w:rsidR="00E23A36" w:rsidRPr="00A9368C" w:rsidRDefault="00B43912" w:rsidP="00E23A3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d</w:t>
      </w:r>
      <w:r w:rsidR="00E23A36" w:rsidRPr="00A9368C">
        <w:rPr>
          <w:rFonts w:ascii="Times New Roman" w:hAnsi="Times New Roman"/>
          <w:color w:val="000000"/>
          <w:sz w:val="28"/>
          <w:szCs w:val="28"/>
        </w:rPr>
        <w:t xml:space="preserve">. întocmeşte actul de confirmare şi aprobă, în condiţiile legii, titlul executoriu pentru cheltuielile efectuate </w:t>
      </w:r>
      <w:r w:rsidR="006055E2" w:rsidRPr="00A9368C">
        <w:rPr>
          <w:rFonts w:ascii="Times New Roman" w:hAnsi="Times New Roman"/>
          <w:color w:val="000000"/>
          <w:sz w:val="28"/>
          <w:szCs w:val="28"/>
        </w:rPr>
        <w:t xml:space="preserve">la </w:t>
      </w:r>
      <w:r w:rsidR="00E23A36" w:rsidRPr="00A9368C">
        <w:rPr>
          <w:rFonts w:ascii="Times New Roman" w:hAnsi="Times New Roman"/>
          <w:color w:val="000000"/>
          <w:sz w:val="28"/>
          <w:szCs w:val="28"/>
        </w:rPr>
        <w:t xml:space="preserve">salvarea navei, precum şi </w:t>
      </w:r>
      <w:r w:rsidR="006055E2" w:rsidRPr="00A9368C">
        <w:rPr>
          <w:rFonts w:ascii="Times New Roman" w:hAnsi="Times New Roman"/>
          <w:color w:val="000000"/>
          <w:sz w:val="28"/>
          <w:szCs w:val="28"/>
        </w:rPr>
        <w:t xml:space="preserve">la </w:t>
      </w:r>
      <w:r w:rsidR="00E23A36" w:rsidRPr="00A9368C">
        <w:rPr>
          <w:rFonts w:ascii="Times New Roman" w:hAnsi="Times New Roman"/>
          <w:color w:val="000000"/>
          <w:sz w:val="28"/>
          <w:szCs w:val="28"/>
        </w:rPr>
        <w:t>ranfluarea, paza şi administrarea bunurilor salvate şi curăţarea fundului bazinelor ac</w:t>
      </w:r>
      <w:r w:rsidR="00085151" w:rsidRPr="00A9368C">
        <w:rPr>
          <w:rFonts w:ascii="Times New Roman" w:hAnsi="Times New Roman"/>
          <w:color w:val="000000"/>
          <w:sz w:val="28"/>
          <w:szCs w:val="28"/>
        </w:rPr>
        <w:t>vatice (căile navigabile interioare</w:t>
      </w:r>
      <w:r w:rsidR="00E23A36" w:rsidRPr="00A9368C">
        <w:rPr>
          <w:rFonts w:ascii="Times New Roman" w:hAnsi="Times New Roman"/>
          <w:color w:val="000000"/>
          <w:sz w:val="28"/>
          <w:szCs w:val="28"/>
        </w:rPr>
        <w:t xml:space="preserve"> ale Republicii Moldova);</w:t>
      </w:r>
    </w:p>
    <w:p w:rsidR="00E23A36" w:rsidRPr="00A9368C" w:rsidRDefault="00B43912" w:rsidP="005C446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e</w:t>
      </w:r>
      <w:r w:rsidR="00E23A36" w:rsidRPr="00A9368C">
        <w:rPr>
          <w:rFonts w:ascii="Times New Roman" w:hAnsi="Times New Roman"/>
          <w:color w:val="000000"/>
          <w:sz w:val="28"/>
          <w:szCs w:val="28"/>
        </w:rPr>
        <w:t>. participă, în caz de calamităţi naturale, împreună cu alte organe şi organisme naţionale şi internaţionale, la înlăturarea efectelor acestora, coordonează activităţile de intervenţie specifice şi ia măsurile ce se impu</w:t>
      </w:r>
      <w:r w:rsidR="004A59C4" w:rsidRPr="00A9368C">
        <w:rPr>
          <w:rFonts w:ascii="Times New Roman" w:hAnsi="Times New Roman"/>
          <w:color w:val="000000"/>
          <w:sz w:val="28"/>
          <w:szCs w:val="28"/>
        </w:rPr>
        <w:t>n în situaţii de pericol.</w:t>
      </w:r>
    </w:p>
    <w:p w:rsidR="00E23A36" w:rsidRPr="00A9368C" w:rsidRDefault="005C4460" w:rsidP="005C4460">
      <w:pPr>
        <w:autoSpaceDE w:val="0"/>
        <w:autoSpaceDN w:val="0"/>
        <w:adjustRightInd w:val="0"/>
        <w:spacing w:after="0" w:line="240" w:lineRule="auto"/>
        <w:jc w:val="both"/>
        <w:rPr>
          <w:rFonts w:ascii="Times New Roman" w:hAnsi="Times New Roman"/>
          <w:color w:val="000000"/>
          <w:sz w:val="28"/>
          <w:szCs w:val="28"/>
        </w:rPr>
      </w:pPr>
      <w:r w:rsidRPr="00A9368C">
        <w:rPr>
          <w:rFonts w:ascii="Times New Roman" w:hAnsi="Times New Roman"/>
          <w:color w:val="000000"/>
          <w:sz w:val="28"/>
          <w:szCs w:val="28"/>
        </w:rPr>
        <w:t xml:space="preserve">    4)   P</w:t>
      </w:r>
      <w:r w:rsidR="00085151" w:rsidRPr="00A9368C">
        <w:rPr>
          <w:rFonts w:ascii="Times New Roman" w:hAnsi="Times New Roman"/>
          <w:color w:val="000000"/>
          <w:sz w:val="28"/>
          <w:szCs w:val="28"/>
        </w:rPr>
        <w:t xml:space="preserve">rotecţia apelor navigabile </w:t>
      </w:r>
      <w:r w:rsidRPr="00A9368C">
        <w:rPr>
          <w:rFonts w:ascii="Times New Roman" w:hAnsi="Times New Roman"/>
          <w:color w:val="000000"/>
          <w:sz w:val="28"/>
          <w:szCs w:val="28"/>
        </w:rPr>
        <w:t>împotriva poluării de către nave:</w:t>
      </w:r>
    </w:p>
    <w:p w:rsidR="00ED6D55" w:rsidRPr="00A9368C" w:rsidRDefault="00ED6D55" w:rsidP="008131EF">
      <w:pPr>
        <w:autoSpaceDE w:val="0"/>
        <w:autoSpaceDN w:val="0"/>
        <w:adjustRightInd w:val="0"/>
        <w:spacing w:after="0" w:line="240" w:lineRule="auto"/>
        <w:ind w:right="-720" w:firstLine="540"/>
        <w:jc w:val="both"/>
        <w:rPr>
          <w:rFonts w:ascii="Times New Roman" w:hAnsi="Times New Roman"/>
          <w:b/>
          <w:bCs/>
          <w:color w:val="000000"/>
          <w:sz w:val="28"/>
          <w:szCs w:val="28"/>
        </w:rPr>
      </w:pPr>
      <w:r w:rsidRPr="00A9368C">
        <w:rPr>
          <w:rFonts w:ascii="Times New Roman" w:hAnsi="Times New Roman"/>
          <w:bCs/>
          <w:color w:val="000000"/>
          <w:sz w:val="28"/>
          <w:szCs w:val="28"/>
        </w:rPr>
        <w:t>a.</w:t>
      </w:r>
      <w:r w:rsidRPr="00A9368C">
        <w:rPr>
          <w:rFonts w:ascii="Times New Roman" w:hAnsi="Times New Roman"/>
          <w:b/>
          <w:bCs/>
          <w:color w:val="000000"/>
          <w:sz w:val="28"/>
          <w:szCs w:val="28"/>
        </w:rPr>
        <w:t xml:space="preserve"> </w:t>
      </w:r>
      <w:r w:rsidR="008131EF" w:rsidRPr="00A9368C">
        <w:rPr>
          <w:rFonts w:ascii="Times New Roman" w:hAnsi="Times New Roman"/>
          <w:color w:val="000000"/>
          <w:sz w:val="28"/>
          <w:szCs w:val="28"/>
        </w:rPr>
        <w:t>organizează sistemul de prevenire, combatere şi limitare a consecinţelor poluării pe mare şi pe căile navigabile interioare ale Republicii Moldova;</w:t>
      </w:r>
    </w:p>
    <w:p w:rsidR="00085151" w:rsidRPr="00A9368C" w:rsidRDefault="00085151" w:rsidP="00085151">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b.</w:t>
      </w:r>
      <w:r w:rsidRPr="00A9368C">
        <w:rPr>
          <w:rFonts w:ascii="Times New Roman" w:hAnsi="Times New Roman"/>
          <w:b/>
          <w:bCs/>
          <w:color w:val="000000"/>
          <w:sz w:val="28"/>
          <w:szCs w:val="28"/>
        </w:rPr>
        <w:t xml:space="preserve"> </w:t>
      </w:r>
      <w:r w:rsidR="008131EF" w:rsidRPr="00A9368C">
        <w:rPr>
          <w:rFonts w:ascii="Times New Roman" w:hAnsi="Times New Roman"/>
          <w:color w:val="000000"/>
          <w:sz w:val="28"/>
          <w:szCs w:val="28"/>
        </w:rPr>
        <w:t>coordonează activităţile de prevenire, combatere şi limitare a consecinţelor poluării apelor de către nave aflate pe căile navigabile interioare ale Republicii Moldova şi coordonează acţiunile de intervenţie pentru depoluare;</w:t>
      </w:r>
    </w:p>
    <w:p w:rsidR="005C4460" w:rsidRPr="00A9368C" w:rsidRDefault="00085151" w:rsidP="005C446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c</w:t>
      </w:r>
      <w:r w:rsidR="005C4460" w:rsidRPr="00A9368C">
        <w:rPr>
          <w:rFonts w:ascii="Times New Roman" w:hAnsi="Times New Roman"/>
          <w:bCs/>
          <w:color w:val="000000"/>
          <w:sz w:val="28"/>
          <w:szCs w:val="28"/>
        </w:rPr>
        <w:t xml:space="preserve">. </w:t>
      </w:r>
      <w:r w:rsidR="005C4460" w:rsidRPr="00A9368C">
        <w:rPr>
          <w:rFonts w:ascii="Times New Roman" w:hAnsi="Times New Roman"/>
          <w:color w:val="000000"/>
          <w:sz w:val="28"/>
          <w:szCs w:val="28"/>
        </w:rPr>
        <w:t xml:space="preserve">întocmeşte actul de confirmare şi aprobă titlul executoriu pentru cheltuielile efectuate </w:t>
      </w:r>
      <w:r w:rsidR="00FA0EEF">
        <w:rPr>
          <w:rFonts w:ascii="Times New Roman" w:hAnsi="Times New Roman"/>
          <w:color w:val="000000"/>
          <w:sz w:val="28"/>
          <w:szCs w:val="28"/>
        </w:rPr>
        <w:t>pentru</w:t>
      </w:r>
      <w:r w:rsidR="000642E0">
        <w:rPr>
          <w:rFonts w:ascii="Times New Roman" w:hAnsi="Times New Roman"/>
          <w:color w:val="000000"/>
          <w:sz w:val="28"/>
          <w:szCs w:val="28"/>
        </w:rPr>
        <w:t xml:space="preserve"> </w:t>
      </w:r>
      <w:r w:rsidR="005C4460" w:rsidRPr="00A9368C">
        <w:rPr>
          <w:rFonts w:ascii="Times New Roman" w:hAnsi="Times New Roman"/>
          <w:color w:val="000000"/>
          <w:sz w:val="28"/>
          <w:szCs w:val="28"/>
        </w:rPr>
        <w:t>depoluare, în condiţiile legii;</w:t>
      </w:r>
    </w:p>
    <w:p w:rsidR="005C4460" w:rsidRPr="00A9368C" w:rsidRDefault="00085151" w:rsidP="005C446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d</w:t>
      </w:r>
      <w:r w:rsidR="005C4460" w:rsidRPr="00A9368C">
        <w:rPr>
          <w:rFonts w:ascii="Times New Roman" w:hAnsi="Times New Roman"/>
          <w:color w:val="000000"/>
          <w:sz w:val="28"/>
          <w:szCs w:val="28"/>
        </w:rPr>
        <w:t>. controlează modul de predare de către nave a reziduurilor la inst</w:t>
      </w:r>
      <w:r w:rsidRPr="00A9368C">
        <w:rPr>
          <w:rFonts w:ascii="Times New Roman" w:hAnsi="Times New Roman"/>
          <w:color w:val="000000"/>
          <w:sz w:val="28"/>
          <w:szCs w:val="28"/>
        </w:rPr>
        <w:t>alaţiile destinate acestui scop.</w:t>
      </w:r>
    </w:p>
    <w:p w:rsidR="0008489B" w:rsidRPr="00A9368C" w:rsidRDefault="0008489B" w:rsidP="0008489B">
      <w:pPr>
        <w:autoSpaceDE w:val="0"/>
        <w:autoSpaceDN w:val="0"/>
        <w:adjustRightInd w:val="0"/>
        <w:spacing w:after="0" w:line="240" w:lineRule="auto"/>
        <w:jc w:val="both"/>
        <w:rPr>
          <w:rFonts w:ascii="Times New Roman" w:hAnsi="Times New Roman"/>
          <w:color w:val="000000"/>
          <w:sz w:val="28"/>
          <w:szCs w:val="28"/>
        </w:rPr>
      </w:pPr>
      <w:r w:rsidRPr="00A9368C">
        <w:rPr>
          <w:rFonts w:ascii="Times New Roman" w:hAnsi="Times New Roman"/>
          <w:color w:val="000000"/>
          <w:sz w:val="28"/>
          <w:szCs w:val="28"/>
        </w:rPr>
        <w:t xml:space="preserve">    5)   Înm</w:t>
      </w:r>
      <w:r w:rsidR="007A1EA6" w:rsidRPr="00A9368C">
        <w:rPr>
          <w:rFonts w:ascii="Times New Roman" w:hAnsi="Times New Roman"/>
          <w:color w:val="000000"/>
          <w:sz w:val="28"/>
          <w:szCs w:val="28"/>
        </w:rPr>
        <w:t xml:space="preserve">atricularea şi evidenţa navelor </w:t>
      </w:r>
      <w:r w:rsidRPr="00A9368C">
        <w:rPr>
          <w:rFonts w:ascii="Times New Roman" w:hAnsi="Times New Roman"/>
          <w:color w:val="000000"/>
          <w:sz w:val="28"/>
          <w:szCs w:val="28"/>
        </w:rPr>
        <w:t>sub pavilionul Republicii Moldova</w:t>
      </w:r>
      <w:r w:rsidR="00CD79C8" w:rsidRPr="00A9368C">
        <w:rPr>
          <w:rFonts w:ascii="Times New Roman" w:hAnsi="Times New Roman"/>
          <w:color w:val="000000"/>
          <w:sz w:val="28"/>
          <w:szCs w:val="28"/>
        </w:rPr>
        <w:t xml:space="preserve"> înscrise în registrul navelor și catalogul naval</w:t>
      </w:r>
      <w:r w:rsidRPr="00A9368C">
        <w:rPr>
          <w:rFonts w:ascii="Times New Roman" w:hAnsi="Times New Roman"/>
          <w:color w:val="000000"/>
          <w:sz w:val="28"/>
          <w:szCs w:val="28"/>
        </w:rPr>
        <w:t>:</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a. </w:t>
      </w:r>
      <w:r w:rsidRPr="00A9368C">
        <w:rPr>
          <w:rFonts w:ascii="Times New Roman" w:hAnsi="Times New Roman"/>
          <w:color w:val="000000"/>
          <w:sz w:val="28"/>
          <w:szCs w:val="28"/>
        </w:rPr>
        <w:t xml:space="preserve">acordă </w:t>
      </w:r>
      <w:r w:rsidR="00595673" w:rsidRPr="00A9368C">
        <w:rPr>
          <w:rFonts w:ascii="Times New Roman" w:hAnsi="Times New Roman"/>
          <w:color w:val="000000"/>
          <w:sz w:val="28"/>
          <w:szCs w:val="28"/>
        </w:rPr>
        <w:t xml:space="preserve">dreptul de arborare </w:t>
      </w:r>
      <w:r w:rsidRPr="00A9368C">
        <w:rPr>
          <w:rFonts w:ascii="Times New Roman" w:hAnsi="Times New Roman"/>
          <w:color w:val="000000"/>
          <w:sz w:val="28"/>
          <w:szCs w:val="28"/>
        </w:rPr>
        <w:t>a pavilionului Republicii Moldova, dispune prelungirea, suspendarea sau retragerea acestui drept și eliberează actele de naţionalitate navelor care au obţinut dreptul de arborare a pavilionului Republicii Moldova;</w:t>
      </w:r>
    </w:p>
    <w:p w:rsidR="00075C23" w:rsidRPr="00A9368C" w:rsidRDefault="00075C23"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b. efectuează înmatricularea şi ţine evidenţa navelor care arborează pavilionul Republicii Moldova, precum şi a navelor aflate în construcţie în Republica Moldova;</w:t>
      </w:r>
    </w:p>
    <w:p w:rsidR="0008489B" w:rsidRPr="00A9368C" w:rsidRDefault="00075C23" w:rsidP="00BD4ABA">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c</w:t>
      </w:r>
      <w:r w:rsidR="0008489B" w:rsidRPr="00A9368C">
        <w:rPr>
          <w:rFonts w:ascii="Times New Roman" w:hAnsi="Times New Roman"/>
          <w:bCs/>
          <w:color w:val="000000"/>
          <w:sz w:val="28"/>
          <w:szCs w:val="28"/>
        </w:rPr>
        <w:t xml:space="preserve">. </w:t>
      </w:r>
      <w:r w:rsidR="0008489B" w:rsidRPr="00A9368C">
        <w:rPr>
          <w:rFonts w:ascii="Times New Roman" w:hAnsi="Times New Roman"/>
          <w:color w:val="000000"/>
          <w:sz w:val="28"/>
          <w:szCs w:val="28"/>
        </w:rPr>
        <w:t>eliberează permisul provizoriu de arborare a pavilionului Republicii Moldova, dispune prelungirea, suspendarea sau retragerea acestui drept</w:t>
      </w:r>
      <w:r w:rsidR="00BD4ABA" w:rsidRPr="00A9368C">
        <w:rPr>
          <w:rFonts w:ascii="Times New Roman" w:hAnsi="Times New Roman"/>
          <w:color w:val="000000"/>
          <w:sz w:val="28"/>
          <w:szCs w:val="28"/>
        </w:rPr>
        <w:t>,</w:t>
      </w:r>
      <w:r w:rsidR="00BD4ABA" w:rsidRPr="00A9368C">
        <w:rPr>
          <w:rFonts w:ascii="Times New Roman" w:hAnsi="Times New Roman"/>
        </w:rPr>
        <w:t xml:space="preserve"> </w:t>
      </w:r>
      <w:r w:rsidR="00BD4ABA" w:rsidRPr="00A9368C">
        <w:rPr>
          <w:rFonts w:ascii="Times New Roman" w:hAnsi="Times New Roman"/>
          <w:color w:val="000000"/>
          <w:sz w:val="28"/>
          <w:szCs w:val="28"/>
        </w:rPr>
        <w:t>în limitele Legii nr. 235-XVI din 20 iulie 2006 cu privire la principiile de bază de reglementare a activităţii de întreprinzător</w:t>
      </w:r>
      <w:r w:rsidR="0008489B" w:rsidRPr="00A9368C">
        <w:rPr>
          <w:rFonts w:ascii="Times New Roman" w:hAnsi="Times New Roman"/>
          <w:color w:val="000000"/>
          <w:sz w:val="28"/>
          <w:szCs w:val="28"/>
        </w:rPr>
        <w:t>;</w:t>
      </w:r>
    </w:p>
    <w:p w:rsidR="0008489B" w:rsidRPr="00A9368C" w:rsidRDefault="00075C23"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d</w:t>
      </w:r>
      <w:r w:rsidR="0008489B" w:rsidRPr="00A9368C">
        <w:rPr>
          <w:rFonts w:ascii="Times New Roman" w:hAnsi="Times New Roman"/>
          <w:bCs/>
          <w:color w:val="000000"/>
          <w:sz w:val="28"/>
          <w:szCs w:val="28"/>
        </w:rPr>
        <w:t xml:space="preserve">.  </w:t>
      </w:r>
      <w:r w:rsidR="0008489B" w:rsidRPr="00A9368C">
        <w:rPr>
          <w:rFonts w:ascii="Times New Roman" w:hAnsi="Times New Roman"/>
          <w:color w:val="000000"/>
          <w:sz w:val="28"/>
          <w:szCs w:val="28"/>
        </w:rPr>
        <w:t>transcrie constituirea, transmiterea sau stingerea drepturilor reale asupra navelor care arborează pavilionul Republicii Moldova, precum şi asupra navelor aflate în construcţie;</w:t>
      </w:r>
    </w:p>
    <w:p w:rsidR="00D4152B" w:rsidRPr="00A9368C" w:rsidRDefault="00075C23" w:rsidP="00075C23">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e</w:t>
      </w:r>
      <w:r w:rsidR="0008489B" w:rsidRPr="00A9368C">
        <w:rPr>
          <w:rFonts w:ascii="Times New Roman" w:hAnsi="Times New Roman"/>
          <w:bCs/>
          <w:color w:val="000000"/>
          <w:sz w:val="28"/>
          <w:szCs w:val="28"/>
        </w:rPr>
        <w:t xml:space="preserve">. </w:t>
      </w:r>
      <w:r w:rsidR="0008489B" w:rsidRPr="00A9368C">
        <w:rPr>
          <w:rFonts w:ascii="Times New Roman" w:hAnsi="Times New Roman"/>
          <w:color w:val="000000"/>
          <w:sz w:val="28"/>
          <w:szCs w:val="28"/>
        </w:rPr>
        <w:t xml:space="preserve">efectuează scoaterea </w:t>
      </w:r>
      <w:r w:rsidR="00FA0EEF">
        <w:rPr>
          <w:rFonts w:ascii="Times New Roman" w:hAnsi="Times New Roman"/>
          <w:color w:val="000000"/>
          <w:sz w:val="28"/>
          <w:szCs w:val="28"/>
        </w:rPr>
        <w:t xml:space="preserve">de </w:t>
      </w:r>
      <w:proofErr w:type="spellStart"/>
      <w:r w:rsidR="00FA0EEF">
        <w:rPr>
          <w:rFonts w:ascii="Times New Roman" w:hAnsi="Times New Roman"/>
          <w:color w:val="000000"/>
          <w:sz w:val="28"/>
          <w:szCs w:val="28"/>
        </w:rPr>
        <w:t>la</w:t>
      </w:r>
      <w:r w:rsidR="0008489B" w:rsidRPr="00A9368C">
        <w:rPr>
          <w:rFonts w:ascii="Times New Roman" w:hAnsi="Times New Roman"/>
          <w:color w:val="000000"/>
          <w:sz w:val="28"/>
          <w:szCs w:val="28"/>
        </w:rPr>
        <w:t>evidenţă</w:t>
      </w:r>
      <w:proofErr w:type="spellEnd"/>
      <w:r w:rsidR="0008489B" w:rsidRPr="00A9368C">
        <w:rPr>
          <w:rFonts w:ascii="Times New Roman" w:hAnsi="Times New Roman"/>
          <w:color w:val="000000"/>
          <w:sz w:val="28"/>
          <w:szCs w:val="28"/>
        </w:rPr>
        <w:t xml:space="preserve"> a navelor, la cerere sau din oficiu, atunci când navele nu mai întrunesc condiţiile de arborare a </w:t>
      </w:r>
      <w:r w:rsidR="00595673" w:rsidRPr="00A9368C">
        <w:rPr>
          <w:rFonts w:ascii="Times New Roman" w:hAnsi="Times New Roman"/>
          <w:color w:val="000000"/>
          <w:sz w:val="28"/>
          <w:szCs w:val="28"/>
        </w:rPr>
        <w:t>pavilionului Republicii Moldova</w:t>
      </w:r>
      <w:r w:rsidR="00D4152B" w:rsidRPr="00A9368C">
        <w:rPr>
          <w:rFonts w:ascii="Times New Roman" w:hAnsi="Times New Roman"/>
          <w:color w:val="000000"/>
          <w:sz w:val="28"/>
          <w:szCs w:val="28"/>
        </w:rPr>
        <w:t>;</w:t>
      </w:r>
    </w:p>
    <w:p w:rsidR="0008489B" w:rsidRPr="00A9368C" w:rsidRDefault="00D4152B" w:rsidP="00075C23">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f) notifică Ministerul Afacerilor Externe și </w:t>
      </w:r>
      <w:proofErr w:type="spellStart"/>
      <w:r w:rsidRPr="00A9368C">
        <w:rPr>
          <w:rFonts w:ascii="Times New Roman" w:hAnsi="Times New Roman"/>
          <w:color w:val="000000"/>
          <w:sz w:val="28"/>
          <w:szCs w:val="28"/>
        </w:rPr>
        <w:t>Intagrării</w:t>
      </w:r>
      <w:proofErr w:type="spellEnd"/>
      <w:r w:rsidRPr="00A9368C">
        <w:rPr>
          <w:rFonts w:ascii="Times New Roman" w:hAnsi="Times New Roman"/>
          <w:color w:val="000000"/>
          <w:sz w:val="28"/>
          <w:szCs w:val="28"/>
        </w:rPr>
        <w:t xml:space="preserve"> Europene în procesul înscrierii navelor în registrul navelor. </w:t>
      </w:r>
    </w:p>
    <w:p w:rsidR="0008489B" w:rsidRPr="00A9368C" w:rsidRDefault="0008489B" w:rsidP="0008489B">
      <w:pPr>
        <w:autoSpaceDE w:val="0"/>
        <w:autoSpaceDN w:val="0"/>
        <w:adjustRightInd w:val="0"/>
        <w:spacing w:after="0" w:line="240" w:lineRule="auto"/>
        <w:jc w:val="both"/>
        <w:rPr>
          <w:rFonts w:ascii="Times New Roman" w:hAnsi="Times New Roman"/>
          <w:color w:val="000000"/>
          <w:sz w:val="28"/>
          <w:szCs w:val="28"/>
        </w:rPr>
      </w:pPr>
      <w:r w:rsidRPr="00A9368C">
        <w:rPr>
          <w:rFonts w:ascii="Times New Roman" w:hAnsi="Times New Roman"/>
          <w:color w:val="000000"/>
          <w:sz w:val="28"/>
          <w:szCs w:val="28"/>
        </w:rPr>
        <w:t xml:space="preserve">    6)   Evidenţa, atestarea şi brevetarea personalului navigant:</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a. </w:t>
      </w:r>
      <w:r w:rsidRPr="00A9368C">
        <w:rPr>
          <w:rFonts w:ascii="Times New Roman" w:hAnsi="Times New Roman"/>
          <w:color w:val="000000"/>
          <w:sz w:val="28"/>
          <w:szCs w:val="28"/>
        </w:rPr>
        <w:t>organizează sesiuni de examene pentru atestarea personalului navigant şi pentru obţinerea de către acesta a brevetelor şi a certificatelor de capacitate;</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lastRenderedPageBreak/>
        <w:t xml:space="preserve">b. </w:t>
      </w:r>
      <w:r w:rsidRPr="00A9368C">
        <w:rPr>
          <w:rFonts w:ascii="Times New Roman" w:hAnsi="Times New Roman"/>
          <w:color w:val="000000"/>
          <w:sz w:val="28"/>
          <w:szCs w:val="28"/>
        </w:rPr>
        <w:t>acordă, reconfirmă, suspendă şi anulează brevetele, certificatele de capacitate, atestatele şi certificatele de conformitate a personalului navigant;</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c. </w:t>
      </w:r>
      <w:r w:rsidRPr="00A9368C">
        <w:rPr>
          <w:rFonts w:ascii="Times New Roman" w:hAnsi="Times New Roman"/>
          <w:color w:val="000000"/>
          <w:sz w:val="28"/>
          <w:szCs w:val="28"/>
        </w:rPr>
        <w:t>efectuează înmatricularea şi ţine evidenţa personalului navigant;</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d. </w:t>
      </w:r>
      <w:r w:rsidRPr="00A9368C">
        <w:rPr>
          <w:rFonts w:ascii="Times New Roman" w:hAnsi="Times New Roman"/>
          <w:color w:val="000000"/>
          <w:sz w:val="28"/>
          <w:szCs w:val="28"/>
        </w:rPr>
        <w:t>eliberează actul de identitate a personalului navigant, prelungeşte valabilitatea acestuia şi efectuează operaţiunile de îmbarcare/debarcare a personalului navigant;</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e. </w:t>
      </w:r>
      <w:r w:rsidR="00A61BCD">
        <w:rPr>
          <w:rFonts w:ascii="Times New Roman" w:hAnsi="Times New Roman"/>
          <w:bCs/>
          <w:color w:val="000000"/>
          <w:sz w:val="28"/>
          <w:szCs w:val="28"/>
        </w:rPr>
        <w:t xml:space="preserve">coordonează </w:t>
      </w:r>
      <w:r w:rsidRPr="00A9368C">
        <w:rPr>
          <w:rFonts w:ascii="Times New Roman" w:hAnsi="Times New Roman"/>
          <w:color w:val="000000"/>
          <w:sz w:val="28"/>
          <w:szCs w:val="28"/>
        </w:rPr>
        <w:t>autoriz</w:t>
      </w:r>
      <w:r w:rsidR="00A61BCD">
        <w:rPr>
          <w:rFonts w:ascii="Times New Roman" w:hAnsi="Times New Roman"/>
          <w:color w:val="000000"/>
          <w:sz w:val="28"/>
          <w:szCs w:val="28"/>
        </w:rPr>
        <w:t>area</w:t>
      </w:r>
      <w:r w:rsidRPr="00A9368C">
        <w:rPr>
          <w:rFonts w:ascii="Times New Roman" w:hAnsi="Times New Roman"/>
          <w:color w:val="000000"/>
          <w:sz w:val="28"/>
          <w:szCs w:val="28"/>
        </w:rPr>
        <w:t xml:space="preserve"> societăţil</w:t>
      </w:r>
      <w:r w:rsidR="00A61BCD">
        <w:rPr>
          <w:rFonts w:ascii="Times New Roman" w:hAnsi="Times New Roman"/>
          <w:color w:val="000000"/>
          <w:sz w:val="28"/>
          <w:szCs w:val="28"/>
        </w:rPr>
        <w:t>or</w:t>
      </w:r>
      <w:r w:rsidRPr="00A9368C">
        <w:rPr>
          <w:rFonts w:ascii="Times New Roman" w:hAnsi="Times New Roman"/>
          <w:color w:val="000000"/>
          <w:sz w:val="28"/>
          <w:szCs w:val="28"/>
        </w:rPr>
        <w:t xml:space="preserve"> comerciale care desfăşoară activităţi de recrutare şi plasare a personalului navigant maritim şi fluvial pentru angajare pe nave care arborează pavilionul Republicii Moldova sau străin;</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f. </w:t>
      </w:r>
      <w:r w:rsidRPr="00A9368C">
        <w:rPr>
          <w:rFonts w:ascii="Times New Roman" w:hAnsi="Times New Roman"/>
          <w:color w:val="000000"/>
          <w:sz w:val="28"/>
          <w:szCs w:val="28"/>
        </w:rPr>
        <w:t>stabileşte modul de recrutare, şcolarizare şi brevetare a piloţilor;</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color w:val="000000"/>
          <w:sz w:val="28"/>
          <w:szCs w:val="28"/>
        </w:rPr>
        <w:t xml:space="preserve">g. </w:t>
      </w:r>
      <w:r w:rsidR="00075C23" w:rsidRPr="00A9368C">
        <w:rPr>
          <w:rFonts w:ascii="Times New Roman" w:hAnsi="Times New Roman"/>
          <w:color w:val="000000"/>
          <w:sz w:val="28"/>
          <w:szCs w:val="28"/>
        </w:rPr>
        <w:t>aprobă programele de pregătire şi perfecţionare a personalului navigant pentru centrele de pregătire şi perfecţionare în domeniu;</w:t>
      </w:r>
    </w:p>
    <w:p w:rsidR="0008489B" w:rsidRPr="00A9368C" w:rsidRDefault="0008489B" w:rsidP="0008489B">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h. </w:t>
      </w:r>
      <w:r w:rsidRPr="00A9368C">
        <w:rPr>
          <w:rFonts w:ascii="Times New Roman" w:hAnsi="Times New Roman"/>
          <w:color w:val="000000"/>
          <w:sz w:val="28"/>
          <w:szCs w:val="28"/>
        </w:rPr>
        <w:t>avizează programele de pregătire de specialitate ale instituţiilor de învăţământ care pregătesc personal navigant pentru</w:t>
      </w:r>
      <w:r w:rsidR="00075C23" w:rsidRPr="00A9368C">
        <w:rPr>
          <w:rFonts w:ascii="Times New Roman" w:hAnsi="Times New Roman"/>
          <w:color w:val="000000"/>
          <w:sz w:val="28"/>
          <w:szCs w:val="28"/>
        </w:rPr>
        <w:t xml:space="preserve"> navigaţia maritimă şi fluvială.</w:t>
      </w:r>
    </w:p>
    <w:p w:rsidR="00C723F6" w:rsidRPr="00A9368C" w:rsidRDefault="00C723F6" w:rsidP="00C723F6">
      <w:pPr>
        <w:autoSpaceDE w:val="0"/>
        <w:autoSpaceDN w:val="0"/>
        <w:adjustRightInd w:val="0"/>
        <w:spacing w:after="0" w:line="240" w:lineRule="auto"/>
        <w:jc w:val="both"/>
        <w:rPr>
          <w:rFonts w:ascii="Times New Roman" w:hAnsi="Times New Roman"/>
          <w:color w:val="000000"/>
          <w:sz w:val="28"/>
          <w:szCs w:val="28"/>
        </w:rPr>
      </w:pPr>
      <w:r w:rsidRPr="00A9368C">
        <w:rPr>
          <w:rFonts w:ascii="Times New Roman" w:hAnsi="Times New Roman"/>
          <w:color w:val="000000"/>
          <w:sz w:val="28"/>
          <w:szCs w:val="28"/>
        </w:rPr>
        <w:t xml:space="preserve">    7)   Certificarea, supravegherea tehnică și clasificarea navelor:</w:t>
      </w:r>
    </w:p>
    <w:p w:rsidR="00F97705" w:rsidRPr="00A9368C" w:rsidRDefault="00235F74" w:rsidP="00C723F6">
      <w:pPr>
        <w:autoSpaceDE w:val="0"/>
        <w:autoSpaceDN w:val="0"/>
        <w:adjustRightInd w:val="0"/>
        <w:spacing w:after="0" w:line="240" w:lineRule="auto"/>
        <w:ind w:right="-720" w:firstLine="567"/>
        <w:jc w:val="both"/>
        <w:rPr>
          <w:rFonts w:ascii="Times New Roman" w:hAnsi="Times New Roman"/>
          <w:bCs/>
          <w:color w:val="000000"/>
          <w:sz w:val="28"/>
          <w:szCs w:val="28"/>
        </w:rPr>
      </w:pPr>
      <w:r w:rsidRPr="00A9368C">
        <w:rPr>
          <w:rFonts w:ascii="Times New Roman" w:hAnsi="Times New Roman"/>
          <w:bCs/>
          <w:color w:val="000000"/>
          <w:sz w:val="28"/>
          <w:szCs w:val="28"/>
        </w:rPr>
        <w:t>a. e</w:t>
      </w:r>
      <w:r w:rsidR="00C723F6" w:rsidRPr="00A9368C">
        <w:rPr>
          <w:rFonts w:ascii="Times New Roman" w:hAnsi="Times New Roman"/>
          <w:bCs/>
          <w:color w:val="000000"/>
          <w:sz w:val="28"/>
          <w:szCs w:val="28"/>
        </w:rPr>
        <w:t>fectuează supravegherea tehnică a navelor de navigație interioară, înregistrate în Registrul de Stat al Navelor al Republicii Moldova, care se exploat</w:t>
      </w:r>
      <w:r w:rsidRPr="00A9368C">
        <w:rPr>
          <w:rFonts w:ascii="Times New Roman" w:hAnsi="Times New Roman"/>
          <w:bCs/>
          <w:color w:val="000000"/>
          <w:sz w:val="28"/>
          <w:szCs w:val="28"/>
        </w:rPr>
        <w:t>ează pe căile navigabile interioare</w:t>
      </w:r>
      <w:r w:rsidR="00F97705" w:rsidRPr="00A9368C">
        <w:rPr>
          <w:rFonts w:ascii="Times New Roman" w:hAnsi="Times New Roman"/>
          <w:bCs/>
          <w:color w:val="000000"/>
          <w:sz w:val="28"/>
          <w:szCs w:val="28"/>
        </w:rPr>
        <w:t xml:space="preserve"> ale Republicii Moldova;</w:t>
      </w:r>
    </w:p>
    <w:p w:rsidR="00C723F6" w:rsidRPr="00A9368C" w:rsidRDefault="00F97705" w:rsidP="00C723F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 xml:space="preserve">b. </w:t>
      </w:r>
      <w:r w:rsidR="00C723F6" w:rsidRPr="00A9368C">
        <w:rPr>
          <w:rFonts w:ascii="Times New Roman" w:hAnsi="Times New Roman"/>
          <w:color w:val="000000"/>
          <w:sz w:val="28"/>
          <w:szCs w:val="28"/>
        </w:rPr>
        <w:t xml:space="preserve">certifică şi monitorizează conformitatea navelor maritime care arborează pavilionul Republicii Moldova şi a echipamentelor navelor cu normele tehnice naţionale şi cu prevederile convenţiilor internaţionale la care Republica Moldova este parte, </w:t>
      </w:r>
      <w:r w:rsidRPr="00A9368C">
        <w:rPr>
          <w:rFonts w:ascii="Times New Roman" w:hAnsi="Times New Roman"/>
          <w:color w:val="000000"/>
          <w:sz w:val="28"/>
          <w:szCs w:val="28"/>
        </w:rPr>
        <w:t xml:space="preserve">precum </w:t>
      </w:r>
      <w:r w:rsidR="00C723F6" w:rsidRPr="00A9368C">
        <w:rPr>
          <w:rFonts w:ascii="Times New Roman" w:hAnsi="Times New Roman"/>
          <w:color w:val="000000"/>
          <w:sz w:val="28"/>
          <w:szCs w:val="28"/>
        </w:rPr>
        <w:t>ș</w:t>
      </w:r>
      <w:r w:rsidR="004512C8" w:rsidRPr="00A9368C">
        <w:rPr>
          <w:rFonts w:ascii="Times New Roman" w:hAnsi="Times New Roman"/>
          <w:color w:val="000000"/>
          <w:sz w:val="28"/>
          <w:szCs w:val="28"/>
        </w:rPr>
        <w:t>i</w:t>
      </w:r>
      <w:r w:rsidR="00FA0EEF">
        <w:rPr>
          <w:rFonts w:ascii="Times New Roman" w:hAnsi="Times New Roman"/>
          <w:color w:val="000000"/>
          <w:sz w:val="28"/>
          <w:szCs w:val="28"/>
        </w:rPr>
        <w:t xml:space="preserve"> a</w:t>
      </w:r>
      <w:r w:rsidR="004512C8" w:rsidRPr="00A9368C">
        <w:rPr>
          <w:rFonts w:ascii="Times New Roman" w:hAnsi="Times New Roman"/>
          <w:color w:val="000000"/>
          <w:sz w:val="28"/>
          <w:szCs w:val="28"/>
        </w:rPr>
        <w:t xml:space="preserve"> </w:t>
      </w:r>
      <w:r w:rsidR="00251877" w:rsidRPr="00A9368C">
        <w:rPr>
          <w:rFonts w:ascii="Times New Roman" w:hAnsi="Times New Roman"/>
          <w:color w:val="000000"/>
          <w:sz w:val="28"/>
          <w:szCs w:val="28"/>
        </w:rPr>
        <w:t>ambarcațiunilor</w:t>
      </w:r>
      <w:r w:rsidR="00C723F6" w:rsidRPr="00A9368C">
        <w:rPr>
          <w:rFonts w:ascii="Times New Roman" w:hAnsi="Times New Roman"/>
          <w:color w:val="000000"/>
          <w:sz w:val="28"/>
          <w:szCs w:val="28"/>
        </w:rPr>
        <w:t xml:space="preserve"> înregistrate în Catalogul Naval;</w:t>
      </w:r>
    </w:p>
    <w:p w:rsidR="00C723F6" w:rsidRPr="00A9368C" w:rsidRDefault="00F97705" w:rsidP="00C723F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c</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certifică conformitatea companiilor care operează nave ce arborează pavilionul Republicii Moldova de navigaţie maritimă cu prevederile convenţiilor internaţionale la care Republica Moldova este parte;</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color w:val="000000"/>
          <w:sz w:val="28"/>
          <w:szCs w:val="28"/>
        </w:rPr>
        <w:t>d</w:t>
      </w:r>
      <w:r w:rsidR="00C723F6" w:rsidRPr="00A9368C">
        <w:rPr>
          <w:rFonts w:ascii="Times New Roman" w:hAnsi="Times New Roman"/>
          <w:color w:val="000000"/>
          <w:sz w:val="28"/>
          <w:szCs w:val="28"/>
        </w:rPr>
        <w:t xml:space="preserve">. asigură supravegherea tehnică privind clasificarea şi certificarea siguranţei construcţiei navelor care arborează pavilionul Republicii Moldova, în conformitate cu normele tehnice obligatorii de construcţie emise de către </w:t>
      </w:r>
      <w:r w:rsidR="00251877" w:rsidRPr="00A9368C">
        <w:rPr>
          <w:rFonts w:ascii="Times New Roman" w:hAnsi="Times New Roman"/>
          <w:color w:val="000000"/>
          <w:sz w:val="28"/>
          <w:szCs w:val="28"/>
        </w:rPr>
        <w:t>organul central de specialitate din domeniu,</w:t>
      </w:r>
      <w:r w:rsidR="00C723F6" w:rsidRPr="00A9368C">
        <w:rPr>
          <w:rFonts w:ascii="Times New Roman" w:hAnsi="Times New Roman"/>
          <w:color w:val="000000"/>
          <w:sz w:val="28"/>
          <w:szCs w:val="28"/>
        </w:rPr>
        <w:t xml:space="preserve"> sau agreate de acesta;</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e</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efectuează supravegherea tehnică a lucrărilor de construcţie a navelor care urmează să arboreze pavilionul Republicii Moldova şi efectuează certificarea materialelor şi a echipamentelor utilizate la construcţia acestora;</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f</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 xml:space="preserve">asigură supravegherea tehnică </w:t>
      </w:r>
      <w:r w:rsidR="00235F74" w:rsidRPr="00A9368C">
        <w:rPr>
          <w:rFonts w:ascii="Times New Roman" w:hAnsi="Times New Roman"/>
          <w:color w:val="000000"/>
          <w:sz w:val="28"/>
          <w:szCs w:val="28"/>
        </w:rPr>
        <w:t>și certificarea în timpul</w:t>
      </w:r>
      <w:r w:rsidR="00C723F6" w:rsidRPr="00A9368C">
        <w:rPr>
          <w:rFonts w:ascii="Times New Roman" w:hAnsi="Times New Roman"/>
          <w:sz w:val="28"/>
        </w:rPr>
        <w:t xml:space="preserve"> lucrărilor de proiectare, reutilare, modernizare și reparaţie a navelor</w:t>
      </w:r>
      <w:r w:rsidR="00C723F6" w:rsidRPr="00A9368C">
        <w:rPr>
          <w:rFonts w:ascii="Times New Roman" w:hAnsi="Times New Roman"/>
          <w:color w:val="000000"/>
          <w:sz w:val="28"/>
          <w:szCs w:val="28"/>
        </w:rPr>
        <w:t>;</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g</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efectuează supravegherea tehnică şi certificarea în timpul construcţiei, reparaţiilor şi exploatării containerelor, precum şi a materialelor şi componentelor pentru acestea, în conformitate cu prevederile acordurilor şi convenţiilor internaţionale la care Republica Moldova este parte şi cu normele tehnice proprii</w:t>
      </w:r>
      <w:r w:rsidR="004544F5" w:rsidRPr="00A9368C">
        <w:rPr>
          <w:rFonts w:ascii="Times New Roman" w:hAnsi="Times New Roman"/>
          <w:color w:val="000000"/>
          <w:sz w:val="28"/>
          <w:szCs w:val="28"/>
        </w:rPr>
        <w:t xml:space="preserve"> aprobate de Guvern</w:t>
      </w:r>
      <w:r w:rsidR="00C723F6" w:rsidRPr="00A9368C">
        <w:rPr>
          <w:rFonts w:ascii="Times New Roman" w:hAnsi="Times New Roman"/>
          <w:color w:val="000000"/>
          <w:sz w:val="28"/>
          <w:szCs w:val="28"/>
        </w:rPr>
        <w:t>;</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h</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 xml:space="preserve">asigură supravegherea tehnică </w:t>
      </w:r>
      <w:r w:rsidR="006C706B" w:rsidRPr="00A9368C">
        <w:rPr>
          <w:rFonts w:ascii="Times New Roman" w:hAnsi="Times New Roman"/>
          <w:color w:val="000000"/>
          <w:sz w:val="28"/>
          <w:szCs w:val="28"/>
        </w:rPr>
        <w:t xml:space="preserve">şi eliberarea certificatelor, </w:t>
      </w:r>
      <w:r w:rsidR="00C723F6" w:rsidRPr="00A9368C">
        <w:rPr>
          <w:rFonts w:ascii="Times New Roman" w:hAnsi="Times New Roman"/>
          <w:color w:val="000000"/>
          <w:sz w:val="28"/>
          <w:szCs w:val="28"/>
        </w:rPr>
        <w:t>documentelor necesare pentru navele care arborează pavilionul Republicii Moldova, prin care se atestă respectarea cerinţelor din convenţiile şi reglementările internaţionale la care Republica Moldova este parte, privind siguranţa navelor şi navigaţiei, ocrotirea vieţii omeneşti pe mare, integritatea mărfurilor transportate, prevenirea poluării;</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i</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 xml:space="preserve">eliberează certificate de clasă și de tonaj navelor de navigație interioară </w:t>
      </w:r>
      <w:r w:rsidR="007D2B44" w:rsidRPr="00A9368C">
        <w:rPr>
          <w:rFonts w:ascii="Times New Roman" w:hAnsi="Times New Roman"/>
          <w:color w:val="000000"/>
          <w:sz w:val="28"/>
          <w:szCs w:val="28"/>
        </w:rPr>
        <w:t xml:space="preserve">și celor de navigație mixtă de tip </w:t>
      </w:r>
      <w:proofErr w:type="spellStart"/>
      <w:r w:rsidR="007D2B44" w:rsidRPr="00A9368C">
        <w:rPr>
          <w:rFonts w:ascii="Times New Roman" w:hAnsi="Times New Roman"/>
          <w:color w:val="000000"/>
          <w:sz w:val="28"/>
          <w:szCs w:val="28"/>
        </w:rPr>
        <w:t>rîu-mare</w:t>
      </w:r>
      <w:proofErr w:type="spellEnd"/>
      <w:r w:rsidR="007D2B44" w:rsidRPr="00A9368C">
        <w:rPr>
          <w:rFonts w:ascii="Times New Roman" w:hAnsi="Times New Roman"/>
          <w:color w:val="000000"/>
          <w:sz w:val="28"/>
          <w:szCs w:val="28"/>
        </w:rPr>
        <w:t xml:space="preserve"> </w:t>
      </w:r>
      <w:r w:rsidR="00C723F6" w:rsidRPr="00A9368C">
        <w:rPr>
          <w:rFonts w:ascii="Times New Roman" w:hAnsi="Times New Roman"/>
          <w:color w:val="000000"/>
          <w:sz w:val="28"/>
          <w:szCs w:val="28"/>
        </w:rPr>
        <w:t>care arborează pavilionul Republicii Moldova;</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lastRenderedPageBreak/>
        <w:t>j</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elaborează şi perfecţionează periodic normele tehnice naţionale pentru construcţia navelor maritime, navelor de navigaţie interioară şi navelor de tonaj mic, normele tehnice naţionale pentru construcţia containerelor, normele tehnice naţionale privind construcţia şi echiparea navelor în scopul prevenirii poluării mediului, normele tehnice naţionale conform convenţiilor şi reglementărilor internaţionale aplicabile navelor, echipamentelor şi instalaţiilor navale, precum şi prevederile complementare normelor tehnice naţionale menţionate;</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k</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 xml:space="preserve">analizează şi aprobă documentaţiile tehnice şi de execuţie pentru construcţia, repararea, transformarea şi modernizarea navelor, </w:t>
      </w:r>
      <w:proofErr w:type="spellStart"/>
      <w:r w:rsidR="00C723F6" w:rsidRPr="00A9368C">
        <w:rPr>
          <w:rFonts w:ascii="Times New Roman" w:hAnsi="Times New Roman"/>
          <w:color w:val="000000"/>
          <w:sz w:val="28"/>
          <w:szCs w:val="28"/>
        </w:rPr>
        <w:t>navelor</w:t>
      </w:r>
      <w:proofErr w:type="spellEnd"/>
      <w:r w:rsidR="00C723F6" w:rsidRPr="00A9368C">
        <w:rPr>
          <w:rFonts w:ascii="Times New Roman" w:hAnsi="Times New Roman"/>
          <w:color w:val="000000"/>
          <w:sz w:val="28"/>
          <w:szCs w:val="28"/>
        </w:rPr>
        <w:t xml:space="preserve"> de tonaj mic, containerelor, precum şi a materialelor şi echipamentelor destinate acestora, pentru care se asigură supravegherea tehnică şi certificarea în conformitate cu normele tehn</w:t>
      </w:r>
      <w:r w:rsidR="006C706B" w:rsidRPr="00A9368C">
        <w:rPr>
          <w:rFonts w:ascii="Times New Roman" w:hAnsi="Times New Roman"/>
          <w:color w:val="000000"/>
          <w:sz w:val="28"/>
          <w:szCs w:val="28"/>
        </w:rPr>
        <w:t>ice naţionale</w:t>
      </w:r>
      <w:r w:rsidR="00C723F6" w:rsidRPr="00A9368C">
        <w:rPr>
          <w:rFonts w:ascii="Times New Roman" w:hAnsi="Times New Roman"/>
          <w:color w:val="000000"/>
          <w:sz w:val="28"/>
          <w:szCs w:val="28"/>
        </w:rPr>
        <w:t>;</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l</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verifică şi atestă capabilitatea tehnică a laboratoarelor şi a agenţilor economici pentru executarea de lucrări în domeniul naval, în concordanţă cu normele tehnice naţionale şi, respectiv, cu standardele privind asigurarea calităţii;</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m</w:t>
      </w:r>
      <w:r w:rsidR="006C706B" w:rsidRPr="00A9368C">
        <w:rPr>
          <w:rFonts w:ascii="Times New Roman" w:hAnsi="Times New Roman"/>
          <w:bCs/>
          <w:color w:val="000000"/>
          <w:sz w:val="28"/>
          <w:szCs w:val="28"/>
        </w:rPr>
        <w:t>.</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 xml:space="preserve">certifică sistemele pentru asigurarea calităţii </w:t>
      </w:r>
      <w:r w:rsidR="006C706B" w:rsidRPr="00A9368C">
        <w:rPr>
          <w:rFonts w:ascii="Times New Roman" w:hAnsi="Times New Roman"/>
          <w:color w:val="000000"/>
          <w:sz w:val="28"/>
          <w:szCs w:val="28"/>
        </w:rPr>
        <w:t xml:space="preserve">diferiților </w:t>
      </w:r>
      <w:r w:rsidR="00C723F6" w:rsidRPr="00A9368C">
        <w:rPr>
          <w:rFonts w:ascii="Times New Roman" w:hAnsi="Times New Roman"/>
          <w:color w:val="000000"/>
          <w:sz w:val="28"/>
          <w:szCs w:val="28"/>
        </w:rPr>
        <w:t>agenţi economici din domeniu</w:t>
      </w:r>
      <w:r w:rsidR="006C706B" w:rsidRPr="00A9368C">
        <w:rPr>
          <w:rFonts w:ascii="Times New Roman" w:hAnsi="Times New Roman"/>
          <w:color w:val="000000"/>
          <w:sz w:val="28"/>
          <w:szCs w:val="28"/>
        </w:rPr>
        <w:t xml:space="preserve"> transportului naval</w:t>
      </w:r>
      <w:r w:rsidR="00C723F6" w:rsidRPr="00A9368C">
        <w:rPr>
          <w:rFonts w:ascii="Times New Roman" w:hAnsi="Times New Roman"/>
          <w:color w:val="000000"/>
          <w:sz w:val="28"/>
          <w:szCs w:val="28"/>
        </w:rPr>
        <w:t xml:space="preserve">; </w:t>
      </w:r>
    </w:p>
    <w:p w:rsidR="00C723F6" w:rsidRPr="00A9368C" w:rsidRDefault="00F97705" w:rsidP="00C723F6">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n</w:t>
      </w:r>
      <w:r w:rsidR="00C723F6" w:rsidRPr="00A9368C">
        <w:rPr>
          <w:rFonts w:ascii="Times New Roman" w:hAnsi="Times New Roman"/>
          <w:bCs/>
          <w:color w:val="000000"/>
          <w:sz w:val="28"/>
          <w:szCs w:val="28"/>
        </w:rPr>
        <w:t xml:space="preserve">. </w:t>
      </w:r>
      <w:r w:rsidR="00C723F6" w:rsidRPr="00A9368C">
        <w:rPr>
          <w:rFonts w:ascii="Times New Roman" w:hAnsi="Times New Roman"/>
          <w:color w:val="000000"/>
          <w:sz w:val="28"/>
          <w:szCs w:val="28"/>
        </w:rPr>
        <w:t>inspectează, în vederea certificării, sistemele de management privind operarea în siguranţă a navelor şi prevenirea poluării mediului în conformitate cu prevederile Codului ISM</w:t>
      </w:r>
      <w:r w:rsidR="005D0A8A" w:rsidRPr="00A9368C">
        <w:rPr>
          <w:rFonts w:ascii="Times New Roman" w:hAnsi="Times New Roman"/>
          <w:color w:val="000000"/>
          <w:sz w:val="28"/>
          <w:szCs w:val="28"/>
        </w:rPr>
        <w:t xml:space="preserve"> (denumirea deplină </w:t>
      </w:r>
      <w:r w:rsidR="002F72B4">
        <w:rPr>
          <w:rFonts w:ascii="Times New Roman" w:hAnsi="Times New Roman"/>
          <w:color w:val="000000"/>
          <w:sz w:val="28"/>
          <w:szCs w:val="28"/>
        </w:rPr>
        <w:t>„</w:t>
      </w:r>
      <w:r w:rsidR="005D0A8A" w:rsidRPr="00A9368C">
        <w:rPr>
          <w:rFonts w:ascii="Times New Roman" w:hAnsi="Times New Roman"/>
          <w:color w:val="000000"/>
          <w:sz w:val="28"/>
          <w:szCs w:val="28"/>
        </w:rPr>
        <w:t xml:space="preserve">Codul internațional de management al siguranței”, în engleză “International </w:t>
      </w:r>
      <w:proofErr w:type="spellStart"/>
      <w:r w:rsidR="005D0A8A" w:rsidRPr="00A9368C">
        <w:rPr>
          <w:rFonts w:ascii="Times New Roman" w:hAnsi="Times New Roman"/>
          <w:color w:val="000000"/>
          <w:sz w:val="28"/>
          <w:szCs w:val="28"/>
        </w:rPr>
        <w:t>safety</w:t>
      </w:r>
      <w:proofErr w:type="spellEnd"/>
      <w:r w:rsidR="005D0A8A" w:rsidRPr="00A9368C">
        <w:rPr>
          <w:rFonts w:ascii="Times New Roman" w:hAnsi="Times New Roman"/>
          <w:color w:val="000000"/>
          <w:sz w:val="28"/>
          <w:szCs w:val="28"/>
        </w:rPr>
        <w:t xml:space="preserve"> management code”)</w:t>
      </w:r>
      <w:r w:rsidR="00C723F6" w:rsidRPr="00A9368C">
        <w:rPr>
          <w:rFonts w:ascii="Times New Roman" w:hAnsi="Times New Roman"/>
          <w:color w:val="000000"/>
          <w:sz w:val="28"/>
          <w:szCs w:val="28"/>
        </w:rPr>
        <w:t>;</w:t>
      </w:r>
    </w:p>
    <w:p w:rsidR="00C723F6" w:rsidRPr="00A9368C" w:rsidRDefault="004A59C4" w:rsidP="00C723F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o</w:t>
      </w:r>
      <w:r w:rsidR="00C723F6" w:rsidRPr="00A9368C">
        <w:rPr>
          <w:rFonts w:ascii="Times New Roman" w:hAnsi="Times New Roman"/>
          <w:bCs/>
          <w:color w:val="000000"/>
          <w:sz w:val="28"/>
          <w:szCs w:val="28"/>
        </w:rPr>
        <w:t xml:space="preserve">. </w:t>
      </w:r>
      <w:r w:rsidR="007D2B44" w:rsidRPr="00A9368C">
        <w:rPr>
          <w:rFonts w:ascii="Times New Roman" w:hAnsi="Times New Roman"/>
          <w:color w:val="000000"/>
          <w:sz w:val="28"/>
          <w:szCs w:val="28"/>
        </w:rPr>
        <w:t>aprob</w:t>
      </w:r>
      <w:r w:rsidR="00C723F6" w:rsidRPr="00A9368C">
        <w:rPr>
          <w:rFonts w:ascii="Times New Roman" w:hAnsi="Times New Roman"/>
          <w:color w:val="000000"/>
          <w:sz w:val="28"/>
          <w:szCs w:val="28"/>
        </w:rPr>
        <w:t>ă transportarea bunurilor periculoase la bordul navelor maritime, de navigație</w:t>
      </w:r>
      <w:r w:rsidR="007D2B44" w:rsidRPr="00A9368C">
        <w:rPr>
          <w:rFonts w:ascii="Times New Roman" w:hAnsi="Times New Roman"/>
          <w:color w:val="000000"/>
          <w:sz w:val="28"/>
          <w:szCs w:val="28"/>
        </w:rPr>
        <w:t xml:space="preserve"> interioară</w:t>
      </w:r>
      <w:r w:rsidR="00C723F6" w:rsidRPr="00A9368C">
        <w:rPr>
          <w:rFonts w:ascii="Times New Roman" w:hAnsi="Times New Roman"/>
          <w:color w:val="000000"/>
          <w:sz w:val="28"/>
          <w:szCs w:val="28"/>
        </w:rPr>
        <w:t>, înmatriculate în Republica Moldova;</w:t>
      </w:r>
    </w:p>
    <w:p w:rsidR="00C723F6" w:rsidRPr="00A9368C" w:rsidRDefault="004A59C4" w:rsidP="00C723F6">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p</w:t>
      </w:r>
      <w:r w:rsidR="00C723F6" w:rsidRPr="00A9368C">
        <w:rPr>
          <w:rFonts w:ascii="Times New Roman" w:hAnsi="Times New Roman"/>
          <w:color w:val="000000"/>
          <w:sz w:val="28"/>
          <w:szCs w:val="28"/>
        </w:rPr>
        <w:t xml:space="preserve">. </w:t>
      </w:r>
      <w:r w:rsidR="00D30CD5" w:rsidRPr="00A9368C">
        <w:rPr>
          <w:rFonts w:ascii="Times New Roman" w:hAnsi="Times New Roman"/>
          <w:bCs/>
          <w:color w:val="000000" w:themeColor="text1"/>
          <w:sz w:val="28"/>
          <w:szCs w:val="28"/>
          <w:lang w:eastAsia="ru-RU"/>
        </w:rPr>
        <w:t xml:space="preserve">încheie acorduri cu </w:t>
      </w:r>
      <w:r w:rsidR="00D30CD5" w:rsidRPr="00A9368C">
        <w:rPr>
          <w:rFonts w:ascii="Times New Roman" w:hAnsi="Times New Roman"/>
          <w:sz w:val="28"/>
          <w:szCs w:val="28"/>
        </w:rPr>
        <w:t>societățile de clasificare</w:t>
      </w:r>
      <w:r w:rsidR="003544B9">
        <w:rPr>
          <w:rFonts w:ascii="Times New Roman" w:hAnsi="Times New Roman"/>
          <w:sz w:val="28"/>
          <w:szCs w:val="28"/>
        </w:rPr>
        <w:t xml:space="preserve"> </w:t>
      </w:r>
      <w:r w:rsidR="003544B9" w:rsidRPr="00A9368C">
        <w:rPr>
          <w:rFonts w:ascii="Times New Roman" w:hAnsi="Times New Roman"/>
          <w:bCs/>
          <w:color w:val="000000" w:themeColor="text1"/>
          <w:sz w:val="28"/>
          <w:szCs w:val="28"/>
          <w:lang w:eastAsia="ru-RU"/>
        </w:rPr>
        <w:t>recunoscute de Guvernul Republicii Moldova sau aflate în proces de recunoaștere</w:t>
      </w:r>
      <w:r w:rsidR="003544B9">
        <w:rPr>
          <w:rFonts w:ascii="Times New Roman" w:hAnsi="Times New Roman"/>
          <w:bCs/>
          <w:color w:val="000000" w:themeColor="text1"/>
          <w:sz w:val="28"/>
          <w:szCs w:val="28"/>
          <w:lang w:eastAsia="ru-RU"/>
        </w:rPr>
        <w:t xml:space="preserve"> și</w:t>
      </w:r>
      <w:r w:rsidR="00D30CD5" w:rsidRPr="00A9368C">
        <w:rPr>
          <w:rFonts w:ascii="Times New Roman" w:hAnsi="Times New Roman"/>
          <w:sz w:val="28"/>
          <w:szCs w:val="28"/>
        </w:rPr>
        <w:t xml:space="preserve"> care exercită supravegherea asupra stării tehnice a navelor</w:t>
      </w:r>
      <w:r w:rsidR="00D30CD5" w:rsidRPr="00A9368C">
        <w:rPr>
          <w:rFonts w:ascii="Times New Roman" w:hAnsi="Times New Roman"/>
          <w:bCs/>
          <w:color w:val="000000" w:themeColor="text1"/>
          <w:sz w:val="28"/>
          <w:szCs w:val="28"/>
          <w:lang w:eastAsia="ru-RU"/>
        </w:rPr>
        <w:t xml:space="preserve">, monitorizează și supraveghează activitatea acestora în raport cu performanța, examinează oportunitatea recunoașterii </w:t>
      </w:r>
      <w:r w:rsidR="00D30CD5" w:rsidRPr="00A9368C">
        <w:rPr>
          <w:rFonts w:ascii="Times New Roman" w:hAnsi="Times New Roman"/>
          <w:bCs/>
          <w:sz w:val="28"/>
          <w:szCs w:val="28"/>
          <w:lang w:eastAsia="ru-RU"/>
        </w:rPr>
        <w:t xml:space="preserve">societăților de clasificare </w:t>
      </w:r>
      <w:r w:rsidR="00D30CD5" w:rsidRPr="00A9368C">
        <w:rPr>
          <w:rFonts w:ascii="Times New Roman" w:hAnsi="Times New Roman"/>
          <w:bCs/>
          <w:color w:val="000000" w:themeColor="text1"/>
          <w:sz w:val="28"/>
          <w:szCs w:val="28"/>
          <w:lang w:eastAsia="ru-RU"/>
        </w:rPr>
        <w:t>noi</w:t>
      </w:r>
      <w:r w:rsidR="00D30CD5" w:rsidRPr="00A9368C">
        <w:rPr>
          <w:rFonts w:ascii="Times New Roman" w:hAnsi="Times New Roman"/>
          <w:color w:val="000000" w:themeColor="text1"/>
          <w:sz w:val="28"/>
          <w:szCs w:val="28"/>
        </w:rPr>
        <w:t xml:space="preserve"> și înaintează </w:t>
      </w:r>
      <w:r w:rsidR="00D30CD5" w:rsidRPr="00A9368C">
        <w:rPr>
          <w:rFonts w:ascii="Times New Roman" w:hAnsi="Times New Roman"/>
          <w:bCs/>
          <w:color w:val="000000" w:themeColor="text1"/>
          <w:sz w:val="28"/>
          <w:szCs w:val="28"/>
          <w:lang w:eastAsia="ru-RU"/>
        </w:rPr>
        <w:t xml:space="preserve">propuneri </w:t>
      </w:r>
      <w:r w:rsidR="00D30CD5" w:rsidRPr="00A9368C">
        <w:rPr>
          <w:rFonts w:ascii="Times New Roman" w:hAnsi="Times New Roman"/>
          <w:color w:val="000000" w:themeColor="text1"/>
          <w:sz w:val="28"/>
          <w:szCs w:val="28"/>
          <w:lang w:eastAsia="ru-RU"/>
        </w:rPr>
        <w:t>administraţiei publice centrale de specialitate</w:t>
      </w:r>
      <w:r w:rsidR="00D30CD5" w:rsidRPr="00A9368C">
        <w:rPr>
          <w:rFonts w:ascii="Times New Roman" w:hAnsi="Times New Roman"/>
          <w:color w:val="000000" w:themeColor="text1"/>
          <w:sz w:val="28"/>
          <w:szCs w:val="28"/>
        </w:rPr>
        <w:t xml:space="preserve"> privind demararea procedurilor de retragere a recunoașterii acestora</w:t>
      </w:r>
      <w:r w:rsidR="00C723F6" w:rsidRPr="00A9368C">
        <w:rPr>
          <w:rFonts w:ascii="Times New Roman" w:hAnsi="Times New Roman"/>
          <w:color w:val="000000"/>
          <w:sz w:val="28"/>
          <w:szCs w:val="28"/>
        </w:rPr>
        <w:t>;</w:t>
      </w:r>
    </w:p>
    <w:p w:rsidR="00235F74" w:rsidRPr="00A9368C" w:rsidRDefault="004A59C4" w:rsidP="00235F74">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bCs/>
          <w:color w:val="000000"/>
          <w:sz w:val="28"/>
          <w:szCs w:val="28"/>
        </w:rPr>
        <w:t>q</w:t>
      </w:r>
      <w:r w:rsidR="00F97705" w:rsidRPr="00A9368C">
        <w:rPr>
          <w:rFonts w:ascii="Times New Roman" w:hAnsi="Times New Roman"/>
          <w:bCs/>
          <w:color w:val="000000"/>
          <w:sz w:val="28"/>
          <w:szCs w:val="28"/>
        </w:rPr>
        <w:t xml:space="preserve">. </w:t>
      </w:r>
      <w:r w:rsidR="00235F74" w:rsidRPr="00A9368C">
        <w:rPr>
          <w:rFonts w:ascii="Times New Roman" w:hAnsi="Times New Roman"/>
          <w:b/>
          <w:bCs/>
          <w:color w:val="000000"/>
          <w:sz w:val="28"/>
          <w:szCs w:val="28"/>
        </w:rPr>
        <w:t xml:space="preserve"> </w:t>
      </w:r>
      <w:r w:rsidR="00235F74" w:rsidRPr="00A9368C">
        <w:rPr>
          <w:rFonts w:ascii="Times New Roman" w:hAnsi="Times New Roman"/>
          <w:color w:val="000000"/>
          <w:sz w:val="28"/>
          <w:szCs w:val="28"/>
        </w:rPr>
        <w:t>asigură, la cerere, supravegherea tehnică pentru conformitate cu documentaţiile de execuţie a materialelor, echipamentelor, instalaţiilor şi construcţiilor metalice pentru utilizări în alte domenii decât cel naval, precum şi efectuarea de alte prestaţii specifice domeniilor de specializare ale personalului</w:t>
      </w:r>
      <w:r w:rsidR="003544B9">
        <w:rPr>
          <w:rFonts w:ascii="Times New Roman" w:hAnsi="Times New Roman"/>
          <w:color w:val="000000"/>
          <w:sz w:val="28"/>
          <w:szCs w:val="28"/>
        </w:rPr>
        <w:t>,</w:t>
      </w:r>
      <w:r w:rsidR="00235F74" w:rsidRPr="00A9368C">
        <w:rPr>
          <w:rFonts w:ascii="Times New Roman" w:hAnsi="Times New Roman"/>
          <w:color w:val="000000"/>
          <w:sz w:val="28"/>
          <w:szCs w:val="28"/>
        </w:rPr>
        <w:t xml:space="preserve"> la solicitarea beneficiarilor interni şi străini.</w:t>
      </w:r>
    </w:p>
    <w:p w:rsidR="008E406F" w:rsidRPr="00A9368C" w:rsidRDefault="008E406F" w:rsidP="008E406F">
      <w:pPr>
        <w:autoSpaceDE w:val="0"/>
        <w:autoSpaceDN w:val="0"/>
        <w:adjustRightInd w:val="0"/>
        <w:spacing w:after="0" w:line="240" w:lineRule="auto"/>
        <w:ind w:right="-705"/>
        <w:jc w:val="both"/>
        <w:rPr>
          <w:rFonts w:ascii="Times New Roman" w:hAnsi="Times New Roman"/>
          <w:color w:val="000000"/>
          <w:sz w:val="28"/>
          <w:szCs w:val="28"/>
        </w:rPr>
      </w:pPr>
      <w:r w:rsidRPr="00A9368C">
        <w:rPr>
          <w:rFonts w:ascii="Times New Roman" w:hAnsi="Times New Roman"/>
          <w:color w:val="000000"/>
          <w:sz w:val="28"/>
          <w:szCs w:val="28"/>
        </w:rPr>
        <w:t xml:space="preserve">    8)  Consolidarea securității navelor utilizate în comerțul internațional și în traficul național și a instalațiilor portuare aferente acestora:</w:t>
      </w:r>
    </w:p>
    <w:p w:rsidR="008E406F" w:rsidRPr="00A9368C" w:rsidRDefault="008E406F" w:rsidP="0065202B">
      <w:pPr>
        <w:autoSpaceDE w:val="0"/>
        <w:autoSpaceDN w:val="0"/>
        <w:adjustRightInd w:val="0"/>
        <w:spacing w:after="0" w:line="240" w:lineRule="auto"/>
        <w:ind w:right="-720" w:firstLine="567"/>
        <w:jc w:val="both"/>
        <w:rPr>
          <w:rFonts w:ascii="Times New Roman" w:hAnsi="Times New Roman"/>
          <w:bCs/>
          <w:color w:val="000000"/>
          <w:sz w:val="28"/>
          <w:szCs w:val="28"/>
        </w:rPr>
      </w:pPr>
      <w:r w:rsidRPr="00A9368C">
        <w:rPr>
          <w:rFonts w:ascii="Times New Roman" w:hAnsi="Times New Roman"/>
          <w:bCs/>
          <w:color w:val="000000"/>
          <w:sz w:val="28"/>
          <w:szCs w:val="28"/>
        </w:rPr>
        <w:t>a. instituie și pune în aplicare măsuri necesare care vizează consolidarea securității navelor utilizate în comerțul internațional și în traficul național și a instalațiilor portuare aferente acestora, în fața amenințărilor reprezentate de actele ilegale intenționate</w:t>
      </w:r>
      <w:r w:rsidR="0065202B" w:rsidRPr="00A9368C">
        <w:rPr>
          <w:rFonts w:ascii="Times New Roman" w:hAnsi="Times New Roman"/>
          <w:bCs/>
          <w:color w:val="000000"/>
          <w:sz w:val="28"/>
          <w:szCs w:val="28"/>
        </w:rPr>
        <w:t xml:space="preserve">, în conformitate cu </w:t>
      </w:r>
      <w:r w:rsidR="00BE3D3E" w:rsidRPr="00A9368C">
        <w:rPr>
          <w:rFonts w:ascii="Times New Roman" w:hAnsi="Times New Roman"/>
          <w:bCs/>
          <w:color w:val="000000"/>
          <w:sz w:val="28"/>
          <w:szCs w:val="28"/>
        </w:rPr>
        <w:t>convenţiile internaționale la care Republica Moldova este parte</w:t>
      </w:r>
      <w:r w:rsidR="0065202B" w:rsidRPr="00A9368C">
        <w:rPr>
          <w:rFonts w:ascii="Times New Roman" w:hAnsi="Times New Roman"/>
          <w:bCs/>
          <w:color w:val="000000"/>
          <w:sz w:val="28"/>
          <w:szCs w:val="28"/>
        </w:rPr>
        <w:t xml:space="preserve"> și </w:t>
      </w:r>
      <w:r w:rsidR="00273C39" w:rsidRPr="00A9368C">
        <w:rPr>
          <w:rFonts w:ascii="Times New Roman" w:hAnsi="Times New Roman"/>
          <w:bCs/>
          <w:color w:val="000000"/>
          <w:sz w:val="28"/>
          <w:szCs w:val="28"/>
        </w:rPr>
        <w:t xml:space="preserve">cu </w:t>
      </w:r>
      <w:r w:rsidR="00BE3D3E" w:rsidRPr="00A9368C">
        <w:rPr>
          <w:rFonts w:ascii="Times New Roman" w:hAnsi="Times New Roman"/>
          <w:bCs/>
          <w:color w:val="000000"/>
          <w:sz w:val="28"/>
          <w:szCs w:val="28"/>
        </w:rPr>
        <w:t>Codul internațional pentru securitatea navelor și a instalațiilor portuare (Cod</w:t>
      </w:r>
      <w:r w:rsidR="00B70FBC">
        <w:rPr>
          <w:rFonts w:ascii="Times New Roman" w:hAnsi="Times New Roman"/>
          <w:bCs/>
          <w:color w:val="000000"/>
          <w:sz w:val="28"/>
          <w:szCs w:val="28"/>
        </w:rPr>
        <w:t>ul ISPS) implementat prin Hotărâ</w:t>
      </w:r>
      <w:r w:rsidR="00BE3D3E" w:rsidRPr="00A9368C">
        <w:rPr>
          <w:rFonts w:ascii="Times New Roman" w:hAnsi="Times New Roman"/>
          <w:bCs/>
          <w:color w:val="000000"/>
          <w:sz w:val="28"/>
          <w:szCs w:val="28"/>
        </w:rPr>
        <w:t>rea Guvernului nr. 955 din 18 august 2006</w:t>
      </w:r>
      <w:r w:rsidRPr="00A9368C">
        <w:rPr>
          <w:rFonts w:ascii="Times New Roman" w:hAnsi="Times New Roman"/>
          <w:bCs/>
          <w:color w:val="000000"/>
          <w:sz w:val="28"/>
          <w:szCs w:val="28"/>
        </w:rPr>
        <w:t>;</w:t>
      </w:r>
    </w:p>
    <w:p w:rsidR="003A4305" w:rsidRPr="00A9368C" w:rsidRDefault="003A4305" w:rsidP="0065202B">
      <w:pPr>
        <w:autoSpaceDE w:val="0"/>
        <w:autoSpaceDN w:val="0"/>
        <w:adjustRightInd w:val="0"/>
        <w:spacing w:after="0" w:line="240" w:lineRule="auto"/>
        <w:ind w:right="-720" w:firstLine="567"/>
        <w:jc w:val="both"/>
        <w:rPr>
          <w:rFonts w:ascii="Times New Roman" w:hAnsi="Times New Roman"/>
          <w:bCs/>
          <w:color w:val="000000"/>
          <w:sz w:val="28"/>
          <w:szCs w:val="28"/>
        </w:rPr>
      </w:pPr>
      <w:r w:rsidRPr="00A9368C">
        <w:rPr>
          <w:rFonts w:ascii="Times New Roman" w:hAnsi="Times New Roman"/>
          <w:bCs/>
          <w:color w:val="000000"/>
          <w:sz w:val="28"/>
          <w:szCs w:val="28"/>
        </w:rPr>
        <w:t>b. supraveghează respectarea actelor normative din domeniul securității maritime</w:t>
      </w:r>
      <w:r w:rsidR="00AC7675" w:rsidRPr="00A9368C">
        <w:rPr>
          <w:rFonts w:ascii="Times New Roman" w:hAnsi="Times New Roman"/>
          <w:bCs/>
          <w:color w:val="000000"/>
          <w:sz w:val="28"/>
          <w:szCs w:val="28"/>
        </w:rPr>
        <w:t xml:space="preserve"> și pe căile navigabile interioare ale Republicii Moldova</w:t>
      </w:r>
      <w:r w:rsidRPr="00A9368C">
        <w:rPr>
          <w:rFonts w:ascii="Times New Roman" w:hAnsi="Times New Roman"/>
          <w:bCs/>
          <w:color w:val="000000"/>
          <w:sz w:val="28"/>
          <w:szCs w:val="28"/>
        </w:rPr>
        <w:t>;</w:t>
      </w:r>
    </w:p>
    <w:p w:rsidR="008E406F" w:rsidRPr="00A9368C" w:rsidRDefault="00AC7675"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 xml:space="preserve">c.  </w:t>
      </w:r>
      <w:r w:rsidR="008E406F" w:rsidRPr="00A9368C">
        <w:rPr>
          <w:rFonts w:ascii="Times New Roman" w:hAnsi="Times New Roman"/>
          <w:bCs/>
          <w:color w:val="000000"/>
          <w:sz w:val="28"/>
          <w:szCs w:val="28"/>
        </w:rPr>
        <w:t xml:space="preserve">stabilește nivelul de securitate a </w:t>
      </w:r>
      <w:r w:rsidR="003544B9" w:rsidRPr="00A9368C">
        <w:rPr>
          <w:rFonts w:ascii="Times New Roman" w:hAnsi="Times New Roman"/>
          <w:bCs/>
          <w:color w:val="000000"/>
          <w:sz w:val="28"/>
          <w:szCs w:val="28"/>
        </w:rPr>
        <w:t>facilitățil</w:t>
      </w:r>
      <w:r w:rsidR="003544B9">
        <w:rPr>
          <w:rFonts w:ascii="Times New Roman" w:hAnsi="Times New Roman"/>
          <w:bCs/>
          <w:color w:val="000000"/>
          <w:sz w:val="28"/>
          <w:szCs w:val="28"/>
        </w:rPr>
        <w:t>or</w:t>
      </w:r>
      <w:r w:rsidR="003544B9" w:rsidRPr="00A9368C">
        <w:rPr>
          <w:rFonts w:ascii="Times New Roman" w:hAnsi="Times New Roman"/>
          <w:bCs/>
          <w:color w:val="000000"/>
          <w:sz w:val="28"/>
          <w:szCs w:val="28"/>
        </w:rPr>
        <w:t xml:space="preserve"> </w:t>
      </w:r>
      <w:r w:rsidR="008E406F" w:rsidRPr="00A9368C">
        <w:rPr>
          <w:rFonts w:ascii="Times New Roman" w:hAnsi="Times New Roman"/>
          <w:bCs/>
          <w:color w:val="000000"/>
          <w:sz w:val="28"/>
          <w:szCs w:val="28"/>
        </w:rPr>
        <w:t>portuare</w:t>
      </w:r>
      <w:r w:rsidR="003544B9">
        <w:rPr>
          <w:rFonts w:ascii="Times New Roman" w:hAnsi="Times New Roman"/>
          <w:bCs/>
          <w:color w:val="000000"/>
          <w:sz w:val="28"/>
          <w:szCs w:val="28"/>
        </w:rPr>
        <w:t>,</w:t>
      </w:r>
      <w:r w:rsidR="008E406F" w:rsidRPr="00A9368C">
        <w:rPr>
          <w:rFonts w:ascii="Times New Roman" w:hAnsi="Times New Roman"/>
          <w:bCs/>
          <w:color w:val="000000"/>
          <w:sz w:val="28"/>
          <w:szCs w:val="28"/>
        </w:rPr>
        <w:t xml:space="preserve"> separat și per ansamblu</w:t>
      </w:r>
      <w:r w:rsidR="003544B9">
        <w:rPr>
          <w:rFonts w:ascii="Times New Roman" w:hAnsi="Times New Roman"/>
          <w:bCs/>
          <w:color w:val="000000"/>
          <w:sz w:val="28"/>
          <w:szCs w:val="28"/>
        </w:rPr>
        <w:t>,</w:t>
      </w:r>
      <w:r w:rsidR="008E406F" w:rsidRPr="00A9368C">
        <w:rPr>
          <w:rFonts w:ascii="Times New Roman" w:hAnsi="Times New Roman"/>
          <w:bCs/>
          <w:color w:val="000000"/>
          <w:sz w:val="28"/>
          <w:szCs w:val="28"/>
        </w:rPr>
        <w:t xml:space="preserve"> în porturile Republicii Moldova;</w:t>
      </w:r>
    </w:p>
    <w:p w:rsidR="00AC7675" w:rsidRPr="00A9368C" w:rsidRDefault="00AC7675"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lastRenderedPageBreak/>
        <w:t>d. stabilește nivelul de securitate la bordul navelor sub pavilionul Republicii Moldova;</w:t>
      </w:r>
    </w:p>
    <w:p w:rsidR="000A151D" w:rsidRPr="00A9368C" w:rsidRDefault="000A151D"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e.  stabilește standardele minime pentru aprobarea planurilor de securitate și pentru evaluarea securității;</w:t>
      </w:r>
    </w:p>
    <w:p w:rsidR="00AC7675" w:rsidRPr="00A9368C" w:rsidRDefault="000A151D"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f</w:t>
      </w:r>
      <w:r w:rsidR="00AC7675" w:rsidRPr="00A9368C">
        <w:rPr>
          <w:rFonts w:ascii="Times New Roman" w:hAnsi="Times New Roman"/>
          <w:bCs/>
          <w:color w:val="000000"/>
          <w:sz w:val="28"/>
          <w:szCs w:val="28"/>
        </w:rPr>
        <w:t xml:space="preserve">. </w:t>
      </w:r>
      <w:r w:rsidRPr="00A9368C">
        <w:rPr>
          <w:rFonts w:ascii="Times New Roman" w:hAnsi="Times New Roman"/>
          <w:bCs/>
          <w:color w:val="000000"/>
          <w:sz w:val="28"/>
          <w:szCs w:val="28"/>
        </w:rPr>
        <w:t xml:space="preserve"> </w:t>
      </w:r>
      <w:r w:rsidR="00AC7675" w:rsidRPr="00A9368C">
        <w:rPr>
          <w:rFonts w:ascii="Times New Roman" w:hAnsi="Times New Roman"/>
          <w:bCs/>
          <w:color w:val="000000"/>
          <w:sz w:val="28"/>
          <w:szCs w:val="28"/>
        </w:rPr>
        <w:t>aprobă planurile de securi</w:t>
      </w:r>
      <w:r w:rsidRPr="00A9368C">
        <w:rPr>
          <w:rFonts w:ascii="Times New Roman" w:hAnsi="Times New Roman"/>
          <w:bCs/>
          <w:color w:val="000000"/>
          <w:sz w:val="28"/>
          <w:szCs w:val="28"/>
        </w:rPr>
        <w:t xml:space="preserve">tate </w:t>
      </w:r>
      <w:r w:rsidR="00AC7675" w:rsidRPr="00A9368C">
        <w:rPr>
          <w:rFonts w:ascii="Times New Roman" w:hAnsi="Times New Roman"/>
          <w:bCs/>
          <w:color w:val="000000"/>
          <w:sz w:val="28"/>
          <w:szCs w:val="28"/>
        </w:rPr>
        <w:t>a facilităților portuare și a porturilor din Republica Moldova;</w:t>
      </w:r>
    </w:p>
    <w:p w:rsidR="00AC7675" w:rsidRPr="00A9368C" w:rsidRDefault="000A151D"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g</w:t>
      </w:r>
      <w:r w:rsidR="00AC7675" w:rsidRPr="00A9368C">
        <w:rPr>
          <w:rFonts w:ascii="Times New Roman" w:hAnsi="Times New Roman"/>
          <w:bCs/>
          <w:color w:val="000000"/>
          <w:sz w:val="28"/>
          <w:szCs w:val="28"/>
        </w:rPr>
        <w:t>.  evaluează periodic și la necesitate planurile de securitate a facilităților portuare și a porturilor din Republica Moldova;</w:t>
      </w:r>
    </w:p>
    <w:p w:rsidR="008E406F" w:rsidRPr="00A9368C" w:rsidRDefault="000A151D"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 xml:space="preserve">h. </w:t>
      </w:r>
      <w:r w:rsidR="008E406F" w:rsidRPr="00A9368C">
        <w:rPr>
          <w:rFonts w:ascii="Times New Roman" w:hAnsi="Times New Roman"/>
          <w:bCs/>
          <w:color w:val="000000"/>
          <w:sz w:val="28"/>
          <w:szCs w:val="28"/>
        </w:rPr>
        <w:t>efectuează evaluarea riscurilor referitoare la securitatea în porturile Republicii Moldova;</w:t>
      </w:r>
    </w:p>
    <w:p w:rsidR="000A151D" w:rsidRPr="00A9368C" w:rsidRDefault="000A151D"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 xml:space="preserve">i.   </w:t>
      </w:r>
      <w:proofErr w:type="spellStart"/>
      <w:r w:rsidRPr="00A9368C">
        <w:rPr>
          <w:rFonts w:ascii="Times New Roman" w:hAnsi="Times New Roman"/>
          <w:bCs/>
          <w:color w:val="000000"/>
          <w:sz w:val="28"/>
          <w:szCs w:val="28"/>
        </w:rPr>
        <w:t>revizuie</w:t>
      </w:r>
      <w:proofErr w:type="spellEnd"/>
      <w:r w:rsidRPr="00A9368C">
        <w:rPr>
          <w:rFonts w:ascii="Times New Roman" w:hAnsi="Times New Roman"/>
          <w:bCs/>
          <w:color w:val="000000"/>
          <w:sz w:val="28"/>
          <w:szCs w:val="28"/>
        </w:rPr>
        <w:t xml:space="preserve"> planurile de securitate a navelor sub pavilionul Republicii Moldova;</w:t>
      </w:r>
    </w:p>
    <w:p w:rsidR="000A151D" w:rsidRPr="00A9368C" w:rsidRDefault="000A151D" w:rsidP="008E406F">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j.   protejează confidențialitatea planurilor și a evaluărilor securității;</w:t>
      </w:r>
    </w:p>
    <w:p w:rsidR="000A151D" w:rsidRPr="00A9368C" w:rsidRDefault="000A151D" w:rsidP="000A151D">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k. stabilește frecvența exercițiilor și antrenamentelor de securitate în cadrul instalațiilor portuare și în porturile Republicii Moldova;</w:t>
      </w:r>
    </w:p>
    <w:p w:rsidR="002407E7" w:rsidRPr="00A9368C" w:rsidRDefault="002407E7" w:rsidP="002407E7">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l.  stabilește frecvența exercițiilor și antrenamentelor de securitate pentru echipajele de nave și pentru ofițerii de securitate ai operatorilor și navelor;</w:t>
      </w:r>
    </w:p>
    <w:p w:rsidR="008E406F" w:rsidRPr="00A9368C" w:rsidRDefault="002407E7" w:rsidP="000A151D">
      <w:pPr>
        <w:autoSpaceDE w:val="0"/>
        <w:autoSpaceDN w:val="0"/>
        <w:adjustRightInd w:val="0"/>
        <w:spacing w:after="0" w:line="240" w:lineRule="auto"/>
        <w:ind w:right="-720" w:firstLine="540"/>
        <w:jc w:val="both"/>
        <w:rPr>
          <w:rFonts w:ascii="Times New Roman" w:hAnsi="Times New Roman"/>
          <w:bCs/>
          <w:color w:val="000000"/>
          <w:sz w:val="28"/>
          <w:szCs w:val="28"/>
        </w:rPr>
      </w:pPr>
      <w:r w:rsidRPr="00A9368C">
        <w:rPr>
          <w:rFonts w:ascii="Times New Roman" w:hAnsi="Times New Roman"/>
          <w:bCs/>
          <w:color w:val="000000"/>
          <w:sz w:val="28"/>
          <w:szCs w:val="28"/>
        </w:rPr>
        <w:t>m</w:t>
      </w:r>
      <w:r w:rsidR="000A151D" w:rsidRPr="00A9368C">
        <w:rPr>
          <w:rFonts w:ascii="Times New Roman" w:hAnsi="Times New Roman"/>
          <w:bCs/>
          <w:color w:val="000000"/>
          <w:sz w:val="28"/>
          <w:szCs w:val="28"/>
        </w:rPr>
        <w:t xml:space="preserve">.  </w:t>
      </w:r>
      <w:r w:rsidR="008E406F" w:rsidRPr="00A9368C">
        <w:rPr>
          <w:rFonts w:ascii="Times New Roman" w:hAnsi="Times New Roman"/>
          <w:bCs/>
          <w:color w:val="000000"/>
          <w:sz w:val="28"/>
          <w:szCs w:val="28"/>
        </w:rPr>
        <w:t>conduce Comitetul de securitate din porturile Republicii Moldova.</w:t>
      </w:r>
    </w:p>
    <w:p w:rsidR="004A59C4" w:rsidRPr="00A9368C" w:rsidRDefault="008E406F" w:rsidP="004A59C4">
      <w:pPr>
        <w:autoSpaceDE w:val="0"/>
        <w:autoSpaceDN w:val="0"/>
        <w:adjustRightInd w:val="0"/>
        <w:spacing w:after="0" w:line="240" w:lineRule="auto"/>
        <w:jc w:val="both"/>
        <w:rPr>
          <w:rFonts w:ascii="Times New Roman" w:hAnsi="Times New Roman"/>
          <w:color w:val="000000"/>
          <w:sz w:val="28"/>
          <w:szCs w:val="28"/>
        </w:rPr>
      </w:pPr>
      <w:r w:rsidRPr="00A9368C">
        <w:rPr>
          <w:rFonts w:ascii="Times New Roman" w:hAnsi="Times New Roman"/>
          <w:color w:val="000000"/>
          <w:sz w:val="28"/>
          <w:szCs w:val="28"/>
        </w:rPr>
        <w:t xml:space="preserve">    9</w:t>
      </w:r>
      <w:r w:rsidR="00B50D1D" w:rsidRPr="00A9368C">
        <w:rPr>
          <w:rFonts w:ascii="Times New Roman" w:hAnsi="Times New Roman"/>
          <w:color w:val="000000"/>
          <w:sz w:val="28"/>
          <w:szCs w:val="28"/>
        </w:rPr>
        <w:t>)   Constatarea</w:t>
      </w:r>
      <w:r w:rsidR="004A59C4" w:rsidRPr="00A9368C">
        <w:rPr>
          <w:rFonts w:ascii="Times New Roman" w:hAnsi="Times New Roman"/>
          <w:color w:val="000000"/>
          <w:sz w:val="28"/>
          <w:szCs w:val="28"/>
        </w:rPr>
        <w:t xml:space="preserve"> contravenţiilor, </w:t>
      </w:r>
      <w:r w:rsidR="00B86AE3" w:rsidRPr="00A9368C">
        <w:rPr>
          <w:rFonts w:ascii="Times New Roman" w:hAnsi="Times New Roman"/>
          <w:color w:val="000000"/>
          <w:sz w:val="28"/>
          <w:szCs w:val="28"/>
        </w:rPr>
        <w:t>expertizele și constatările navale</w:t>
      </w:r>
      <w:r w:rsidR="004A59C4" w:rsidRPr="00A9368C">
        <w:rPr>
          <w:rFonts w:ascii="Times New Roman" w:hAnsi="Times New Roman"/>
          <w:color w:val="000000"/>
          <w:sz w:val="28"/>
          <w:szCs w:val="28"/>
        </w:rPr>
        <w:t xml:space="preserve">: </w:t>
      </w:r>
    </w:p>
    <w:p w:rsidR="002A0FB0" w:rsidRPr="00A9368C" w:rsidRDefault="00B86AE3" w:rsidP="002A0F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bCs/>
          <w:color w:val="000000"/>
          <w:sz w:val="28"/>
          <w:szCs w:val="28"/>
        </w:rPr>
        <w:t>a</w:t>
      </w:r>
      <w:r w:rsidR="000D5252" w:rsidRPr="00A9368C">
        <w:rPr>
          <w:rFonts w:ascii="Times New Roman" w:hAnsi="Times New Roman"/>
          <w:bCs/>
          <w:color w:val="000000"/>
          <w:sz w:val="28"/>
          <w:szCs w:val="28"/>
        </w:rPr>
        <w:t>.</w:t>
      </w:r>
      <w:r w:rsidR="004A59C4" w:rsidRPr="00A9368C">
        <w:rPr>
          <w:rFonts w:ascii="Times New Roman" w:hAnsi="Times New Roman"/>
          <w:b/>
          <w:bCs/>
          <w:color w:val="000000"/>
          <w:sz w:val="28"/>
          <w:szCs w:val="28"/>
        </w:rPr>
        <w:t xml:space="preserve"> </w:t>
      </w:r>
      <w:r w:rsidR="00B50D1D" w:rsidRPr="00A9368C">
        <w:rPr>
          <w:rFonts w:ascii="Times New Roman" w:hAnsi="Times New Roman"/>
          <w:bCs/>
          <w:color w:val="000000"/>
          <w:sz w:val="28"/>
          <w:szCs w:val="28"/>
        </w:rPr>
        <w:t xml:space="preserve">întocmește procese-verbale cu privire la </w:t>
      </w:r>
      <w:r w:rsidR="004A59C4" w:rsidRPr="00A9368C">
        <w:rPr>
          <w:rFonts w:ascii="Times New Roman" w:hAnsi="Times New Roman"/>
          <w:color w:val="000000"/>
          <w:sz w:val="28"/>
          <w:szCs w:val="28"/>
        </w:rPr>
        <w:t>contravenţi</w:t>
      </w:r>
      <w:r w:rsidR="00B50D1D" w:rsidRPr="00A9368C">
        <w:rPr>
          <w:rFonts w:ascii="Times New Roman" w:hAnsi="Times New Roman"/>
          <w:color w:val="000000"/>
          <w:sz w:val="28"/>
          <w:szCs w:val="28"/>
        </w:rPr>
        <w:t>e,</w:t>
      </w:r>
      <w:r w:rsidR="004A59C4" w:rsidRPr="00A9368C">
        <w:rPr>
          <w:rFonts w:ascii="Times New Roman" w:hAnsi="Times New Roman"/>
          <w:color w:val="000000"/>
          <w:sz w:val="28"/>
          <w:szCs w:val="28"/>
        </w:rPr>
        <w:t xml:space="preserve"> persoanelor care încalcă prevederile legale privind navigaţia civilă şi poluarea apelor naţionale navigabile de către nave, dacă faptele acestora nu întrunesc elementele constitutive ale unei infracţiuni, în conformitate cu prevederile legale în vigoare;</w:t>
      </w:r>
    </w:p>
    <w:p w:rsidR="004A59C4" w:rsidRPr="00A9368C" w:rsidRDefault="00B86AE3" w:rsidP="004A59C4">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color w:val="000000"/>
          <w:sz w:val="28"/>
          <w:szCs w:val="28"/>
        </w:rPr>
        <w:t>b</w:t>
      </w:r>
      <w:r w:rsidR="006547AC" w:rsidRPr="00A9368C">
        <w:rPr>
          <w:rFonts w:ascii="Times New Roman" w:hAnsi="Times New Roman"/>
          <w:color w:val="000000"/>
          <w:sz w:val="28"/>
          <w:szCs w:val="28"/>
        </w:rPr>
        <w:t xml:space="preserve">. remite </w:t>
      </w:r>
      <w:r w:rsidR="002A0FB0" w:rsidRPr="00A9368C">
        <w:rPr>
          <w:rFonts w:ascii="Times New Roman" w:hAnsi="Times New Roman"/>
          <w:color w:val="000000"/>
          <w:sz w:val="28"/>
          <w:szCs w:val="28"/>
        </w:rPr>
        <w:t>procesele-verbale cu privire la contravenție și materialele cauzei contravenționale către instanțele de judecată competente;</w:t>
      </w:r>
    </w:p>
    <w:p w:rsidR="002A0FB0" w:rsidRPr="00A9368C" w:rsidRDefault="002A0FB0" w:rsidP="004A59C4">
      <w:pPr>
        <w:autoSpaceDE w:val="0"/>
        <w:autoSpaceDN w:val="0"/>
        <w:adjustRightInd w:val="0"/>
        <w:spacing w:after="0" w:line="240" w:lineRule="auto"/>
        <w:ind w:right="-720" w:firstLine="540"/>
        <w:jc w:val="both"/>
        <w:rPr>
          <w:rFonts w:ascii="Times New Roman" w:hAnsi="Times New Roman"/>
          <w:color w:val="000000"/>
          <w:sz w:val="28"/>
          <w:szCs w:val="28"/>
        </w:rPr>
      </w:pPr>
      <w:r w:rsidRPr="00A9368C">
        <w:rPr>
          <w:rFonts w:ascii="Times New Roman" w:hAnsi="Times New Roman"/>
          <w:color w:val="000000"/>
          <w:sz w:val="28"/>
          <w:szCs w:val="28"/>
        </w:rPr>
        <w:t>c. efectuează expertizele navale, cu excepţia celor dispuse de instanţele judecătoreşti sau de organele de urmărire penală, şi efectuează, la cerere, constatări privind nava, încărcătura şi instalaţiile portuare.</w:t>
      </w:r>
    </w:p>
    <w:p w:rsidR="000D5252" w:rsidRPr="00A9368C" w:rsidRDefault="000D5252"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8E406F" w:rsidRPr="00A9368C">
        <w:rPr>
          <w:rFonts w:ascii="Times New Roman" w:hAnsi="Times New Roman"/>
          <w:color w:val="000000"/>
          <w:sz w:val="28"/>
          <w:szCs w:val="28"/>
        </w:rPr>
        <w:t>10</w:t>
      </w:r>
      <w:r w:rsidR="00057FAC" w:rsidRPr="00A9368C">
        <w:rPr>
          <w:rFonts w:ascii="Times New Roman" w:hAnsi="Times New Roman"/>
          <w:color w:val="000000"/>
          <w:sz w:val="28"/>
          <w:szCs w:val="28"/>
        </w:rPr>
        <w:t xml:space="preserve">) </w:t>
      </w:r>
      <w:r w:rsidR="00E30F82">
        <w:rPr>
          <w:rFonts w:ascii="Times New Roman" w:hAnsi="Times New Roman"/>
          <w:color w:val="000000"/>
          <w:sz w:val="28"/>
          <w:szCs w:val="28"/>
        </w:rPr>
        <w:t>Participă la a</w:t>
      </w:r>
      <w:r w:rsidR="00195602" w:rsidRPr="00A9368C">
        <w:rPr>
          <w:rFonts w:ascii="Times New Roman" w:hAnsi="Times New Roman"/>
          <w:color w:val="000000"/>
          <w:sz w:val="28"/>
          <w:szCs w:val="28"/>
        </w:rPr>
        <w:t xml:space="preserve">vizarea proiectelor de acte normative conform competențelor, precum și </w:t>
      </w:r>
      <w:r w:rsidR="00E30F82">
        <w:rPr>
          <w:rFonts w:ascii="Times New Roman" w:hAnsi="Times New Roman"/>
          <w:color w:val="000000"/>
          <w:sz w:val="28"/>
          <w:szCs w:val="28"/>
        </w:rPr>
        <w:t xml:space="preserve">la </w:t>
      </w:r>
      <w:r w:rsidR="00195602" w:rsidRPr="00A9368C">
        <w:rPr>
          <w:rFonts w:ascii="Times New Roman" w:hAnsi="Times New Roman"/>
          <w:color w:val="000000"/>
          <w:sz w:val="28"/>
          <w:szCs w:val="28"/>
        </w:rPr>
        <w:t>e</w:t>
      </w:r>
      <w:r w:rsidRPr="00A9368C">
        <w:rPr>
          <w:rFonts w:ascii="Times New Roman" w:hAnsi="Times New Roman"/>
          <w:color w:val="000000"/>
          <w:sz w:val="28"/>
          <w:szCs w:val="28"/>
        </w:rPr>
        <w:t>laborarea și</w:t>
      </w:r>
      <w:r w:rsidR="006F2AFB" w:rsidRPr="00A9368C">
        <w:rPr>
          <w:rFonts w:ascii="Times New Roman" w:hAnsi="Times New Roman"/>
          <w:color w:val="000000"/>
          <w:sz w:val="28"/>
          <w:szCs w:val="28"/>
        </w:rPr>
        <w:t xml:space="preserve"> </w:t>
      </w:r>
      <w:r w:rsidR="00195602" w:rsidRPr="00A9368C">
        <w:rPr>
          <w:rFonts w:ascii="Times New Roman" w:hAnsi="Times New Roman"/>
          <w:color w:val="000000"/>
          <w:sz w:val="28"/>
          <w:szCs w:val="28"/>
        </w:rPr>
        <w:t xml:space="preserve">înaintarea </w:t>
      </w:r>
      <w:r w:rsidR="006F2AFB" w:rsidRPr="00A9368C">
        <w:rPr>
          <w:rFonts w:ascii="Times New Roman" w:hAnsi="Times New Roman"/>
          <w:color w:val="000000"/>
          <w:sz w:val="28"/>
          <w:szCs w:val="28"/>
        </w:rPr>
        <w:t xml:space="preserve">spre aprobare </w:t>
      </w:r>
      <w:r w:rsidR="00324307" w:rsidRPr="00A9368C">
        <w:rPr>
          <w:rFonts w:ascii="Times New Roman" w:hAnsi="Times New Roman"/>
          <w:color w:val="000000"/>
          <w:sz w:val="28"/>
          <w:szCs w:val="28"/>
        </w:rPr>
        <w:t>organului central de specialitate din domeniu</w:t>
      </w:r>
      <w:r w:rsidR="006F2AFB" w:rsidRPr="00A9368C">
        <w:rPr>
          <w:rFonts w:ascii="Times New Roman" w:hAnsi="Times New Roman"/>
          <w:color w:val="000000"/>
          <w:sz w:val="28"/>
          <w:szCs w:val="28"/>
        </w:rPr>
        <w:t xml:space="preserve"> a</w:t>
      </w:r>
      <w:r w:rsidRPr="00A9368C">
        <w:rPr>
          <w:rFonts w:ascii="Times New Roman" w:hAnsi="Times New Roman"/>
          <w:color w:val="000000"/>
          <w:sz w:val="28"/>
          <w:szCs w:val="28"/>
        </w:rPr>
        <w:t xml:space="preserve"> proiectelor de acte normative și reglementări </w:t>
      </w:r>
      <w:r w:rsidR="00657906" w:rsidRPr="00A9368C">
        <w:rPr>
          <w:rFonts w:ascii="Times New Roman" w:hAnsi="Times New Roman"/>
          <w:color w:val="000000"/>
          <w:sz w:val="28"/>
          <w:szCs w:val="28"/>
        </w:rPr>
        <w:t xml:space="preserve">tehnice </w:t>
      </w:r>
      <w:r w:rsidRPr="00A9368C">
        <w:rPr>
          <w:rFonts w:ascii="Times New Roman" w:hAnsi="Times New Roman"/>
          <w:color w:val="000000"/>
          <w:sz w:val="28"/>
          <w:szCs w:val="28"/>
        </w:rPr>
        <w:t>obligatorii</w:t>
      </w:r>
      <w:r w:rsidR="006F2AFB" w:rsidRPr="00A9368C">
        <w:rPr>
          <w:rFonts w:ascii="Times New Roman" w:hAnsi="Times New Roman"/>
          <w:color w:val="000000"/>
          <w:sz w:val="28"/>
          <w:szCs w:val="28"/>
        </w:rPr>
        <w:t xml:space="preserve"> </w:t>
      </w:r>
      <w:r w:rsidRPr="00A9368C">
        <w:rPr>
          <w:rFonts w:ascii="Times New Roman" w:hAnsi="Times New Roman"/>
          <w:color w:val="000000"/>
          <w:sz w:val="28"/>
          <w:szCs w:val="28"/>
        </w:rPr>
        <w:t>privind:</w:t>
      </w:r>
    </w:p>
    <w:p w:rsidR="000D5252" w:rsidRPr="00A9368C" w:rsidRDefault="006F2A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Pr="00A9368C">
        <w:rPr>
          <w:rFonts w:ascii="Times New Roman" w:hAnsi="Times New Roman"/>
          <w:bCs/>
          <w:color w:val="000000"/>
          <w:sz w:val="28"/>
          <w:szCs w:val="28"/>
        </w:rPr>
        <w:t>a</w:t>
      </w:r>
      <w:r w:rsidR="009A3E1D" w:rsidRPr="00A9368C">
        <w:rPr>
          <w:rFonts w:ascii="Times New Roman" w:hAnsi="Times New Roman"/>
          <w:bCs/>
          <w:color w:val="000000"/>
          <w:sz w:val="28"/>
          <w:szCs w:val="28"/>
        </w:rPr>
        <w:t>.</w:t>
      </w:r>
      <w:r w:rsidRPr="00A9368C">
        <w:rPr>
          <w:rFonts w:ascii="Times New Roman" w:hAnsi="Times New Roman"/>
          <w:bCs/>
          <w:color w:val="000000"/>
          <w:sz w:val="28"/>
          <w:szCs w:val="28"/>
        </w:rPr>
        <w:t xml:space="preserve">  </w:t>
      </w:r>
      <w:r w:rsidR="000D5252" w:rsidRPr="00A9368C">
        <w:rPr>
          <w:rFonts w:ascii="Times New Roman" w:hAnsi="Times New Roman"/>
          <w:color w:val="000000"/>
          <w:sz w:val="28"/>
          <w:szCs w:val="28"/>
        </w:rPr>
        <w:t>construcţia, întreţinerea şi repararea navelor;</w:t>
      </w:r>
    </w:p>
    <w:p w:rsidR="000D5252" w:rsidRPr="00A9368C" w:rsidRDefault="006F2A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9A3E1D" w:rsidRPr="00A9368C">
        <w:rPr>
          <w:rFonts w:ascii="Times New Roman" w:hAnsi="Times New Roman"/>
          <w:bCs/>
          <w:color w:val="000000"/>
          <w:sz w:val="28"/>
          <w:szCs w:val="28"/>
        </w:rPr>
        <w:t>b.</w:t>
      </w:r>
      <w:r w:rsidRPr="00A9368C">
        <w:rPr>
          <w:rFonts w:ascii="Times New Roman" w:hAnsi="Times New Roman"/>
          <w:bCs/>
          <w:color w:val="000000"/>
          <w:sz w:val="28"/>
          <w:szCs w:val="28"/>
        </w:rPr>
        <w:t xml:space="preserve">  </w:t>
      </w:r>
      <w:r w:rsidR="000D5252" w:rsidRPr="00A9368C">
        <w:rPr>
          <w:rFonts w:ascii="Times New Roman" w:hAnsi="Times New Roman"/>
          <w:color w:val="000000"/>
          <w:sz w:val="28"/>
          <w:szCs w:val="28"/>
        </w:rPr>
        <w:t>navig</w:t>
      </w:r>
      <w:r w:rsidR="00337160" w:rsidRPr="00A9368C">
        <w:rPr>
          <w:rFonts w:ascii="Times New Roman" w:hAnsi="Times New Roman"/>
          <w:color w:val="000000"/>
          <w:sz w:val="28"/>
          <w:szCs w:val="28"/>
        </w:rPr>
        <w:t>aţia pe căile navigabile interioare</w:t>
      </w:r>
      <w:r w:rsidR="000D5252" w:rsidRPr="00A9368C">
        <w:rPr>
          <w:rFonts w:ascii="Times New Roman" w:hAnsi="Times New Roman"/>
          <w:color w:val="000000"/>
          <w:sz w:val="28"/>
          <w:szCs w:val="28"/>
        </w:rPr>
        <w:t xml:space="preserve"> ale Republicii Moldova;</w:t>
      </w:r>
    </w:p>
    <w:p w:rsidR="000D5252" w:rsidRPr="00A9368C" w:rsidRDefault="006F2A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Cs/>
          <w:color w:val="000000"/>
          <w:sz w:val="28"/>
          <w:szCs w:val="28"/>
        </w:rPr>
        <w:t xml:space="preserve">        </w:t>
      </w:r>
      <w:r w:rsidR="009A3E1D" w:rsidRPr="00A9368C">
        <w:rPr>
          <w:rFonts w:ascii="Times New Roman" w:hAnsi="Times New Roman"/>
          <w:bCs/>
          <w:color w:val="000000"/>
          <w:sz w:val="28"/>
          <w:szCs w:val="28"/>
        </w:rPr>
        <w:t>c.</w:t>
      </w:r>
      <w:r w:rsidRPr="00A9368C">
        <w:rPr>
          <w:rFonts w:ascii="Times New Roman" w:hAnsi="Times New Roman"/>
          <w:bCs/>
          <w:color w:val="000000"/>
          <w:sz w:val="28"/>
          <w:szCs w:val="28"/>
        </w:rPr>
        <w:t xml:space="preserve">  </w:t>
      </w:r>
      <w:r w:rsidR="000D5252" w:rsidRPr="00A9368C">
        <w:rPr>
          <w:rFonts w:ascii="Times New Roman" w:hAnsi="Times New Roman"/>
          <w:color w:val="000000"/>
          <w:sz w:val="28"/>
          <w:szCs w:val="28"/>
        </w:rPr>
        <w:t>siguranţa navigaţiei în portu</w:t>
      </w:r>
      <w:r w:rsidR="00337160" w:rsidRPr="00A9368C">
        <w:rPr>
          <w:rFonts w:ascii="Times New Roman" w:hAnsi="Times New Roman"/>
          <w:color w:val="000000"/>
          <w:sz w:val="28"/>
          <w:szCs w:val="28"/>
        </w:rPr>
        <w:t>ri sau pe căi navigabile interioare</w:t>
      </w:r>
      <w:r w:rsidR="000D5252" w:rsidRPr="00A9368C">
        <w:rPr>
          <w:rFonts w:ascii="Times New Roman" w:hAnsi="Times New Roman"/>
          <w:color w:val="000000"/>
          <w:sz w:val="28"/>
          <w:szCs w:val="28"/>
        </w:rPr>
        <w:t xml:space="preserve"> ale Republicii Moldova;</w:t>
      </w:r>
    </w:p>
    <w:p w:rsidR="000D5252" w:rsidRPr="00A9368C" w:rsidRDefault="006F2A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9A3E1D" w:rsidRPr="00A9368C">
        <w:rPr>
          <w:rFonts w:ascii="Times New Roman" w:hAnsi="Times New Roman"/>
          <w:color w:val="000000"/>
          <w:sz w:val="28"/>
          <w:szCs w:val="28"/>
        </w:rPr>
        <w:t>d.</w:t>
      </w:r>
      <w:r w:rsidRPr="00A9368C">
        <w:rPr>
          <w:rFonts w:ascii="Times New Roman" w:hAnsi="Times New Roman"/>
          <w:color w:val="000000"/>
          <w:sz w:val="28"/>
          <w:szCs w:val="28"/>
        </w:rPr>
        <w:t xml:space="preserve">  </w:t>
      </w:r>
      <w:r w:rsidR="000D5252" w:rsidRPr="00A9368C">
        <w:rPr>
          <w:rFonts w:ascii="Times New Roman" w:hAnsi="Times New Roman"/>
          <w:color w:val="000000"/>
          <w:sz w:val="28"/>
          <w:szCs w:val="28"/>
        </w:rPr>
        <w:t>atestarea, certificarea şi brevetarea personalului navigant;</w:t>
      </w:r>
    </w:p>
    <w:p w:rsidR="006F2AFB" w:rsidRPr="00A9368C" w:rsidRDefault="00857D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9A3E1D" w:rsidRPr="00A9368C">
        <w:rPr>
          <w:rFonts w:ascii="Times New Roman" w:hAnsi="Times New Roman"/>
          <w:color w:val="000000"/>
          <w:sz w:val="28"/>
          <w:szCs w:val="28"/>
        </w:rPr>
        <w:t>e.</w:t>
      </w:r>
      <w:r w:rsidR="003C705D">
        <w:rPr>
          <w:rFonts w:ascii="Times New Roman" w:hAnsi="Times New Roman"/>
          <w:color w:val="000000"/>
          <w:sz w:val="28"/>
          <w:szCs w:val="28"/>
        </w:rPr>
        <w:t xml:space="preserve"> </w:t>
      </w:r>
      <w:r w:rsidR="000D5252" w:rsidRPr="00A9368C">
        <w:rPr>
          <w:rFonts w:ascii="Times New Roman" w:hAnsi="Times New Roman"/>
          <w:color w:val="000000"/>
          <w:sz w:val="28"/>
          <w:szCs w:val="28"/>
        </w:rPr>
        <w:t>regulamentele serviciului la bordul navelor, structura, ierarhia şi atribuţiile funcţiilor la bordul navelor;</w:t>
      </w:r>
    </w:p>
    <w:p w:rsidR="000D5252" w:rsidRPr="00A9368C" w:rsidRDefault="006F2A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857DFB" w:rsidRPr="00A9368C">
        <w:rPr>
          <w:rFonts w:ascii="Times New Roman" w:hAnsi="Times New Roman"/>
          <w:color w:val="000000"/>
          <w:sz w:val="28"/>
          <w:szCs w:val="28"/>
        </w:rPr>
        <w:t>f</w:t>
      </w:r>
      <w:r w:rsidR="009A3E1D" w:rsidRPr="00A9368C">
        <w:rPr>
          <w:rFonts w:ascii="Times New Roman" w:hAnsi="Times New Roman"/>
          <w:color w:val="000000"/>
          <w:sz w:val="28"/>
          <w:szCs w:val="28"/>
        </w:rPr>
        <w:t>.</w:t>
      </w:r>
      <w:r w:rsidR="003C705D">
        <w:rPr>
          <w:rFonts w:ascii="Times New Roman" w:hAnsi="Times New Roman"/>
          <w:color w:val="000000"/>
          <w:sz w:val="28"/>
          <w:szCs w:val="28"/>
        </w:rPr>
        <w:t xml:space="preserve"> </w:t>
      </w:r>
      <w:r w:rsidR="000D5252" w:rsidRPr="00A9368C">
        <w:rPr>
          <w:rFonts w:ascii="Times New Roman" w:hAnsi="Times New Roman"/>
          <w:color w:val="000000"/>
          <w:sz w:val="28"/>
          <w:szCs w:val="28"/>
        </w:rPr>
        <w:t>aplicarea sau implementarea acordurilor şi convenţiilor internaţionale din domeniul navigaţiei civile la care Republica Moldova este parte;</w:t>
      </w:r>
    </w:p>
    <w:p w:rsidR="000D5252" w:rsidRPr="00A9368C" w:rsidRDefault="006F2AFB" w:rsidP="006F2AFB">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857DFB" w:rsidRPr="00A9368C">
        <w:rPr>
          <w:rFonts w:ascii="Times New Roman" w:hAnsi="Times New Roman"/>
          <w:color w:val="000000"/>
          <w:sz w:val="28"/>
          <w:szCs w:val="28"/>
        </w:rPr>
        <w:t>g</w:t>
      </w:r>
      <w:r w:rsidR="009A3E1D" w:rsidRPr="00A9368C">
        <w:rPr>
          <w:rFonts w:ascii="Times New Roman" w:hAnsi="Times New Roman"/>
          <w:color w:val="000000"/>
          <w:sz w:val="28"/>
          <w:szCs w:val="28"/>
        </w:rPr>
        <w:t>.</w:t>
      </w:r>
      <w:r w:rsidRPr="00A9368C">
        <w:rPr>
          <w:rFonts w:ascii="Times New Roman" w:hAnsi="Times New Roman"/>
          <w:color w:val="000000"/>
          <w:sz w:val="28"/>
          <w:szCs w:val="28"/>
        </w:rPr>
        <w:t xml:space="preserve">  </w:t>
      </w:r>
      <w:r w:rsidR="000D5252" w:rsidRPr="00A9368C">
        <w:rPr>
          <w:rFonts w:ascii="Times New Roman" w:hAnsi="Times New Roman"/>
          <w:color w:val="000000"/>
          <w:sz w:val="28"/>
          <w:szCs w:val="28"/>
        </w:rPr>
        <w:t>orice alte reglementări necesare aducerii la îndeplinire a atribuţiilor A</w:t>
      </w:r>
      <w:r w:rsidR="00337160" w:rsidRPr="00A9368C">
        <w:rPr>
          <w:rFonts w:ascii="Times New Roman" w:hAnsi="Times New Roman"/>
          <w:color w:val="000000"/>
          <w:sz w:val="28"/>
          <w:szCs w:val="28"/>
        </w:rPr>
        <w:t>genției.</w:t>
      </w:r>
    </w:p>
    <w:p w:rsidR="00337160" w:rsidRPr="00A9368C" w:rsidRDefault="008E406F" w:rsidP="00337160">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11</w:t>
      </w:r>
      <w:r w:rsidR="00337160" w:rsidRPr="00A9368C">
        <w:rPr>
          <w:rFonts w:ascii="Times New Roman" w:hAnsi="Times New Roman"/>
          <w:color w:val="000000"/>
          <w:sz w:val="28"/>
          <w:szCs w:val="28"/>
        </w:rPr>
        <w:t xml:space="preserve">)   Alte atribuții: </w:t>
      </w:r>
    </w:p>
    <w:p w:rsidR="00337160" w:rsidRPr="00A9368C" w:rsidRDefault="006F2AFB" w:rsidP="009A3E1D">
      <w:pPr>
        <w:pStyle w:val="Default"/>
        <w:ind w:right="-720"/>
        <w:jc w:val="both"/>
        <w:rPr>
          <w:sz w:val="28"/>
          <w:szCs w:val="28"/>
          <w:lang w:val="ro-RO"/>
        </w:rPr>
      </w:pPr>
      <w:r w:rsidRPr="00A9368C">
        <w:rPr>
          <w:sz w:val="28"/>
          <w:szCs w:val="28"/>
          <w:lang w:val="ro-RO"/>
        </w:rPr>
        <w:t xml:space="preserve">        </w:t>
      </w:r>
      <w:r w:rsidR="00337160" w:rsidRPr="00A9368C">
        <w:rPr>
          <w:sz w:val="28"/>
          <w:szCs w:val="28"/>
          <w:lang w:val="ro-RO"/>
        </w:rPr>
        <w:t>a. reprezintă Republica Moldova în</w:t>
      </w:r>
      <w:r w:rsidR="007D1A4D" w:rsidRPr="00A9368C">
        <w:rPr>
          <w:sz w:val="28"/>
          <w:szCs w:val="28"/>
          <w:lang w:val="ro-RO"/>
        </w:rPr>
        <w:t xml:space="preserve"> raport cu</w:t>
      </w:r>
      <w:r w:rsidR="00337160" w:rsidRPr="00A9368C">
        <w:rPr>
          <w:sz w:val="28"/>
          <w:szCs w:val="28"/>
          <w:lang w:val="ro-RO"/>
        </w:rPr>
        <w:t xml:space="preserve"> organisme</w:t>
      </w:r>
      <w:r w:rsidR="007D1A4D" w:rsidRPr="00A9368C">
        <w:rPr>
          <w:sz w:val="28"/>
          <w:szCs w:val="28"/>
          <w:lang w:val="ro-RO"/>
        </w:rPr>
        <w:t>le</w:t>
      </w:r>
      <w:r w:rsidR="00337160" w:rsidRPr="00A9368C">
        <w:rPr>
          <w:sz w:val="28"/>
          <w:szCs w:val="28"/>
          <w:lang w:val="ro-RO"/>
        </w:rPr>
        <w:t xml:space="preserve"> internaţionale din domeniul transportului naval, pe bază de mandat acordat de </w:t>
      </w:r>
      <w:r w:rsidR="00324307" w:rsidRPr="00A9368C">
        <w:rPr>
          <w:sz w:val="28"/>
          <w:szCs w:val="28"/>
          <w:lang w:val="ro-RO"/>
        </w:rPr>
        <w:t>organul central de specialitate din domeniu</w:t>
      </w:r>
      <w:r w:rsidR="00337160" w:rsidRPr="00A9368C">
        <w:rPr>
          <w:sz w:val="28"/>
          <w:szCs w:val="28"/>
          <w:lang w:val="ro-RO"/>
        </w:rPr>
        <w:t>;</w:t>
      </w:r>
    </w:p>
    <w:p w:rsidR="00D4152B" w:rsidRPr="00A9368C" w:rsidRDefault="00D4152B" w:rsidP="009A3E1D">
      <w:pPr>
        <w:pStyle w:val="Default"/>
        <w:ind w:right="-720"/>
        <w:jc w:val="both"/>
        <w:rPr>
          <w:color w:val="000000" w:themeColor="text1"/>
          <w:sz w:val="28"/>
          <w:szCs w:val="28"/>
          <w:lang w:val="ro-RO"/>
        </w:rPr>
      </w:pPr>
      <w:r w:rsidRPr="00A9368C">
        <w:rPr>
          <w:sz w:val="28"/>
          <w:szCs w:val="28"/>
          <w:lang w:val="ro-RO"/>
        </w:rPr>
        <w:lastRenderedPageBreak/>
        <w:tab/>
        <w:t xml:space="preserve">b. </w:t>
      </w:r>
      <w:r w:rsidRPr="00A9368C">
        <w:rPr>
          <w:color w:val="000000" w:themeColor="text1"/>
          <w:sz w:val="28"/>
          <w:szCs w:val="28"/>
          <w:lang w:val="ro-RO"/>
        </w:rPr>
        <w:t xml:space="preserve">notifică operatorii de nave, operatorii portuari, </w:t>
      </w:r>
      <w:r w:rsidRPr="00A9368C">
        <w:rPr>
          <w:sz w:val="28"/>
          <w:szCs w:val="28"/>
          <w:lang w:val="ro-RO"/>
        </w:rPr>
        <w:t>agenții maritimi, societățile de clasificare care exercită supravegherea asupra stării tehnice a navelor</w:t>
      </w:r>
      <w:r w:rsidRPr="00A9368C">
        <w:rPr>
          <w:color w:val="000000" w:themeColor="text1"/>
          <w:sz w:val="28"/>
          <w:szCs w:val="28"/>
          <w:lang w:val="ro-RO"/>
        </w:rPr>
        <w:t xml:space="preserve">, companiile de amplasare a personalului navigant în </w:t>
      </w:r>
      <w:proofErr w:type="spellStart"/>
      <w:r w:rsidRPr="00A9368C">
        <w:rPr>
          <w:color w:val="000000" w:themeColor="text1"/>
          <w:sz w:val="28"/>
          <w:szCs w:val="28"/>
          <w:lang w:val="ro-RO"/>
        </w:rPr>
        <w:t>cîmpul</w:t>
      </w:r>
      <w:proofErr w:type="spellEnd"/>
      <w:r w:rsidRPr="00A9368C">
        <w:rPr>
          <w:color w:val="000000" w:themeColor="text1"/>
          <w:sz w:val="28"/>
          <w:szCs w:val="28"/>
          <w:lang w:val="ro-RO"/>
        </w:rPr>
        <w:t xml:space="preserve"> muncii, alți agenți economici care desfășoară activități în domeniul transportului naval;</w:t>
      </w:r>
    </w:p>
    <w:p w:rsidR="00C124BC" w:rsidRPr="00A9368C" w:rsidRDefault="00C124BC" w:rsidP="009A3E1D">
      <w:pPr>
        <w:pStyle w:val="Default"/>
        <w:ind w:right="-720"/>
        <w:jc w:val="both"/>
        <w:rPr>
          <w:color w:val="000000" w:themeColor="text1"/>
          <w:sz w:val="28"/>
          <w:szCs w:val="28"/>
          <w:lang w:val="ro-RO"/>
        </w:rPr>
      </w:pPr>
      <w:r w:rsidRPr="00A9368C">
        <w:rPr>
          <w:color w:val="000000" w:themeColor="text1"/>
          <w:sz w:val="28"/>
          <w:szCs w:val="28"/>
          <w:lang w:val="ro-RO"/>
        </w:rPr>
        <w:tab/>
        <w:t>c. supravegherea securității construcțiilor hidrotehnice portuare și de navigație;</w:t>
      </w:r>
    </w:p>
    <w:p w:rsidR="00C124BC" w:rsidRPr="00A9368C" w:rsidRDefault="00C124BC" w:rsidP="009A3E1D">
      <w:pPr>
        <w:pStyle w:val="Default"/>
        <w:ind w:right="-720"/>
        <w:jc w:val="both"/>
        <w:rPr>
          <w:color w:val="000000" w:themeColor="text1"/>
          <w:sz w:val="28"/>
          <w:szCs w:val="28"/>
          <w:lang w:val="ro-RO" w:eastAsia="ru-RU"/>
        </w:rPr>
      </w:pPr>
      <w:r w:rsidRPr="00A9368C">
        <w:rPr>
          <w:color w:val="000000" w:themeColor="text1"/>
          <w:sz w:val="28"/>
          <w:szCs w:val="28"/>
          <w:lang w:val="ro-RO"/>
        </w:rPr>
        <w:tab/>
      </w:r>
      <w:r w:rsidR="00900916" w:rsidRPr="00900916">
        <w:rPr>
          <w:color w:val="000000" w:themeColor="text1"/>
          <w:sz w:val="28"/>
          <w:szCs w:val="28"/>
          <w:lang w:val="ro-RO"/>
        </w:rPr>
        <w:t xml:space="preserve">d. </w:t>
      </w:r>
      <w:r w:rsidRPr="00A9368C">
        <w:rPr>
          <w:bCs/>
          <w:color w:val="000000" w:themeColor="text1"/>
          <w:sz w:val="28"/>
          <w:szCs w:val="28"/>
          <w:lang w:val="ro-RO" w:eastAsia="ru-RU"/>
        </w:rPr>
        <w:t xml:space="preserve">aprobarea, în limitele competențelor, a cerințelor tehnice și standardelor de certificare, </w:t>
      </w:r>
      <w:r w:rsidRPr="00A9368C">
        <w:rPr>
          <w:color w:val="000000" w:themeColor="text1"/>
          <w:sz w:val="28"/>
          <w:szCs w:val="28"/>
          <w:lang w:val="ro-RO" w:eastAsia="ru-RU"/>
        </w:rPr>
        <w:t>altor acte normative departamentale cu caracter tehnic conforme cu reglementările, standardele, practicile recomandate și procedurile elaborate de Organizația Internațională Maritimă și de alte organisme internaționale din domeniul transportului naval la care Republica Moldova este parte;</w:t>
      </w:r>
    </w:p>
    <w:p w:rsidR="00C124BC" w:rsidRPr="00A9368C" w:rsidRDefault="00C124BC" w:rsidP="009A3E1D">
      <w:pPr>
        <w:pStyle w:val="Default"/>
        <w:ind w:right="-720"/>
        <w:jc w:val="both"/>
        <w:rPr>
          <w:sz w:val="28"/>
          <w:szCs w:val="28"/>
          <w:lang w:val="ro-RO"/>
        </w:rPr>
      </w:pPr>
      <w:r w:rsidRPr="00A9368C">
        <w:rPr>
          <w:color w:val="000000" w:themeColor="text1"/>
          <w:sz w:val="28"/>
          <w:szCs w:val="28"/>
          <w:lang w:val="ro-RO" w:eastAsia="ru-RU"/>
        </w:rPr>
        <w:tab/>
        <w:t xml:space="preserve">e. </w:t>
      </w:r>
      <w:r w:rsidRPr="00A9368C">
        <w:rPr>
          <w:spacing w:val="-1"/>
          <w:sz w:val="28"/>
          <w:szCs w:val="28"/>
          <w:lang w:val="ro-RO"/>
        </w:rPr>
        <w:t xml:space="preserve">emiterea, în limitele competenţelor sale, deciziilor cu caracter administrativ, dispozițiilor, avizelor și directivelor operaționale și a celor ce țin de siguranța navigației și securității în port, aprobarea </w:t>
      </w:r>
      <w:r w:rsidRPr="00A9368C">
        <w:rPr>
          <w:sz w:val="28"/>
          <w:szCs w:val="28"/>
          <w:lang w:val="ro-RO"/>
        </w:rPr>
        <w:t>regulamentelor, instrucţiunilor, altor acte cu caracter tehnic care conţin standarde şi proceduri executorii pentru persoanele fizice şi juridice care activează în domeniul transportului naval;</w:t>
      </w:r>
    </w:p>
    <w:p w:rsidR="00195602" w:rsidRPr="00A9368C" w:rsidRDefault="00195602" w:rsidP="009A3E1D">
      <w:pPr>
        <w:pStyle w:val="Default"/>
        <w:ind w:right="-720"/>
        <w:jc w:val="both"/>
        <w:rPr>
          <w:color w:val="000000" w:themeColor="text1"/>
          <w:sz w:val="28"/>
          <w:szCs w:val="28"/>
          <w:lang w:val="ro-RO" w:eastAsia="ru-RU"/>
        </w:rPr>
      </w:pPr>
      <w:r w:rsidRPr="00A9368C">
        <w:rPr>
          <w:sz w:val="28"/>
          <w:szCs w:val="28"/>
          <w:lang w:val="ro-RO"/>
        </w:rPr>
        <w:tab/>
        <w:t xml:space="preserve">f. </w:t>
      </w:r>
      <w:r w:rsidRPr="00A9368C">
        <w:rPr>
          <w:bCs/>
          <w:color w:val="000000" w:themeColor="text1"/>
          <w:sz w:val="28"/>
          <w:szCs w:val="28"/>
          <w:lang w:val="ro-RO" w:eastAsia="ru-RU"/>
        </w:rPr>
        <w:t xml:space="preserve">emiterea actelor administrative, mijloacelor acceptabile de punere în conformitate și materialelor de îndrumare, a căror implementare conferă prezumția de conformitate, </w:t>
      </w:r>
      <w:r w:rsidRPr="00A9368C">
        <w:rPr>
          <w:color w:val="000000" w:themeColor="text1"/>
          <w:sz w:val="28"/>
          <w:szCs w:val="28"/>
          <w:lang w:val="ro-RO" w:eastAsia="ru-RU"/>
        </w:rPr>
        <w:t>executorii pentru persoanele fizice și juridice care activează în domeniul transport naval;</w:t>
      </w:r>
    </w:p>
    <w:p w:rsidR="00065DE2" w:rsidRPr="00A9368C" w:rsidRDefault="00065DE2" w:rsidP="009A3E1D">
      <w:pPr>
        <w:pStyle w:val="Default"/>
        <w:ind w:right="-720"/>
        <w:jc w:val="both"/>
        <w:rPr>
          <w:sz w:val="28"/>
          <w:szCs w:val="28"/>
          <w:lang w:val="ro-RO"/>
        </w:rPr>
      </w:pPr>
      <w:r w:rsidRPr="00A9368C">
        <w:rPr>
          <w:color w:val="000000" w:themeColor="text1"/>
          <w:sz w:val="28"/>
          <w:szCs w:val="28"/>
          <w:lang w:val="ro-RO" w:eastAsia="ru-RU"/>
        </w:rPr>
        <w:tab/>
        <w:t xml:space="preserve">g. </w:t>
      </w:r>
      <w:r w:rsidRPr="00A9368C">
        <w:rPr>
          <w:bCs/>
          <w:color w:val="000000" w:themeColor="text1"/>
          <w:sz w:val="28"/>
          <w:szCs w:val="28"/>
          <w:lang w:val="ro-RO" w:eastAsia="ru-RU"/>
        </w:rPr>
        <w:t>încheierea acordurilor de colaborare, schimb de experiență și informație de specialitate cu organismele internaționale specializate și autoritățile similare din alte state, în condițiile Legii nr. 595-XIV  din  24 septembrie 1999 privind tratatele internaționale ale Republicii Moldova;</w:t>
      </w:r>
    </w:p>
    <w:p w:rsidR="008031E9" w:rsidRDefault="00065DE2" w:rsidP="00BD19D1">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h</w:t>
      </w:r>
      <w:r w:rsidR="00337160" w:rsidRPr="00A9368C">
        <w:rPr>
          <w:rFonts w:ascii="Times New Roman" w:hAnsi="Times New Roman"/>
          <w:color w:val="000000"/>
          <w:sz w:val="28"/>
          <w:szCs w:val="28"/>
        </w:rPr>
        <w:t>. îndeplineşte orice atribuţii specifice stabilite prin ordin</w:t>
      </w:r>
      <w:r w:rsidR="00324307" w:rsidRPr="00A9368C">
        <w:rPr>
          <w:rFonts w:ascii="Times New Roman" w:hAnsi="Times New Roman"/>
          <w:color w:val="000000"/>
          <w:sz w:val="28"/>
          <w:szCs w:val="28"/>
        </w:rPr>
        <w:t>ul</w:t>
      </w:r>
      <w:r w:rsidR="00337160" w:rsidRPr="00A9368C">
        <w:rPr>
          <w:rFonts w:ascii="Times New Roman" w:hAnsi="Times New Roman"/>
          <w:color w:val="000000"/>
          <w:sz w:val="28"/>
          <w:szCs w:val="28"/>
        </w:rPr>
        <w:t xml:space="preserve"> </w:t>
      </w:r>
      <w:r w:rsidR="00324307" w:rsidRPr="00A9368C">
        <w:rPr>
          <w:rFonts w:ascii="Times New Roman" w:hAnsi="Times New Roman"/>
          <w:color w:val="000000"/>
          <w:sz w:val="28"/>
          <w:szCs w:val="28"/>
        </w:rPr>
        <w:t>emis de organul central de specialitate din domeniu</w:t>
      </w:r>
      <w:r w:rsidR="008031E9">
        <w:rPr>
          <w:rFonts w:ascii="Times New Roman" w:hAnsi="Times New Roman"/>
          <w:color w:val="000000"/>
          <w:sz w:val="28"/>
          <w:szCs w:val="28"/>
        </w:rPr>
        <w:t>;</w:t>
      </w:r>
    </w:p>
    <w:p w:rsidR="00337160" w:rsidRPr="00A9368C" w:rsidRDefault="008031E9" w:rsidP="00BD19D1">
      <w:pPr>
        <w:autoSpaceDE w:val="0"/>
        <w:autoSpaceDN w:val="0"/>
        <w:adjustRightInd w:val="0"/>
        <w:spacing w:after="0" w:line="240" w:lineRule="auto"/>
        <w:ind w:right="-720" w:firstLine="567"/>
        <w:jc w:val="both"/>
        <w:rPr>
          <w:rFonts w:ascii="Times New Roman" w:hAnsi="Times New Roman"/>
          <w:color w:val="000000"/>
          <w:sz w:val="28"/>
          <w:szCs w:val="28"/>
        </w:rPr>
      </w:pPr>
      <w:r>
        <w:rPr>
          <w:rFonts w:ascii="Times New Roman" w:hAnsi="Times New Roman"/>
          <w:color w:val="000000"/>
          <w:sz w:val="28"/>
          <w:szCs w:val="28"/>
        </w:rPr>
        <w:t xml:space="preserve">i. </w:t>
      </w:r>
      <w:r w:rsidR="00BE70C0">
        <w:rPr>
          <w:rFonts w:ascii="Times New Roman" w:hAnsi="Times New Roman"/>
          <w:color w:val="000000"/>
          <w:sz w:val="28"/>
          <w:szCs w:val="28"/>
        </w:rPr>
        <w:t>exercită funcția de autoritate de supraveghere a pieței pe domeniul de competență, în conformitate cu prevederile Legii nr. 7 din 26.02.2016 privind supravegherea pieței în ceea ce privește produsele nealimentare.</w:t>
      </w:r>
    </w:p>
    <w:p w:rsidR="00DB4EB0" w:rsidRPr="00A9368C" w:rsidRDefault="00DB4EB0" w:rsidP="00DB4EB0">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9.   </w:t>
      </w:r>
      <w:r w:rsidRPr="00A9368C">
        <w:rPr>
          <w:rFonts w:ascii="Times New Roman" w:hAnsi="Times New Roman"/>
          <w:color w:val="000000"/>
          <w:sz w:val="28"/>
          <w:szCs w:val="28"/>
        </w:rPr>
        <w:t>Agenția are următoarele drepturi:</w:t>
      </w:r>
    </w:p>
    <w:p w:rsidR="00DB4EB0" w:rsidRPr="00A9368C" w:rsidRDefault="00FE5A27"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1) </w:t>
      </w:r>
      <w:r w:rsidRPr="00A9368C">
        <w:rPr>
          <w:rFonts w:ascii="Times New Roman" w:hAnsi="Times New Roman"/>
          <w:sz w:val="28"/>
          <w:szCs w:val="28"/>
        </w:rPr>
        <w:t xml:space="preserve">să elaboreze şi să prezinte </w:t>
      </w:r>
      <w:r w:rsidR="00324307" w:rsidRPr="00A9368C">
        <w:rPr>
          <w:rFonts w:ascii="Times New Roman" w:hAnsi="Times New Roman"/>
          <w:sz w:val="28"/>
          <w:szCs w:val="28"/>
        </w:rPr>
        <w:t>organului central de specialitate din domeniu</w:t>
      </w:r>
      <w:r w:rsidRPr="00A9368C">
        <w:rPr>
          <w:rFonts w:ascii="Times New Roman" w:hAnsi="Times New Roman"/>
          <w:sz w:val="28"/>
          <w:szCs w:val="28"/>
        </w:rPr>
        <w:t xml:space="preserve"> spre aprobare și promovare regulamente, instrucțiuni și propuneri privind perfecţionarea legislaţiei în vigoare din domeniul său de activitate;</w:t>
      </w:r>
      <w:r w:rsidR="00DB4EB0" w:rsidRPr="00A9368C">
        <w:rPr>
          <w:rFonts w:ascii="Times New Roman" w:hAnsi="Times New Roman"/>
          <w:color w:val="000000"/>
          <w:sz w:val="28"/>
          <w:szCs w:val="28"/>
        </w:rPr>
        <w:t xml:space="preserve">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2) </w:t>
      </w:r>
      <w:r w:rsidR="00FE5A27" w:rsidRPr="00A9368C">
        <w:rPr>
          <w:rFonts w:ascii="Times New Roman" w:hAnsi="Times New Roman"/>
          <w:color w:val="000000"/>
          <w:sz w:val="28"/>
          <w:szCs w:val="28"/>
        </w:rPr>
        <w:t xml:space="preserve"> </w:t>
      </w:r>
      <w:r w:rsidRPr="00A9368C">
        <w:rPr>
          <w:rFonts w:ascii="Times New Roman" w:hAnsi="Times New Roman"/>
          <w:color w:val="000000"/>
          <w:sz w:val="28"/>
          <w:szCs w:val="28"/>
        </w:rPr>
        <w:t xml:space="preserve">să </w:t>
      </w:r>
      <w:r w:rsidR="00324307" w:rsidRPr="00A9368C">
        <w:rPr>
          <w:rFonts w:ascii="Times New Roman" w:hAnsi="Times New Roman"/>
          <w:color w:val="000000"/>
          <w:sz w:val="28"/>
          <w:szCs w:val="28"/>
        </w:rPr>
        <w:t>contracteze</w:t>
      </w:r>
      <w:r w:rsidRPr="00A9368C">
        <w:rPr>
          <w:rFonts w:ascii="Times New Roman" w:hAnsi="Times New Roman"/>
          <w:color w:val="000000"/>
          <w:sz w:val="28"/>
          <w:szCs w:val="28"/>
        </w:rPr>
        <w:t xml:space="preserve">, în caz de necesitate, </w:t>
      </w:r>
      <w:r w:rsidR="00324307" w:rsidRPr="00A9368C">
        <w:rPr>
          <w:rFonts w:ascii="Times New Roman" w:hAnsi="Times New Roman"/>
          <w:color w:val="000000"/>
          <w:sz w:val="28"/>
          <w:szCs w:val="28"/>
        </w:rPr>
        <w:t>persoane fizice și juridice din Republica Moldova și din alte țări,</w:t>
      </w:r>
      <w:r w:rsidRPr="00A9368C">
        <w:rPr>
          <w:rFonts w:ascii="Times New Roman" w:hAnsi="Times New Roman"/>
          <w:color w:val="000000"/>
          <w:sz w:val="28"/>
          <w:szCs w:val="28"/>
        </w:rPr>
        <w:t xml:space="preserve"> care corespund cerinţelor speciale stabilite</w:t>
      </w:r>
      <w:r w:rsidR="00324307" w:rsidRPr="00A9368C">
        <w:rPr>
          <w:rFonts w:ascii="Times New Roman" w:hAnsi="Times New Roman"/>
          <w:color w:val="000000"/>
          <w:sz w:val="28"/>
          <w:szCs w:val="28"/>
        </w:rPr>
        <w:t xml:space="preserve"> de Agenție,</w:t>
      </w:r>
      <w:r w:rsidRPr="00A9368C">
        <w:rPr>
          <w:rFonts w:ascii="Times New Roman" w:hAnsi="Times New Roman"/>
          <w:color w:val="000000"/>
          <w:sz w:val="28"/>
          <w:szCs w:val="28"/>
        </w:rPr>
        <w:t xml:space="preserve"> pentru efectuarea inspecţiilor, expertizelor şi controalelor; </w:t>
      </w:r>
    </w:p>
    <w:p w:rsidR="00DB4EB0" w:rsidRPr="00A9368C" w:rsidRDefault="00E73F05" w:rsidP="00E73F05">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eastAsia="Times New Roman" w:hAnsi="Times New Roman"/>
          <w:sz w:val="28"/>
          <w:szCs w:val="28"/>
        </w:rPr>
        <w:t xml:space="preserve">3) </w:t>
      </w:r>
      <w:r w:rsidRPr="00A9368C">
        <w:rPr>
          <w:rFonts w:ascii="Times New Roman" w:hAnsi="Times New Roman"/>
          <w:color w:val="000000"/>
          <w:sz w:val="28"/>
          <w:szCs w:val="28"/>
        </w:rPr>
        <w:t>să inspecteze navele din porturi şi pe căile navigabile interioare, cu sistarea sau interzicerea exploatării acestora în cazul necorespunderii stării tehnice și s</w:t>
      </w:r>
      <w:r w:rsidR="00772433" w:rsidRPr="00A9368C">
        <w:rPr>
          <w:rFonts w:ascii="Times New Roman" w:hAnsi="Times New Roman"/>
          <w:color w:val="000000"/>
          <w:sz w:val="28"/>
          <w:szCs w:val="28"/>
        </w:rPr>
        <w:t>iguranței</w:t>
      </w:r>
      <w:r w:rsidRPr="00A9368C">
        <w:rPr>
          <w:rFonts w:ascii="Times New Roman" w:hAnsi="Times New Roman"/>
          <w:color w:val="000000"/>
          <w:sz w:val="28"/>
          <w:szCs w:val="28"/>
        </w:rPr>
        <w:t xml:space="preserve"> navigației și/sau nerespectării prevederilor actelor normative în vigoare;</w:t>
      </w:r>
    </w:p>
    <w:p w:rsidR="00396D47" w:rsidRPr="00A9368C" w:rsidRDefault="00396D47" w:rsidP="00396D47">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4)  să solicite şi să primească de la autorităţile administraţiei publice, precum şi de la persoanele fizice şi juridice care activează în domeniul transportului naval pe teritoriul Republicii Moldova</w:t>
      </w:r>
      <w:r w:rsidR="003544B9">
        <w:rPr>
          <w:rFonts w:ascii="Times New Roman" w:hAnsi="Times New Roman"/>
          <w:color w:val="000000"/>
          <w:sz w:val="28"/>
          <w:szCs w:val="28"/>
        </w:rPr>
        <w:t>,</w:t>
      </w:r>
      <w:r w:rsidRPr="00A9368C">
        <w:rPr>
          <w:rFonts w:ascii="Times New Roman" w:hAnsi="Times New Roman"/>
          <w:color w:val="000000"/>
          <w:sz w:val="28"/>
          <w:szCs w:val="28"/>
        </w:rPr>
        <w:t xml:space="preserve"> informaţiile necesare pentru realizarea atribuţiilor sale;</w:t>
      </w:r>
    </w:p>
    <w:p w:rsidR="00E95D02" w:rsidRPr="00A9368C" w:rsidRDefault="00E95D02" w:rsidP="00396D47">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5)  să solicite fiecărei nave care dorește să int</w:t>
      </w:r>
      <w:r w:rsidR="00AF58DA" w:rsidRPr="00A9368C">
        <w:rPr>
          <w:rFonts w:ascii="Times New Roman" w:hAnsi="Times New Roman"/>
          <w:color w:val="000000"/>
          <w:sz w:val="28"/>
          <w:szCs w:val="28"/>
        </w:rPr>
        <w:t>re în porturile Republicii Moldova</w:t>
      </w:r>
      <w:r w:rsidRPr="00A9368C">
        <w:rPr>
          <w:rFonts w:ascii="Times New Roman" w:hAnsi="Times New Roman"/>
          <w:color w:val="000000"/>
          <w:sz w:val="28"/>
          <w:szCs w:val="28"/>
        </w:rPr>
        <w:t xml:space="preserve"> să furnizeze în prealabil informații cu privire la certificatul internațional de securitate al </w:t>
      </w:r>
      <w:r w:rsidRPr="00A9368C">
        <w:rPr>
          <w:rFonts w:ascii="Times New Roman" w:hAnsi="Times New Roman"/>
          <w:color w:val="000000"/>
          <w:sz w:val="28"/>
          <w:szCs w:val="28"/>
        </w:rPr>
        <w:lastRenderedPageBreak/>
        <w:t>acesteia și la nivelele de securitate la care operează și la care a operat anterior, precum și orice altă informaț</w:t>
      </w:r>
      <w:r w:rsidR="00AF58DA" w:rsidRPr="00A9368C">
        <w:rPr>
          <w:rFonts w:ascii="Times New Roman" w:hAnsi="Times New Roman"/>
          <w:color w:val="000000"/>
          <w:sz w:val="28"/>
          <w:szCs w:val="28"/>
        </w:rPr>
        <w:t>ie practică privind securitatea;</w:t>
      </w:r>
    </w:p>
    <w:p w:rsidR="00DB4EB0" w:rsidRPr="00A9368C" w:rsidRDefault="00AF58DA" w:rsidP="002621C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6</w:t>
      </w:r>
      <w:r w:rsidR="00772433" w:rsidRPr="00A9368C">
        <w:rPr>
          <w:rFonts w:ascii="Times New Roman" w:hAnsi="Times New Roman"/>
          <w:color w:val="000000"/>
          <w:sz w:val="28"/>
          <w:szCs w:val="28"/>
        </w:rPr>
        <w:t xml:space="preserve">) să propună spre aprobare </w:t>
      </w:r>
      <w:r w:rsidR="00324307" w:rsidRPr="00A9368C">
        <w:rPr>
          <w:rFonts w:ascii="Times New Roman" w:hAnsi="Times New Roman"/>
          <w:color w:val="000000"/>
          <w:sz w:val="28"/>
          <w:szCs w:val="28"/>
        </w:rPr>
        <w:t>organului central de specialitate din domeniu</w:t>
      </w:r>
      <w:r w:rsidR="00772433" w:rsidRPr="00A9368C">
        <w:rPr>
          <w:rFonts w:ascii="Times New Roman" w:hAnsi="Times New Roman"/>
          <w:color w:val="000000"/>
          <w:sz w:val="28"/>
          <w:szCs w:val="28"/>
        </w:rPr>
        <w:t xml:space="preserve"> planul anual preventiv de inspecţii;</w:t>
      </w:r>
    </w:p>
    <w:p w:rsidR="00DB4EB0" w:rsidRPr="00A9368C" w:rsidRDefault="00AF58DA" w:rsidP="00772433">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7</w:t>
      </w:r>
      <w:r w:rsidR="00DB4EB0" w:rsidRPr="00A9368C">
        <w:rPr>
          <w:rFonts w:ascii="Times New Roman" w:hAnsi="Times New Roman"/>
          <w:color w:val="000000"/>
          <w:sz w:val="28"/>
          <w:szCs w:val="28"/>
        </w:rPr>
        <w:t>) să efectueze, în conformitat</w:t>
      </w:r>
      <w:r w:rsidR="00F364B0" w:rsidRPr="00A9368C">
        <w:rPr>
          <w:rFonts w:ascii="Times New Roman" w:hAnsi="Times New Roman"/>
          <w:color w:val="000000"/>
          <w:sz w:val="28"/>
          <w:szCs w:val="28"/>
        </w:rPr>
        <w:t>e cu prevederile legale</w:t>
      </w:r>
      <w:r w:rsidR="00DB4EB0" w:rsidRPr="00A9368C">
        <w:rPr>
          <w:rFonts w:ascii="Times New Roman" w:hAnsi="Times New Roman"/>
          <w:color w:val="000000"/>
          <w:sz w:val="28"/>
          <w:szCs w:val="28"/>
        </w:rPr>
        <w:t xml:space="preserve"> din domeniul transportului naval şi în limitele atribuţiilor sale, inspecţii, expertize şi controale ale activităţilor supuse procedurilor de supraveghere, certificare, autorizare sau aprobare, să întocmească procese – verbale</w:t>
      </w:r>
      <w:r w:rsidR="00E6039B" w:rsidRPr="00A9368C">
        <w:rPr>
          <w:rFonts w:ascii="Times New Roman" w:hAnsi="Times New Roman"/>
          <w:color w:val="000000"/>
          <w:sz w:val="28"/>
          <w:szCs w:val="28"/>
        </w:rPr>
        <w:t xml:space="preserve"> cu privire la contravenții, cu remiterea acestora spre examinare în fond instanțelor de judecată competente,</w:t>
      </w:r>
      <w:r w:rsidR="00DB4EB0" w:rsidRPr="00A9368C">
        <w:rPr>
          <w:rFonts w:ascii="Times New Roman" w:hAnsi="Times New Roman"/>
          <w:color w:val="000000"/>
          <w:sz w:val="28"/>
          <w:szCs w:val="28"/>
        </w:rPr>
        <w:t xml:space="preserve"> în conformitate cu prevederile Codului Contravențional; </w:t>
      </w:r>
    </w:p>
    <w:p w:rsidR="002621C0" w:rsidRPr="00A9368C" w:rsidRDefault="00AF58DA" w:rsidP="002621C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8</w:t>
      </w:r>
      <w:r w:rsidR="00DB4EB0" w:rsidRPr="00A9368C">
        <w:rPr>
          <w:rFonts w:ascii="Times New Roman" w:hAnsi="Times New Roman"/>
          <w:color w:val="000000"/>
          <w:sz w:val="28"/>
          <w:szCs w:val="28"/>
        </w:rPr>
        <w:t xml:space="preserve">) să emită prescripţii executorii pentru persoanele fizice şi juridice care activează în domeniul transportului naval; </w:t>
      </w:r>
    </w:p>
    <w:p w:rsidR="00DB4EB0" w:rsidRPr="00A9368C" w:rsidRDefault="00AF58DA" w:rsidP="00604344">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9</w:t>
      </w:r>
      <w:r w:rsidR="00FA24A3" w:rsidRPr="00A9368C">
        <w:rPr>
          <w:rFonts w:ascii="Times New Roman" w:hAnsi="Times New Roman"/>
          <w:color w:val="000000"/>
          <w:sz w:val="28"/>
          <w:szCs w:val="28"/>
        </w:rPr>
        <w:t>) să solicite de la operatorii</w:t>
      </w:r>
      <w:r w:rsidR="00DB4EB0" w:rsidRPr="00A9368C">
        <w:rPr>
          <w:rFonts w:ascii="Times New Roman" w:hAnsi="Times New Roman"/>
          <w:color w:val="000000"/>
          <w:sz w:val="28"/>
          <w:szCs w:val="28"/>
        </w:rPr>
        <w:t xml:space="preserve"> navelor înregistrate în Registrul de Stat al Navelor al Republicii Moldova, </w:t>
      </w:r>
      <w:r w:rsidR="00FA24A3" w:rsidRPr="00A9368C">
        <w:rPr>
          <w:rFonts w:ascii="Times New Roman" w:hAnsi="Times New Roman"/>
          <w:color w:val="000000"/>
          <w:sz w:val="28"/>
          <w:szCs w:val="28"/>
        </w:rPr>
        <w:t>admiterea</w:t>
      </w:r>
      <w:r w:rsidR="00DB4EB0" w:rsidRPr="00A9368C">
        <w:rPr>
          <w:rFonts w:ascii="Times New Roman" w:hAnsi="Times New Roman"/>
          <w:color w:val="000000"/>
          <w:sz w:val="28"/>
          <w:szCs w:val="28"/>
        </w:rPr>
        <w:t xml:space="preserve"> la bordul acestor nave a inspect</w:t>
      </w:r>
      <w:r w:rsidR="00FA24A3" w:rsidRPr="00A9368C">
        <w:rPr>
          <w:rFonts w:ascii="Times New Roman" w:hAnsi="Times New Roman"/>
          <w:color w:val="000000"/>
          <w:sz w:val="28"/>
          <w:szCs w:val="28"/>
        </w:rPr>
        <w:t>o</w:t>
      </w:r>
      <w:r w:rsidR="00DB4EB0" w:rsidRPr="00A9368C">
        <w:rPr>
          <w:rFonts w:ascii="Times New Roman" w:hAnsi="Times New Roman"/>
          <w:color w:val="000000"/>
          <w:sz w:val="28"/>
          <w:szCs w:val="28"/>
        </w:rPr>
        <w:t>rilor săi, care vor îndeplini în scopul menţinerii calificării, atribuțiile funcționale determinate de brevetul deținut, fără remunera</w:t>
      </w:r>
      <w:r w:rsidR="00FA24A3" w:rsidRPr="00A9368C">
        <w:rPr>
          <w:rFonts w:ascii="Times New Roman" w:hAnsi="Times New Roman"/>
          <w:color w:val="000000"/>
          <w:sz w:val="28"/>
          <w:szCs w:val="28"/>
        </w:rPr>
        <w:t>re din partea acestor operatori;</w:t>
      </w:r>
    </w:p>
    <w:p w:rsidR="00DB4EB0" w:rsidRPr="00A9368C" w:rsidRDefault="00AF58DA" w:rsidP="00DB4EB0">
      <w:pPr>
        <w:spacing w:after="0" w:line="240" w:lineRule="auto"/>
        <w:ind w:right="-720" w:firstLine="567"/>
        <w:jc w:val="both"/>
        <w:rPr>
          <w:rFonts w:ascii="Times New Roman" w:eastAsia="Times New Roman" w:hAnsi="Times New Roman"/>
          <w:sz w:val="28"/>
          <w:szCs w:val="28"/>
        </w:rPr>
      </w:pPr>
      <w:r w:rsidRPr="00A9368C">
        <w:rPr>
          <w:rFonts w:ascii="Times New Roman" w:eastAsia="Times New Roman" w:hAnsi="Times New Roman"/>
          <w:sz w:val="28"/>
          <w:szCs w:val="28"/>
        </w:rPr>
        <w:t>10</w:t>
      </w:r>
      <w:r w:rsidR="00DB4EB0" w:rsidRPr="00A9368C">
        <w:rPr>
          <w:rFonts w:ascii="Times New Roman" w:eastAsia="Times New Roman" w:hAnsi="Times New Roman"/>
          <w:sz w:val="28"/>
          <w:szCs w:val="28"/>
        </w:rPr>
        <w:t>) să înainteze prescripţii obligatorii pentru armatorii navelor sub pavilionul altor state, care se află în porturile Republicii Moldova,</w:t>
      </w:r>
      <w:r w:rsidR="00CB3270" w:rsidRPr="00A9368C">
        <w:rPr>
          <w:rFonts w:ascii="Times New Roman" w:eastAsia="Times New Roman" w:hAnsi="Times New Roman"/>
          <w:sz w:val="28"/>
          <w:szCs w:val="28"/>
        </w:rPr>
        <w:t xml:space="preserve"> și navelor ce arborează p</w:t>
      </w:r>
      <w:r w:rsidR="00DB4EB0" w:rsidRPr="00A9368C">
        <w:rPr>
          <w:rFonts w:ascii="Times New Roman" w:eastAsia="Times New Roman" w:hAnsi="Times New Roman"/>
          <w:sz w:val="28"/>
          <w:szCs w:val="28"/>
        </w:rPr>
        <w:t xml:space="preserve">avilionul Republicii Moldova, în vederea înlăturării neajunsurilor depistate; </w:t>
      </w:r>
    </w:p>
    <w:p w:rsidR="00DB4EB0" w:rsidRPr="00A9368C" w:rsidRDefault="00AF58DA" w:rsidP="00604344">
      <w:pPr>
        <w:spacing w:after="0" w:line="240" w:lineRule="auto"/>
        <w:ind w:right="-720" w:firstLine="567"/>
        <w:jc w:val="both"/>
        <w:rPr>
          <w:rFonts w:ascii="Times New Roman" w:eastAsia="Times New Roman" w:hAnsi="Times New Roman"/>
          <w:sz w:val="28"/>
          <w:szCs w:val="28"/>
        </w:rPr>
      </w:pPr>
      <w:r w:rsidRPr="00A9368C">
        <w:rPr>
          <w:rFonts w:ascii="Times New Roman" w:eastAsia="Times New Roman" w:hAnsi="Times New Roman"/>
          <w:sz w:val="28"/>
          <w:szCs w:val="28"/>
        </w:rPr>
        <w:t>11</w:t>
      </w:r>
      <w:r w:rsidR="00DB4EB0" w:rsidRPr="00A9368C">
        <w:rPr>
          <w:rFonts w:ascii="Times New Roman" w:eastAsia="Times New Roman" w:hAnsi="Times New Roman"/>
          <w:sz w:val="28"/>
          <w:szCs w:val="28"/>
        </w:rPr>
        <w:t>)</w:t>
      </w:r>
      <w:r w:rsidR="00B944E4" w:rsidRPr="00A9368C">
        <w:rPr>
          <w:rFonts w:ascii="Times New Roman" w:eastAsia="Times New Roman" w:hAnsi="Times New Roman"/>
          <w:sz w:val="28"/>
          <w:szCs w:val="28"/>
        </w:rPr>
        <w:t xml:space="preserve">  </w:t>
      </w:r>
      <w:r w:rsidR="00B944E4" w:rsidRPr="00A9368C">
        <w:rPr>
          <w:rFonts w:ascii="Times New Roman" w:hAnsi="Times New Roman"/>
          <w:color w:val="000000"/>
          <w:sz w:val="28"/>
          <w:szCs w:val="28"/>
        </w:rPr>
        <w:t>să utilizeze imediat și în mod necondiționat toate mijloacele plutitoare, utilajele și/sau instalațiile aflate în porturi, radele portuare și pe căile navigabile interioare,  indiferent de apartenenţă şi forma de proprietate, în scopul salvării vieții oamenilor şi navelor care suportă naufragiu</w:t>
      </w:r>
      <w:r w:rsidR="00DB4EB0" w:rsidRPr="00A9368C">
        <w:rPr>
          <w:rFonts w:ascii="Times New Roman" w:eastAsia="Times New Roman" w:hAnsi="Times New Roman"/>
          <w:sz w:val="28"/>
          <w:szCs w:val="28"/>
        </w:rPr>
        <w:t xml:space="preserve">; </w:t>
      </w:r>
    </w:p>
    <w:p w:rsidR="00DB4EB0" w:rsidRPr="00A9368C" w:rsidRDefault="00AF58DA"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12</w:t>
      </w:r>
      <w:r w:rsidR="002621C0"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 xml:space="preserve">să înainteze </w:t>
      </w:r>
      <w:r w:rsidR="009E1B7D" w:rsidRPr="00A9368C">
        <w:rPr>
          <w:rFonts w:ascii="Times New Roman" w:hAnsi="Times New Roman"/>
          <w:color w:val="000000"/>
          <w:sz w:val="28"/>
          <w:szCs w:val="28"/>
        </w:rPr>
        <w:t>organului central de specialitate din domeniu</w:t>
      </w:r>
      <w:r w:rsidR="003544B9">
        <w:rPr>
          <w:rFonts w:ascii="Times New Roman" w:hAnsi="Times New Roman"/>
          <w:color w:val="000000"/>
          <w:sz w:val="28"/>
          <w:szCs w:val="28"/>
        </w:rPr>
        <w:t>,</w:t>
      </w:r>
      <w:r w:rsidR="00DB4EB0" w:rsidRPr="00A9368C">
        <w:rPr>
          <w:rFonts w:ascii="Times New Roman" w:hAnsi="Times New Roman"/>
          <w:color w:val="000000"/>
          <w:sz w:val="28"/>
          <w:szCs w:val="28"/>
        </w:rPr>
        <w:t xml:space="preserve"> propuneri argumentate referitoare la includerea sau eliminarea societăților de clasificare din lista celor recunoscute</w:t>
      </w:r>
      <w:r w:rsidR="00303BCC" w:rsidRPr="00A9368C">
        <w:rPr>
          <w:rFonts w:ascii="Times New Roman" w:hAnsi="Times New Roman"/>
          <w:color w:val="000000"/>
          <w:sz w:val="28"/>
          <w:szCs w:val="28"/>
        </w:rPr>
        <w:t xml:space="preserve"> de Guvernul Republicii Moldova;</w:t>
      </w:r>
    </w:p>
    <w:p w:rsidR="00DB4EB0" w:rsidRPr="00A9368C" w:rsidRDefault="00AF58DA"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13</w:t>
      </w:r>
      <w:r w:rsidR="00303BCC" w:rsidRPr="00A9368C">
        <w:rPr>
          <w:rFonts w:ascii="Times New Roman" w:hAnsi="Times New Roman"/>
          <w:color w:val="000000"/>
          <w:sz w:val="28"/>
          <w:szCs w:val="28"/>
        </w:rPr>
        <w:t>) s</w:t>
      </w:r>
      <w:r w:rsidR="00DB4EB0" w:rsidRPr="00A9368C">
        <w:rPr>
          <w:rFonts w:ascii="Times New Roman" w:hAnsi="Times New Roman"/>
          <w:color w:val="000000"/>
          <w:sz w:val="28"/>
          <w:szCs w:val="28"/>
        </w:rPr>
        <w:t xml:space="preserve">ă semneze </w:t>
      </w:r>
      <w:r w:rsidR="003E6257" w:rsidRPr="00A9368C">
        <w:rPr>
          <w:rFonts w:ascii="Times New Roman" w:hAnsi="Times New Roman"/>
          <w:color w:val="000000"/>
          <w:sz w:val="28"/>
          <w:szCs w:val="28"/>
        </w:rPr>
        <w:t>acorduri</w:t>
      </w:r>
      <w:r w:rsidR="00DB4EB0" w:rsidRPr="00A9368C">
        <w:rPr>
          <w:rFonts w:ascii="Times New Roman" w:hAnsi="Times New Roman"/>
          <w:color w:val="000000"/>
          <w:sz w:val="28"/>
          <w:szCs w:val="28"/>
        </w:rPr>
        <w:t xml:space="preserve"> de împuternicire </w:t>
      </w:r>
      <w:r w:rsidR="003E6257" w:rsidRPr="00A9368C">
        <w:rPr>
          <w:rFonts w:ascii="Times New Roman" w:hAnsi="Times New Roman"/>
          <w:color w:val="000000"/>
          <w:sz w:val="28"/>
          <w:szCs w:val="28"/>
        </w:rPr>
        <w:t>/ delegare a atribuțiilor cu societățile</w:t>
      </w:r>
      <w:r w:rsidR="00DB4EB0" w:rsidRPr="00A9368C">
        <w:rPr>
          <w:rFonts w:ascii="Times New Roman" w:hAnsi="Times New Roman"/>
          <w:color w:val="000000"/>
          <w:sz w:val="28"/>
          <w:szCs w:val="28"/>
        </w:rPr>
        <w:t xml:space="preserve"> de clasificare recunoscute de Guvernul Republicii Moldova</w:t>
      </w:r>
      <w:r w:rsidR="009E1B7D" w:rsidRPr="00A9368C">
        <w:rPr>
          <w:rFonts w:ascii="Times New Roman" w:hAnsi="Times New Roman"/>
          <w:color w:val="000000"/>
          <w:sz w:val="28"/>
          <w:szCs w:val="28"/>
        </w:rPr>
        <w:t xml:space="preserve"> </w:t>
      </w:r>
      <w:proofErr w:type="spellStart"/>
      <w:r w:rsidR="003544B9">
        <w:rPr>
          <w:rFonts w:ascii="Times New Roman" w:hAnsi="Times New Roman"/>
          <w:color w:val="000000"/>
          <w:sz w:val="28"/>
          <w:szCs w:val="28"/>
        </w:rPr>
        <w:t>sau</w:t>
      </w:r>
      <w:r w:rsidR="009E1B7D" w:rsidRPr="00A9368C">
        <w:rPr>
          <w:rFonts w:ascii="Times New Roman" w:hAnsi="Times New Roman"/>
          <w:color w:val="000000"/>
          <w:sz w:val="28"/>
          <w:szCs w:val="28"/>
        </w:rPr>
        <w:t>aflate</w:t>
      </w:r>
      <w:proofErr w:type="spellEnd"/>
      <w:r w:rsidR="009E1B7D" w:rsidRPr="00A9368C">
        <w:rPr>
          <w:rFonts w:ascii="Times New Roman" w:hAnsi="Times New Roman"/>
          <w:color w:val="000000"/>
          <w:sz w:val="28"/>
          <w:szCs w:val="28"/>
        </w:rPr>
        <w:t xml:space="preserve"> în proces de recunoaștere</w:t>
      </w:r>
      <w:r w:rsidR="00DB4EB0" w:rsidRPr="00A9368C">
        <w:rPr>
          <w:rFonts w:ascii="Times New Roman" w:hAnsi="Times New Roman"/>
          <w:color w:val="000000"/>
          <w:sz w:val="28"/>
          <w:szCs w:val="28"/>
        </w:rPr>
        <w:t xml:space="preserve">, </w:t>
      </w:r>
      <w:proofErr w:type="spellStart"/>
      <w:r w:rsidR="00DB4EB0" w:rsidRPr="00A9368C">
        <w:rPr>
          <w:rFonts w:ascii="Times New Roman" w:hAnsi="Times New Roman"/>
          <w:color w:val="000000"/>
          <w:sz w:val="28"/>
          <w:szCs w:val="28"/>
        </w:rPr>
        <w:t>respectînd</w:t>
      </w:r>
      <w:proofErr w:type="spellEnd"/>
      <w:r w:rsidR="00DB4EB0" w:rsidRPr="00A9368C">
        <w:rPr>
          <w:rFonts w:ascii="Times New Roman" w:hAnsi="Times New Roman"/>
          <w:color w:val="000000"/>
          <w:sz w:val="28"/>
          <w:szCs w:val="28"/>
        </w:rPr>
        <w:t xml:space="preserve"> normele stipulate în cerințele față de astfel de a</w:t>
      </w:r>
      <w:r w:rsidR="00942B31" w:rsidRPr="00A9368C">
        <w:rPr>
          <w:rFonts w:ascii="Times New Roman" w:hAnsi="Times New Roman"/>
          <w:color w:val="000000"/>
          <w:sz w:val="28"/>
          <w:szCs w:val="28"/>
        </w:rPr>
        <w:t>corduri</w:t>
      </w:r>
      <w:r w:rsidR="00DB4EB0" w:rsidRPr="00A9368C">
        <w:rPr>
          <w:rFonts w:ascii="Times New Roman" w:hAnsi="Times New Roman"/>
          <w:color w:val="000000"/>
          <w:sz w:val="28"/>
          <w:szCs w:val="28"/>
        </w:rPr>
        <w:t xml:space="preserve"> și societăți de clasificare</w:t>
      </w:r>
      <w:r w:rsidR="00303BCC" w:rsidRPr="00A9368C">
        <w:rPr>
          <w:rFonts w:ascii="Times New Roman" w:hAnsi="Times New Roman"/>
          <w:color w:val="000000"/>
          <w:sz w:val="28"/>
          <w:szCs w:val="28"/>
        </w:rPr>
        <w:t>;</w:t>
      </w:r>
    </w:p>
    <w:p w:rsidR="00396D47" w:rsidRPr="00A9368C" w:rsidRDefault="00AF58DA" w:rsidP="00396D47">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14</w:t>
      </w:r>
      <w:r w:rsidR="00396D47" w:rsidRPr="00A9368C">
        <w:rPr>
          <w:rFonts w:ascii="Times New Roman" w:hAnsi="Times New Roman"/>
          <w:color w:val="000000"/>
          <w:sz w:val="28"/>
          <w:szCs w:val="28"/>
        </w:rPr>
        <w:t xml:space="preserve">) să organizeze un audit al activității societăților de clasificare recunoscute de Guvernul Republicii Moldova, și ca rezultat să </w:t>
      </w:r>
      <w:r w:rsidR="00F222DC" w:rsidRPr="00A9368C">
        <w:rPr>
          <w:rFonts w:ascii="Times New Roman" w:hAnsi="Times New Roman"/>
          <w:color w:val="000000"/>
          <w:sz w:val="28"/>
          <w:szCs w:val="28"/>
        </w:rPr>
        <w:t>emită recomandări cu caracter preventiv pentru remedierea nonconformităților constatate</w:t>
      </w:r>
      <w:r w:rsidR="00396D47" w:rsidRPr="00A9368C">
        <w:rPr>
          <w:rFonts w:ascii="Times New Roman" w:hAnsi="Times New Roman"/>
          <w:color w:val="000000"/>
          <w:sz w:val="28"/>
          <w:szCs w:val="28"/>
        </w:rPr>
        <w:t xml:space="preserve">, să modifice, să completeze sau să rezilieze acordul de împuternicire semnat cu societatea de clasificare; </w:t>
      </w:r>
    </w:p>
    <w:p w:rsidR="00604344" w:rsidRPr="00A9368C" w:rsidRDefault="00144276" w:rsidP="002621C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15</w:t>
      </w:r>
      <w:r w:rsidR="002621C0" w:rsidRPr="00A9368C">
        <w:rPr>
          <w:rFonts w:ascii="Times New Roman" w:hAnsi="Times New Roman"/>
          <w:color w:val="000000"/>
          <w:sz w:val="28"/>
          <w:szCs w:val="28"/>
        </w:rPr>
        <w:t xml:space="preserve">) să propună pentru aprobare </w:t>
      </w:r>
      <w:r w:rsidR="009E1B7D" w:rsidRPr="00A9368C">
        <w:rPr>
          <w:rFonts w:ascii="Times New Roman" w:hAnsi="Times New Roman"/>
          <w:color w:val="000000"/>
          <w:sz w:val="28"/>
          <w:szCs w:val="28"/>
        </w:rPr>
        <w:t>organului central de specialitate din domeniu</w:t>
      </w:r>
      <w:r w:rsidR="002621C0" w:rsidRPr="00A9368C">
        <w:rPr>
          <w:rFonts w:ascii="Times New Roman" w:hAnsi="Times New Roman"/>
          <w:color w:val="000000"/>
          <w:sz w:val="28"/>
          <w:szCs w:val="28"/>
        </w:rPr>
        <w:t xml:space="preserve"> structura organizaţională internă, în conformitate cu prevederile reglementărilor organizaţiilor internaţionale la care Republica Moldova este parte;</w:t>
      </w:r>
    </w:p>
    <w:p w:rsidR="00303BCC" w:rsidRPr="00A9368C" w:rsidRDefault="00144276"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16</w:t>
      </w:r>
      <w:r w:rsidR="00303BCC" w:rsidRPr="00A9368C">
        <w:rPr>
          <w:rFonts w:ascii="Times New Roman" w:hAnsi="Times New Roman"/>
          <w:color w:val="000000"/>
          <w:sz w:val="28"/>
          <w:szCs w:val="28"/>
        </w:rPr>
        <w:t>) s</w:t>
      </w:r>
      <w:r w:rsidR="00DB4EB0" w:rsidRPr="00A9368C">
        <w:rPr>
          <w:rFonts w:ascii="Times New Roman" w:hAnsi="Times New Roman"/>
          <w:color w:val="000000"/>
          <w:sz w:val="28"/>
          <w:szCs w:val="28"/>
        </w:rPr>
        <w:t xml:space="preserve">ă solicite organizarea alarmelor de exercițiu, pentru stabilirea nivelului de pregătire </w:t>
      </w:r>
      <w:r w:rsidR="005C5EB2" w:rsidRPr="00A9368C">
        <w:rPr>
          <w:rFonts w:ascii="Times New Roman" w:hAnsi="Times New Roman"/>
          <w:color w:val="000000"/>
          <w:sz w:val="28"/>
          <w:szCs w:val="28"/>
        </w:rPr>
        <w:t>a personalului navigant și dotarea</w:t>
      </w:r>
      <w:r w:rsidR="00303BCC" w:rsidRPr="00A9368C">
        <w:rPr>
          <w:rFonts w:ascii="Times New Roman" w:hAnsi="Times New Roman"/>
          <w:color w:val="000000"/>
          <w:sz w:val="28"/>
          <w:szCs w:val="28"/>
        </w:rPr>
        <w:t xml:space="preserve"> navei cu echipamente special</w:t>
      </w:r>
      <w:r w:rsidR="005C5EB2" w:rsidRPr="00A9368C">
        <w:rPr>
          <w:rFonts w:ascii="Times New Roman" w:hAnsi="Times New Roman"/>
          <w:color w:val="000000"/>
          <w:sz w:val="28"/>
          <w:szCs w:val="28"/>
        </w:rPr>
        <w:t>e</w:t>
      </w:r>
      <w:r w:rsidR="00303BCC" w:rsidRPr="00A9368C">
        <w:rPr>
          <w:rFonts w:ascii="Times New Roman" w:hAnsi="Times New Roman"/>
          <w:color w:val="000000"/>
          <w:sz w:val="28"/>
          <w:szCs w:val="28"/>
        </w:rPr>
        <w:t>;</w:t>
      </w:r>
      <w:r w:rsidR="00DB4EB0" w:rsidRPr="00A9368C">
        <w:rPr>
          <w:rFonts w:ascii="Times New Roman" w:hAnsi="Times New Roman"/>
          <w:color w:val="000000"/>
          <w:sz w:val="28"/>
          <w:szCs w:val="28"/>
        </w:rPr>
        <w:t xml:space="preserve">  </w:t>
      </w:r>
    </w:p>
    <w:p w:rsidR="00BC4B8A" w:rsidRPr="00A9368C" w:rsidRDefault="00144276" w:rsidP="007534CC">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sz w:val="28"/>
          <w:szCs w:val="28"/>
        </w:rPr>
        <w:t>17</w:t>
      </w:r>
      <w:r w:rsidR="00BC4B8A" w:rsidRPr="00A9368C">
        <w:rPr>
          <w:rFonts w:ascii="Times New Roman" w:hAnsi="Times New Roman"/>
          <w:sz w:val="28"/>
          <w:szCs w:val="28"/>
        </w:rPr>
        <w:t xml:space="preserve">) </w:t>
      </w:r>
      <w:r w:rsidR="00BC4B8A" w:rsidRPr="00A9368C">
        <w:rPr>
          <w:rFonts w:ascii="Times New Roman" w:hAnsi="Times New Roman"/>
          <w:color w:val="000000"/>
          <w:sz w:val="28"/>
          <w:szCs w:val="28"/>
        </w:rPr>
        <w:t>să asigure instruirea și perfecționarea profe</w:t>
      </w:r>
      <w:r w:rsidR="002621C0" w:rsidRPr="00A9368C">
        <w:rPr>
          <w:rFonts w:ascii="Times New Roman" w:hAnsi="Times New Roman"/>
          <w:color w:val="000000"/>
          <w:sz w:val="28"/>
          <w:szCs w:val="28"/>
        </w:rPr>
        <w:t>sională a personalului Agenției</w:t>
      </w:r>
      <w:r w:rsidR="00BC4B8A" w:rsidRPr="00A9368C">
        <w:rPr>
          <w:rFonts w:ascii="Times New Roman" w:hAnsi="Times New Roman"/>
          <w:color w:val="000000"/>
          <w:sz w:val="28"/>
          <w:szCs w:val="28"/>
        </w:rPr>
        <w:t xml:space="preserve"> în domeniul tran</w:t>
      </w:r>
      <w:r w:rsidR="002621C0" w:rsidRPr="00A9368C">
        <w:rPr>
          <w:rFonts w:ascii="Times New Roman" w:hAnsi="Times New Roman"/>
          <w:color w:val="000000"/>
          <w:sz w:val="28"/>
          <w:szCs w:val="28"/>
        </w:rPr>
        <w:t>sportului naval;</w:t>
      </w:r>
    </w:p>
    <w:p w:rsidR="002621C0" w:rsidRPr="00A9368C" w:rsidRDefault="00144276" w:rsidP="007534CC">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sz w:val="28"/>
          <w:szCs w:val="28"/>
        </w:rPr>
        <w:t>18</w:t>
      </w:r>
      <w:r w:rsidR="002621C0" w:rsidRPr="00A9368C">
        <w:rPr>
          <w:rFonts w:ascii="Times New Roman" w:hAnsi="Times New Roman"/>
          <w:sz w:val="28"/>
          <w:szCs w:val="28"/>
        </w:rPr>
        <w:t xml:space="preserve">) să instituie, în limitele personalului aprobat, cu acordul </w:t>
      </w:r>
      <w:r w:rsidR="009E1B7D" w:rsidRPr="00A9368C">
        <w:rPr>
          <w:rFonts w:ascii="Times New Roman" w:hAnsi="Times New Roman"/>
          <w:sz w:val="28"/>
          <w:szCs w:val="28"/>
        </w:rPr>
        <w:t>organului central de specialitate din domeniu</w:t>
      </w:r>
      <w:r w:rsidR="002621C0" w:rsidRPr="00A9368C">
        <w:rPr>
          <w:rFonts w:ascii="Times New Roman" w:hAnsi="Times New Roman"/>
          <w:sz w:val="28"/>
          <w:szCs w:val="28"/>
        </w:rPr>
        <w:t>, subdiviziuni în teritoriu;</w:t>
      </w:r>
    </w:p>
    <w:p w:rsidR="00396D47" w:rsidRPr="00A9368C" w:rsidRDefault="00144276" w:rsidP="008932FE">
      <w:pPr>
        <w:autoSpaceDE w:val="0"/>
        <w:autoSpaceDN w:val="0"/>
        <w:adjustRightInd w:val="0"/>
        <w:spacing w:after="0" w:line="240" w:lineRule="auto"/>
        <w:ind w:right="-720" w:firstLine="567"/>
        <w:jc w:val="both"/>
        <w:rPr>
          <w:rFonts w:ascii="Times New Roman" w:hAnsi="Times New Roman"/>
          <w:sz w:val="28"/>
          <w:szCs w:val="28"/>
        </w:rPr>
      </w:pPr>
      <w:r w:rsidRPr="00A9368C">
        <w:rPr>
          <w:rFonts w:ascii="Times New Roman" w:hAnsi="Times New Roman"/>
          <w:color w:val="000000"/>
          <w:sz w:val="28"/>
          <w:szCs w:val="28"/>
        </w:rPr>
        <w:lastRenderedPageBreak/>
        <w:t>19</w:t>
      </w:r>
      <w:r w:rsidR="002621C0" w:rsidRPr="00A9368C">
        <w:rPr>
          <w:rFonts w:ascii="Times New Roman" w:hAnsi="Times New Roman"/>
          <w:color w:val="000000"/>
          <w:sz w:val="28"/>
          <w:szCs w:val="28"/>
        </w:rPr>
        <w:t xml:space="preserve">) </w:t>
      </w:r>
      <w:r w:rsidR="002621C0" w:rsidRPr="00A9368C">
        <w:rPr>
          <w:rFonts w:ascii="Times New Roman" w:hAnsi="Times New Roman"/>
          <w:sz w:val="28"/>
          <w:szCs w:val="28"/>
        </w:rPr>
        <w:t>să acționeze în instanțele de judecată persoane fizice și juridice, rezidenți sau nerezidenți ai Republicii Moldova.</w:t>
      </w:r>
    </w:p>
    <w:p w:rsidR="00396D47" w:rsidRPr="00A9368C" w:rsidRDefault="00396D47" w:rsidP="00396D47">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2B4558"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10</w:t>
      </w:r>
      <w:r w:rsidRPr="00A9368C">
        <w:rPr>
          <w:rFonts w:ascii="Times New Roman" w:hAnsi="Times New Roman"/>
          <w:b/>
          <w:bCs/>
          <w:color w:val="000000"/>
          <w:sz w:val="28"/>
          <w:szCs w:val="28"/>
        </w:rPr>
        <w:t xml:space="preserve">. </w:t>
      </w:r>
      <w:r w:rsidRPr="00A9368C">
        <w:rPr>
          <w:rFonts w:ascii="Times New Roman" w:eastAsia="Times New Roman" w:hAnsi="Times New Roman"/>
          <w:sz w:val="28"/>
          <w:szCs w:val="28"/>
        </w:rPr>
        <w:t xml:space="preserve">Directorul și personalul Agenției au dreptul de ieşire în curse în componenţa echipajelor navelor, </w:t>
      </w:r>
      <w:proofErr w:type="spellStart"/>
      <w:r w:rsidRPr="00A9368C">
        <w:rPr>
          <w:rFonts w:ascii="Times New Roman" w:eastAsia="Times New Roman" w:hAnsi="Times New Roman"/>
          <w:sz w:val="28"/>
          <w:szCs w:val="28"/>
        </w:rPr>
        <w:t>avînd</w:t>
      </w:r>
      <w:proofErr w:type="spellEnd"/>
      <w:r w:rsidRPr="00A9368C">
        <w:rPr>
          <w:rFonts w:ascii="Times New Roman" w:eastAsia="Times New Roman" w:hAnsi="Times New Roman"/>
          <w:sz w:val="28"/>
          <w:szCs w:val="28"/>
        </w:rPr>
        <w:t xml:space="preserve"> ca scop menţinerea calităţilor profesionale, conform brevetelor de grad marinăresc.</w:t>
      </w:r>
    </w:p>
    <w:p w:rsidR="00DB4EB0" w:rsidRPr="00A9368C" w:rsidRDefault="004C340F" w:rsidP="00303BCC">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2B4558"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11</w:t>
      </w:r>
      <w:r w:rsidR="00DB4EB0" w:rsidRPr="00A9368C">
        <w:rPr>
          <w:rFonts w:ascii="Times New Roman" w:hAnsi="Times New Roman"/>
          <w:b/>
          <w:bCs/>
          <w:color w:val="000000"/>
          <w:sz w:val="28"/>
          <w:szCs w:val="28"/>
        </w:rPr>
        <w:t xml:space="preserve">. </w:t>
      </w:r>
      <w:r w:rsidR="00303BCC"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 xml:space="preserve">Persoanele fizice şi juridice care efectuează activităţi în domeniul transportului naval pe teritoriul sau în afara teritoriului Republicii Moldova, în baza certificărilor, autorizaţiilor şi atestatelor emise de Agenție, </w:t>
      </w:r>
      <w:proofErr w:type="spellStart"/>
      <w:r w:rsidR="00DB4EB0" w:rsidRPr="00A9368C">
        <w:rPr>
          <w:rFonts w:ascii="Times New Roman" w:hAnsi="Times New Roman"/>
          <w:color w:val="000000"/>
          <w:sz w:val="28"/>
          <w:szCs w:val="28"/>
        </w:rPr>
        <w:t>sînt</w:t>
      </w:r>
      <w:proofErr w:type="spellEnd"/>
      <w:r w:rsidR="00DB4EB0" w:rsidRPr="00A9368C">
        <w:rPr>
          <w:rFonts w:ascii="Times New Roman" w:hAnsi="Times New Roman"/>
          <w:color w:val="000000"/>
          <w:sz w:val="28"/>
          <w:szCs w:val="28"/>
        </w:rPr>
        <w:t xml:space="preserve"> obligate să prezinte Agenției informaţia şi documentele care confirmă respectarea continuă a condiţiilor de certificare în exercitarea activităţii şi să asigure accesul persoanelor împuternicite de Agenție la informaţiile, documentele şi echipamentele care fac parte din condiţiile de certificare, autorizare şi/sau permisiune, în locurile şi zonele aflate sub jurisdicţia sau controlul lor, în conformitate cu reglementările </w:t>
      </w:r>
      <w:r w:rsidR="00303BCC" w:rsidRPr="00A9368C">
        <w:rPr>
          <w:rFonts w:ascii="Times New Roman" w:hAnsi="Times New Roman"/>
          <w:color w:val="000000"/>
          <w:sz w:val="28"/>
          <w:szCs w:val="28"/>
        </w:rPr>
        <w:t xml:space="preserve">naționale și internaționale </w:t>
      </w:r>
      <w:r w:rsidR="00DB4EB0" w:rsidRPr="00A9368C">
        <w:rPr>
          <w:rFonts w:ascii="Times New Roman" w:hAnsi="Times New Roman"/>
          <w:color w:val="000000"/>
          <w:sz w:val="28"/>
          <w:szCs w:val="28"/>
        </w:rPr>
        <w:t xml:space="preserve">din domeniul transportului naval. </w:t>
      </w:r>
    </w:p>
    <w:p w:rsidR="002621C0" w:rsidRPr="00A9368C" w:rsidRDefault="004C340F" w:rsidP="00396D47">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12</w:t>
      </w:r>
      <w:r w:rsidR="00DB4EB0" w:rsidRPr="00A9368C">
        <w:rPr>
          <w:rFonts w:ascii="Times New Roman" w:hAnsi="Times New Roman"/>
          <w:b/>
          <w:bCs/>
          <w:color w:val="000000"/>
          <w:sz w:val="28"/>
          <w:szCs w:val="28"/>
        </w:rPr>
        <w:t xml:space="preserve">. </w:t>
      </w:r>
      <w:r w:rsidR="00303BCC"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Inspectorii Agenției au dreptul, în timpul exercitării atribuţiilor de serviciu, să se afle pe teritoriul şi la obiect</w:t>
      </w:r>
      <w:r w:rsidR="00863DEA" w:rsidRPr="00A9368C">
        <w:rPr>
          <w:rFonts w:ascii="Times New Roman" w:hAnsi="Times New Roman"/>
          <w:color w:val="000000"/>
          <w:sz w:val="28"/>
          <w:szCs w:val="28"/>
        </w:rPr>
        <w:t>ele care aparţin agenţilor econo</w:t>
      </w:r>
      <w:r w:rsidR="00DB4EB0" w:rsidRPr="00A9368C">
        <w:rPr>
          <w:rFonts w:ascii="Times New Roman" w:hAnsi="Times New Roman"/>
          <w:color w:val="000000"/>
          <w:sz w:val="28"/>
          <w:szCs w:val="28"/>
        </w:rPr>
        <w:t xml:space="preserve">mici din domeniul transportului naval ai Republicii Moldova, </w:t>
      </w:r>
      <w:r w:rsidR="00863DEA" w:rsidRPr="00A9368C">
        <w:rPr>
          <w:rFonts w:ascii="Times New Roman" w:hAnsi="Times New Roman"/>
          <w:color w:val="000000"/>
          <w:sz w:val="28"/>
          <w:szCs w:val="28"/>
        </w:rPr>
        <w:t xml:space="preserve">precum şi la bordul navelor înmatriculate </w:t>
      </w:r>
      <w:r w:rsidR="00085712" w:rsidRPr="00A9368C">
        <w:rPr>
          <w:rFonts w:ascii="Times New Roman" w:hAnsi="Times New Roman"/>
          <w:color w:val="000000"/>
          <w:sz w:val="28"/>
          <w:szCs w:val="28"/>
        </w:rPr>
        <w:t xml:space="preserve">în Republica Moldova sau la bordul navelor sub pavilionul altor state ce intră în porturile și </w:t>
      </w:r>
      <w:r w:rsidRPr="00A9368C">
        <w:rPr>
          <w:rFonts w:ascii="Times New Roman" w:hAnsi="Times New Roman"/>
          <w:color w:val="000000"/>
          <w:sz w:val="28"/>
          <w:szCs w:val="28"/>
        </w:rPr>
        <w:t xml:space="preserve">pe </w:t>
      </w:r>
      <w:r w:rsidR="00085712" w:rsidRPr="00A9368C">
        <w:rPr>
          <w:rFonts w:ascii="Times New Roman" w:hAnsi="Times New Roman"/>
          <w:color w:val="000000"/>
          <w:sz w:val="28"/>
          <w:szCs w:val="28"/>
        </w:rPr>
        <w:t>căile navigabile interioare ale Republicii Moldova</w:t>
      </w:r>
      <w:r w:rsidR="00863DEA" w:rsidRPr="00A9368C">
        <w:rPr>
          <w:rFonts w:ascii="Times New Roman" w:hAnsi="Times New Roman"/>
          <w:color w:val="000000"/>
          <w:sz w:val="28"/>
          <w:szCs w:val="28"/>
        </w:rPr>
        <w:t>, inclusiv pe durata cursei, cu condiţia respectării formalităţilor necesare. Aflarea inspectorului în cabina echipajului de conducere în timpul cursei se permite doar cu acordul comandantului navei</w:t>
      </w:r>
      <w:r w:rsidR="00DB4EB0" w:rsidRPr="00A9368C">
        <w:rPr>
          <w:rFonts w:ascii="Times New Roman" w:hAnsi="Times New Roman"/>
          <w:color w:val="000000"/>
          <w:sz w:val="28"/>
          <w:szCs w:val="28"/>
        </w:rPr>
        <w:t xml:space="preserve">. Armatorii sau operatorii </w:t>
      </w:r>
      <w:r w:rsidR="00863DEA" w:rsidRPr="00A9368C">
        <w:rPr>
          <w:rFonts w:ascii="Times New Roman" w:hAnsi="Times New Roman"/>
          <w:color w:val="000000"/>
          <w:sz w:val="28"/>
          <w:szCs w:val="28"/>
        </w:rPr>
        <w:t>de nave ai Republicii Moldova</w:t>
      </w:r>
      <w:r w:rsidR="00DB4EB0" w:rsidRPr="00A9368C">
        <w:rPr>
          <w:rFonts w:ascii="Times New Roman" w:hAnsi="Times New Roman"/>
          <w:color w:val="000000"/>
          <w:sz w:val="28"/>
          <w:szCs w:val="28"/>
        </w:rPr>
        <w:t xml:space="preserve"> care desfăşoară activitate în afara teritoriului Republicii Moldova</w:t>
      </w:r>
      <w:r w:rsidR="002E1D4A">
        <w:rPr>
          <w:rFonts w:ascii="Times New Roman" w:hAnsi="Times New Roman"/>
          <w:color w:val="000000"/>
          <w:sz w:val="28"/>
          <w:szCs w:val="28"/>
        </w:rPr>
        <w:t>,</w:t>
      </w:r>
      <w:r w:rsidR="00DB4EB0" w:rsidRPr="00A9368C">
        <w:rPr>
          <w:rFonts w:ascii="Times New Roman" w:hAnsi="Times New Roman"/>
          <w:color w:val="000000"/>
          <w:sz w:val="28"/>
          <w:szCs w:val="28"/>
        </w:rPr>
        <w:t xml:space="preserve"> </w:t>
      </w:r>
      <w:proofErr w:type="spellStart"/>
      <w:r w:rsidR="00DB4EB0" w:rsidRPr="00A9368C">
        <w:rPr>
          <w:rFonts w:ascii="Times New Roman" w:hAnsi="Times New Roman"/>
          <w:color w:val="000000"/>
          <w:sz w:val="28"/>
          <w:szCs w:val="28"/>
        </w:rPr>
        <w:t>sînt</w:t>
      </w:r>
      <w:proofErr w:type="spellEnd"/>
      <w:r w:rsidR="00DB4EB0" w:rsidRPr="00A9368C">
        <w:rPr>
          <w:rFonts w:ascii="Times New Roman" w:hAnsi="Times New Roman"/>
          <w:color w:val="000000"/>
          <w:sz w:val="28"/>
          <w:szCs w:val="28"/>
        </w:rPr>
        <w:t xml:space="preserve"> obligaţi să acorde posibilitatea inspectării în scopul certificării sau supravegherii oficiilor operaţionale</w:t>
      </w:r>
      <w:r w:rsidR="00863DEA" w:rsidRPr="00A9368C">
        <w:rPr>
          <w:rFonts w:ascii="Times New Roman" w:hAnsi="Times New Roman"/>
          <w:color w:val="000000"/>
          <w:sz w:val="28"/>
          <w:szCs w:val="28"/>
        </w:rPr>
        <w:t>, încăperilor</w:t>
      </w:r>
      <w:r w:rsidR="00DB4EB0" w:rsidRPr="00A9368C">
        <w:rPr>
          <w:rFonts w:ascii="Times New Roman" w:hAnsi="Times New Roman"/>
          <w:color w:val="000000"/>
          <w:sz w:val="28"/>
          <w:szCs w:val="28"/>
        </w:rPr>
        <w:t xml:space="preserve"> și obiectelor lor complementare. </w:t>
      </w:r>
    </w:p>
    <w:p w:rsidR="00DB4EB0" w:rsidRPr="00A9368C" w:rsidRDefault="00DB4EB0" w:rsidP="00303BCC">
      <w:pPr>
        <w:autoSpaceDE w:val="0"/>
        <w:autoSpaceDN w:val="0"/>
        <w:adjustRightInd w:val="0"/>
        <w:spacing w:after="0" w:line="240" w:lineRule="auto"/>
        <w:ind w:right="-720"/>
        <w:rPr>
          <w:rFonts w:ascii="Times New Roman" w:hAnsi="Times New Roman"/>
          <w:b/>
          <w:bCs/>
          <w:color w:val="000000"/>
          <w:sz w:val="28"/>
          <w:szCs w:val="28"/>
        </w:rPr>
      </w:pPr>
    </w:p>
    <w:p w:rsidR="00DB4EB0" w:rsidRPr="00251BEC" w:rsidRDefault="00303BCC" w:rsidP="00DB4EB0">
      <w:pPr>
        <w:autoSpaceDE w:val="0"/>
        <w:autoSpaceDN w:val="0"/>
        <w:adjustRightInd w:val="0"/>
        <w:spacing w:after="0" w:line="240" w:lineRule="auto"/>
        <w:ind w:right="-720"/>
        <w:jc w:val="center"/>
        <w:rPr>
          <w:rFonts w:ascii="Times New Roman" w:hAnsi="Times New Roman"/>
          <w:color w:val="000000" w:themeColor="text1"/>
          <w:sz w:val="28"/>
          <w:szCs w:val="28"/>
        </w:rPr>
      </w:pPr>
      <w:r w:rsidRPr="00251BEC">
        <w:rPr>
          <w:rFonts w:ascii="Times New Roman" w:hAnsi="Times New Roman"/>
          <w:b/>
          <w:bCs/>
          <w:color w:val="000000" w:themeColor="text1"/>
          <w:sz w:val="28"/>
          <w:szCs w:val="28"/>
        </w:rPr>
        <w:t>III. Organizarea activității Agenției</w:t>
      </w:r>
    </w:p>
    <w:p w:rsidR="009E1B7D" w:rsidRPr="00A9368C" w:rsidRDefault="00090CF6" w:rsidP="008828ED">
      <w:pPr>
        <w:pStyle w:val="aff0"/>
        <w:tabs>
          <w:tab w:val="left" w:pos="142"/>
          <w:tab w:val="left" w:pos="1134"/>
        </w:tabs>
        <w:spacing w:after="0" w:line="240" w:lineRule="auto"/>
        <w:ind w:left="0" w:right="-705"/>
        <w:jc w:val="both"/>
        <w:rPr>
          <w:rFonts w:ascii="Times New Roman" w:hAnsi="Times New Roman"/>
          <w:color w:val="000000" w:themeColor="text1"/>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 xml:space="preserve"> 13</w:t>
      </w:r>
      <w:r w:rsidR="00DB4EB0" w:rsidRPr="00A9368C">
        <w:rPr>
          <w:rFonts w:ascii="Times New Roman" w:hAnsi="Times New Roman"/>
          <w:b/>
          <w:bCs/>
          <w:color w:val="000000"/>
          <w:sz w:val="28"/>
          <w:szCs w:val="28"/>
        </w:rPr>
        <w:t xml:space="preserve">. </w:t>
      </w:r>
      <w:r w:rsidRPr="00A9368C">
        <w:rPr>
          <w:rFonts w:ascii="Times New Roman" w:hAnsi="Times New Roman"/>
          <w:b/>
          <w:bCs/>
          <w:color w:val="000000"/>
          <w:sz w:val="28"/>
          <w:szCs w:val="28"/>
        </w:rPr>
        <w:t xml:space="preserve">  </w:t>
      </w:r>
      <w:r w:rsidR="00D76DF3" w:rsidRPr="00A9368C">
        <w:rPr>
          <w:rFonts w:ascii="Times New Roman" w:hAnsi="Times New Roman"/>
          <w:color w:val="000000"/>
          <w:sz w:val="28"/>
          <w:szCs w:val="28"/>
        </w:rPr>
        <w:t>Agenția este condusă de d</w:t>
      </w:r>
      <w:r w:rsidRPr="00A9368C">
        <w:rPr>
          <w:rFonts w:ascii="Times New Roman" w:hAnsi="Times New Roman"/>
          <w:color w:val="000000"/>
          <w:sz w:val="28"/>
          <w:szCs w:val="28"/>
        </w:rPr>
        <w:t xml:space="preserve">irector, </w:t>
      </w:r>
      <w:r w:rsidR="00114215" w:rsidRPr="00A9368C">
        <w:rPr>
          <w:rFonts w:ascii="Times New Roman" w:hAnsi="Times New Roman"/>
          <w:color w:val="000000"/>
          <w:sz w:val="28"/>
          <w:szCs w:val="28"/>
        </w:rPr>
        <w:t>care se numeşte şi se revocă</w:t>
      </w:r>
      <w:r w:rsidRPr="00A9368C">
        <w:rPr>
          <w:rFonts w:ascii="Times New Roman" w:hAnsi="Times New Roman"/>
          <w:color w:val="000000"/>
          <w:sz w:val="28"/>
          <w:szCs w:val="28"/>
        </w:rPr>
        <w:t xml:space="preserve"> din funcţie prin ordinul</w:t>
      </w:r>
      <w:r w:rsidR="00604344" w:rsidRPr="00A9368C">
        <w:rPr>
          <w:rFonts w:ascii="Times New Roman" w:hAnsi="Times New Roman"/>
          <w:color w:val="000000"/>
          <w:sz w:val="28"/>
          <w:szCs w:val="28"/>
        </w:rPr>
        <w:t xml:space="preserve"> Ministrului</w:t>
      </w:r>
      <w:r w:rsidR="009833AC">
        <w:rPr>
          <w:rFonts w:ascii="Times New Roman" w:hAnsi="Times New Roman"/>
          <w:color w:val="000000"/>
          <w:sz w:val="28"/>
          <w:szCs w:val="28"/>
        </w:rPr>
        <w:t>,</w:t>
      </w:r>
      <w:r w:rsidR="009E1B7D" w:rsidRPr="00A9368C">
        <w:rPr>
          <w:rFonts w:ascii="Times New Roman" w:hAnsi="Times New Roman"/>
          <w:color w:val="000000"/>
          <w:sz w:val="28"/>
          <w:szCs w:val="28"/>
        </w:rPr>
        <w:t xml:space="preserve"> </w:t>
      </w:r>
      <w:r w:rsidR="00F34F5C">
        <w:rPr>
          <w:rFonts w:ascii="Times New Roman" w:hAnsi="Times New Roman"/>
          <w:bCs/>
          <w:color w:val="000000" w:themeColor="text1"/>
          <w:sz w:val="28"/>
          <w:szCs w:val="28"/>
          <w:lang w:eastAsia="ru-RU"/>
        </w:rPr>
        <w:t>în urma unui concurs public</w:t>
      </w:r>
      <w:r w:rsidR="009E1B7D" w:rsidRPr="00A9368C">
        <w:rPr>
          <w:rFonts w:ascii="Times New Roman" w:hAnsi="Times New Roman"/>
          <w:bCs/>
          <w:color w:val="000000" w:themeColor="text1"/>
          <w:sz w:val="28"/>
          <w:szCs w:val="28"/>
          <w:lang w:eastAsia="ru-RU"/>
        </w:rPr>
        <w:t xml:space="preserve"> organizat de </w:t>
      </w:r>
      <w:r w:rsidR="009E1B7D" w:rsidRPr="00A9368C">
        <w:rPr>
          <w:rFonts w:ascii="Times New Roman" w:hAnsi="Times New Roman"/>
          <w:bCs/>
          <w:sz w:val="28"/>
          <w:szCs w:val="28"/>
          <w:lang w:eastAsia="ru-RU"/>
        </w:rPr>
        <w:t>organul central de specialitate</w:t>
      </w:r>
      <w:r w:rsidR="009E1B7D" w:rsidRPr="00A9368C">
        <w:rPr>
          <w:rFonts w:ascii="Times New Roman" w:hAnsi="Times New Roman"/>
          <w:color w:val="000000" w:themeColor="text1"/>
          <w:sz w:val="28"/>
          <w:szCs w:val="28"/>
        </w:rPr>
        <w:t>.</w:t>
      </w:r>
      <w:r w:rsidR="00DB4EB0" w:rsidRPr="00A9368C">
        <w:rPr>
          <w:rFonts w:ascii="Times New Roman" w:hAnsi="Times New Roman"/>
          <w:color w:val="000000"/>
          <w:sz w:val="28"/>
          <w:szCs w:val="28"/>
        </w:rPr>
        <w:t xml:space="preserve"> </w:t>
      </w:r>
      <w:r w:rsidR="009E1B7D" w:rsidRPr="00A9368C">
        <w:rPr>
          <w:rFonts w:ascii="Times New Roman" w:hAnsi="Times New Roman"/>
          <w:bCs/>
          <w:color w:val="000000" w:themeColor="text1"/>
          <w:sz w:val="28"/>
          <w:szCs w:val="28"/>
          <w:lang w:eastAsia="ru-RU"/>
        </w:rPr>
        <w:t xml:space="preserve">Candidat la funcția de director al Agenției </w:t>
      </w:r>
      <w:r w:rsidR="009E1B7D" w:rsidRPr="00A9368C">
        <w:rPr>
          <w:rFonts w:ascii="Times New Roman" w:hAnsi="Times New Roman"/>
          <w:color w:val="000000" w:themeColor="text1"/>
          <w:sz w:val="28"/>
          <w:szCs w:val="28"/>
        </w:rPr>
        <w:t>Navale</w:t>
      </w:r>
      <w:r w:rsidR="009E1B7D" w:rsidRPr="00A9368C">
        <w:rPr>
          <w:rFonts w:ascii="Times New Roman" w:hAnsi="Times New Roman"/>
          <w:bCs/>
          <w:color w:val="000000" w:themeColor="text1"/>
          <w:sz w:val="28"/>
          <w:szCs w:val="28"/>
          <w:lang w:eastAsia="ru-RU"/>
        </w:rPr>
        <w:t xml:space="preserve"> poate fi persoana care corespunde următoarelor cerințe generale:</w:t>
      </w:r>
    </w:p>
    <w:p w:rsidR="009E1B7D" w:rsidRPr="00A9368C" w:rsidRDefault="009E1B7D" w:rsidP="008828ED">
      <w:pPr>
        <w:pStyle w:val="aff0"/>
        <w:tabs>
          <w:tab w:val="left" w:pos="142"/>
        </w:tabs>
        <w:ind w:left="0" w:right="-705" w:firstLine="709"/>
        <w:jc w:val="both"/>
        <w:rPr>
          <w:rFonts w:ascii="Times New Roman" w:hAnsi="Times New Roman"/>
          <w:color w:val="000000" w:themeColor="text1"/>
          <w:sz w:val="28"/>
          <w:szCs w:val="28"/>
        </w:rPr>
      </w:pPr>
      <w:r w:rsidRPr="00A9368C">
        <w:rPr>
          <w:rFonts w:ascii="Times New Roman" w:hAnsi="Times New Roman"/>
          <w:color w:val="000000" w:themeColor="text1"/>
          <w:sz w:val="28"/>
          <w:szCs w:val="28"/>
        </w:rPr>
        <w:t>a) este cetățean al Republicii Moldova;</w:t>
      </w:r>
    </w:p>
    <w:p w:rsidR="009E1B7D" w:rsidRPr="00A9368C" w:rsidRDefault="009E1B7D" w:rsidP="008828ED">
      <w:pPr>
        <w:pStyle w:val="aff0"/>
        <w:tabs>
          <w:tab w:val="left" w:pos="142"/>
        </w:tabs>
        <w:ind w:left="0" w:right="-705" w:firstLine="709"/>
        <w:jc w:val="both"/>
        <w:rPr>
          <w:rFonts w:ascii="Times New Roman" w:hAnsi="Times New Roman"/>
          <w:bCs/>
          <w:color w:val="000000" w:themeColor="text1"/>
          <w:sz w:val="28"/>
          <w:szCs w:val="28"/>
          <w:lang w:eastAsia="ru-RU"/>
        </w:rPr>
      </w:pPr>
      <w:r w:rsidRPr="00A9368C">
        <w:rPr>
          <w:rFonts w:ascii="Times New Roman" w:hAnsi="Times New Roman"/>
          <w:color w:val="000000" w:themeColor="text1"/>
          <w:sz w:val="28"/>
          <w:szCs w:val="28"/>
        </w:rPr>
        <w:t xml:space="preserve">b) </w:t>
      </w:r>
      <w:r w:rsidRPr="00A9368C">
        <w:rPr>
          <w:rFonts w:ascii="Times New Roman" w:hAnsi="Times New Roman"/>
          <w:bCs/>
          <w:color w:val="000000" w:themeColor="text1"/>
          <w:sz w:val="28"/>
          <w:szCs w:val="28"/>
          <w:lang w:eastAsia="ru-RU"/>
        </w:rPr>
        <w:t xml:space="preserve">are studii universitare în domeniul transportului </w:t>
      </w:r>
      <w:r w:rsidRPr="00A9368C">
        <w:rPr>
          <w:rFonts w:ascii="Times New Roman" w:hAnsi="Times New Roman"/>
          <w:color w:val="000000" w:themeColor="text1"/>
          <w:sz w:val="28"/>
          <w:szCs w:val="28"/>
        </w:rPr>
        <w:t>maritim comercial,</w:t>
      </w:r>
      <w:r w:rsidRPr="00A9368C">
        <w:rPr>
          <w:rFonts w:ascii="Times New Roman" w:hAnsi="Times New Roman"/>
          <w:bCs/>
          <w:color w:val="000000" w:themeColor="text1"/>
          <w:sz w:val="28"/>
          <w:szCs w:val="28"/>
          <w:lang w:eastAsia="ru-RU"/>
        </w:rPr>
        <w:t xml:space="preserve"> economic, juridic sau tehnic. Studiile </w:t>
      </w:r>
      <w:r w:rsidRPr="00A9368C">
        <w:rPr>
          <w:rFonts w:ascii="Times New Roman" w:hAnsi="Times New Roman"/>
          <w:color w:val="000000" w:themeColor="text1"/>
          <w:sz w:val="28"/>
          <w:szCs w:val="28"/>
        </w:rPr>
        <w:t xml:space="preserve">în domeniul transportului maritim comercial </w:t>
      </w:r>
      <w:proofErr w:type="spellStart"/>
      <w:r w:rsidRPr="00A9368C">
        <w:rPr>
          <w:rFonts w:ascii="Times New Roman" w:hAnsi="Times New Roman"/>
          <w:color w:val="000000" w:themeColor="text1"/>
          <w:sz w:val="28"/>
          <w:szCs w:val="28"/>
        </w:rPr>
        <w:t>sînt</w:t>
      </w:r>
      <w:proofErr w:type="spellEnd"/>
      <w:r w:rsidRPr="00A9368C">
        <w:rPr>
          <w:rFonts w:ascii="Times New Roman" w:hAnsi="Times New Roman"/>
          <w:color w:val="000000" w:themeColor="text1"/>
          <w:sz w:val="28"/>
          <w:szCs w:val="28"/>
        </w:rPr>
        <w:t xml:space="preserve"> considerate prioritare</w:t>
      </w:r>
      <w:r w:rsidRPr="00A9368C">
        <w:rPr>
          <w:rFonts w:ascii="Times New Roman" w:hAnsi="Times New Roman"/>
          <w:bCs/>
          <w:color w:val="000000" w:themeColor="text1"/>
          <w:sz w:val="28"/>
          <w:szCs w:val="28"/>
          <w:lang w:eastAsia="ru-RU"/>
        </w:rPr>
        <w:t>;</w:t>
      </w:r>
    </w:p>
    <w:p w:rsidR="0011758A" w:rsidRPr="00A9368C" w:rsidRDefault="009E1B7D" w:rsidP="008828ED">
      <w:pPr>
        <w:pStyle w:val="aff0"/>
        <w:tabs>
          <w:tab w:val="left" w:pos="142"/>
        </w:tabs>
        <w:ind w:left="0" w:right="-705" w:firstLine="709"/>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c) are o experiență de muncă în domeniul transportului naval sau în domenii</w:t>
      </w:r>
      <w:r w:rsidR="008828ED" w:rsidRPr="00A9368C">
        <w:rPr>
          <w:rFonts w:ascii="Times New Roman" w:hAnsi="Times New Roman"/>
          <w:bCs/>
          <w:color w:val="000000" w:themeColor="text1"/>
          <w:sz w:val="28"/>
          <w:szCs w:val="28"/>
          <w:lang w:eastAsia="ru-RU"/>
        </w:rPr>
        <w:t xml:space="preserve"> </w:t>
      </w:r>
      <w:r w:rsidRPr="00A9368C">
        <w:rPr>
          <w:rFonts w:ascii="Times New Roman" w:hAnsi="Times New Roman"/>
          <w:bCs/>
          <w:color w:val="000000" w:themeColor="text1"/>
          <w:sz w:val="28"/>
          <w:szCs w:val="28"/>
          <w:lang w:eastAsia="ru-RU"/>
        </w:rPr>
        <w:t>conexe</w:t>
      </w:r>
      <w:r w:rsidR="0011758A" w:rsidRPr="00A9368C">
        <w:rPr>
          <w:rFonts w:ascii="Times New Roman" w:hAnsi="Times New Roman"/>
          <w:bCs/>
          <w:color w:val="000000" w:themeColor="text1"/>
          <w:sz w:val="28"/>
          <w:szCs w:val="28"/>
          <w:lang w:eastAsia="ru-RU"/>
        </w:rPr>
        <w:t xml:space="preserve"> transportului naval</w:t>
      </w:r>
      <w:r w:rsidRPr="00A9368C">
        <w:rPr>
          <w:rFonts w:ascii="Times New Roman" w:hAnsi="Times New Roman"/>
          <w:bCs/>
          <w:color w:val="000000" w:themeColor="text1"/>
          <w:sz w:val="28"/>
          <w:szCs w:val="28"/>
          <w:lang w:eastAsia="ru-RU"/>
        </w:rPr>
        <w:t xml:space="preserve"> de cel puțin 5 ani, dintre care 3 ani în funcție de con</w:t>
      </w:r>
      <w:r w:rsidR="0011758A" w:rsidRPr="00A9368C">
        <w:rPr>
          <w:rFonts w:ascii="Times New Roman" w:hAnsi="Times New Roman"/>
          <w:bCs/>
          <w:color w:val="000000" w:themeColor="text1"/>
          <w:sz w:val="28"/>
          <w:szCs w:val="28"/>
          <w:lang w:eastAsia="ru-RU"/>
        </w:rPr>
        <w:t>ducere;</w:t>
      </w:r>
    </w:p>
    <w:p w:rsidR="002B4558" w:rsidRPr="00A9368C" w:rsidRDefault="009E1B7D" w:rsidP="008828ED">
      <w:pPr>
        <w:pStyle w:val="aff0"/>
        <w:tabs>
          <w:tab w:val="left" w:pos="142"/>
        </w:tabs>
        <w:ind w:left="0" w:right="-705" w:firstLine="709"/>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d) posedă limba de stat</w:t>
      </w:r>
      <w:r w:rsidR="00DB4EB0" w:rsidRPr="00A9368C">
        <w:rPr>
          <w:rFonts w:ascii="Times New Roman" w:hAnsi="Times New Roman"/>
          <w:color w:val="000000"/>
          <w:sz w:val="28"/>
          <w:szCs w:val="28"/>
        </w:rPr>
        <w:t xml:space="preserve">. </w:t>
      </w:r>
    </w:p>
    <w:p w:rsidR="00DB4EB0" w:rsidRPr="00A9368C" w:rsidRDefault="002B4558" w:rsidP="00090CF6">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9B291E" w:rsidRPr="00A9368C">
        <w:rPr>
          <w:rFonts w:ascii="Times New Roman" w:hAnsi="Times New Roman"/>
          <w:b/>
          <w:bCs/>
          <w:color w:val="000000"/>
          <w:sz w:val="28"/>
          <w:szCs w:val="28"/>
        </w:rPr>
        <w:t>14</w:t>
      </w:r>
      <w:r w:rsidR="00DB4EB0" w:rsidRPr="00A9368C">
        <w:rPr>
          <w:rFonts w:ascii="Times New Roman" w:hAnsi="Times New Roman"/>
          <w:b/>
          <w:bCs/>
          <w:color w:val="000000"/>
          <w:sz w:val="28"/>
          <w:szCs w:val="28"/>
        </w:rPr>
        <w:t xml:space="preserve">. </w:t>
      </w:r>
      <w:r w:rsidR="00090CF6"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 xml:space="preserve">Directorul Agenției: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1) organizează şi conduce întreaga activitate a Agenției;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2) reprezintă Agenția în relaţiile cu alte organe de stat, cu persoanele fizice şi juridice din Republica Moldova şi organizaţiile</w:t>
      </w:r>
      <w:r w:rsidR="00D76DF3" w:rsidRPr="00A9368C">
        <w:rPr>
          <w:rFonts w:ascii="Times New Roman" w:hAnsi="Times New Roman"/>
          <w:color w:val="000000"/>
          <w:sz w:val="28"/>
          <w:szCs w:val="28"/>
        </w:rPr>
        <w:t xml:space="preserve"> internaţionale de specialitate, d</w:t>
      </w:r>
      <w:r w:rsidRPr="00A9368C">
        <w:rPr>
          <w:rFonts w:ascii="Times New Roman" w:hAnsi="Times New Roman"/>
          <w:color w:val="000000"/>
          <w:sz w:val="28"/>
          <w:szCs w:val="28"/>
        </w:rPr>
        <w:t xml:space="preserve">irectorul </w:t>
      </w:r>
      <w:r w:rsidRPr="00A9368C">
        <w:rPr>
          <w:rFonts w:ascii="Times New Roman" w:hAnsi="Times New Roman"/>
          <w:color w:val="000000"/>
          <w:sz w:val="28"/>
          <w:szCs w:val="28"/>
        </w:rPr>
        <w:lastRenderedPageBreak/>
        <w:t xml:space="preserve">poate acorda împuterniciri de reprezentare </w:t>
      </w:r>
      <w:proofErr w:type="spellStart"/>
      <w:r w:rsidRPr="00A9368C">
        <w:rPr>
          <w:rFonts w:ascii="Times New Roman" w:hAnsi="Times New Roman"/>
          <w:color w:val="000000"/>
          <w:sz w:val="28"/>
          <w:szCs w:val="28"/>
        </w:rPr>
        <w:t>vicedirectorului</w:t>
      </w:r>
      <w:proofErr w:type="spellEnd"/>
      <w:r w:rsidRPr="00A9368C">
        <w:rPr>
          <w:rFonts w:ascii="Times New Roman" w:hAnsi="Times New Roman"/>
          <w:color w:val="000000"/>
          <w:sz w:val="28"/>
          <w:szCs w:val="28"/>
        </w:rPr>
        <w:t xml:space="preserve">, precum şi altor persoane din cadrul Agenției;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3) este responsabil pentru exercitarea funcţiilor Agenției;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4) asigură executarea şi respectarea tratatelor internaționale la care Republica Moldova este parte, </w:t>
      </w:r>
      <w:r w:rsidR="00090CF6" w:rsidRPr="00A9368C">
        <w:rPr>
          <w:rFonts w:ascii="Times New Roman" w:hAnsi="Times New Roman"/>
          <w:color w:val="000000"/>
          <w:sz w:val="28"/>
          <w:szCs w:val="28"/>
        </w:rPr>
        <w:t xml:space="preserve">a </w:t>
      </w:r>
      <w:r w:rsidRPr="00A9368C">
        <w:rPr>
          <w:rFonts w:ascii="Times New Roman" w:hAnsi="Times New Roman"/>
          <w:color w:val="000000"/>
          <w:sz w:val="28"/>
          <w:szCs w:val="28"/>
        </w:rPr>
        <w:t>legilor Republicii Moldova, decretelor Preşedintelui Republicii Moldova, ordona</w:t>
      </w:r>
      <w:r w:rsidR="00B70FBC">
        <w:rPr>
          <w:rFonts w:ascii="Times New Roman" w:hAnsi="Times New Roman"/>
          <w:color w:val="000000"/>
          <w:sz w:val="28"/>
          <w:szCs w:val="28"/>
        </w:rPr>
        <w:t>nţelor, dispoziţiilor şi hotărâ</w:t>
      </w:r>
      <w:r w:rsidRPr="00A9368C">
        <w:rPr>
          <w:rFonts w:ascii="Times New Roman" w:hAnsi="Times New Roman"/>
          <w:color w:val="000000"/>
          <w:sz w:val="28"/>
          <w:szCs w:val="28"/>
        </w:rPr>
        <w:t xml:space="preserve">rilor Guvernului Republicii Moldova, ordinelor, dispoziţiilor şi indicaţiilor </w:t>
      </w:r>
      <w:r w:rsidR="009E1B7D" w:rsidRPr="00A9368C">
        <w:rPr>
          <w:rFonts w:ascii="Times New Roman" w:hAnsi="Times New Roman"/>
          <w:color w:val="000000"/>
          <w:sz w:val="28"/>
          <w:szCs w:val="28"/>
        </w:rPr>
        <w:t>organului central de specialitate din domeniu</w:t>
      </w:r>
      <w:r w:rsidRPr="00A9368C">
        <w:rPr>
          <w:rFonts w:ascii="Times New Roman" w:hAnsi="Times New Roman"/>
          <w:color w:val="000000"/>
          <w:sz w:val="28"/>
          <w:szCs w:val="28"/>
        </w:rPr>
        <w:t xml:space="preserve">, precum şi realizarea atribuţiilor şi drepturilor Agenției ce decurg din actele legislative şi normative în domeniul transportului naval şi prezentul Regulament;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5) stabileşte atribuţiile şi obligaţiile de serviciu ale </w:t>
      </w:r>
      <w:proofErr w:type="spellStart"/>
      <w:r w:rsidRPr="00A9368C">
        <w:rPr>
          <w:rFonts w:ascii="Times New Roman" w:hAnsi="Times New Roman"/>
          <w:color w:val="000000"/>
          <w:sz w:val="28"/>
          <w:szCs w:val="28"/>
        </w:rPr>
        <w:t>vicedirectorului</w:t>
      </w:r>
      <w:proofErr w:type="spellEnd"/>
      <w:r w:rsidRPr="00A9368C">
        <w:rPr>
          <w:rFonts w:ascii="Times New Roman" w:hAnsi="Times New Roman"/>
          <w:color w:val="000000"/>
          <w:sz w:val="28"/>
          <w:szCs w:val="28"/>
        </w:rPr>
        <w:t xml:space="preserve"> şi conducătorilor de subdiviziuni, aprobă instrucţiunile de serviciu pentru salariaţi şi regulamentele cu privire la subdiviziunile interioare ale Agenției; </w:t>
      </w:r>
    </w:p>
    <w:p w:rsidR="00264D2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6) angajează în baza concursului, şi eliberează din funcţie personalul Agenției;</w:t>
      </w:r>
    </w:p>
    <w:p w:rsidR="00DB4EB0" w:rsidRPr="00A9368C" w:rsidRDefault="00264D2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7) numește și aprobă componența comisiei de concurs pentru ocuparea funcțiilor vacante din cadrul Agenției;</w:t>
      </w:r>
      <w:r w:rsidR="00DB4EB0" w:rsidRPr="00A9368C">
        <w:rPr>
          <w:rFonts w:ascii="Times New Roman" w:hAnsi="Times New Roman"/>
          <w:color w:val="000000"/>
          <w:sz w:val="28"/>
          <w:szCs w:val="28"/>
        </w:rPr>
        <w:t xml:space="preserve"> </w:t>
      </w:r>
    </w:p>
    <w:p w:rsidR="00DB4EB0" w:rsidRPr="00A9368C" w:rsidRDefault="00264D2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8</w:t>
      </w:r>
      <w:r w:rsidR="00DB4EB0" w:rsidRPr="00A9368C">
        <w:rPr>
          <w:rFonts w:ascii="Times New Roman" w:hAnsi="Times New Roman"/>
          <w:color w:val="000000"/>
          <w:sz w:val="28"/>
          <w:szCs w:val="28"/>
        </w:rPr>
        <w:t xml:space="preserve">) încheie şi realizează contracte cu agenţii economici interni şi externi, persoane fizice, conform atribuţiilor care îi revin; </w:t>
      </w:r>
    </w:p>
    <w:p w:rsidR="00DB4EB0" w:rsidRPr="00A9368C" w:rsidRDefault="00264D2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9</w:t>
      </w:r>
      <w:r w:rsidR="00DB4EB0" w:rsidRPr="00A9368C">
        <w:rPr>
          <w:rFonts w:ascii="Times New Roman" w:hAnsi="Times New Roman"/>
          <w:color w:val="000000"/>
          <w:sz w:val="28"/>
          <w:szCs w:val="28"/>
        </w:rPr>
        <w:t xml:space="preserve">) emite ordine, dispoziţii, directive şi indicaţii în limitele competenţei sale şi controlează executarea lor; </w:t>
      </w:r>
    </w:p>
    <w:p w:rsidR="00DB4EB0" w:rsidRPr="00A9368C" w:rsidRDefault="00264D2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10</w:t>
      </w:r>
      <w:r w:rsidR="00DB4EB0" w:rsidRPr="00A9368C">
        <w:rPr>
          <w:rFonts w:ascii="Times New Roman" w:hAnsi="Times New Roman"/>
          <w:color w:val="000000"/>
          <w:sz w:val="28"/>
          <w:szCs w:val="28"/>
        </w:rPr>
        <w:t xml:space="preserve">) semnează corespondenţa Agenției; </w:t>
      </w:r>
    </w:p>
    <w:p w:rsidR="00DB4EB0" w:rsidRPr="00A9368C" w:rsidRDefault="00DB4EB0"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1</w:t>
      </w:r>
      <w:r w:rsidR="00264D20" w:rsidRPr="00A9368C">
        <w:rPr>
          <w:rFonts w:ascii="Times New Roman" w:hAnsi="Times New Roman"/>
          <w:color w:val="000000"/>
          <w:sz w:val="28"/>
          <w:szCs w:val="28"/>
        </w:rPr>
        <w:t>1</w:t>
      </w:r>
      <w:r w:rsidRPr="00A9368C">
        <w:rPr>
          <w:rFonts w:ascii="Times New Roman" w:hAnsi="Times New Roman"/>
          <w:color w:val="000000"/>
          <w:sz w:val="28"/>
          <w:szCs w:val="28"/>
        </w:rPr>
        <w:t>) poartă răspundere personală pentru utilizarea eficientă a mijloacelor financiare aflate în gestiunea Agenției;</w:t>
      </w:r>
    </w:p>
    <w:p w:rsidR="00BE4220" w:rsidRPr="00A9368C" w:rsidRDefault="00DB4EB0" w:rsidP="00D23FCA">
      <w:pPr>
        <w:autoSpaceDE w:val="0"/>
        <w:autoSpaceDN w:val="0"/>
        <w:adjustRightInd w:val="0"/>
        <w:spacing w:after="0" w:line="240" w:lineRule="auto"/>
        <w:ind w:right="-720" w:firstLine="567"/>
        <w:jc w:val="both"/>
        <w:rPr>
          <w:rFonts w:ascii="Times New Roman" w:hAnsi="Times New Roman"/>
          <w:b/>
          <w:bCs/>
          <w:color w:val="000000"/>
          <w:sz w:val="28"/>
          <w:szCs w:val="28"/>
        </w:rPr>
      </w:pPr>
      <w:r w:rsidRPr="00A9368C">
        <w:rPr>
          <w:rFonts w:ascii="Times New Roman" w:hAnsi="Times New Roman"/>
          <w:color w:val="000000"/>
          <w:sz w:val="28"/>
          <w:szCs w:val="28"/>
        </w:rPr>
        <w:t>1</w:t>
      </w:r>
      <w:r w:rsidR="00264D20" w:rsidRPr="00A9368C">
        <w:rPr>
          <w:rFonts w:ascii="Times New Roman" w:hAnsi="Times New Roman"/>
          <w:color w:val="000000"/>
          <w:sz w:val="28"/>
          <w:szCs w:val="28"/>
        </w:rPr>
        <w:t>2</w:t>
      </w:r>
      <w:r w:rsidRPr="00A9368C">
        <w:rPr>
          <w:rFonts w:ascii="Times New Roman" w:hAnsi="Times New Roman"/>
          <w:color w:val="000000"/>
          <w:sz w:val="28"/>
          <w:szCs w:val="28"/>
        </w:rPr>
        <w:t xml:space="preserve">) exercită alte împuterniciri, în conformitate cu legislaţia în vigoare. </w:t>
      </w:r>
    </w:p>
    <w:p w:rsidR="00A72B22" w:rsidRPr="00A9368C" w:rsidRDefault="00221E96" w:rsidP="00221E96">
      <w:pPr>
        <w:tabs>
          <w:tab w:val="left" w:pos="0"/>
        </w:tabs>
        <w:autoSpaceDE w:val="0"/>
        <w:autoSpaceDN w:val="0"/>
        <w:adjustRightInd w:val="0"/>
        <w:spacing w:after="0" w:line="240" w:lineRule="auto"/>
        <w:ind w:right="-720"/>
        <w:jc w:val="both"/>
        <w:rPr>
          <w:rFonts w:ascii="Times New Roman" w:hAnsi="Times New Roman"/>
          <w:color w:val="000000" w:themeColor="text1"/>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15</w:t>
      </w:r>
      <w:r w:rsidR="004C340F"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 xml:space="preserve">Agenția </w:t>
      </w:r>
      <w:r w:rsidR="00A72B22" w:rsidRPr="00A9368C">
        <w:rPr>
          <w:rFonts w:ascii="Times New Roman" w:hAnsi="Times New Roman"/>
          <w:color w:val="000000"/>
          <w:sz w:val="28"/>
          <w:szCs w:val="28"/>
        </w:rPr>
        <w:t xml:space="preserve">are </w:t>
      </w:r>
      <w:r w:rsidR="00976541" w:rsidRPr="00A9368C">
        <w:rPr>
          <w:rFonts w:ascii="Times New Roman" w:hAnsi="Times New Roman"/>
          <w:color w:val="000000"/>
          <w:sz w:val="28"/>
          <w:szCs w:val="28"/>
        </w:rPr>
        <w:t>un</w:t>
      </w:r>
      <w:r w:rsidR="00603B11"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director</w:t>
      </w:r>
      <w:r w:rsidR="00BE4220" w:rsidRPr="00A9368C">
        <w:rPr>
          <w:rFonts w:ascii="Times New Roman" w:hAnsi="Times New Roman"/>
          <w:color w:val="000000"/>
          <w:sz w:val="28"/>
          <w:szCs w:val="28"/>
        </w:rPr>
        <w:t xml:space="preserve"> adjunct</w:t>
      </w:r>
      <w:r w:rsidR="00DB4EB0" w:rsidRPr="00A9368C">
        <w:rPr>
          <w:rFonts w:ascii="Times New Roman" w:hAnsi="Times New Roman"/>
          <w:color w:val="000000"/>
          <w:sz w:val="28"/>
          <w:szCs w:val="28"/>
        </w:rPr>
        <w:t>,</w:t>
      </w:r>
      <w:r w:rsidR="00603B11" w:rsidRPr="00A9368C">
        <w:rPr>
          <w:rFonts w:ascii="Times New Roman" w:hAnsi="Times New Roman"/>
          <w:color w:val="000000"/>
          <w:sz w:val="28"/>
          <w:szCs w:val="28"/>
        </w:rPr>
        <w:t xml:space="preserve"> numi</w:t>
      </w:r>
      <w:r w:rsidR="00A72B22" w:rsidRPr="00A9368C">
        <w:rPr>
          <w:rFonts w:ascii="Times New Roman" w:hAnsi="Times New Roman"/>
          <w:color w:val="000000"/>
          <w:sz w:val="28"/>
          <w:szCs w:val="28"/>
        </w:rPr>
        <w:t>t</w:t>
      </w:r>
      <w:r w:rsidR="00D76DF3" w:rsidRPr="00A9368C">
        <w:rPr>
          <w:rFonts w:ascii="Times New Roman" w:hAnsi="Times New Roman"/>
          <w:color w:val="000000"/>
          <w:sz w:val="28"/>
          <w:szCs w:val="28"/>
        </w:rPr>
        <w:t xml:space="preserve"> în funcţie </w:t>
      </w:r>
      <w:r w:rsidR="00114215" w:rsidRPr="00A9368C">
        <w:rPr>
          <w:rFonts w:ascii="Times New Roman" w:hAnsi="Times New Roman"/>
          <w:color w:val="000000"/>
          <w:sz w:val="28"/>
          <w:szCs w:val="28"/>
        </w:rPr>
        <w:t>și revoca</w:t>
      </w:r>
      <w:r w:rsidR="00A72B22" w:rsidRPr="00A9368C">
        <w:rPr>
          <w:rFonts w:ascii="Times New Roman" w:hAnsi="Times New Roman"/>
          <w:color w:val="000000"/>
          <w:sz w:val="28"/>
          <w:szCs w:val="28"/>
        </w:rPr>
        <w:t>t</w:t>
      </w:r>
      <w:r w:rsidR="00114215" w:rsidRPr="00A9368C">
        <w:rPr>
          <w:rFonts w:ascii="Times New Roman" w:hAnsi="Times New Roman"/>
          <w:color w:val="000000"/>
          <w:sz w:val="28"/>
          <w:szCs w:val="28"/>
        </w:rPr>
        <w:t xml:space="preserve"> </w:t>
      </w:r>
      <w:r w:rsidR="00D76DF3" w:rsidRPr="00A9368C">
        <w:rPr>
          <w:rFonts w:ascii="Times New Roman" w:hAnsi="Times New Roman"/>
          <w:color w:val="000000"/>
          <w:sz w:val="28"/>
          <w:szCs w:val="28"/>
        </w:rPr>
        <w:t>prin ordinul Ministrului</w:t>
      </w:r>
      <w:r w:rsidR="00A72B22" w:rsidRPr="00A9368C">
        <w:rPr>
          <w:rFonts w:ascii="Times New Roman" w:hAnsi="Times New Roman"/>
          <w:color w:val="000000"/>
          <w:sz w:val="28"/>
          <w:szCs w:val="28"/>
        </w:rPr>
        <w:t xml:space="preserve"> la propunerea directorului Agenției</w:t>
      </w:r>
      <w:r w:rsidR="00DB4EB0" w:rsidRPr="00A9368C">
        <w:rPr>
          <w:rFonts w:ascii="Times New Roman" w:hAnsi="Times New Roman"/>
          <w:color w:val="000000"/>
          <w:sz w:val="28"/>
          <w:szCs w:val="28"/>
        </w:rPr>
        <w:t>,</w:t>
      </w:r>
      <w:r w:rsidR="00A72B22" w:rsidRPr="00A9368C">
        <w:rPr>
          <w:rFonts w:ascii="Times New Roman" w:hAnsi="Times New Roman"/>
          <w:color w:val="000000"/>
          <w:sz w:val="28"/>
          <w:szCs w:val="28"/>
        </w:rPr>
        <w:t xml:space="preserve"> selectat </w:t>
      </w:r>
      <w:r w:rsidR="00A72B22" w:rsidRPr="00A9368C">
        <w:rPr>
          <w:rFonts w:ascii="Times New Roman" w:hAnsi="Times New Roman"/>
          <w:bCs/>
          <w:color w:val="000000" w:themeColor="text1"/>
          <w:sz w:val="28"/>
          <w:szCs w:val="28"/>
          <w:lang w:eastAsia="ru-RU"/>
        </w:rPr>
        <w:t xml:space="preserve">în urma </w:t>
      </w:r>
      <w:proofErr w:type="spellStart"/>
      <w:r w:rsidR="00A72B22" w:rsidRPr="00A9368C">
        <w:rPr>
          <w:rFonts w:ascii="Times New Roman" w:hAnsi="Times New Roman"/>
          <w:bCs/>
          <w:color w:val="000000" w:themeColor="text1"/>
          <w:sz w:val="28"/>
          <w:szCs w:val="28"/>
          <w:lang w:eastAsia="ru-RU"/>
        </w:rPr>
        <w:t>desfățurării</w:t>
      </w:r>
      <w:proofErr w:type="spellEnd"/>
      <w:r w:rsidR="00A72B22" w:rsidRPr="00A9368C">
        <w:rPr>
          <w:rFonts w:ascii="Times New Roman" w:hAnsi="Times New Roman"/>
          <w:bCs/>
          <w:color w:val="000000" w:themeColor="text1"/>
          <w:sz w:val="28"/>
          <w:szCs w:val="28"/>
          <w:lang w:eastAsia="ru-RU"/>
        </w:rPr>
        <w:t xml:space="preserve"> unui concurs public, organizat de </w:t>
      </w:r>
      <w:r w:rsidR="00A72B22" w:rsidRPr="00A9368C">
        <w:rPr>
          <w:rFonts w:ascii="Times New Roman" w:hAnsi="Times New Roman"/>
          <w:bCs/>
          <w:sz w:val="28"/>
          <w:szCs w:val="28"/>
          <w:lang w:eastAsia="ru-RU"/>
        </w:rPr>
        <w:t>Agenție</w:t>
      </w:r>
      <w:r w:rsidR="00DB4EB0" w:rsidRPr="00A9368C">
        <w:rPr>
          <w:rFonts w:ascii="Times New Roman" w:hAnsi="Times New Roman"/>
          <w:color w:val="000000"/>
          <w:sz w:val="28"/>
          <w:szCs w:val="28"/>
        </w:rPr>
        <w:t xml:space="preserve">. </w:t>
      </w:r>
      <w:r w:rsidR="00A72B22" w:rsidRPr="00A9368C">
        <w:rPr>
          <w:rFonts w:ascii="Times New Roman" w:hAnsi="Times New Roman"/>
          <w:color w:val="000000"/>
          <w:sz w:val="28"/>
          <w:szCs w:val="28"/>
        </w:rPr>
        <w:t>În cazul lipsei temporare a directorului, atribuţiile acestui</w:t>
      </w:r>
      <w:r w:rsidR="00BE78A2" w:rsidRPr="00A9368C">
        <w:rPr>
          <w:rFonts w:ascii="Times New Roman" w:hAnsi="Times New Roman"/>
          <w:color w:val="000000"/>
          <w:sz w:val="28"/>
          <w:szCs w:val="28"/>
        </w:rPr>
        <w:t xml:space="preserve">a </w:t>
      </w:r>
      <w:proofErr w:type="spellStart"/>
      <w:r w:rsidR="00BE78A2" w:rsidRPr="00A9368C">
        <w:rPr>
          <w:rFonts w:ascii="Times New Roman" w:hAnsi="Times New Roman"/>
          <w:color w:val="000000"/>
          <w:sz w:val="28"/>
          <w:szCs w:val="28"/>
        </w:rPr>
        <w:t>sînt</w:t>
      </w:r>
      <w:proofErr w:type="spellEnd"/>
      <w:r w:rsidR="00BE78A2" w:rsidRPr="00A9368C">
        <w:rPr>
          <w:rFonts w:ascii="Times New Roman" w:hAnsi="Times New Roman"/>
          <w:color w:val="000000"/>
          <w:sz w:val="28"/>
          <w:szCs w:val="28"/>
        </w:rPr>
        <w:t xml:space="preserve"> îndeplinite de către </w:t>
      </w:r>
      <w:r w:rsidR="00A72B22" w:rsidRPr="00A9368C">
        <w:rPr>
          <w:rFonts w:ascii="Times New Roman" w:hAnsi="Times New Roman"/>
          <w:color w:val="000000"/>
          <w:sz w:val="28"/>
          <w:szCs w:val="28"/>
        </w:rPr>
        <w:t>director</w:t>
      </w:r>
      <w:r w:rsidR="00BE78A2" w:rsidRPr="00A9368C">
        <w:rPr>
          <w:rFonts w:ascii="Times New Roman" w:hAnsi="Times New Roman"/>
          <w:color w:val="000000"/>
          <w:sz w:val="28"/>
          <w:szCs w:val="28"/>
        </w:rPr>
        <w:t>ul adjunct</w:t>
      </w:r>
      <w:r w:rsidR="00A72B22" w:rsidRPr="00A9368C">
        <w:rPr>
          <w:rFonts w:ascii="Times New Roman" w:hAnsi="Times New Roman"/>
          <w:color w:val="000000"/>
          <w:sz w:val="28"/>
          <w:szCs w:val="28"/>
        </w:rPr>
        <w:t>, în baza ordinului directorului Agenției.</w:t>
      </w:r>
      <w:r w:rsidR="00A72B22" w:rsidRPr="00A9368C">
        <w:rPr>
          <w:rFonts w:ascii="Times New Roman" w:hAnsi="Times New Roman"/>
          <w:bCs/>
          <w:color w:val="000000" w:themeColor="text1"/>
          <w:sz w:val="28"/>
          <w:szCs w:val="28"/>
          <w:lang w:eastAsia="ru-RU"/>
        </w:rPr>
        <w:t xml:space="preserve"> Candidat la funcția de </w:t>
      </w:r>
      <w:r w:rsidR="00A72B22" w:rsidRPr="00A9368C">
        <w:rPr>
          <w:rFonts w:ascii="Times New Roman" w:hAnsi="Times New Roman"/>
          <w:color w:val="000000" w:themeColor="text1"/>
          <w:sz w:val="28"/>
          <w:szCs w:val="28"/>
        </w:rPr>
        <w:t>director adjunct</w:t>
      </w:r>
      <w:r w:rsidR="00A72B22" w:rsidRPr="00A9368C">
        <w:rPr>
          <w:rFonts w:ascii="Times New Roman" w:hAnsi="Times New Roman"/>
          <w:bCs/>
          <w:color w:val="000000" w:themeColor="text1"/>
          <w:sz w:val="28"/>
          <w:szCs w:val="28"/>
          <w:lang w:eastAsia="ru-RU"/>
        </w:rPr>
        <w:t xml:space="preserve"> al Agenției </w:t>
      </w:r>
      <w:r w:rsidR="00A72B22" w:rsidRPr="00A9368C">
        <w:rPr>
          <w:rFonts w:ascii="Times New Roman" w:hAnsi="Times New Roman"/>
          <w:color w:val="000000" w:themeColor="text1"/>
          <w:sz w:val="28"/>
          <w:szCs w:val="28"/>
        </w:rPr>
        <w:t xml:space="preserve">Navale </w:t>
      </w:r>
      <w:r w:rsidR="00A72B22" w:rsidRPr="00A9368C">
        <w:rPr>
          <w:rFonts w:ascii="Times New Roman" w:hAnsi="Times New Roman"/>
          <w:bCs/>
          <w:color w:val="000000" w:themeColor="text1"/>
          <w:sz w:val="28"/>
          <w:szCs w:val="28"/>
          <w:lang w:eastAsia="ru-RU"/>
        </w:rPr>
        <w:t>poate fi persoana care corespunde</w:t>
      </w:r>
      <w:r w:rsidR="0011758A" w:rsidRPr="00A9368C">
        <w:rPr>
          <w:rFonts w:ascii="Times New Roman" w:hAnsi="Times New Roman"/>
          <w:bCs/>
          <w:color w:val="000000" w:themeColor="text1"/>
          <w:sz w:val="28"/>
          <w:szCs w:val="28"/>
          <w:lang w:eastAsia="ru-RU"/>
        </w:rPr>
        <w:t xml:space="preserve"> </w:t>
      </w:r>
      <w:r w:rsidR="00A72B22" w:rsidRPr="00A9368C">
        <w:rPr>
          <w:rFonts w:ascii="Times New Roman" w:hAnsi="Times New Roman"/>
          <w:bCs/>
          <w:color w:val="000000" w:themeColor="text1"/>
          <w:sz w:val="28"/>
          <w:szCs w:val="28"/>
          <w:lang w:eastAsia="ru-RU"/>
        </w:rPr>
        <w:t>următoarelor cerințe generale:</w:t>
      </w:r>
    </w:p>
    <w:p w:rsidR="00A72B22" w:rsidRPr="00A9368C" w:rsidRDefault="00A72B22" w:rsidP="008828ED">
      <w:pPr>
        <w:pStyle w:val="aff0"/>
        <w:tabs>
          <w:tab w:val="left" w:pos="142"/>
        </w:tabs>
        <w:ind w:left="0" w:right="-705" w:firstLine="709"/>
        <w:jc w:val="both"/>
        <w:rPr>
          <w:rFonts w:ascii="Times New Roman" w:hAnsi="Times New Roman"/>
          <w:color w:val="000000" w:themeColor="text1"/>
          <w:sz w:val="28"/>
          <w:szCs w:val="28"/>
        </w:rPr>
      </w:pPr>
      <w:r w:rsidRPr="00A9368C">
        <w:rPr>
          <w:rFonts w:ascii="Times New Roman" w:hAnsi="Times New Roman"/>
          <w:color w:val="000000" w:themeColor="text1"/>
          <w:sz w:val="28"/>
          <w:szCs w:val="28"/>
        </w:rPr>
        <w:t>a) este cetățean al Republicii Moldova;</w:t>
      </w:r>
    </w:p>
    <w:p w:rsidR="00A72B22" w:rsidRPr="00A9368C" w:rsidRDefault="00A72B22" w:rsidP="008828ED">
      <w:pPr>
        <w:pStyle w:val="aff0"/>
        <w:tabs>
          <w:tab w:val="left" w:pos="142"/>
        </w:tabs>
        <w:ind w:left="0" w:right="-705" w:firstLine="709"/>
        <w:jc w:val="both"/>
        <w:rPr>
          <w:rFonts w:ascii="Times New Roman" w:hAnsi="Times New Roman"/>
          <w:bCs/>
          <w:color w:val="000000" w:themeColor="text1"/>
          <w:sz w:val="28"/>
          <w:szCs w:val="28"/>
          <w:lang w:eastAsia="ru-RU"/>
        </w:rPr>
      </w:pPr>
      <w:r w:rsidRPr="00A9368C">
        <w:rPr>
          <w:rFonts w:ascii="Times New Roman" w:hAnsi="Times New Roman"/>
          <w:color w:val="000000" w:themeColor="text1"/>
          <w:sz w:val="28"/>
          <w:szCs w:val="28"/>
        </w:rPr>
        <w:t xml:space="preserve">b) </w:t>
      </w:r>
      <w:r w:rsidRPr="00A9368C">
        <w:rPr>
          <w:rFonts w:ascii="Times New Roman" w:hAnsi="Times New Roman"/>
          <w:bCs/>
          <w:color w:val="000000" w:themeColor="text1"/>
          <w:sz w:val="28"/>
          <w:szCs w:val="28"/>
          <w:lang w:eastAsia="ru-RU"/>
        </w:rPr>
        <w:t xml:space="preserve">are studii universitare în domeniul </w:t>
      </w:r>
      <w:r w:rsidRPr="00A9368C">
        <w:rPr>
          <w:rFonts w:ascii="Times New Roman" w:hAnsi="Times New Roman"/>
          <w:color w:val="000000" w:themeColor="text1"/>
          <w:sz w:val="28"/>
          <w:szCs w:val="28"/>
        </w:rPr>
        <w:t>transport naval,</w:t>
      </w:r>
      <w:r w:rsidR="008828ED" w:rsidRPr="00A9368C">
        <w:rPr>
          <w:rFonts w:ascii="Times New Roman" w:hAnsi="Times New Roman"/>
          <w:bCs/>
          <w:color w:val="000000" w:themeColor="text1"/>
          <w:sz w:val="28"/>
          <w:szCs w:val="28"/>
          <w:lang w:eastAsia="ru-RU"/>
        </w:rPr>
        <w:t xml:space="preserve"> economic, juridic sau </w:t>
      </w:r>
      <w:r w:rsidRPr="00A9368C">
        <w:rPr>
          <w:rFonts w:ascii="Times New Roman" w:hAnsi="Times New Roman"/>
          <w:bCs/>
          <w:color w:val="000000" w:themeColor="text1"/>
          <w:sz w:val="28"/>
          <w:szCs w:val="28"/>
          <w:lang w:eastAsia="ru-RU"/>
        </w:rPr>
        <w:t>tehnic;</w:t>
      </w:r>
    </w:p>
    <w:p w:rsidR="008828ED" w:rsidRPr="00A9368C" w:rsidRDefault="00A72B22" w:rsidP="008828ED">
      <w:pPr>
        <w:pStyle w:val="aff0"/>
        <w:tabs>
          <w:tab w:val="left" w:pos="142"/>
        </w:tabs>
        <w:ind w:left="0" w:right="-705" w:firstLine="709"/>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c) are o experiență de muncă în domeniul transportului naval sau în domenii conexe de cel puțin 3 ani, dintre care 1 an în funcție de conducere;</w:t>
      </w:r>
    </w:p>
    <w:p w:rsidR="002B4558" w:rsidRPr="00A9368C" w:rsidRDefault="00A72B22" w:rsidP="008828ED">
      <w:pPr>
        <w:pStyle w:val="aff0"/>
        <w:tabs>
          <w:tab w:val="left" w:pos="142"/>
        </w:tabs>
        <w:ind w:left="0" w:right="-705" w:firstLine="709"/>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d) posedă limba de stat.</w:t>
      </w:r>
      <w:r w:rsidR="00DB4EB0" w:rsidRPr="00A9368C">
        <w:rPr>
          <w:rFonts w:ascii="Times New Roman" w:hAnsi="Times New Roman"/>
          <w:color w:val="000000"/>
          <w:sz w:val="28"/>
          <w:szCs w:val="28"/>
        </w:rPr>
        <w:t xml:space="preserve"> </w:t>
      </w:r>
    </w:p>
    <w:p w:rsidR="002B4558" w:rsidRPr="00A9368C" w:rsidRDefault="002B4558" w:rsidP="002B4558">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9B291E" w:rsidRPr="00A9368C">
        <w:rPr>
          <w:rFonts w:ascii="Times New Roman" w:hAnsi="Times New Roman"/>
          <w:b/>
          <w:bCs/>
          <w:color w:val="000000"/>
          <w:sz w:val="28"/>
          <w:szCs w:val="28"/>
        </w:rPr>
        <w:t>16</w:t>
      </w:r>
      <w:r w:rsidRPr="00A9368C">
        <w:rPr>
          <w:rFonts w:ascii="Times New Roman" w:hAnsi="Times New Roman"/>
          <w:b/>
          <w:bCs/>
          <w:color w:val="000000"/>
          <w:sz w:val="28"/>
          <w:szCs w:val="28"/>
        </w:rPr>
        <w:t xml:space="preserve">.   </w:t>
      </w:r>
      <w:r w:rsidRPr="00A9368C">
        <w:rPr>
          <w:rFonts w:ascii="Times New Roman" w:hAnsi="Times New Roman"/>
          <w:color w:val="000000"/>
          <w:sz w:val="28"/>
          <w:szCs w:val="28"/>
        </w:rPr>
        <w:t xml:space="preserve">Structura organizaţională internă şi statele de personal ale Agenției se aprobă de către </w:t>
      </w:r>
      <w:r w:rsidR="00A72B22" w:rsidRPr="00A9368C">
        <w:rPr>
          <w:rFonts w:ascii="Times New Roman" w:hAnsi="Times New Roman"/>
          <w:color w:val="000000"/>
          <w:sz w:val="28"/>
          <w:szCs w:val="28"/>
        </w:rPr>
        <w:t>organul central de specialitate din domeniu</w:t>
      </w:r>
      <w:r w:rsidRPr="00A9368C">
        <w:rPr>
          <w:rFonts w:ascii="Times New Roman" w:hAnsi="Times New Roman"/>
          <w:color w:val="000000"/>
          <w:sz w:val="28"/>
          <w:szCs w:val="28"/>
        </w:rPr>
        <w:t xml:space="preserve">. </w:t>
      </w:r>
    </w:p>
    <w:p w:rsidR="008932FE" w:rsidRPr="00A9368C" w:rsidRDefault="002B4558" w:rsidP="0081465D">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color w:val="000000"/>
          <w:sz w:val="28"/>
          <w:szCs w:val="28"/>
        </w:rPr>
        <w:t xml:space="preserve">    </w:t>
      </w:r>
      <w:r w:rsidR="009B291E" w:rsidRPr="00A9368C">
        <w:rPr>
          <w:rFonts w:ascii="Times New Roman" w:hAnsi="Times New Roman"/>
          <w:b/>
          <w:color w:val="000000"/>
          <w:sz w:val="28"/>
          <w:szCs w:val="28"/>
        </w:rPr>
        <w:t>17</w:t>
      </w:r>
      <w:r w:rsidRPr="00A9368C">
        <w:rPr>
          <w:rFonts w:ascii="Times New Roman" w:hAnsi="Times New Roman"/>
          <w:b/>
          <w:color w:val="000000"/>
          <w:sz w:val="28"/>
          <w:szCs w:val="28"/>
        </w:rPr>
        <w:t>.</w:t>
      </w:r>
      <w:r w:rsidRPr="00A9368C">
        <w:rPr>
          <w:rFonts w:ascii="Times New Roman" w:hAnsi="Times New Roman"/>
          <w:color w:val="000000"/>
          <w:sz w:val="28"/>
          <w:szCs w:val="28"/>
        </w:rPr>
        <w:t xml:space="preserve">  Sistemul de remunerare a muncii personalului Agenției se stabileşte conform </w:t>
      </w:r>
      <w:r w:rsidR="00B70FBC">
        <w:rPr>
          <w:rFonts w:ascii="Times New Roman" w:hAnsi="Times New Roman"/>
          <w:color w:val="000000"/>
          <w:sz w:val="28"/>
          <w:szCs w:val="28"/>
        </w:rPr>
        <w:t>Hotărâ</w:t>
      </w:r>
      <w:r w:rsidR="0081465D" w:rsidRPr="00A9368C">
        <w:rPr>
          <w:rFonts w:ascii="Times New Roman" w:hAnsi="Times New Roman"/>
          <w:color w:val="000000"/>
          <w:sz w:val="28"/>
          <w:szCs w:val="28"/>
        </w:rPr>
        <w:t xml:space="preserve">rii Guvernului nr. 743 din 11 iunie 2002 </w:t>
      </w:r>
      <w:r w:rsidR="002F72B4">
        <w:rPr>
          <w:rFonts w:ascii="Times New Roman" w:hAnsi="Times New Roman"/>
          <w:color w:val="000000"/>
          <w:sz w:val="28"/>
          <w:szCs w:val="28"/>
        </w:rPr>
        <w:t>„</w:t>
      </w:r>
      <w:r w:rsidR="0081465D" w:rsidRPr="00A9368C">
        <w:rPr>
          <w:rFonts w:ascii="Times New Roman" w:hAnsi="Times New Roman"/>
          <w:color w:val="000000"/>
          <w:sz w:val="28"/>
          <w:szCs w:val="28"/>
        </w:rPr>
        <w:t>Cu privire la salarizarea angajaţilor din unităţile cu autonomie financiară” (Monitorul Oficial al Republicii Moldova, 2002, nr. 79-81, art. 841)</w:t>
      </w:r>
      <w:r w:rsidRPr="00A9368C">
        <w:rPr>
          <w:rFonts w:ascii="Times New Roman" w:hAnsi="Times New Roman"/>
          <w:color w:val="000000"/>
          <w:sz w:val="28"/>
          <w:szCs w:val="28"/>
        </w:rPr>
        <w:t>.</w:t>
      </w:r>
    </w:p>
    <w:p w:rsidR="008932FE" w:rsidRPr="00A9368C" w:rsidRDefault="008932FE" w:rsidP="008932FE">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color w:val="000000"/>
          <w:sz w:val="28"/>
          <w:szCs w:val="28"/>
        </w:rPr>
        <w:t xml:space="preserve">    </w:t>
      </w:r>
      <w:r w:rsidR="009B291E" w:rsidRPr="00A9368C">
        <w:rPr>
          <w:rFonts w:ascii="Times New Roman" w:hAnsi="Times New Roman"/>
          <w:b/>
          <w:color w:val="000000"/>
          <w:sz w:val="28"/>
          <w:szCs w:val="28"/>
        </w:rPr>
        <w:t>18</w:t>
      </w:r>
      <w:r w:rsidRPr="00A9368C">
        <w:rPr>
          <w:rFonts w:ascii="Times New Roman" w:hAnsi="Times New Roman"/>
          <w:b/>
          <w:color w:val="000000"/>
          <w:sz w:val="28"/>
          <w:szCs w:val="28"/>
        </w:rPr>
        <w:t>.</w:t>
      </w:r>
      <w:r w:rsidRPr="00A9368C">
        <w:rPr>
          <w:rFonts w:ascii="Times New Roman" w:hAnsi="Times New Roman"/>
          <w:color w:val="000000"/>
          <w:sz w:val="28"/>
          <w:szCs w:val="28"/>
        </w:rPr>
        <w:t xml:space="preserve">   Criteriile și condițiile pentru încadrarea şi promovarea personalului se stabilesc prin contractul colectiv de muncă. </w:t>
      </w:r>
    </w:p>
    <w:p w:rsidR="009B291E" w:rsidRPr="00A9368C" w:rsidRDefault="009B291E" w:rsidP="009B291E">
      <w:pPr>
        <w:tabs>
          <w:tab w:val="left" w:pos="630"/>
        </w:tabs>
        <w:autoSpaceDE w:val="0"/>
        <w:autoSpaceDN w:val="0"/>
        <w:adjustRightInd w:val="0"/>
        <w:spacing w:after="0" w:line="240" w:lineRule="auto"/>
        <w:ind w:right="-720"/>
        <w:jc w:val="both"/>
        <w:rPr>
          <w:rFonts w:ascii="Times New Roman" w:hAnsi="Times New Roman"/>
          <w:bCs/>
          <w:color w:val="000000"/>
          <w:sz w:val="28"/>
          <w:szCs w:val="28"/>
        </w:rPr>
      </w:pPr>
      <w:r w:rsidRPr="00A9368C">
        <w:rPr>
          <w:rFonts w:ascii="Times New Roman" w:hAnsi="Times New Roman"/>
          <w:color w:val="000000"/>
          <w:sz w:val="28"/>
          <w:szCs w:val="28"/>
        </w:rPr>
        <w:lastRenderedPageBreak/>
        <w:t xml:space="preserve">    </w:t>
      </w:r>
      <w:r w:rsidRPr="00A9368C">
        <w:rPr>
          <w:rFonts w:ascii="Times New Roman" w:hAnsi="Times New Roman"/>
          <w:b/>
          <w:bCs/>
          <w:color w:val="000000"/>
          <w:sz w:val="28"/>
          <w:szCs w:val="28"/>
        </w:rPr>
        <w:t xml:space="preserve">19.  </w:t>
      </w:r>
      <w:r w:rsidRPr="00A9368C">
        <w:rPr>
          <w:rFonts w:ascii="Times New Roman" w:hAnsi="Times New Roman"/>
          <w:bCs/>
          <w:color w:val="000000"/>
          <w:sz w:val="28"/>
          <w:szCs w:val="28"/>
        </w:rPr>
        <w:t>În executarea atribuţiilor de inspecţie, control şi supraveghere a navelor şi a navigaţiei, personalul Agenției cu atribuţii în acest domeniu are drept de control pe toate mijloacele de transport naval, pe baza legitimaţiei speciale emise şi în condiţiile stabilite de Agenție</w:t>
      </w:r>
      <w:r w:rsidR="00F364B0" w:rsidRPr="00A9368C">
        <w:rPr>
          <w:rFonts w:ascii="Times New Roman" w:hAnsi="Times New Roman"/>
          <w:bCs/>
          <w:color w:val="000000"/>
          <w:sz w:val="28"/>
          <w:szCs w:val="28"/>
        </w:rPr>
        <w:t xml:space="preserve">, în limitele Legii </w:t>
      </w:r>
      <w:r w:rsidR="00671B21" w:rsidRPr="00A9368C">
        <w:rPr>
          <w:rFonts w:ascii="Times New Roman" w:hAnsi="Times New Roman"/>
          <w:bCs/>
          <w:color w:val="000000"/>
          <w:sz w:val="28"/>
          <w:szCs w:val="28"/>
        </w:rPr>
        <w:t xml:space="preserve">nr. 131 din 08 iunie 2002 </w:t>
      </w:r>
      <w:r w:rsidR="00F364B0" w:rsidRPr="00A9368C">
        <w:rPr>
          <w:rFonts w:ascii="Times New Roman" w:hAnsi="Times New Roman"/>
          <w:bCs/>
          <w:color w:val="000000"/>
          <w:sz w:val="28"/>
          <w:szCs w:val="28"/>
        </w:rPr>
        <w:t>privind controlul de stat asupra activității de întreprinzător</w:t>
      </w:r>
      <w:r w:rsidRPr="00A9368C">
        <w:rPr>
          <w:rFonts w:ascii="Times New Roman" w:hAnsi="Times New Roman"/>
          <w:bCs/>
          <w:color w:val="000000"/>
          <w:sz w:val="28"/>
          <w:szCs w:val="28"/>
        </w:rPr>
        <w:t>.</w:t>
      </w:r>
    </w:p>
    <w:p w:rsidR="002B4558" w:rsidRPr="00A9368C" w:rsidRDefault="009B291E" w:rsidP="009B291E">
      <w:pPr>
        <w:tabs>
          <w:tab w:val="left" w:pos="630"/>
        </w:tabs>
        <w:autoSpaceDE w:val="0"/>
        <w:autoSpaceDN w:val="0"/>
        <w:adjustRightInd w:val="0"/>
        <w:spacing w:after="0" w:line="240" w:lineRule="auto"/>
        <w:ind w:right="-720"/>
        <w:jc w:val="both"/>
        <w:rPr>
          <w:rFonts w:ascii="Times New Roman" w:hAnsi="Times New Roman"/>
          <w:bCs/>
          <w:color w:val="000000"/>
          <w:sz w:val="28"/>
          <w:szCs w:val="28"/>
        </w:rPr>
      </w:pPr>
      <w:r w:rsidRPr="00A9368C">
        <w:rPr>
          <w:rFonts w:ascii="Times New Roman" w:hAnsi="Times New Roman"/>
          <w:b/>
          <w:bCs/>
          <w:color w:val="000000"/>
          <w:sz w:val="28"/>
          <w:szCs w:val="28"/>
        </w:rPr>
        <w:t xml:space="preserve">    20.</w:t>
      </w:r>
      <w:r w:rsidRPr="00A9368C">
        <w:rPr>
          <w:rFonts w:ascii="Times New Roman" w:hAnsi="Times New Roman"/>
          <w:bCs/>
          <w:color w:val="000000"/>
          <w:sz w:val="28"/>
          <w:szCs w:val="28"/>
        </w:rPr>
        <w:t xml:space="preserve">  Forma, însemnele specifice, modul de acordare şi durata de folosinţă a uniformelor, a echipamentelor de protecţie sau de lucru se aprobă prin ordin al </w:t>
      </w:r>
      <w:r w:rsidR="00A72B22" w:rsidRPr="00A9368C">
        <w:rPr>
          <w:rFonts w:ascii="Times New Roman" w:hAnsi="Times New Roman"/>
          <w:color w:val="000000"/>
          <w:sz w:val="28"/>
          <w:szCs w:val="28"/>
        </w:rPr>
        <w:t>directorului Agenției</w:t>
      </w:r>
      <w:r w:rsidRPr="00A9368C">
        <w:rPr>
          <w:rFonts w:ascii="Times New Roman" w:hAnsi="Times New Roman"/>
          <w:bCs/>
          <w:color w:val="000000"/>
          <w:sz w:val="28"/>
          <w:szCs w:val="28"/>
        </w:rPr>
        <w:t xml:space="preserve">. </w:t>
      </w:r>
    </w:p>
    <w:p w:rsidR="00E3249B" w:rsidRPr="00A9368C" w:rsidRDefault="00E3249B" w:rsidP="009B291E">
      <w:pPr>
        <w:tabs>
          <w:tab w:val="left" w:pos="630"/>
        </w:tabs>
        <w:autoSpaceDE w:val="0"/>
        <w:autoSpaceDN w:val="0"/>
        <w:adjustRightInd w:val="0"/>
        <w:spacing w:after="0" w:line="240" w:lineRule="auto"/>
        <w:ind w:right="-720"/>
        <w:jc w:val="both"/>
        <w:rPr>
          <w:rFonts w:ascii="Times New Roman" w:hAnsi="Times New Roman"/>
          <w:bCs/>
          <w:color w:val="000000"/>
          <w:sz w:val="28"/>
          <w:szCs w:val="28"/>
        </w:rPr>
      </w:pPr>
    </w:p>
    <w:p w:rsidR="002B4558" w:rsidRPr="00A9368C" w:rsidRDefault="002B0052" w:rsidP="002B0052">
      <w:pPr>
        <w:autoSpaceDE w:val="0"/>
        <w:autoSpaceDN w:val="0"/>
        <w:adjustRightInd w:val="0"/>
        <w:spacing w:after="0" w:line="240" w:lineRule="auto"/>
        <w:ind w:right="-720"/>
        <w:jc w:val="center"/>
        <w:rPr>
          <w:rFonts w:ascii="Times New Roman" w:hAnsi="Times New Roman"/>
          <w:color w:val="000000"/>
          <w:sz w:val="28"/>
          <w:szCs w:val="28"/>
        </w:rPr>
      </w:pPr>
      <w:r w:rsidRPr="00A9368C">
        <w:rPr>
          <w:rFonts w:ascii="Times New Roman" w:hAnsi="Times New Roman"/>
          <w:b/>
          <w:bCs/>
          <w:color w:val="000000"/>
          <w:sz w:val="28"/>
          <w:szCs w:val="28"/>
        </w:rPr>
        <w:t>IV. Patrimoniul</w:t>
      </w:r>
    </w:p>
    <w:p w:rsidR="00DB4EB0" w:rsidRPr="00A9368C" w:rsidRDefault="002B4558" w:rsidP="00090CF6">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color w:val="000000"/>
          <w:sz w:val="28"/>
          <w:szCs w:val="28"/>
        </w:rPr>
        <w:t xml:space="preserve">    </w:t>
      </w:r>
      <w:r w:rsidR="009B291E" w:rsidRPr="00A9368C">
        <w:rPr>
          <w:rFonts w:ascii="Times New Roman" w:hAnsi="Times New Roman"/>
          <w:b/>
          <w:bCs/>
          <w:color w:val="000000"/>
          <w:sz w:val="28"/>
          <w:szCs w:val="28"/>
        </w:rPr>
        <w:t>21</w:t>
      </w:r>
      <w:r w:rsidR="00DB4EB0" w:rsidRPr="00A9368C">
        <w:rPr>
          <w:rFonts w:ascii="Times New Roman" w:hAnsi="Times New Roman"/>
          <w:b/>
          <w:bCs/>
          <w:color w:val="000000"/>
          <w:sz w:val="28"/>
          <w:szCs w:val="28"/>
        </w:rPr>
        <w:t xml:space="preserve">. </w:t>
      </w:r>
      <w:r w:rsidR="00090CF6"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 xml:space="preserve">Patrimoniul Agenției este proprietate publică şi se formează din următoarele surse: </w:t>
      </w:r>
    </w:p>
    <w:p w:rsidR="00DB4EB0" w:rsidRPr="00A9368C" w:rsidRDefault="009A2F61"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 xml:space="preserve">1) </w:t>
      </w:r>
      <w:r w:rsidR="002135F1"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 xml:space="preserve">bunurile materiale transmise </w:t>
      </w:r>
      <w:r w:rsidR="002135F1" w:rsidRPr="00A9368C">
        <w:rPr>
          <w:rFonts w:ascii="Times New Roman" w:hAnsi="Times New Roman"/>
          <w:color w:val="000000"/>
          <w:sz w:val="28"/>
          <w:szCs w:val="28"/>
        </w:rPr>
        <w:t xml:space="preserve">Agenției </w:t>
      </w:r>
      <w:r w:rsidR="00DB4EB0" w:rsidRPr="00A9368C">
        <w:rPr>
          <w:rFonts w:ascii="Times New Roman" w:hAnsi="Times New Roman"/>
          <w:color w:val="000000"/>
          <w:sz w:val="28"/>
          <w:szCs w:val="28"/>
        </w:rPr>
        <w:t xml:space="preserve">în gestiune economică de către </w:t>
      </w:r>
      <w:r w:rsidR="00A72B22" w:rsidRPr="00A9368C">
        <w:rPr>
          <w:rFonts w:ascii="Times New Roman" w:hAnsi="Times New Roman"/>
          <w:color w:val="000000"/>
          <w:sz w:val="28"/>
          <w:szCs w:val="28"/>
        </w:rPr>
        <w:t>organul central de specialitate din domeniu</w:t>
      </w:r>
      <w:r w:rsidR="00DB4EB0" w:rsidRPr="00A9368C">
        <w:rPr>
          <w:rFonts w:ascii="Times New Roman" w:hAnsi="Times New Roman"/>
          <w:color w:val="000000"/>
          <w:sz w:val="28"/>
          <w:szCs w:val="28"/>
        </w:rPr>
        <w:t xml:space="preserve">; </w:t>
      </w:r>
    </w:p>
    <w:p w:rsidR="00DB4EB0" w:rsidRPr="00A9368C" w:rsidRDefault="008C431F" w:rsidP="008C431F">
      <w:pPr>
        <w:pStyle w:val="a3"/>
        <w:jc w:val="both"/>
        <w:rPr>
          <w:rFonts w:ascii="Times New Roman" w:hAnsi="Times New Roman" w:cs="Times New Roman"/>
          <w:color w:val="000000"/>
          <w:sz w:val="28"/>
          <w:szCs w:val="28"/>
          <w:lang w:val="ro-RO"/>
        </w:rPr>
      </w:pPr>
      <w:r w:rsidRPr="00A9368C">
        <w:rPr>
          <w:rFonts w:ascii="Times New Roman" w:hAnsi="Times New Roman" w:cs="Times New Roman"/>
          <w:color w:val="000000"/>
          <w:sz w:val="28"/>
          <w:szCs w:val="28"/>
          <w:lang w:val="ro-RO"/>
        </w:rPr>
        <w:t xml:space="preserve">        </w:t>
      </w:r>
      <w:r w:rsidR="00DB4EB0" w:rsidRPr="00A9368C">
        <w:rPr>
          <w:rFonts w:ascii="Times New Roman" w:hAnsi="Times New Roman" w:cs="Times New Roman"/>
          <w:color w:val="000000"/>
          <w:sz w:val="28"/>
          <w:szCs w:val="28"/>
          <w:lang w:val="ro-RO"/>
        </w:rPr>
        <w:t xml:space="preserve">2) </w:t>
      </w:r>
      <w:r w:rsidR="002135F1" w:rsidRPr="00A9368C">
        <w:rPr>
          <w:rFonts w:ascii="Times New Roman" w:hAnsi="Times New Roman" w:cs="Times New Roman"/>
          <w:color w:val="000000"/>
          <w:sz w:val="28"/>
          <w:szCs w:val="28"/>
          <w:lang w:val="ro-RO"/>
        </w:rPr>
        <w:t xml:space="preserve">  </w:t>
      </w:r>
      <w:r w:rsidRPr="00A9368C">
        <w:rPr>
          <w:rFonts w:ascii="Times New Roman" w:hAnsi="Times New Roman" w:cs="Times New Roman"/>
          <w:color w:val="000000"/>
          <w:sz w:val="28"/>
          <w:szCs w:val="28"/>
          <w:lang w:val="ro-RO"/>
        </w:rPr>
        <w:t>plățile</w:t>
      </w:r>
      <w:r w:rsidR="00A72B22" w:rsidRPr="00A9368C">
        <w:rPr>
          <w:rFonts w:ascii="Times New Roman" w:hAnsi="Times New Roman" w:cs="Times New Roman"/>
          <w:color w:val="000000"/>
          <w:sz w:val="28"/>
          <w:szCs w:val="28"/>
          <w:lang w:val="ro-RO"/>
        </w:rPr>
        <w:t xml:space="preserve"> pentru serviciile prestate</w:t>
      </w:r>
      <w:r w:rsidR="006F49E4" w:rsidRPr="00A9368C">
        <w:rPr>
          <w:rFonts w:ascii="Times New Roman" w:hAnsi="Times New Roman" w:cs="Times New Roman"/>
          <w:color w:val="000000"/>
          <w:sz w:val="28"/>
          <w:szCs w:val="28"/>
          <w:lang w:val="ro-RO"/>
        </w:rPr>
        <w:t xml:space="preserve"> de către </w:t>
      </w:r>
      <w:r w:rsidRPr="00A9368C">
        <w:rPr>
          <w:rFonts w:ascii="Times New Roman" w:hAnsi="Times New Roman" w:cs="Times New Roman"/>
          <w:color w:val="000000"/>
          <w:sz w:val="28"/>
          <w:szCs w:val="28"/>
          <w:lang w:val="ro-RO"/>
        </w:rPr>
        <w:t>Agenție, aprobate de Guvern</w:t>
      </w:r>
      <w:r w:rsidR="00DB4EB0" w:rsidRPr="00A9368C">
        <w:rPr>
          <w:rFonts w:ascii="Times New Roman" w:hAnsi="Times New Roman" w:cs="Times New Roman"/>
          <w:color w:val="000000"/>
          <w:sz w:val="28"/>
          <w:szCs w:val="28"/>
          <w:lang w:val="ro-RO"/>
        </w:rPr>
        <w:t>;</w:t>
      </w:r>
    </w:p>
    <w:p w:rsidR="00DB4EB0" w:rsidRPr="00A9368C" w:rsidRDefault="008C431F"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3</w:t>
      </w:r>
      <w:r w:rsidR="00DB4EB0" w:rsidRPr="00A9368C">
        <w:rPr>
          <w:rFonts w:ascii="Times New Roman" w:hAnsi="Times New Roman"/>
          <w:color w:val="000000"/>
          <w:sz w:val="28"/>
          <w:szCs w:val="28"/>
        </w:rPr>
        <w:t xml:space="preserve">) </w:t>
      </w:r>
      <w:r w:rsidRPr="00A9368C">
        <w:rPr>
          <w:rFonts w:ascii="Times New Roman" w:hAnsi="Times New Roman"/>
          <w:color w:val="000000"/>
          <w:sz w:val="28"/>
          <w:szCs w:val="28"/>
        </w:rPr>
        <w:t xml:space="preserve"> </w:t>
      </w:r>
      <w:r w:rsidR="009A2F61"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 xml:space="preserve">investiţiile capitale; </w:t>
      </w:r>
    </w:p>
    <w:p w:rsidR="00DB4EB0" w:rsidRPr="00A9368C" w:rsidRDefault="008C431F"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4</w:t>
      </w:r>
      <w:r w:rsidR="006F49E4" w:rsidRPr="00A9368C">
        <w:rPr>
          <w:rFonts w:ascii="Times New Roman" w:hAnsi="Times New Roman"/>
          <w:color w:val="000000"/>
          <w:sz w:val="28"/>
          <w:szCs w:val="28"/>
        </w:rPr>
        <w:t xml:space="preserve">) </w:t>
      </w:r>
      <w:r w:rsidR="009A2F61"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eliberarea actelor de identitate a personalului navigant și brevet</w:t>
      </w:r>
      <w:r w:rsidR="006F49E4" w:rsidRPr="00A9368C">
        <w:rPr>
          <w:rFonts w:ascii="Times New Roman" w:hAnsi="Times New Roman"/>
          <w:color w:val="000000"/>
          <w:sz w:val="28"/>
          <w:szCs w:val="28"/>
        </w:rPr>
        <w:t>area acestuia</w:t>
      </w:r>
      <w:r w:rsidR="00DB4EB0" w:rsidRPr="00A9368C">
        <w:rPr>
          <w:rFonts w:ascii="Times New Roman" w:hAnsi="Times New Roman"/>
          <w:color w:val="000000"/>
          <w:sz w:val="28"/>
          <w:szCs w:val="28"/>
        </w:rPr>
        <w:t>;</w:t>
      </w:r>
    </w:p>
    <w:p w:rsidR="00A72B22" w:rsidRPr="00A9368C" w:rsidRDefault="00A72B22"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5) plățile pentru eliberarea acte</w:t>
      </w:r>
      <w:r w:rsidR="0011758A" w:rsidRPr="00A9368C">
        <w:rPr>
          <w:rFonts w:ascii="Times New Roman" w:hAnsi="Times New Roman"/>
          <w:color w:val="000000"/>
          <w:sz w:val="28"/>
          <w:szCs w:val="28"/>
        </w:rPr>
        <w:t>lor permis</w:t>
      </w:r>
      <w:r w:rsidRPr="00A9368C">
        <w:rPr>
          <w:rFonts w:ascii="Times New Roman" w:hAnsi="Times New Roman"/>
          <w:color w:val="000000"/>
          <w:sz w:val="28"/>
          <w:szCs w:val="28"/>
        </w:rPr>
        <w:t>ive;</w:t>
      </w:r>
    </w:p>
    <w:p w:rsidR="00DB4EB0" w:rsidRPr="00A9368C" w:rsidRDefault="00A72B22" w:rsidP="00DB4EB0">
      <w:pPr>
        <w:autoSpaceDE w:val="0"/>
        <w:autoSpaceDN w:val="0"/>
        <w:adjustRightInd w:val="0"/>
        <w:spacing w:after="0" w:line="240" w:lineRule="auto"/>
        <w:ind w:right="-720" w:firstLine="567"/>
        <w:jc w:val="both"/>
        <w:rPr>
          <w:rFonts w:ascii="Times New Roman" w:hAnsi="Times New Roman"/>
          <w:color w:val="000000"/>
          <w:sz w:val="28"/>
          <w:szCs w:val="28"/>
        </w:rPr>
      </w:pPr>
      <w:r w:rsidRPr="00A9368C">
        <w:rPr>
          <w:rFonts w:ascii="Times New Roman" w:hAnsi="Times New Roman"/>
          <w:color w:val="000000"/>
          <w:sz w:val="28"/>
          <w:szCs w:val="28"/>
        </w:rPr>
        <w:t>6</w:t>
      </w:r>
      <w:r w:rsidR="00DB4EB0" w:rsidRPr="00A9368C">
        <w:rPr>
          <w:rFonts w:ascii="Times New Roman" w:hAnsi="Times New Roman"/>
          <w:color w:val="000000"/>
          <w:sz w:val="28"/>
          <w:szCs w:val="28"/>
        </w:rPr>
        <w:t xml:space="preserve">) </w:t>
      </w:r>
      <w:r w:rsidR="006F49E4" w:rsidRPr="00A9368C">
        <w:rPr>
          <w:rFonts w:ascii="Times New Roman" w:hAnsi="Times New Roman"/>
          <w:color w:val="000000"/>
          <w:sz w:val="28"/>
          <w:szCs w:val="28"/>
        </w:rPr>
        <w:t xml:space="preserve"> </w:t>
      </w:r>
      <w:r w:rsidR="009A2F61"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 xml:space="preserve">alte surse legale. </w:t>
      </w:r>
    </w:p>
    <w:p w:rsidR="00DB4EB0" w:rsidRPr="00A9368C" w:rsidRDefault="00090CF6" w:rsidP="00090CF6">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 xml:space="preserve"> 22</w:t>
      </w:r>
      <w:r w:rsidR="00DB4EB0" w:rsidRPr="00A9368C">
        <w:rPr>
          <w:rFonts w:ascii="Times New Roman" w:hAnsi="Times New Roman"/>
          <w:b/>
          <w:bCs/>
          <w:color w:val="000000"/>
          <w:sz w:val="28"/>
          <w:szCs w:val="28"/>
        </w:rPr>
        <w:t xml:space="preserve">. </w:t>
      </w:r>
      <w:r w:rsidR="006F49E4" w:rsidRPr="00A9368C">
        <w:rPr>
          <w:rFonts w:ascii="Times New Roman" w:hAnsi="Times New Roman"/>
          <w:color w:val="000000"/>
          <w:sz w:val="28"/>
          <w:szCs w:val="28"/>
        </w:rPr>
        <w:t>Agenția</w:t>
      </w:r>
      <w:r w:rsidR="00DB4EB0" w:rsidRPr="00A9368C">
        <w:rPr>
          <w:rFonts w:ascii="Times New Roman" w:hAnsi="Times New Roman"/>
          <w:color w:val="000000"/>
          <w:sz w:val="28"/>
          <w:szCs w:val="28"/>
        </w:rPr>
        <w:t xml:space="preserve"> îşi exercită dreptul de folosinţă şi dispunere asupra elementelor patrimoniale </w:t>
      </w:r>
      <w:r w:rsidR="006907CC" w:rsidRPr="00A9368C">
        <w:rPr>
          <w:rFonts w:ascii="Times New Roman" w:hAnsi="Times New Roman"/>
          <w:color w:val="000000"/>
          <w:sz w:val="28"/>
          <w:szCs w:val="28"/>
        </w:rPr>
        <w:t xml:space="preserve">și a mijloacelor financiare din gestiune </w:t>
      </w:r>
      <w:r w:rsidR="00DB4EB0" w:rsidRPr="00A9368C">
        <w:rPr>
          <w:rFonts w:ascii="Times New Roman" w:hAnsi="Times New Roman"/>
          <w:color w:val="000000"/>
          <w:sz w:val="28"/>
          <w:szCs w:val="28"/>
        </w:rPr>
        <w:t xml:space="preserve">conform legislaţiei </w:t>
      </w:r>
      <w:r w:rsidR="006907CC" w:rsidRPr="00A9368C">
        <w:rPr>
          <w:rFonts w:ascii="Times New Roman" w:hAnsi="Times New Roman"/>
          <w:color w:val="000000"/>
          <w:sz w:val="28"/>
          <w:szCs w:val="28"/>
        </w:rPr>
        <w:t>în vigoare şi prezentul</w:t>
      </w:r>
      <w:r w:rsidR="00DB4EB0" w:rsidRPr="00A9368C">
        <w:rPr>
          <w:rFonts w:ascii="Times New Roman" w:hAnsi="Times New Roman"/>
          <w:color w:val="000000"/>
          <w:sz w:val="28"/>
          <w:szCs w:val="28"/>
        </w:rPr>
        <w:t xml:space="preserve"> Regulament. </w:t>
      </w:r>
    </w:p>
    <w:p w:rsidR="002B0052" w:rsidRPr="00A9368C" w:rsidRDefault="002B0052" w:rsidP="002B0052">
      <w:pPr>
        <w:autoSpaceDE w:val="0"/>
        <w:autoSpaceDN w:val="0"/>
        <w:adjustRightInd w:val="0"/>
        <w:spacing w:after="0" w:line="240" w:lineRule="auto"/>
        <w:ind w:right="-720"/>
        <w:jc w:val="center"/>
        <w:rPr>
          <w:rFonts w:ascii="Times New Roman" w:hAnsi="Times New Roman"/>
          <w:b/>
          <w:bCs/>
          <w:color w:val="000000"/>
          <w:sz w:val="28"/>
          <w:szCs w:val="28"/>
        </w:rPr>
      </w:pPr>
    </w:p>
    <w:p w:rsidR="002B4558" w:rsidRPr="00A9368C" w:rsidRDefault="002B0052" w:rsidP="002B0052">
      <w:pPr>
        <w:autoSpaceDE w:val="0"/>
        <w:autoSpaceDN w:val="0"/>
        <w:adjustRightInd w:val="0"/>
        <w:spacing w:after="0" w:line="240" w:lineRule="auto"/>
        <w:ind w:right="-720"/>
        <w:jc w:val="center"/>
        <w:rPr>
          <w:rFonts w:ascii="Times New Roman" w:hAnsi="Times New Roman"/>
          <w:color w:val="000000"/>
          <w:sz w:val="28"/>
          <w:szCs w:val="28"/>
        </w:rPr>
      </w:pPr>
      <w:r w:rsidRPr="00A9368C">
        <w:rPr>
          <w:rFonts w:ascii="Times New Roman" w:hAnsi="Times New Roman"/>
          <w:b/>
          <w:bCs/>
          <w:color w:val="000000"/>
          <w:sz w:val="28"/>
          <w:szCs w:val="28"/>
        </w:rPr>
        <w:t>V. Asigurarea activității, bugetul de venituri și cheltuieli</w:t>
      </w:r>
    </w:p>
    <w:p w:rsidR="00DB4EB0" w:rsidRPr="00A9368C" w:rsidRDefault="00090CF6" w:rsidP="00090CF6">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 xml:space="preserve"> 23</w:t>
      </w:r>
      <w:r w:rsidR="00DB4EB0"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 xml:space="preserve">Asigurarea activităţii Agenției se efectuează prin încasarea plăţilor pentru </w:t>
      </w:r>
      <w:r w:rsidR="00A72B22" w:rsidRPr="00A9368C">
        <w:rPr>
          <w:rFonts w:ascii="Times New Roman" w:hAnsi="Times New Roman"/>
          <w:color w:val="000000"/>
          <w:sz w:val="28"/>
          <w:szCs w:val="28"/>
        </w:rPr>
        <w:t xml:space="preserve">înregistrarea navelor în registrul naval sau în catalogul naval al Republicii Moldova, </w:t>
      </w:r>
      <w:r w:rsidR="00DB4EB0" w:rsidRPr="00A9368C">
        <w:rPr>
          <w:rFonts w:ascii="Times New Roman" w:hAnsi="Times New Roman"/>
          <w:color w:val="000000"/>
          <w:sz w:val="28"/>
          <w:szCs w:val="28"/>
        </w:rPr>
        <w:t xml:space="preserve">supravegherea și controlul stării tehnice a navelor </w:t>
      </w:r>
      <w:r w:rsidR="008B0905" w:rsidRPr="00A9368C">
        <w:rPr>
          <w:rFonts w:ascii="Times New Roman" w:hAnsi="Times New Roman"/>
          <w:color w:val="000000"/>
          <w:sz w:val="28"/>
          <w:szCs w:val="28"/>
        </w:rPr>
        <w:t>civile</w:t>
      </w:r>
      <w:r w:rsidR="006907CC"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pilotarea navelor, dirijarea navelor în port, perfectarea intrării/ieși</w:t>
      </w:r>
      <w:r w:rsidR="006907CC" w:rsidRPr="00A9368C">
        <w:rPr>
          <w:rFonts w:ascii="Times New Roman" w:hAnsi="Times New Roman"/>
          <w:color w:val="000000"/>
          <w:sz w:val="28"/>
          <w:szCs w:val="28"/>
        </w:rPr>
        <w:t>rii navelor în/din port și alte</w:t>
      </w:r>
      <w:r w:rsidR="00DB4EB0" w:rsidRPr="00A9368C">
        <w:rPr>
          <w:rFonts w:ascii="Times New Roman" w:hAnsi="Times New Roman"/>
          <w:color w:val="000000"/>
          <w:sz w:val="28"/>
          <w:szCs w:val="28"/>
        </w:rPr>
        <w:t xml:space="preserve"> activități stipulate în </w:t>
      </w:r>
      <w:r w:rsidR="001C7F07" w:rsidRPr="00A9368C">
        <w:rPr>
          <w:rFonts w:ascii="Times New Roman" w:hAnsi="Times New Roman"/>
          <w:color w:val="000000"/>
          <w:sz w:val="28"/>
          <w:szCs w:val="28"/>
        </w:rPr>
        <w:t xml:space="preserve">nomenclatorul </w:t>
      </w:r>
      <w:r w:rsidR="001C7F07" w:rsidRPr="00A9368C">
        <w:rPr>
          <w:rFonts w:ascii="Times New Roman" w:hAnsi="Times New Roman"/>
          <w:bCs/>
          <w:sz w:val="28"/>
          <w:szCs w:val="28"/>
        </w:rPr>
        <w:t>serviciilor prestate de către Agenția Navală şi cuantumul plăților (în continuare - nomenclator)</w:t>
      </w:r>
      <w:r w:rsidR="00B70FBC">
        <w:rPr>
          <w:rFonts w:ascii="Times New Roman" w:hAnsi="Times New Roman"/>
          <w:color w:val="000000"/>
          <w:sz w:val="28"/>
          <w:szCs w:val="28"/>
        </w:rPr>
        <w:t xml:space="preserve"> (anexa nr.3 la prezenta Hotărâ</w:t>
      </w:r>
      <w:r w:rsidR="001C7F07" w:rsidRPr="00A9368C">
        <w:rPr>
          <w:rFonts w:ascii="Times New Roman" w:hAnsi="Times New Roman"/>
          <w:color w:val="000000"/>
          <w:sz w:val="28"/>
          <w:szCs w:val="28"/>
        </w:rPr>
        <w:t xml:space="preserve">re de Guvern) și </w:t>
      </w:r>
      <w:r w:rsidR="00DB4EB0" w:rsidRPr="00A9368C">
        <w:rPr>
          <w:rFonts w:ascii="Times New Roman" w:hAnsi="Times New Roman"/>
          <w:color w:val="000000"/>
          <w:sz w:val="28"/>
          <w:szCs w:val="28"/>
        </w:rPr>
        <w:t>Legea nr.</w:t>
      </w:r>
      <w:r w:rsidR="002B0052" w:rsidRPr="00A9368C">
        <w:rPr>
          <w:rFonts w:ascii="Times New Roman" w:hAnsi="Times New Roman"/>
          <w:color w:val="000000"/>
          <w:sz w:val="28"/>
          <w:szCs w:val="28"/>
        </w:rPr>
        <w:t xml:space="preserve"> </w:t>
      </w:r>
      <w:r w:rsidR="00767104" w:rsidRPr="00A9368C">
        <w:rPr>
          <w:rFonts w:ascii="Times New Roman" w:hAnsi="Times New Roman"/>
          <w:color w:val="000000"/>
          <w:sz w:val="28"/>
          <w:szCs w:val="28"/>
        </w:rPr>
        <w:t xml:space="preserve">160 din 22 iulie </w:t>
      </w:r>
      <w:r w:rsidR="00DB4EB0" w:rsidRPr="00A9368C">
        <w:rPr>
          <w:rFonts w:ascii="Times New Roman" w:hAnsi="Times New Roman"/>
          <w:color w:val="000000"/>
          <w:sz w:val="28"/>
          <w:szCs w:val="28"/>
        </w:rPr>
        <w:t xml:space="preserve">2011 privind reglementarea prin autorizare a activității de întreprinzător. </w:t>
      </w:r>
    </w:p>
    <w:p w:rsidR="00DB4EB0" w:rsidRPr="00A9368C" w:rsidRDefault="00090CF6" w:rsidP="00090CF6">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 xml:space="preserve"> 24</w:t>
      </w:r>
      <w:r w:rsidR="00DB4EB0" w:rsidRPr="00A9368C">
        <w:rPr>
          <w:rFonts w:ascii="Times New Roman" w:hAnsi="Times New Roman"/>
          <w:b/>
          <w:bCs/>
          <w:color w:val="000000"/>
          <w:sz w:val="28"/>
          <w:szCs w:val="28"/>
        </w:rPr>
        <w:t xml:space="preserve">. </w:t>
      </w:r>
      <w:r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 xml:space="preserve">Anual, </w:t>
      </w:r>
      <w:proofErr w:type="spellStart"/>
      <w:r w:rsidR="00DB4EB0" w:rsidRPr="00A9368C">
        <w:rPr>
          <w:rFonts w:ascii="Times New Roman" w:hAnsi="Times New Roman"/>
          <w:color w:val="000000"/>
          <w:sz w:val="28"/>
          <w:szCs w:val="28"/>
        </w:rPr>
        <w:t>pînă</w:t>
      </w:r>
      <w:proofErr w:type="spellEnd"/>
      <w:r w:rsidR="00DB4EB0" w:rsidRPr="00A9368C">
        <w:rPr>
          <w:rFonts w:ascii="Times New Roman" w:hAnsi="Times New Roman"/>
          <w:color w:val="000000"/>
          <w:sz w:val="28"/>
          <w:szCs w:val="28"/>
        </w:rPr>
        <w:t xml:space="preserve"> în data de 15 noiembrie, Agenția elaborea</w:t>
      </w:r>
      <w:r w:rsidR="00F70532" w:rsidRPr="00A9368C">
        <w:rPr>
          <w:rFonts w:ascii="Times New Roman" w:hAnsi="Times New Roman"/>
          <w:color w:val="000000"/>
          <w:sz w:val="28"/>
          <w:szCs w:val="28"/>
        </w:rPr>
        <w:t xml:space="preserve">ză bugetul pentru anul următor. Bugetul Agenției se coordonează cu </w:t>
      </w:r>
      <w:r w:rsidR="001C7F07" w:rsidRPr="00A9368C">
        <w:rPr>
          <w:rFonts w:ascii="Times New Roman" w:hAnsi="Times New Roman"/>
          <w:color w:val="000000"/>
          <w:sz w:val="28"/>
          <w:szCs w:val="28"/>
        </w:rPr>
        <w:t>organul central de specialitate</w:t>
      </w:r>
      <w:r w:rsidR="00F70532" w:rsidRPr="00A9368C">
        <w:rPr>
          <w:rFonts w:ascii="Times New Roman" w:hAnsi="Times New Roman"/>
          <w:color w:val="000000"/>
          <w:sz w:val="28"/>
          <w:szCs w:val="28"/>
        </w:rPr>
        <w:t xml:space="preserve"> și se aprobă de Guvern, în limitele necesităţilor de asigurare a unei activităţi conforme şi a independenţei financiare a Agenției. Anual, </w:t>
      </w:r>
      <w:proofErr w:type="spellStart"/>
      <w:r w:rsidR="00F70532" w:rsidRPr="00A9368C">
        <w:rPr>
          <w:rFonts w:ascii="Times New Roman" w:hAnsi="Times New Roman"/>
          <w:color w:val="000000"/>
          <w:sz w:val="28"/>
          <w:szCs w:val="28"/>
        </w:rPr>
        <w:t>pînă</w:t>
      </w:r>
      <w:proofErr w:type="spellEnd"/>
      <w:r w:rsidR="00F70532" w:rsidRPr="00A9368C">
        <w:rPr>
          <w:rFonts w:ascii="Times New Roman" w:hAnsi="Times New Roman"/>
          <w:color w:val="000000"/>
          <w:sz w:val="28"/>
          <w:szCs w:val="28"/>
        </w:rPr>
        <w:t xml:space="preserve"> la data de </w:t>
      </w:r>
      <w:r w:rsidR="001C7F07" w:rsidRPr="00A9368C">
        <w:rPr>
          <w:rFonts w:ascii="Times New Roman" w:hAnsi="Times New Roman"/>
          <w:color w:val="000000"/>
          <w:sz w:val="28"/>
          <w:szCs w:val="28"/>
        </w:rPr>
        <w:t>3</w:t>
      </w:r>
      <w:r w:rsidR="00F70532" w:rsidRPr="00A9368C">
        <w:rPr>
          <w:rFonts w:ascii="Times New Roman" w:hAnsi="Times New Roman"/>
          <w:color w:val="000000"/>
          <w:sz w:val="28"/>
          <w:szCs w:val="28"/>
        </w:rPr>
        <w:t xml:space="preserve">1 </w:t>
      </w:r>
      <w:r w:rsidR="001C7F07" w:rsidRPr="00A9368C">
        <w:rPr>
          <w:rFonts w:ascii="Times New Roman" w:hAnsi="Times New Roman"/>
          <w:color w:val="000000"/>
          <w:sz w:val="28"/>
          <w:szCs w:val="28"/>
        </w:rPr>
        <w:t>martie</w:t>
      </w:r>
      <w:r w:rsidR="00F70532" w:rsidRPr="00A9368C">
        <w:rPr>
          <w:rFonts w:ascii="Times New Roman" w:hAnsi="Times New Roman"/>
          <w:color w:val="000000"/>
          <w:sz w:val="28"/>
          <w:szCs w:val="28"/>
        </w:rPr>
        <w:t xml:space="preserve">, Agenția prezintă spre examinare Guvernului şi </w:t>
      </w:r>
      <w:r w:rsidR="001C7F07" w:rsidRPr="00A9368C">
        <w:rPr>
          <w:rFonts w:ascii="Times New Roman" w:hAnsi="Times New Roman"/>
          <w:color w:val="000000"/>
          <w:sz w:val="28"/>
          <w:szCs w:val="28"/>
        </w:rPr>
        <w:t>organului central de specialitate din domeniu</w:t>
      </w:r>
      <w:r w:rsidR="00F70532" w:rsidRPr="00A9368C">
        <w:rPr>
          <w:rFonts w:ascii="Times New Roman" w:hAnsi="Times New Roman"/>
          <w:color w:val="000000"/>
          <w:sz w:val="28"/>
          <w:szCs w:val="28"/>
        </w:rPr>
        <w:t xml:space="preserve"> raportul financiar pe anul precedent.</w:t>
      </w:r>
    </w:p>
    <w:p w:rsidR="00E3249B" w:rsidRPr="00A9368C" w:rsidRDefault="00090CF6" w:rsidP="00523075">
      <w:pPr>
        <w:autoSpaceDE w:val="0"/>
        <w:autoSpaceDN w:val="0"/>
        <w:adjustRightInd w:val="0"/>
        <w:spacing w:after="0" w:line="240" w:lineRule="auto"/>
        <w:ind w:right="-720"/>
        <w:jc w:val="both"/>
        <w:rPr>
          <w:rFonts w:ascii="Times New Roman" w:hAnsi="Times New Roman"/>
          <w:color w:val="000000"/>
          <w:sz w:val="28"/>
          <w:szCs w:val="28"/>
        </w:rPr>
      </w:pPr>
      <w:r w:rsidRPr="00A9368C">
        <w:rPr>
          <w:rFonts w:ascii="Times New Roman" w:hAnsi="Times New Roman"/>
          <w:b/>
          <w:bCs/>
          <w:color w:val="000000"/>
          <w:sz w:val="28"/>
          <w:szCs w:val="28"/>
        </w:rPr>
        <w:t xml:space="preserve">   </w:t>
      </w:r>
      <w:r w:rsidR="009B291E" w:rsidRPr="00A9368C">
        <w:rPr>
          <w:rFonts w:ascii="Times New Roman" w:hAnsi="Times New Roman"/>
          <w:b/>
          <w:bCs/>
          <w:color w:val="000000"/>
          <w:sz w:val="28"/>
          <w:szCs w:val="28"/>
        </w:rPr>
        <w:t xml:space="preserve"> 25</w:t>
      </w:r>
      <w:r w:rsidR="00DB4EB0" w:rsidRPr="00A9368C">
        <w:rPr>
          <w:rFonts w:ascii="Times New Roman" w:hAnsi="Times New Roman"/>
          <w:b/>
          <w:bCs/>
          <w:color w:val="000000"/>
          <w:sz w:val="28"/>
          <w:szCs w:val="28"/>
        </w:rPr>
        <w:t xml:space="preserve">. </w:t>
      </w:r>
      <w:r w:rsidRPr="00A9368C">
        <w:rPr>
          <w:rFonts w:ascii="Times New Roman" w:hAnsi="Times New Roman"/>
          <w:b/>
          <w:bCs/>
          <w:color w:val="000000"/>
          <w:sz w:val="28"/>
          <w:szCs w:val="28"/>
        </w:rPr>
        <w:t xml:space="preserve"> </w:t>
      </w:r>
      <w:r w:rsidR="00DB4EB0" w:rsidRPr="00A9368C">
        <w:rPr>
          <w:rFonts w:ascii="Times New Roman" w:hAnsi="Times New Roman"/>
          <w:color w:val="000000"/>
          <w:sz w:val="28"/>
          <w:szCs w:val="28"/>
        </w:rPr>
        <w:t>Mijloacele neutilizate în anul financiar curent se transferă în bugetul anului următor</w:t>
      </w:r>
      <w:r w:rsidR="00E92EC9" w:rsidRPr="00A9368C">
        <w:rPr>
          <w:rFonts w:ascii="Times New Roman" w:hAnsi="Times New Roman"/>
          <w:color w:val="000000"/>
          <w:sz w:val="28"/>
          <w:szCs w:val="28"/>
        </w:rPr>
        <w:t>.</w:t>
      </w:r>
      <w:r w:rsidR="00DB4EB0" w:rsidRPr="00A9368C">
        <w:rPr>
          <w:rFonts w:ascii="Times New Roman" w:hAnsi="Times New Roman"/>
          <w:color w:val="000000"/>
          <w:sz w:val="28"/>
          <w:szCs w:val="28"/>
        </w:rPr>
        <w:t xml:space="preserve"> Dacă în cursul anului financiar curent se formează un deficit de mijloace băneşti, Agenția are dreptul să-l compenseze din </w:t>
      </w:r>
      <w:r w:rsidR="00421ACD" w:rsidRPr="00A9368C">
        <w:rPr>
          <w:rFonts w:ascii="Times New Roman" w:hAnsi="Times New Roman"/>
          <w:color w:val="000000"/>
          <w:sz w:val="28"/>
          <w:szCs w:val="28"/>
        </w:rPr>
        <w:t xml:space="preserve">contul bugetului anului următor, </w:t>
      </w:r>
      <w:proofErr w:type="spellStart"/>
      <w:r w:rsidR="00421ACD" w:rsidRPr="00A9368C">
        <w:rPr>
          <w:rFonts w:ascii="Times New Roman" w:hAnsi="Times New Roman"/>
          <w:color w:val="000000"/>
          <w:sz w:val="28"/>
          <w:szCs w:val="28"/>
        </w:rPr>
        <w:t>propunînd</w:t>
      </w:r>
      <w:proofErr w:type="spellEnd"/>
      <w:r w:rsidR="00421ACD" w:rsidRPr="00A9368C">
        <w:rPr>
          <w:rFonts w:ascii="Times New Roman" w:hAnsi="Times New Roman"/>
          <w:color w:val="000000"/>
          <w:sz w:val="28"/>
          <w:szCs w:val="28"/>
        </w:rPr>
        <w:t xml:space="preserve"> spre aprobare </w:t>
      </w:r>
      <w:r w:rsidR="001C7F07" w:rsidRPr="00A9368C">
        <w:rPr>
          <w:rFonts w:ascii="Times New Roman" w:hAnsi="Times New Roman"/>
          <w:color w:val="000000"/>
          <w:sz w:val="28"/>
          <w:szCs w:val="28"/>
        </w:rPr>
        <w:t xml:space="preserve">organului central de specialitate din domeniu </w:t>
      </w:r>
      <w:r w:rsidR="00421ACD" w:rsidRPr="00A9368C">
        <w:rPr>
          <w:rFonts w:ascii="Times New Roman" w:hAnsi="Times New Roman"/>
          <w:color w:val="000000"/>
          <w:sz w:val="28"/>
          <w:szCs w:val="28"/>
        </w:rPr>
        <w:t>rectificarea corespunzătoare a cuantumului plăților percepute de către Agenție în limitele reglementărilor naționale și internaționale.</w:t>
      </w:r>
      <w:r w:rsidR="00DB4EB0" w:rsidRPr="00A9368C">
        <w:rPr>
          <w:rFonts w:ascii="Times New Roman" w:hAnsi="Times New Roman"/>
          <w:color w:val="000000"/>
          <w:sz w:val="28"/>
          <w:szCs w:val="28"/>
        </w:rPr>
        <w:t xml:space="preserve"> Pentru cheltuielile curente ce nu pot fi acoperite din plăţile stipulate în </w:t>
      </w:r>
      <w:r w:rsidR="001C7F07" w:rsidRPr="00A9368C">
        <w:rPr>
          <w:rFonts w:ascii="Times New Roman" w:hAnsi="Times New Roman"/>
          <w:color w:val="000000"/>
          <w:sz w:val="28"/>
          <w:szCs w:val="28"/>
        </w:rPr>
        <w:t>nomenclatoru</w:t>
      </w:r>
      <w:r w:rsidR="00B70FBC">
        <w:rPr>
          <w:rFonts w:ascii="Times New Roman" w:hAnsi="Times New Roman"/>
          <w:color w:val="000000"/>
          <w:sz w:val="28"/>
          <w:szCs w:val="28"/>
        </w:rPr>
        <w:t>l (anexa nr.3 la prezenta Hotărâ</w:t>
      </w:r>
      <w:r w:rsidR="001C7F07" w:rsidRPr="00A9368C">
        <w:rPr>
          <w:rFonts w:ascii="Times New Roman" w:hAnsi="Times New Roman"/>
          <w:color w:val="000000"/>
          <w:sz w:val="28"/>
          <w:szCs w:val="28"/>
        </w:rPr>
        <w:t xml:space="preserve">re de </w:t>
      </w:r>
      <w:r w:rsidR="001C7F07" w:rsidRPr="00A9368C">
        <w:rPr>
          <w:rFonts w:ascii="Times New Roman" w:hAnsi="Times New Roman"/>
          <w:color w:val="000000"/>
          <w:sz w:val="28"/>
          <w:szCs w:val="28"/>
        </w:rPr>
        <w:lastRenderedPageBreak/>
        <w:t xml:space="preserve">Guvern) și </w:t>
      </w:r>
      <w:r w:rsidR="00DB4EB0" w:rsidRPr="00A9368C">
        <w:rPr>
          <w:rFonts w:ascii="Times New Roman" w:hAnsi="Times New Roman"/>
          <w:color w:val="000000"/>
          <w:sz w:val="28"/>
          <w:szCs w:val="28"/>
        </w:rPr>
        <w:t>Legea nr.</w:t>
      </w:r>
      <w:r w:rsidR="002B0052" w:rsidRPr="00A9368C">
        <w:rPr>
          <w:rFonts w:ascii="Times New Roman" w:hAnsi="Times New Roman"/>
          <w:color w:val="000000"/>
          <w:sz w:val="28"/>
          <w:szCs w:val="28"/>
        </w:rPr>
        <w:t xml:space="preserve"> 1</w:t>
      </w:r>
      <w:r w:rsidR="00767104" w:rsidRPr="00A9368C">
        <w:rPr>
          <w:rFonts w:ascii="Times New Roman" w:hAnsi="Times New Roman"/>
          <w:color w:val="000000"/>
          <w:sz w:val="28"/>
          <w:szCs w:val="28"/>
        </w:rPr>
        <w:t xml:space="preserve">60 din 22 iulie </w:t>
      </w:r>
      <w:r w:rsidR="00DB4EB0" w:rsidRPr="00A9368C">
        <w:rPr>
          <w:rFonts w:ascii="Times New Roman" w:hAnsi="Times New Roman"/>
          <w:color w:val="000000"/>
          <w:sz w:val="28"/>
          <w:szCs w:val="28"/>
        </w:rPr>
        <w:t xml:space="preserve">2011 privind reglementarea prin autorizare a activității de întreprinzător, Agenția are dreptul să contracteze împrumuturi bancare cu </w:t>
      </w:r>
      <w:proofErr w:type="spellStart"/>
      <w:r w:rsidR="00DB4EB0" w:rsidRPr="00A9368C">
        <w:rPr>
          <w:rFonts w:ascii="Times New Roman" w:hAnsi="Times New Roman"/>
          <w:color w:val="000000"/>
          <w:sz w:val="28"/>
          <w:szCs w:val="28"/>
        </w:rPr>
        <w:t>dobînzi</w:t>
      </w:r>
      <w:proofErr w:type="spellEnd"/>
      <w:r w:rsidR="00DB4EB0" w:rsidRPr="00A9368C">
        <w:rPr>
          <w:rFonts w:ascii="Times New Roman" w:hAnsi="Times New Roman"/>
          <w:color w:val="000000"/>
          <w:sz w:val="28"/>
          <w:szCs w:val="28"/>
        </w:rPr>
        <w:t xml:space="preserve"> rezonabile</w:t>
      </w:r>
      <w:r w:rsidR="00767104" w:rsidRPr="00A9368C">
        <w:rPr>
          <w:rFonts w:ascii="Times New Roman" w:hAnsi="Times New Roman"/>
          <w:color w:val="000000"/>
          <w:sz w:val="28"/>
          <w:szCs w:val="28"/>
        </w:rPr>
        <w:t xml:space="preserve">, cu acceptul </w:t>
      </w:r>
      <w:r w:rsidR="001C7F07" w:rsidRPr="00A9368C">
        <w:rPr>
          <w:rFonts w:ascii="Times New Roman" w:hAnsi="Times New Roman"/>
          <w:color w:val="000000"/>
          <w:sz w:val="28"/>
          <w:szCs w:val="28"/>
        </w:rPr>
        <w:t>organului central de specialitate din domeniu</w:t>
      </w:r>
      <w:r w:rsidR="00DB4EB0" w:rsidRPr="00A9368C">
        <w:rPr>
          <w:rFonts w:ascii="Times New Roman" w:hAnsi="Times New Roman"/>
          <w:color w:val="000000"/>
          <w:sz w:val="28"/>
          <w:szCs w:val="28"/>
        </w:rPr>
        <w:t>. Agenția rambursează împrumuturile din mijloacele obţinute</w:t>
      </w:r>
      <w:r w:rsidR="00B37523" w:rsidRPr="00A9368C">
        <w:rPr>
          <w:rFonts w:ascii="Times New Roman" w:hAnsi="Times New Roman"/>
          <w:color w:val="000000"/>
          <w:sz w:val="28"/>
          <w:szCs w:val="28"/>
        </w:rPr>
        <w:t xml:space="preserve"> </w:t>
      </w:r>
      <w:r w:rsidR="00DB4EB0" w:rsidRPr="00A9368C">
        <w:rPr>
          <w:rFonts w:ascii="Times New Roman" w:hAnsi="Times New Roman"/>
          <w:color w:val="000000"/>
          <w:sz w:val="28"/>
          <w:szCs w:val="28"/>
        </w:rPr>
        <w:t xml:space="preserve">conform </w:t>
      </w:r>
      <w:r w:rsidR="001C7F07" w:rsidRPr="00A9368C">
        <w:rPr>
          <w:rFonts w:ascii="Times New Roman" w:hAnsi="Times New Roman"/>
          <w:color w:val="000000"/>
          <w:sz w:val="28"/>
          <w:szCs w:val="28"/>
        </w:rPr>
        <w:t>nomenclatorulu</w:t>
      </w:r>
      <w:r w:rsidR="00B70FBC">
        <w:rPr>
          <w:rFonts w:ascii="Times New Roman" w:hAnsi="Times New Roman"/>
          <w:color w:val="000000"/>
          <w:sz w:val="28"/>
          <w:szCs w:val="28"/>
        </w:rPr>
        <w:t>i (anexa nr.3 la prezenta Hotărâ</w:t>
      </w:r>
      <w:r w:rsidR="001C7F07" w:rsidRPr="00A9368C">
        <w:rPr>
          <w:rFonts w:ascii="Times New Roman" w:hAnsi="Times New Roman"/>
          <w:color w:val="000000"/>
          <w:sz w:val="28"/>
          <w:szCs w:val="28"/>
        </w:rPr>
        <w:t xml:space="preserve">re de Guvern) și </w:t>
      </w:r>
      <w:r w:rsidR="00DB4EB0" w:rsidRPr="00A9368C">
        <w:rPr>
          <w:rFonts w:ascii="Times New Roman" w:hAnsi="Times New Roman"/>
          <w:color w:val="000000"/>
          <w:sz w:val="28"/>
          <w:szCs w:val="28"/>
        </w:rPr>
        <w:t>Legii nr.</w:t>
      </w:r>
      <w:r w:rsidR="002B0052" w:rsidRPr="00A9368C">
        <w:rPr>
          <w:rFonts w:ascii="Times New Roman" w:hAnsi="Times New Roman"/>
          <w:color w:val="000000"/>
          <w:sz w:val="28"/>
          <w:szCs w:val="28"/>
        </w:rPr>
        <w:t xml:space="preserve"> </w:t>
      </w:r>
      <w:r w:rsidR="00767104" w:rsidRPr="00A9368C">
        <w:rPr>
          <w:rFonts w:ascii="Times New Roman" w:hAnsi="Times New Roman"/>
          <w:color w:val="000000"/>
          <w:sz w:val="28"/>
          <w:szCs w:val="28"/>
        </w:rPr>
        <w:t xml:space="preserve">160 din 22 iulie </w:t>
      </w:r>
      <w:r w:rsidR="00DB4EB0" w:rsidRPr="00A9368C">
        <w:rPr>
          <w:rFonts w:ascii="Times New Roman" w:hAnsi="Times New Roman"/>
          <w:color w:val="000000"/>
          <w:sz w:val="28"/>
          <w:szCs w:val="28"/>
        </w:rPr>
        <w:t xml:space="preserve">2011 privind reglementarea prin autorizare a activității de întreprinzător. </w:t>
      </w:r>
      <w:r w:rsidR="001C7F07" w:rsidRPr="00A9368C">
        <w:rPr>
          <w:rFonts w:ascii="Times New Roman" w:hAnsi="Times New Roman"/>
          <w:color w:val="000000"/>
          <w:sz w:val="28"/>
          <w:szCs w:val="28"/>
        </w:rPr>
        <w:t xml:space="preserve"> </w:t>
      </w:r>
    </w:p>
    <w:p w:rsidR="00E3249B" w:rsidRPr="00A9368C" w:rsidRDefault="00E3249B" w:rsidP="005B2F52">
      <w:pPr>
        <w:pStyle w:val="Default"/>
        <w:ind w:right="-720"/>
        <w:rPr>
          <w:color w:val="auto"/>
          <w:sz w:val="28"/>
          <w:szCs w:val="28"/>
          <w:lang w:val="ro-RO"/>
        </w:rPr>
      </w:pPr>
    </w:p>
    <w:p w:rsidR="00256E47" w:rsidRPr="00A9368C" w:rsidRDefault="00256E47" w:rsidP="008662FB">
      <w:pPr>
        <w:pStyle w:val="Default"/>
        <w:ind w:right="-720"/>
        <w:rPr>
          <w:sz w:val="28"/>
          <w:szCs w:val="28"/>
          <w:lang w:val="ro-RO"/>
        </w:rPr>
      </w:pPr>
    </w:p>
    <w:p w:rsidR="006547AC" w:rsidRPr="00A9368C" w:rsidRDefault="006547AC" w:rsidP="008662FB">
      <w:pPr>
        <w:pStyle w:val="Default"/>
        <w:ind w:right="-720"/>
        <w:rPr>
          <w:sz w:val="28"/>
          <w:szCs w:val="28"/>
          <w:lang w:val="ro-RO"/>
        </w:rPr>
      </w:pPr>
    </w:p>
    <w:p w:rsidR="00B41DA9" w:rsidRPr="00A9368C" w:rsidRDefault="00B41DA9" w:rsidP="008662FB">
      <w:pPr>
        <w:pStyle w:val="Default"/>
        <w:ind w:right="-720"/>
        <w:rPr>
          <w:sz w:val="28"/>
          <w:szCs w:val="28"/>
          <w:lang w:val="ro-RO"/>
        </w:rPr>
      </w:pPr>
    </w:p>
    <w:p w:rsidR="00B41DA9" w:rsidRPr="00A9368C" w:rsidRDefault="00B41DA9" w:rsidP="008662FB">
      <w:pPr>
        <w:pStyle w:val="Default"/>
        <w:ind w:right="-720"/>
        <w:rPr>
          <w:sz w:val="28"/>
          <w:szCs w:val="28"/>
          <w:lang w:val="ro-RO"/>
        </w:rPr>
      </w:pPr>
    </w:p>
    <w:p w:rsidR="00B41DA9" w:rsidRPr="00A9368C" w:rsidRDefault="00B41DA9" w:rsidP="008662FB">
      <w:pPr>
        <w:pStyle w:val="Default"/>
        <w:ind w:right="-720"/>
        <w:rPr>
          <w:sz w:val="28"/>
          <w:szCs w:val="28"/>
          <w:lang w:val="ro-RO"/>
        </w:rPr>
      </w:pPr>
    </w:p>
    <w:p w:rsidR="005E0DDE" w:rsidRPr="00A9368C" w:rsidRDefault="005E0DDE" w:rsidP="008662FB">
      <w:pPr>
        <w:pStyle w:val="Default"/>
        <w:ind w:right="-720"/>
        <w:rPr>
          <w:sz w:val="28"/>
          <w:szCs w:val="28"/>
          <w:lang w:val="ro-RO"/>
        </w:rPr>
      </w:pPr>
    </w:p>
    <w:p w:rsidR="00B41DA9" w:rsidRPr="00A9368C" w:rsidRDefault="00B41DA9" w:rsidP="008662FB">
      <w:pPr>
        <w:pStyle w:val="Default"/>
        <w:ind w:right="-720"/>
        <w:rPr>
          <w:sz w:val="28"/>
          <w:szCs w:val="28"/>
          <w:lang w:val="ro-RO"/>
        </w:rPr>
      </w:pPr>
    </w:p>
    <w:p w:rsidR="000A372E" w:rsidRPr="00A9368C" w:rsidRDefault="000A372E" w:rsidP="008662FB">
      <w:pPr>
        <w:pStyle w:val="Default"/>
        <w:ind w:right="-720"/>
        <w:rPr>
          <w:sz w:val="28"/>
          <w:szCs w:val="28"/>
          <w:lang w:val="ro-RO"/>
        </w:rPr>
      </w:pPr>
    </w:p>
    <w:p w:rsidR="00073D1E" w:rsidRPr="00A9368C" w:rsidRDefault="00073D1E" w:rsidP="008662FB">
      <w:pPr>
        <w:pStyle w:val="Default"/>
        <w:ind w:right="-720"/>
        <w:rPr>
          <w:sz w:val="28"/>
          <w:szCs w:val="28"/>
          <w:lang w:val="ro-RO"/>
        </w:rPr>
      </w:pPr>
    </w:p>
    <w:p w:rsidR="009F12DE" w:rsidRPr="00A9368C" w:rsidRDefault="009F12DE" w:rsidP="008662FB">
      <w:pPr>
        <w:pStyle w:val="Default"/>
        <w:ind w:right="-720"/>
        <w:rPr>
          <w:sz w:val="28"/>
          <w:szCs w:val="28"/>
          <w:lang w:val="ro-RO"/>
        </w:rPr>
      </w:pPr>
    </w:p>
    <w:p w:rsidR="009F12DE" w:rsidRPr="00A9368C" w:rsidRDefault="009F12DE" w:rsidP="008662FB">
      <w:pPr>
        <w:pStyle w:val="Default"/>
        <w:ind w:right="-720"/>
        <w:rPr>
          <w:sz w:val="28"/>
          <w:szCs w:val="28"/>
          <w:lang w:val="ro-RO"/>
        </w:rPr>
      </w:pPr>
    </w:p>
    <w:p w:rsidR="00625C8F" w:rsidRPr="00A9368C" w:rsidRDefault="00625C8F"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6517AE" w:rsidRPr="00A9368C" w:rsidRDefault="006517AE"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1C7F07" w:rsidRPr="00A9368C" w:rsidRDefault="001C7F07" w:rsidP="008662FB">
      <w:pPr>
        <w:pStyle w:val="Default"/>
        <w:ind w:right="-720"/>
        <w:rPr>
          <w:sz w:val="28"/>
          <w:szCs w:val="28"/>
          <w:lang w:val="ro-RO"/>
        </w:rPr>
      </w:pPr>
    </w:p>
    <w:p w:rsidR="00636750" w:rsidRPr="00A9368C" w:rsidRDefault="00636750" w:rsidP="00636750">
      <w:pPr>
        <w:pStyle w:val="Default"/>
        <w:ind w:right="-720"/>
        <w:jc w:val="right"/>
        <w:rPr>
          <w:sz w:val="28"/>
          <w:szCs w:val="28"/>
          <w:lang w:val="ro-RO"/>
        </w:rPr>
      </w:pPr>
      <w:r w:rsidRPr="00A9368C">
        <w:rPr>
          <w:sz w:val="28"/>
          <w:szCs w:val="28"/>
          <w:lang w:val="ro-RO"/>
        </w:rPr>
        <w:lastRenderedPageBreak/>
        <w:t xml:space="preserve">Anexa nr. 2 </w:t>
      </w:r>
    </w:p>
    <w:p w:rsidR="00636750" w:rsidRPr="00A9368C" w:rsidRDefault="00B70FBC" w:rsidP="00636750">
      <w:pPr>
        <w:pStyle w:val="Default"/>
        <w:ind w:right="-720"/>
        <w:jc w:val="right"/>
        <w:rPr>
          <w:sz w:val="28"/>
          <w:szCs w:val="28"/>
          <w:lang w:val="ro-RO"/>
        </w:rPr>
      </w:pPr>
      <w:r>
        <w:rPr>
          <w:sz w:val="28"/>
          <w:szCs w:val="28"/>
          <w:lang w:val="ro-RO"/>
        </w:rPr>
        <w:t>la Hotărâ</w:t>
      </w:r>
      <w:r w:rsidR="00636750" w:rsidRPr="00A9368C">
        <w:rPr>
          <w:sz w:val="28"/>
          <w:szCs w:val="28"/>
          <w:lang w:val="ro-RO"/>
        </w:rPr>
        <w:t xml:space="preserve">rea Guvernului </w:t>
      </w:r>
    </w:p>
    <w:p w:rsidR="00636750" w:rsidRPr="00A9368C" w:rsidRDefault="00636750" w:rsidP="00636750">
      <w:pPr>
        <w:pStyle w:val="Default"/>
        <w:ind w:right="-720"/>
        <w:jc w:val="right"/>
        <w:rPr>
          <w:sz w:val="28"/>
          <w:szCs w:val="28"/>
          <w:lang w:val="ro-RO"/>
        </w:rPr>
      </w:pPr>
      <w:r w:rsidRPr="00A9368C">
        <w:rPr>
          <w:sz w:val="28"/>
          <w:szCs w:val="28"/>
          <w:lang w:val="ro-RO"/>
        </w:rPr>
        <w:t xml:space="preserve">nr. _____ din ____________ </w:t>
      </w:r>
      <w:r w:rsidR="006517AE" w:rsidRPr="00A9368C">
        <w:rPr>
          <w:sz w:val="28"/>
          <w:szCs w:val="28"/>
          <w:lang w:val="ro-RO"/>
        </w:rPr>
        <w:t>2017</w:t>
      </w:r>
    </w:p>
    <w:p w:rsidR="00636750" w:rsidRPr="00A9368C" w:rsidRDefault="00636750" w:rsidP="00636750">
      <w:pPr>
        <w:pStyle w:val="Default"/>
        <w:ind w:right="-720"/>
        <w:jc w:val="right"/>
        <w:rPr>
          <w:sz w:val="28"/>
          <w:szCs w:val="28"/>
          <w:lang w:val="ro-RO"/>
        </w:rPr>
      </w:pPr>
    </w:p>
    <w:p w:rsidR="00625C8F" w:rsidRPr="00A9368C" w:rsidRDefault="00636750" w:rsidP="00636750">
      <w:pPr>
        <w:pStyle w:val="Default"/>
        <w:ind w:right="-720"/>
        <w:jc w:val="center"/>
        <w:rPr>
          <w:b/>
          <w:bCs/>
          <w:sz w:val="28"/>
          <w:szCs w:val="28"/>
          <w:lang w:val="ro-RO"/>
        </w:rPr>
      </w:pPr>
      <w:r w:rsidRPr="00A9368C">
        <w:rPr>
          <w:b/>
          <w:bCs/>
          <w:sz w:val="28"/>
          <w:szCs w:val="28"/>
          <w:lang w:val="ro-RO"/>
        </w:rPr>
        <w:t>METODOLOGIA</w:t>
      </w:r>
    </w:p>
    <w:p w:rsidR="00636750" w:rsidRPr="00A9368C" w:rsidRDefault="00636750" w:rsidP="00636750">
      <w:pPr>
        <w:pStyle w:val="Default"/>
        <w:ind w:right="-720"/>
        <w:jc w:val="center"/>
        <w:rPr>
          <w:b/>
          <w:bCs/>
          <w:sz w:val="28"/>
          <w:szCs w:val="28"/>
          <w:lang w:val="ro-RO"/>
        </w:rPr>
      </w:pPr>
      <w:r w:rsidRPr="00A9368C">
        <w:rPr>
          <w:b/>
          <w:bCs/>
          <w:sz w:val="28"/>
          <w:szCs w:val="28"/>
          <w:lang w:val="ro-RO"/>
        </w:rPr>
        <w:t xml:space="preserve"> </w:t>
      </w:r>
      <w:r w:rsidR="00E46ACB" w:rsidRPr="00A9368C">
        <w:rPr>
          <w:b/>
          <w:bCs/>
          <w:sz w:val="28"/>
          <w:szCs w:val="28"/>
          <w:lang w:val="ro-RO"/>
        </w:rPr>
        <w:t xml:space="preserve">de calculare </w:t>
      </w:r>
      <w:r w:rsidR="00625C8F" w:rsidRPr="00A9368C">
        <w:rPr>
          <w:b/>
          <w:bCs/>
          <w:sz w:val="28"/>
          <w:szCs w:val="28"/>
          <w:lang w:val="ro-RO"/>
        </w:rPr>
        <w:t xml:space="preserve">şi ajustare a tarifelor de plată pentru serviciile prestate de către Agenţia Navală </w:t>
      </w:r>
      <w:r w:rsidR="00E46ACB" w:rsidRPr="00A9368C">
        <w:rPr>
          <w:b/>
          <w:bCs/>
          <w:sz w:val="28"/>
          <w:szCs w:val="28"/>
          <w:lang w:val="ro-RO"/>
        </w:rPr>
        <w:t>a Republicii Moldova</w:t>
      </w:r>
    </w:p>
    <w:p w:rsidR="00625C8F" w:rsidRPr="00A9368C" w:rsidRDefault="00625C8F" w:rsidP="00636750">
      <w:pPr>
        <w:pStyle w:val="Default"/>
        <w:ind w:right="-720"/>
        <w:jc w:val="center"/>
        <w:rPr>
          <w:sz w:val="28"/>
          <w:szCs w:val="28"/>
          <w:lang w:val="ro-RO"/>
        </w:rPr>
      </w:pPr>
    </w:p>
    <w:p w:rsidR="00FA42DF" w:rsidRPr="00A9368C" w:rsidRDefault="002A4E07" w:rsidP="00FA42DF">
      <w:pPr>
        <w:pStyle w:val="Default"/>
        <w:ind w:right="-720"/>
        <w:jc w:val="center"/>
        <w:rPr>
          <w:b/>
          <w:bCs/>
          <w:sz w:val="28"/>
          <w:szCs w:val="28"/>
          <w:lang w:val="ro-RO"/>
        </w:rPr>
      </w:pPr>
      <w:r w:rsidRPr="00A9368C">
        <w:rPr>
          <w:b/>
          <w:bCs/>
          <w:sz w:val="28"/>
          <w:szCs w:val="28"/>
          <w:lang w:val="ro-RO"/>
        </w:rPr>
        <w:t>I. Introducere</w:t>
      </w:r>
    </w:p>
    <w:p w:rsidR="00FA42DF" w:rsidRPr="00A9368C" w:rsidRDefault="00FA42DF"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8B54D1" w:rsidRPr="00A9368C">
        <w:rPr>
          <w:rFonts w:ascii="Times New Roman" w:hAnsi="Times New Roman"/>
          <w:b/>
          <w:bCs/>
          <w:sz w:val="28"/>
          <w:szCs w:val="28"/>
        </w:rPr>
        <w:t>1.</w:t>
      </w:r>
      <w:r w:rsidR="008B54D1" w:rsidRPr="00A9368C">
        <w:rPr>
          <w:rFonts w:ascii="Times New Roman" w:hAnsi="Times New Roman"/>
          <w:bCs/>
          <w:sz w:val="28"/>
          <w:szCs w:val="28"/>
        </w:rPr>
        <w:t xml:space="preserve"> Prezenta M</w:t>
      </w:r>
      <w:r w:rsidRPr="00A9368C">
        <w:rPr>
          <w:rFonts w:ascii="Times New Roman" w:hAnsi="Times New Roman"/>
          <w:bCs/>
          <w:sz w:val="28"/>
          <w:szCs w:val="28"/>
        </w:rPr>
        <w:t>etodologie reglementează modul de calculare</w:t>
      </w:r>
      <w:r w:rsidR="00E46ACB" w:rsidRPr="00A9368C">
        <w:rPr>
          <w:rFonts w:ascii="Times New Roman" w:hAnsi="Times New Roman"/>
          <w:bCs/>
          <w:sz w:val="28"/>
          <w:szCs w:val="28"/>
        </w:rPr>
        <w:t xml:space="preserve"> și ajustare</w:t>
      </w:r>
      <w:r w:rsidRPr="00A9368C">
        <w:rPr>
          <w:rFonts w:ascii="Times New Roman" w:hAnsi="Times New Roman"/>
          <w:bCs/>
          <w:sz w:val="28"/>
          <w:szCs w:val="28"/>
        </w:rPr>
        <w:t xml:space="preserve"> a tarifelor pentru serviciile publice, prestate contra plată persoanelor fizice şi juridice (în continuare - serviciile publice), de </w:t>
      </w:r>
      <w:proofErr w:type="spellStart"/>
      <w:r w:rsidRPr="00A9368C">
        <w:rPr>
          <w:rFonts w:ascii="Times New Roman" w:hAnsi="Times New Roman"/>
          <w:bCs/>
          <w:sz w:val="28"/>
          <w:szCs w:val="28"/>
        </w:rPr>
        <w:t>сătre</w:t>
      </w:r>
      <w:proofErr w:type="spellEnd"/>
      <w:r w:rsidRPr="00A9368C">
        <w:rPr>
          <w:rFonts w:ascii="Times New Roman" w:hAnsi="Times New Roman"/>
          <w:bCs/>
          <w:sz w:val="28"/>
          <w:szCs w:val="28"/>
        </w:rPr>
        <w:t xml:space="preserve"> Autoritatea administrativă Agenția Navală a Republicii Moldova (în continuare - ANRM), conform competenţei acesteia, stabilită în legislaţie. </w:t>
      </w:r>
    </w:p>
    <w:p w:rsidR="00FA42DF" w:rsidRPr="00A9368C" w:rsidRDefault="00FA42DF"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2.</w:t>
      </w:r>
      <w:r w:rsidRPr="00A9368C">
        <w:rPr>
          <w:rFonts w:ascii="Times New Roman" w:hAnsi="Times New Roman"/>
          <w:bCs/>
          <w:sz w:val="28"/>
          <w:szCs w:val="28"/>
        </w:rPr>
        <w:t xml:space="preserve"> Tarifele pentru </w:t>
      </w:r>
      <w:r w:rsidR="008B5529" w:rsidRPr="00A9368C">
        <w:rPr>
          <w:rFonts w:ascii="Times New Roman" w:hAnsi="Times New Roman"/>
          <w:bCs/>
          <w:sz w:val="28"/>
          <w:szCs w:val="28"/>
        </w:rPr>
        <w:t>serviciile publice sunt elaborate</w:t>
      </w:r>
      <w:r w:rsidRPr="00A9368C">
        <w:rPr>
          <w:rFonts w:ascii="Times New Roman" w:hAnsi="Times New Roman"/>
          <w:bCs/>
          <w:sz w:val="28"/>
          <w:szCs w:val="28"/>
        </w:rPr>
        <w:t xml:space="preserve"> de către </w:t>
      </w:r>
      <w:r w:rsidR="00411FDF">
        <w:rPr>
          <w:rFonts w:ascii="Times New Roman" w:hAnsi="Times New Roman"/>
          <w:bCs/>
          <w:sz w:val="28"/>
          <w:szCs w:val="28"/>
        </w:rPr>
        <w:t xml:space="preserve">Ministerul Economiei și Infrastructurii </w:t>
      </w:r>
      <w:r w:rsidRPr="00A9368C">
        <w:rPr>
          <w:rFonts w:ascii="Times New Roman" w:hAnsi="Times New Roman"/>
          <w:bCs/>
          <w:sz w:val="28"/>
          <w:szCs w:val="28"/>
        </w:rPr>
        <w:t>în conformitate cu regulile şi principiile expuse în prezenta metodologie</w:t>
      </w:r>
      <w:r w:rsidR="00083C1D" w:rsidRPr="00A9368C">
        <w:rPr>
          <w:rFonts w:ascii="Times New Roman" w:hAnsi="Times New Roman"/>
          <w:bCs/>
          <w:sz w:val="28"/>
          <w:szCs w:val="28"/>
        </w:rPr>
        <w:t>,</w:t>
      </w:r>
      <w:r w:rsidRPr="00A9368C">
        <w:rPr>
          <w:rFonts w:ascii="Times New Roman" w:hAnsi="Times New Roman"/>
          <w:bCs/>
          <w:sz w:val="28"/>
          <w:szCs w:val="28"/>
        </w:rPr>
        <w:t xml:space="preserve"> şi s</w:t>
      </w:r>
      <w:r w:rsidR="008B5529" w:rsidRPr="00A9368C">
        <w:rPr>
          <w:rFonts w:ascii="Times New Roman" w:hAnsi="Times New Roman"/>
          <w:bCs/>
          <w:sz w:val="28"/>
          <w:szCs w:val="28"/>
        </w:rPr>
        <w:t xml:space="preserve">unt prezentate </w:t>
      </w:r>
      <w:r w:rsidRPr="00A9368C">
        <w:rPr>
          <w:rFonts w:ascii="Times New Roman" w:hAnsi="Times New Roman"/>
          <w:bCs/>
          <w:sz w:val="28"/>
          <w:szCs w:val="28"/>
        </w:rPr>
        <w:t xml:space="preserve">spre aprobare Guvernului, în modul stabilit de legislaţie. </w:t>
      </w:r>
    </w:p>
    <w:p w:rsidR="008B5529" w:rsidRPr="00A9368C" w:rsidRDefault="008B5529"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3.</w:t>
      </w:r>
      <w:r w:rsidRPr="00A9368C">
        <w:rPr>
          <w:rFonts w:ascii="Times New Roman" w:hAnsi="Times New Roman"/>
          <w:bCs/>
          <w:sz w:val="28"/>
          <w:szCs w:val="28"/>
        </w:rPr>
        <w:t xml:space="preserve"> Metodologia va fi aplicată față de to</w:t>
      </w:r>
      <w:r w:rsidR="00290212" w:rsidRPr="00A9368C">
        <w:rPr>
          <w:rFonts w:ascii="Times New Roman" w:hAnsi="Times New Roman"/>
          <w:bCs/>
          <w:sz w:val="28"/>
          <w:szCs w:val="28"/>
        </w:rPr>
        <w:t xml:space="preserve">ţi agenţii economici </w:t>
      </w:r>
      <w:r w:rsidRPr="00A9368C">
        <w:rPr>
          <w:rFonts w:ascii="Times New Roman" w:hAnsi="Times New Roman"/>
          <w:bCs/>
          <w:sz w:val="28"/>
          <w:szCs w:val="28"/>
        </w:rPr>
        <w:t>ce activează în domeniul transportului naval, indiferent de tipul de proprietate şi forma organizatorico-juridică.</w:t>
      </w:r>
    </w:p>
    <w:p w:rsidR="00346BC4" w:rsidRPr="00A9368C" w:rsidRDefault="00C63B11" w:rsidP="00346BC4">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4</w:t>
      </w:r>
      <w:r w:rsidR="00346BC4" w:rsidRPr="00A9368C">
        <w:rPr>
          <w:rFonts w:ascii="Times New Roman" w:hAnsi="Times New Roman"/>
          <w:b/>
          <w:bCs/>
          <w:sz w:val="28"/>
          <w:szCs w:val="28"/>
        </w:rPr>
        <w:t>.</w:t>
      </w:r>
      <w:r w:rsidR="00346BC4" w:rsidRPr="00A9368C">
        <w:rPr>
          <w:rFonts w:ascii="Times New Roman" w:hAnsi="Times New Roman"/>
          <w:bCs/>
          <w:sz w:val="28"/>
          <w:szCs w:val="28"/>
        </w:rPr>
        <w:t xml:space="preserve"> Prezenta Metodologie stabileşte:</w:t>
      </w:r>
    </w:p>
    <w:p w:rsidR="00346BC4" w:rsidRPr="00A9368C" w:rsidRDefault="00C63B11" w:rsidP="00346BC4">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componenț</w:t>
      </w:r>
      <w:r w:rsidR="00F53B01" w:rsidRPr="00A9368C">
        <w:rPr>
          <w:rFonts w:ascii="Times New Roman" w:hAnsi="Times New Roman"/>
          <w:bCs/>
          <w:sz w:val="28"/>
          <w:szCs w:val="28"/>
        </w:rPr>
        <w:t>a consumurilor</w:t>
      </w:r>
      <w:r w:rsidR="00346BC4" w:rsidRPr="00A9368C">
        <w:rPr>
          <w:rFonts w:ascii="Times New Roman" w:hAnsi="Times New Roman"/>
          <w:bCs/>
          <w:sz w:val="28"/>
          <w:szCs w:val="28"/>
        </w:rPr>
        <w:t xml:space="preserve"> dire</w:t>
      </w:r>
      <w:r w:rsidRPr="00A9368C">
        <w:rPr>
          <w:rFonts w:ascii="Times New Roman" w:hAnsi="Times New Roman"/>
          <w:bCs/>
          <w:sz w:val="28"/>
          <w:szCs w:val="28"/>
        </w:rPr>
        <w:t>cte şi indirecte incluse în preț</w:t>
      </w:r>
      <w:r w:rsidR="00346BC4" w:rsidRPr="00A9368C">
        <w:rPr>
          <w:rFonts w:ascii="Times New Roman" w:hAnsi="Times New Roman"/>
          <w:bCs/>
          <w:sz w:val="28"/>
          <w:szCs w:val="28"/>
        </w:rPr>
        <w:t>ul de cost pentru calcularea</w:t>
      </w:r>
    </w:p>
    <w:p w:rsidR="00346BC4" w:rsidRPr="00A9368C" w:rsidRDefault="00346BC4" w:rsidP="00346BC4">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tarifelor la serviciile prestate de </w:t>
      </w:r>
      <w:r w:rsidR="00C63B11" w:rsidRPr="00A9368C">
        <w:rPr>
          <w:rFonts w:ascii="Times New Roman" w:hAnsi="Times New Roman"/>
          <w:bCs/>
          <w:sz w:val="28"/>
          <w:szCs w:val="28"/>
        </w:rPr>
        <w:t>către ANRM</w:t>
      </w:r>
      <w:r w:rsidRPr="00A9368C">
        <w:rPr>
          <w:rFonts w:ascii="Times New Roman" w:hAnsi="Times New Roman"/>
          <w:bCs/>
          <w:sz w:val="28"/>
          <w:szCs w:val="28"/>
        </w:rPr>
        <w:t>;</w:t>
      </w:r>
    </w:p>
    <w:p w:rsidR="00346BC4" w:rsidRPr="00A9368C" w:rsidRDefault="00346BC4" w:rsidP="00C63B1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modul de calculare</w:t>
      </w:r>
      <w:r w:rsidR="00C63B11" w:rsidRPr="00A9368C">
        <w:rPr>
          <w:rFonts w:ascii="Times New Roman" w:hAnsi="Times New Roman"/>
          <w:bCs/>
          <w:sz w:val="28"/>
          <w:szCs w:val="28"/>
        </w:rPr>
        <w:t xml:space="preserve"> a tarifelor de plată pentru serviciile prestate de către ANRM</w:t>
      </w:r>
      <w:r w:rsidRPr="00A9368C">
        <w:rPr>
          <w:rFonts w:ascii="Times New Roman" w:hAnsi="Times New Roman"/>
          <w:bCs/>
          <w:sz w:val="28"/>
          <w:szCs w:val="28"/>
        </w:rPr>
        <w:t>;</w:t>
      </w:r>
    </w:p>
    <w:p w:rsidR="008B54D1" w:rsidRPr="00A9368C" w:rsidRDefault="00346BC4" w:rsidP="008B54D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modul </w:t>
      </w:r>
      <w:r w:rsidR="00C63B11" w:rsidRPr="00A9368C">
        <w:rPr>
          <w:rFonts w:ascii="Times New Roman" w:hAnsi="Times New Roman"/>
          <w:bCs/>
          <w:sz w:val="28"/>
          <w:szCs w:val="28"/>
        </w:rPr>
        <w:t>de ajustare a tarifelor de plată pentru serviciile prestate de către ANRM</w:t>
      </w:r>
      <w:r w:rsidR="008B54D1" w:rsidRPr="00A9368C">
        <w:rPr>
          <w:rFonts w:ascii="Times New Roman" w:hAnsi="Times New Roman"/>
          <w:bCs/>
          <w:sz w:val="28"/>
          <w:szCs w:val="28"/>
        </w:rPr>
        <w:t>.</w:t>
      </w:r>
    </w:p>
    <w:p w:rsidR="008B54D1" w:rsidRPr="00A9368C" w:rsidRDefault="008B54D1" w:rsidP="008B54D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5.</w:t>
      </w:r>
      <w:r w:rsidRPr="00A9368C">
        <w:rPr>
          <w:rFonts w:ascii="Times New Roman" w:hAnsi="Times New Roman"/>
          <w:bCs/>
          <w:sz w:val="28"/>
          <w:szCs w:val="28"/>
        </w:rPr>
        <w:t xml:space="preserve"> Principiile pe care se bazează prezenta Metodologie sunt următoarele:</w:t>
      </w:r>
    </w:p>
    <w:p w:rsidR="008B54D1" w:rsidRPr="00A9368C" w:rsidRDefault="008B54D1" w:rsidP="008B54D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accesul la servicii în condiţii echitabile, rezonabile şi nediscriminatorii;</w:t>
      </w:r>
    </w:p>
    <w:p w:rsidR="008B54D1" w:rsidRPr="00A9368C" w:rsidRDefault="008B54D1" w:rsidP="008B54D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asigurarea stabilităţii financiare, eficienţei funcţionării şi dezvoltării continue a ANRM;</w:t>
      </w:r>
    </w:p>
    <w:p w:rsidR="00FA42DF" w:rsidRPr="00A9368C" w:rsidRDefault="008B54D1" w:rsidP="008B54D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recuperarea costurilor suportate pentru prestarea serviciilor acordate.</w:t>
      </w:r>
    </w:p>
    <w:p w:rsidR="008B54D1" w:rsidRPr="00A9368C" w:rsidRDefault="00F53B01" w:rsidP="00F53B01">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6.</w:t>
      </w:r>
      <w:r w:rsidRPr="00A9368C">
        <w:rPr>
          <w:rFonts w:ascii="Times New Roman" w:hAnsi="Times New Roman"/>
          <w:bCs/>
          <w:sz w:val="28"/>
          <w:szCs w:val="28"/>
        </w:rPr>
        <w:t xml:space="preserve"> Structura consumurilor şi cheltuielilor incluse în prețul de cost pentru calcularea tarifelor la serviciile prestate de către ANRM este stabilită în conformitate cu</w:t>
      </w:r>
      <w:r w:rsidRPr="00A9368C">
        <w:rPr>
          <w:rFonts w:ascii="Times New Roman" w:hAnsi="Times New Roman"/>
        </w:rPr>
        <w:t xml:space="preserve"> </w:t>
      </w:r>
      <w:r w:rsidRPr="00A9368C">
        <w:rPr>
          <w:rFonts w:ascii="Times New Roman" w:hAnsi="Times New Roman"/>
          <w:bCs/>
          <w:sz w:val="28"/>
          <w:szCs w:val="28"/>
        </w:rPr>
        <w:t xml:space="preserve">standardele naţionale de contabilitate, Reglementările normative privind formarea preţurilor pentru mărfuri şi serviciile prestate, alte regulamente, indicaţii metodologice şi instructive ale Ministerului Finanţelor, Ministerului </w:t>
      </w:r>
      <w:r w:rsidR="00411FDF">
        <w:rPr>
          <w:rFonts w:ascii="Times New Roman" w:hAnsi="Times New Roman"/>
          <w:bCs/>
          <w:sz w:val="28"/>
          <w:szCs w:val="28"/>
        </w:rPr>
        <w:t>Economiei</w:t>
      </w:r>
      <w:r w:rsidR="00040BBB">
        <w:rPr>
          <w:rFonts w:ascii="Times New Roman" w:hAnsi="Times New Roman"/>
          <w:bCs/>
          <w:sz w:val="28"/>
          <w:szCs w:val="28"/>
        </w:rPr>
        <w:t xml:space="preserve"> </w:t>
      </w:r>
      <w:r w:rsidRPr="00A9368C">
        <w:rPr>
          <w:rFonts w:ascii="Times New Roman" w:hAnsi="Times New Roman"/>
          <w:bCs/>
          <w:sz w:val="28"/>
          <w:szCs w:val="28"/>
        </w:rPr>
        <w:t>şi Infrastructurii, etc.</w:t>
      </w:r>
    </w:p>
    <w:p w:rsidR="00F53B01" w:rsidRPr="00A9368C" w:rsidRDefault="00F53B01" w:rsidP="00F53B01">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2A4E07" w:rsidP="002A4E07">
      <w:pPr>
        <w:autoSpaceDE w:val="0"/>
        <w:autoSpaceDN w:val="0"/>
        <w:adjustRightInd w:val="0"/>
        <w:spacing w:after="0" w:line="240" w:lineRule="auto"/>
        <w:ind w:right="-720"/>
        <w:jc w:val="center"/>
        <w:rPr>
          <w:rFonts w:ascii="Times New Roman" w:hAnsi="Times New Roman"/>
          <w:b/>
          <w:bCs/>
          <w:sz w:val="28"/>
          <w:szCs w:val="28"/>
        </w:rPr>
      </w:pPr>
      <w:r w:rsidRPr="00A9368C">
        <w:rPr>
          <w:rFonts w:ascii="Times New Roman" w:hAnsi="Times New Roman"/>
          <w:b/>
          <w:bCs/>
          <w:sz w:val="28"/>
          <w:szCs w:val="28"/>
        </w:rPr>
        <w:t xml:space="preserve">II. </w:t>
      </w:r>
      <w:r w:rsidR="00346BC4" w:rsidRPr="00A9368C">
        <w:rPr>
          <w:rFonts w:ascii="Times New Roman" w:hAnsi="Times New Roman"/>
          <w:b/>
          <w:bCs/>
          <w:sz w:val="28"/>
          <w:szCs w:val="28"/>
        </w:rPr>
        <w:t>Definiții</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 xml:space="preserve">7. </w:t>
      </w:r>
      <w:r w:rsidRPr="00A9368C">
        <w:rPr>
          <w:rFonts w:ascii="Times New Roman" w:hAnsi="Times New Roman"/>
          <w:bCs/>
          <w:sz w:val="28"/>
          <w:szCs w:val="28"/>
        </w:rPr>
        <w:t>În sensul prezentei Metodologii, se utilizează următoarele definiţii:</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serviciul public</w:t>
      </w:r>
      <w:r w:rsidRPr="00A9368C">
        <w:rPr>
          <w:rFonts w:ascii="Times New Roman" w:hAnsi="Times New Roman"/>
          <w:bCs/>
          <w:sz w:val="28"/>
          <w:szCs w:val="28"/>
        </w:rPr>
        <w:t xml:space="preserve"> - serviciu public cu caracter individual, prestat la cererea persoanei fizice sau persoanei juridice private, de către ANRM, în legătură cu recunoaşterea, stabilirea, modificarea sau încetarea drepturilor, intereselor sau obligaţiilor legale ale solicitantului, stabilirea unor fapte juridice, obţinerea resurselor materiale şi financiare sau eliberarea informaţiei documentate (document, act administrativ cu ca</w:t>
      </w:r>
      <w:r w:rsidR="00AE6544" w:rsidRPr="00A9368C">
        <w:rPr>
          <w:rFonts w:ascii="Times New Roman" w:hAnsi="Times New Roman"/>
          <w:bCs/>
          <w:sz w:val="28"/>
          <w:szCs w:val="28"/>
        </w:rPr>
        <w:t>racter individual, act permisiv,</w:t>
      </w:r>
      <w:r w:rsidRPr="00A9368C">
        <w:rPr>
          <w:rFonts w:ascii="Times New Roman" w:hAnsi="Times New Roman"/>
          <w:bCs/>
          <w:sz w:val="28"/>
          <w:szCs w:val="28"/>
        </w:rPr>
        <w:t xml:space="preserve"> etc.); </w:t>
      </w:r>
    </w:p>
    <w:p w:rsidR="00636750"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pres</w:t>
      </w:r>
      <w:r w:rsidR="00C879AF" w:rsidRPr="00A9368C">
        <w:rPr>
          <w:rFonts w:ascii="Times New Roman" w:hAnsi="Times New Roman"/>
          <w:bCs/>
          <w:i/>
          <w:sz w:val="28"/>
          <w:szCs w:val="28"/>
        </w:rPr>
        <w:t>tatorul serviciului public</w:t>
      </w:r>
      <w:r w:rsidR="00C879AF" w:rsidRPr="00A9368C">
        <w:rPr>
          <w:rFonts w:ascii="Times New Roman" w:hAnsi="Times New Roman"/>
          <w:bCs/>
          <w:sz w:val="28"/>
          <w:szCs w:val="28"/>
        </w:rPr>
        <w:t xml:space="preserve"> – ANRM, ca autoritate administrativă</w:t>
      </w:r>
      <w:r w:rsidRPr="00A9368C">
        <w:rPr>
          <w:rFonts w:ascii="Times New Roman" w:hAnsi="Times New Roman"/>
          <w:bCs/>
          <w:sz w:val="28"/>
          <w:szCs w:val="28"/>
        </w:rPr>
        <w:t xml:space="preserve"> instituit</w:t>
      </w:r>
      <w:r w:rsidR="00C879AF" w:rsidRPr="00A9368C">
        <w:rPr>
          <w:rFonts w:ascii="Times New Roman" w:hAnsi="Times New Roman"/>
          <w:bCs/>
          <w:sz w:val="28"/>
          <w:szCs w:val="28"/>
        </w:rPr>
        <w:t>ă</w:t>
      </w:r>
      <w:r w:rsidRPr="00A9368C">
        <w:rPr>
          <w:rFonts w:ascii="Times New Roman" w:hAnsi="Times New Roman"/>
          <w:bCs/>
          <w:sz w:val="28"/>
          <w:szCs w:val="28"/>
        </w:rPr>
        <w:t xml:space="preserve"> prin lege</w:t>
      </w:r>
      <w:r w:rsidR="00C879AF" w:rsidRPr="00A9368C">
        <w:rPr>
          <w:rFonts w:ascii="Times New Roman" w:hAnsi="Times New Roman"/>
          <w:bCs/>
          <w:sz w:val="28"/>
          <w:szCs w:val="28"/>
        </w:rPr>
        <w:t xml:space="preserve"> </w:t>
      </w:r>
      <w:r w:rsidRPr="00A9368C">
        <w:rPr>
          <w:rFonts w:ascii="Times New Roman" w:hAnsi="Times New Roman"/>
          <w:bCs/>
          <w:sz w:val="28"/>
          <w:szCs w:val="28"/>
        </w:rPr>
        <w:t>care acţion</w:t>
      </w:r>
      <w:r w:rsidR="00C879AF" w:rsidRPr="00A9368C">
        <w:rPr>
          <w:rFonts w:ascii="Times New Roman" w:hAnsi="Times New Roman"/>
          <w:bCs/>
          <w:sz w:val="28"/>
          <w:szCs w:val="28"/>
        </w:rPr>
        <w:t xml:space="preserve">ează în regim de putere publică și prestează nemijlocit </w:t>
      </w:r>
      <w:r w:rsidRPr="00A9368C">
        <w:rPr>
          <w:rFonts w:ascii="Times New Roman" w:hAnsi="Times New Roman"/>
          <w:bCs/>
          <w:sz w:val="28"/>
          <w:szCs w:val="28"/>
        </w:rPr>
        <w:t>serv</w:t>
      </w:r>
      <w:r w:rsidR="00C879AF" w:rsidRPr="00A9368C">
        <w:rPr>
          <w:rFonts w:ascii="Times New Roman" w:hAnsi="Times New Roman"/>
          <w:bCs/>
          <w:sz w:val="28"/>
          <w:szCs w:val="28"/>
        </w:rPr>
        <w:t>icii</w:t>
      </w:r>
      <w:r w:rsidRPr="00A9368C">
        <w:rPr>
          <w:rFonts w:ascii="Times New Roman" w:hAnsi="Times New Roman"/>
          <w:bCs/>
          <w:sz w:val="28"/>
          <w:szCs w:val="28"/>
        </w:rPr>
        <w:t xml:space="preserve"> public</w:t>
      </w:r>
      <w:r w:rsidR="00C879AF" w:rsidRPr="00A9368C">
        <w:rPr>
          <w:rFonts w:ascii="Times New Roman" w:hAnsi="Times New Roman"/>
          <w:bCs/>
          <w:sz w:val="28"/>
          <w:szCs w:val="28"/>
        </w:rPr>
        <w:t>e</w:t>
      </w:r>
      <w:r w:rsidRPr="00A9368C">
        <w:rPr>
          <w:rFonts w:ascii="Times New Roman" w:hAnsi="Times New Roman"/>
          <w:bCs/>
          <w:sz w:val="28"/>
          <w:szCs w:val="28"/>
        </w:rPr>
        <w:t xml:space="preserve">; </w:t>
      </w:r>
    </w:p>
    <w:p w:rsidR="00C879AF"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lastRenderedPageBreak/>
        <w:t xml:space="preserve">    </w:t>
      </w:r>
      <w:r w:rsidRPr="00A9368C">
        <w:rPr>
          <w:rFonts w:ascii="Times New Roman" w:hAnsi="Times New Roman"/>
          <w:bCs/>
          <w:i/>
          <w:sz w:val="28"/>
          <w:szCs w:val="28"/>
        </w:rPr>
        <w:t>beneficiarul serviciului public</w:t>
      </w:r>
      <w:r w:rsidR="00C879AF" w:rsidRPr="00A9368C">
        <w:rPr>
          <w:rFonts w:ascii="Times New Roman" w:hAnsi="Times New Roman"/>
          <w:bCs/>
          <w:sz w:val="28"/>
          <w:szCs w:val="28"/>
        </w:rPr>
        <w:t xml:space="preserve"> - </w:t>
      </w:r>
      <w:r w:rsidRPr="00A9368C">
        <w:rPr>
          <w:rFonts w:ascii="Times New Roman" w:hAnsi="Times New Roman"/>
          <w:bCs/>
          <w:sz w:val="28"/>
          <w:szCs w:val="28"/>
        </w:rPr>
        <w:t xml:space="preserve">persoană fizică şi juridică din Republica Moldova, cu excepţia autorităţii publice, precum şi cetăţeanul străin, apatrid şi persoană juridică străină căreia i se prestează un serviciu public; </w:t>
      </w:r>
    </w:p>
    <w:p w:rsidR="00F12068" w:rsidRPr="00A9368C" w:rsidRDefault="00C879AF"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F12068" w:rsidRPr="00A9368C">
        <w:rPr>
          <w:rFonts w:ascii="Times New Roman" w:hAnsi="Times New Roman"/>
          <w:bCs/>
          <w:i/>
          <w:sz w:val="28"/>
          <w:szCs w:val="28"/>
        </w:rPr>
        <w:t>tarif</w:t>
      </w:r>
      <w:r w:rsidRPr="00A9368C">
        <w:rPr>
          <w:rFonts w:ascii="Times New Roman" w:hAnsi="Times New Roman"/>
          <w:bCs/>
          <w:sz w:val="28"/>
          <w:szCs w:val="28"/>
        </w:rPr>
        <w:t xml:space="preserve"> - </w:t>
      </w:r>
      <w:r w:rsidR="00F12068" w:rsidRPr="00A9368C">
        <w:rPr>
          <w:rFonts w:ascii="Times New Roman" w:hAnsi="Times New Roman"/>
          <w:bCs/>
          <w:sz w:val="28"/>
          <w:szCs w:val="28"/>
        </w:rPr>
        <w:t xml:space="preserve">suma percepută pentru livrarea unei unităţi de serviciu public sau pentru deservirea unui beneficiar;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venit tarifar al serviciului public</w:t>
      </w:r>
      <w:r w:rsidR="00AE6544" w:rsidRPr="00A9368C">
        <w:rPr>
          <w:rFonts w:ascii="Times New Roman" w:hAnsi="Times New Roman"/>
          <w:bCs/>
          <w:sz w:val="28"/>
          <w:szCs w:val="28"/>
        </w:rPr>
        <w:t xml:space="preserve"> - </w:t>
      </w:r>
      <w:r w:rsidRPr="00A9368C">
        <w:rPr>
          <w:rFonts w:ascii="Times New Roman" w:hAnsi="Times New Roman"/>
          <w:bCs/>
          <w:sz w:val="28"/>
          <w:szCs w:val="28"/>
        </w:rPr>
        <w:t xml:space="preserve">suma încasărilor efectuate real sau prognozate, în urma prestării contra plată a unui oricare tip de servicii publice timp de un an;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cost total al serviciului public</w:t>
      </w:r>
      <w:r w:rsidR="00AE6544" w:rsidRPr="00A9368C">
        <w:rPr>
          <w:rFonts w:ascii="Times New Roman" w:hAnsi="Times New Roman"/>
          <w:bCs/>
          <w:sz w:val="28"/>
          <w:szCs w:val="28"/>
        </w:rPr>
        <w:t xml:space="preserve"> - </w:t>
      </w:r>
      <w:r w:rsidRPr="00A9368C">
        <w:rPr>
          <w:rFonts w:ascii="Times New Roman" w:hAnsi="Times New Roman"/>
          <w:bCs/>
          <w:sz w:val="28"/>
          <w:szCs w:val="28"/>
        </w:rPr>
        <w:t xml:space="preserve">suma costurilor directe şi indirecte înregistrate sau planificate pentru un oricare tip de serviciu public timp de un an;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costuri directe</w:t>
      </w:r>
      <w:r w:rsidR="00AE6544" w:rsidRPr="00A9368C">
        <w:rPr>
          <w:rFonts w:ascii="Times New Roman" w:hAnsi="Times New Roman"/>
          <w:bCs/>
          <w:sz w:val="28"/>
          <w:szCs w:val="28"/>
        </w:rPr>
        <w:t xml:space="preserve"> - </w:t>
      </w:r>
      <w:r w:rsidRPr="00A9368C">
        <w:rPr>
          <w:rFonts w:ascii="Times New Roman" w:hAnsi="Times New Roman"/>
          <w:bCs/>
          <w:sz w:val="28"/>
          <w:szCs w:val="28"/>
        </w:rPr>
        <w:t>costuri care pot fi atribuite prin metode contabile doar unui singur tip de servicii publice. Aceste costuri reprezintă, în mod tipic, remunerarea muncii personalului nemijlocit implicat în prestarea tipului dat de serviciu public, materialele şi resursele utilizate</w:t>
      </w:r>
      <w:r w:rsidR="00AE6544" w:rsidRPr="00A9368C">
        <w:rPr>
          <w:rFonts w:ascii="Times New Roman" w:hAnsi="Times New Roman"/>
          <w:bCs/>
          <w:sz w:val="28"/>
          <w:szCs w:val="28"/>
        </w:rPr>
        <w:t>,</w:t>
      </w:r>
      <w:r w:rsidRPr="00A9368C">
        <w:rPr>
          <w:rFonts w:ascii="Times New Roman" w:hAnsi="Times New Roman"/>
          <w:bCs/>
          <w:sz w:val="28"/>
          <w:szCs w:val="28"/>
        </w:rPr>
        <w:t xml:space="preserve"> etc.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costuri indirecte</w:t>
      </w:r>
      <w:r w:rsidRPr="00A9368C">
        <w:rPr>
          <w:rFonts w:ascii="Times New Roman" w:hAnsi="Times New Roman"/>
          <w:bCs/>
          <w:sz w:val="28"/>
          <w:szCs w:val="28"/>
        </w:rPr>
        <w:t xml:space="preserve"> – costuri care nu pot fi atribuite direct unui tip de servicii publice, şi contribuie concomitent la realizarea a mai multor tipuri de servicii publice în cadrul prestatorului. Acest tip de costuri este reprezentat de cheltuieli comunale, retribuirea muncii personalului auxiliar şi administrativ, deprecierea activelor, pază, asigurare, cheltuieli de reprezentare şi protocol, cheltuieli generale ce ţin de deplasări, cheltuieli de suport TI, investiţii capitale</w:t>
      </w:r>
      <w:r w:rsidR="008F3BEE" w:rsidRPr="00A9368C">
        <w:rPr>
          <w:rFonts w:ascii="Times New Roman" w:hAnsi="Times New Roman"/>
          <w:bCs/>
          <w:sz w:val="28"/>
          <w:szCs w:val="28"/>
        </w:rPr>
        <w:t>,</w:t>
      </w:r>
      <w:r w:rsidRPr="00A9368C">
        <w:rPr>
          <w:rFonts w:ascii="Times New Roman" w:hAnsi="Times New Roman"/>
          <w:bCs/>
          <w:sz w:val="28"/>
          <w:szCs w:val="28"/>
        </w:rPr>
        <w:t xml:space="preserve"> etc.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opţiuni ai serviciului public</w:t>
      </w:r>
      <w:r w:rsidR="00884D24" w:rsidRPr="00A9368C">
        <w:rPr>
          <w:rFonts w:ascii="Times New Roman" w:hAnsi="Times New Roman"/>
          <w:bCs/>
          <w:sz w:val="28"/>
          <w:szCs w:val="28"/>
        </w:rPr>
        <w:t xml:space="preserve"> - </w:t>
      </w:r>
      <w:r w:rsidRPr="00A9368C">
        <w:rPr>
          <w:rFonts w:ascii="Times New Roman" w:hAnsi="Times New Roman"/>
          <w:bCs/>
          <w:sz w:val="28"/>
          <w:szCs w:val="28"/>
        </w:rPr>
        <w:t>versiuni ai aceluiaşi tip de serviciu public, care diferă doar pr</w:t>
      </w:r>
      <w:r w:rsidR="00884D24" w:rsidRPr="00A9368C">
        <w:rPr>
          <w:rFonts w:ascii="Times New Roman" w:hAnsi="Times New Roman"/>
          <w:bCs/>
          <w:sz w:val="28"/>
          <w:szCs w:val="28"/>
        </w:rPr>
        <w:t>in termenul de deservire</w:t>
      </w:r>
      <w:r w:rsidRPr="00A9368C">
        <w:rPr>
          <w:rFonts w:ascii="Times New Roman" w:hAnsi="Times New Roman"/>
          <w:bCs/>
          <w:sz w:val="28"/>
          <w:szCs w:val="28"/>
        </w:rPr>
        <w:t xml:space="preserve">;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subvenţii încrucişate</w:t>
      </w:r>
      <w:r w:rsidR="00884D24" w:rsidRPr="00A9368C">
        <w:rPr>
          <w:rFonts w:ascii="Times New Roman" w:hAnsi="Times New Roman"/>
          <w:bCs/>
          <w:sz w:val="28"/>
          <w:szCs w:val="28"/>
        </w:rPr>
        <w:t xml:space="preserve"> - </w:t>
      </w:r>
      <w:r w:rsidRPr="00A9368C">
        <w:rPr>
          <w:rFonts w:ascii="Times New Roman" w:hAnsi="Times New Roman"/>
          <w:bCs/>
          <w:sz w:val="28"/>
          <w:szCs w:val="28"/>
        </w:rPr>
        <w:t xml:space="preserve">realizarea unui profit (venituri tarifare mai mari </w:t>
      </w:r>
      <w:proofErr w:type="spellStart"/>
      <w:r w:rsidRPr="00A9368C">
        <w:rPr>
          <w:rFonts w:ascii="Times New Roman" w:hAnsi="Times New Roman"/>
          <w:bCs/>
          <w:sz w:val="28"/>
          <w:szCs w:val="28"/>
        </w:rPr>
        <w:t>decît</w:t>
      </w:r>
      <w:proofErr w:type="spellEnd"/>
      <w:r w:rsidRPr="00A9368C">
        <w:rPr>
          <w:rFonts w:ascii="Times New Roman" w:hAnsi="Times New Roman"/>
          <w:bCs/>
          <w:sz w:val="28"/>
          <w:szCs w:val="28"/>
        </w:rPr>
        <w:t xml:space="preserve"> costuri totale) în cadrul prestării unui tip de servicii publice, şi utilizarea acestui profit pentru a acoperi pierderile în urma prestării altui tip de servicii publice, în cadrul aceluiaşi prestator de servicii publice; </w:t>
      </w:r>
    </w:p>
    <w:p w:rsidR="00F12068" w:rsidRPr="00A9368C" w:rsidRDefault="00F12068" w:rsidP="00F12068">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Cs/>
          <w:i/>
          <w:sz w:val="28"/>
          <w:szCs w:val="28"/>
        </w:rPr>
        <w:t>subvenţii încrucişate între opţiuni</w:t>
      </w:r>
      <w:r w:rsidR="00884D24" w:rsidRPr="00A9368C">
        <w:rPr>
          <w:rFonts w:ascii="Times New Roman" w:hAnsi="Times New Roman"/>
          <w:bCs/>
          <w:sz w:val="28"/>
          <w:szCs w:val="28"/>
        </w:rPr>
        <w:t xml:space="preserve"> - </w:t>
      </w:r>
      <w:r w:rsidRPr="00A9368C">
        <w:rPr>
          <w:rFonts w:ascii="Times New Roman" w:hAnsi="Times New Roman"/>
          <w:bCs/>
          <w:sz w:val="28"/>
          <w:szCs w:val="28"/>
        </w:rPr>
        <w:t xml:space="preserve">realizarea unui profit în urma prestării celei mai scumpe opţiuni de serviciu public (prestate în termen cel mai </w:t>
      </w:r>
      <w:proofErr w:type="spellStart"/>
      <w:r w:rsidRPr="00A9368C">
        <w:rPr>
          <w:rFonts w:ascii="Times New Roman" w:hAnsi="Times New Roman"/>
          <w:bCs/>
          <w:sz w:val="28"/>
          <w:szCs w:val="28"/>
        </w:rPr>
        <w:t>restrîns</w:t>
      </w:r>
      <w:proofErr w:type="spellEnd"/>
      <w:r w:rsidRPr="00A9368C">
        <w:rPr>
          <w:rFonts w:ascii="Times New Roman" w:hAnsi="Times New Roman"/>
          <w:bCs/>
          <w:sz w:val="28"/>
          <w:szCs w:val="28"/>
        </w:rPr>
        <w:t xml:space="preserve">) la preţul tarifar mai mare </w:t>
      </w:r>
      <w:proofErr w:type="spellStart"/>
      <w:r w:rsidRPr="00A9368C">
        <w:rPr>
          <w:rFonts w:ascii="Times New Roman" w:hAnsi="Times New Roman"/>
          <w:bCs/>
          <w:sz w:val="28"/>
          <w:szCs w:val="28"/>
        </w:rPr>
        <w:t>decît</w:t>
      </w:r>
      <w:proofErr w:type="spellEnd"/>
      <w:r w:rsidRPr="00A9368C">
        <w:rPr>
          <w:rFonts w:ascii="Times New Roman" w:hAnsi="Times New Roman"/>
          <w:bCs/>
          <w:sz w:val="28"/>
          <w:szCs w:val="28"/>
        </w:rPr>
        <w:t xml:space="preserve"> costul mediu, şi utilizarea profitului dat pentru a acoperi pierderile în urma prestării celei mai puţin costisitoare opţiuni.</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2A4E07" w:rsidP="002A4E07">
      <w:pPr>
        <w:autoSpaceDE w:val="0"/>
        <w:autoSpaceDN w:val="0"/>
        <w:adjustRightInd w:val="0"/>
        <w:spacing w:after="0" w:line="240" w:lineRule="auto"/>
        <w:ind w:right="-720"/>
        <w:jc w:val="center"/>
        <w:rPr>
          <w:rFonts w:ascii="Times New Roman" w:hAnsi="Times New Roman"/>
          <w:b/>
          <w:bCs/>
          <w:sz w:val="28"/>
          <w:szCs w:val="28"/>
        </w:rPr>
      </w:pPr>
      <w:r w:rsidRPr="00A9368C">
        <w:rPr>
          <w:rFonts w:ascii="Times New Roman" w:hAnsi="Times New Roman"/>
          <w:b/>
          <w:bCs/>
          <w:sz w:val="28"/>
          <w:szCs w:val="28"/>
        </w:rPr>
        <w:t xml:space="preserve">III. </w:t>
      </w:r>
      <w:r w:rsidR="000F016F" w:rsidRPr="00A9368C">
        <w:rPr>
          <w:rFonts w:ascii="Times New Roman" w:hAnsi="Times New Roman"/>
          <w:b/>
          <w:bCs/>
          <w:sz w:val="28"/>
          <w:szCs w:val="28"/>
        </w:rPr>
        <w:t>Reguli de bază aplicate la calculare</w:t>
      </w:r>
    </w:p>
    <w:p w:rsidR="00083C1D" w:rsidRPr="00A9368C" w:rsidRDefault="00083C1D"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 xml:space="preserve">8. </w:t>
      </w:r>
      <w:r w:rsidRPr="00A9368C">
        <w:rPr>
          <w:rFonts w:ascii="Times New Roman" w:hAnsi="Times New Roman"/>
          <w:bCs/>
          <w:sz w:val="28"/>
          <w:szCs w:val="28"/>
        </w:rPr>
        <w:t>Serviciile prestate de către ANRM nu au drept scop realizarea unui profit (excedent) peste costurile suportate.</w:t>
      </w:r>
    </w:p>
    <w:p w:rsidR="00636750" w:rsidRPr="00A9368C" w:rsidRDefault="00083C1D"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Pr="00A9368C">
        <w:rPr>
          <w:rFonts w:ascii="Times New Roman" w:hAnsi="Times New Roman"/>
          <w:b/>
          <w:bCs/>
          <w:sz w:val="28"/>
          <w:szCs w:val="28"/>
        </w:rPr>
        <w:t xml:space="preserve">9. </w:t>
      </w:r>
      <w:r w:rsidRPr="00A9368C">
        <w:rPr>
          <w:rFonts w:ascii="Times New Roman" w:hAnsi="Times New Roman"/>
          <w:bCs/>
          <w:sz w:val="28"/>
          <w:szCs w:val="28"/>
        </w:rPr>
        <w:t xml:space="preserve">Pentru fiecare tip de servicii publice aparte, </w:t>
      </w:r>
      <w:proofErr w:type="spellStart"/>
      <w:r w:rsidRPr="00A9368C">
        <w:rPr>
          <w:rFonts w:ascii="Times New Roman" w:hAnsi="Times New Roman"/>
          <w:bCs/>
          <w:sz w:val="28"/>
          <w:szCs w:val="28"/>
        </w:rPr>
        <w:t>cît</w:t>
      </w:r>
      <w:proofErr w:type="spellEnd"/>
      <w:r w:rsidRPr="00A9368C">
        <w:rPr>
          <w:rFonts w:ascii="Times New Roman" w:hAnsi="Times New Roman"/>
          <w:bCs/>
          <w:sz w:val="28"/>
          <w:szCs w:val="28"/>
        </w:rPr>
        <w:t xml:space="preserve"> şi în întregime pentru ansamblu de servicii publice oferite de un prestator de servicii publice, tariful se stabileşte la nivelul de suficienţă, astfel ca venitul tarifar scontat realizat de pe seama prestării serviciului public să fie egal cu costul total al serviciului public, plus o marjă de rezervă pentru erori. V = N*Tar = (</w:t>
      </w:r>
      <w:proofErr w:type="spellStart"/>
      <w:r w:rsidRPr="00A9368C">
        <w:rPr>
          <w:rFonts w:ascii="Times New Roman" w:hAnsi="Times New Roman"/>
          <w:bCs/>
          <w:sz w:val="28"/>
          <w:szCs w:val="28"/>
        </w:rPr>
        <w:t>Cdir</w:t>
      </w:r>
      <w:proofErr w:type="spellEnd"/>
      <w:r w:rsidRPr="00A9368C">
        <w:rPr>
          <w:rFonts w:ascii="Times New Roman" w:hAnsi="Times New Roman"/>
          <w:bCs/>
          <w:sz w:val="28"/>
          <w:szCs w:val="28"/>
        </w:rPr>
        <w:t>+</w:t>
      </w:r>
      <w:proofErr w:type="spellStart"/>
      <w:r w:rsidRPr="00A9368C">
        <w:rPr>
          <w:rFonts w:ascii="Times New Roman" w:hAnsi="Times New Roman"/>
          <w:bCs/>
          <w:sz w:val="28"/>
          <w:szCs w:val="28"/>
        </w:rPr>
        <w:t>Cind</w:t>
      </w:r>
      <w:proofErr w:type="spellEnd"/>
      <w:r w:rsidRPr="00A9368C">
        <w:rPr>
          <w:rFonts w:ascii="Times New Roman" w:hAnsi="Times New Roman"/>
          <w:bCs/>
          <w:sz w:val="28"/>
          <w:szCs w:val="28"/>
        </w:rPr>
        <w:t xml:space="preserve">)*(100+Marja)/100 Unde: V – venitul tarifar anual, N – numărul beneficiarilor deserviţi timp de un an, Tar – tariful (mediu aritmetic, pe beneficiar), </w:t>
      </w:r>
      <w:proofErr w:type="spellStart"/>
      <w:r w:rsidRPr="00A9368C">
        <w:rPr>
          <w:rFonts w:ascii="Times New Roman" w:hAnsi="Times New Roman"/>
          <w:bCs/>
          <w:sz w:val="28"/>
          <w:szCs w:val="28"/>
        </w:rPr>
        <w:t>Cdir</w:t>
      </w:r>
      <w:proofErr w:type="spellEnd"/>
      <w:r w:rsidRPr="00A9368C">
        <w:rPr>
          <w:rFonts w:ascii="Times New Roman" w:hAnsi="Times New Roman"/>
          <w:bCs/>
          <w:sz w:val="28"/>
          <w:szCs w:val="28"/>
        </w:rPr>
        <w:t xml:space="preserve"> – costuri directe, </w:t>
      </w:r>
      <w:proofErr w:type="spellStart"/>
      <w:r w:rsidRPr="00A9368C">
        <w:rPr>
          <w:rFonts w:ascii="Times New Roman" w:hAnsi="Times New Roman"/>
          <w:bCs/>
          <w:sz w:val="28"/>
          <w:szCs w:val="28"/>
        </w:rPr>
        <w:t>Cind</w:t>
      </w:r>
      <w:proofErr w:type="spellEnd"/>
      <w:r w:rsidRPr="00A9368C">
        <w:rPr>
          <w:rFonts w:ascii="Times New Roman" w:hAnsi="Times New Roman"/>
          <w:bCs/>
          <w:sz w:val="28"/>
          <w:szCs w:val="28"/>
        </w:rPr>
        <w:t xml:space="preserve"> – costuri indirecte, Marja – marja de rezervă în procente, compusă din marja de eroare şi marja inflaţiei aşteptate. În cazurile speciale</w:t>
      </w:r>
      <w:r w:rsidR="00B70FBC">
        <w:rPr>
          <w:rFonts w:ascii="Times New Roman" w:hAnsi="Times New Roman"/>
          <w:bCs/>
          <w:sz w:val="28"/>
          <w:szCs w:val="28"/>
        </w:rPr>
        <w:t>, stipulate prin lege sau Hotărâ</w:t>
      </w:r>
      <w:r w:rsidRPr="00A9368C">
        <w:rPr>
          <w:rFonts w:ascii="Times New Roman" w:hAnsi="Times New Roman"/>
          <w:bCs/>
          <w:sz w:val="28"/>
          <w:szCs w:val="28"/>
        </w:rPr>
        <w:t>ri a</w:t>
      </w:r>
      <w:r w:rsidR="006517AE" w:rsidRPr="00A9368C">
        <w:rPr>
          <w:rFonts w:ascii="Times New Roman" w:hAnsi="Times New Roman"/>
          <w:bCs/>
          <w:sz w:val="28"/>
          <w:szCs w:val="28"/>
        </w:rPr>
        <w:t>l</w:t>
      </w:r>
      <w:r w:rsidRPr="00A9368C">
        <w:rPr>
          <w:rFonts w:ascii="Times New Roman" w:hAnsi="Times New Roman"/>
          <w:bCs/>
          <w:sz w:val="28"/>
          <w:szCs w:val="28"/>
        </w:rPr>
        <w:t xml:space="preserve"> Guvernului, venitul tarifar poate fi mai mic </w:t>
      </w:r>
      <w:proofErr w:type="spellStart"/>
      <w:r w:rsidRPr="00A9368C">
        <w:rPr>
          <w:rFonts w:ascii="Times New Roman" w:hAnsi="Times New Roman"/>
          <w:bCs/>
          <w:sz w:val="28"/>
          <w:szCs w:val="28"/>
        </w:rPr>
        <w:t>decît</w:t>
      </w:r>
      <w:proofErr w:type="spellEnd"/>
      <w:r w:rsidRPr="00A9368C">
        <w:rPr>
          <w:rFonts w:ascii="Times New Roman" w:hAnsi="Times New Roman"/>
          <w:bCs/>
          <w:sz w:val="28"/>
          <w:szCs w:val="28"/>
        </w:rPr>
        <w:t xml:space="preserve"> costul total al serviciului public. Diferenţa este compensată din componenta de bază a bugetului, sub forma de subsidii. </w:t>
      </w:r>
      <w:r w:rsidR="006517AE" w:rsidRPr="00A9368C">
        <w:rPr>
          <w:rFonts w:ascii="Times New Roman" w:hAnsi="Times New Roman"/>
          <w:bCs/>
          <w:sz w:val="28"/>
          <w:szCs w:val="28"/>
        </w:rPr>
        <w:t>Î</w:t>
      </w:r>
      <w:r w:rsidRPr="00A9368C">
        <w:rPr>
          <w:rFonts w:ascii="Times New Roman" w:hAnsi="Times New Roman"/>
          <w:bCs/>
          <w:sz w:val="28"/>
          <w:szCs w:val="28"/>
        </w:rPr>
        <w:t xml:space="preserve">n cazul întreprinderilor de stat, care prestează serviciile publice, tariful poate fi </w:t>
      </w:r>
      <w:r w:rsidRPr="00A9368C">
        <w:rPr>
          <w:rFonts w:ascii="Times New Roman" w:hAnsi="Times New Roman"/>
          <w:bCs/>
          <w:sz w:val="28"/>
          <w:szCs w:val="28"/>
        </w:rPr>
        <w:lastRenderedPageBreak/>
        <w:t xml:space="preserve">stabilit peste nivelul de acoperire a costurilor. Prestatorii de servicii publice care, pe </w:t>
      </w:r>
      <w:proofErr w:type="spellStart"/>
      <w:r w:rsidRPr="00A9368C">
        <w:rPr>
          <w:rFonts w:ascii="Times New Roman" w:hAnsi="Times New Roman"/>
          <w:bCs/>
          <w:sz w:val="28"/>
          <w:szCs w:val="28"/>
        </w:rPr>
        <w:t>lîngă</w:t>
      </w:r>
      <w:proofErr w:type="spellEnd"/>
      <w:r w:rsidRPr="00A9368C">
        <w:rPr>
          <w:rFonts w:ascii="Times New Roman" w:hAnsi="Times New Roman"/>
          <w:bCs/>
          <w:sz w:val="28"/>
          <w:szCs w:val="28"/>
        </w:rPr>
        <w:t xml:space="preserve"> prestarea serviciilor publice, exercită funcţii publice costul cărora este acoperit de buget, organizează prognozarea, planificarea şi executarea financiară a serviciilor publice separat de alte tipuri de finanţare, inclusiv separat de componenta de mijloace speciale ale instituţiei.</w:t>
      </w:r>
    </w:p>
    <w:p w:rsidR="00636750" w:rsidRPr="00A9368C" w:rsidRDefault="001A223B" w:rsidP="00636750">
      <w:pPr>
        <w:pStyle w:val="aff0"/>
        <w:numPr>
          <w:ilvl w:val="0"/>
          <w:numId w:val="17"/>
        </w:numPr>
        <w:autoSpaceDE w:val="0"/>
        <w:autoSpaceDN w:val="0"/>
        <w:adjustRightInd w:val="0"/>
        <w:spacing w:after="0" w:line="240" w:lineRule="auto"/>
        <w:ind w:right="-720"/>
        <w:jc w:val="both"/>
        <w:rPr>
          <w:rFonts w:ascii="Times New Roman" w:hAnsi="Times New Roman"/>
          <w:b/>
          <w:bCs/>
          <w:sz w:val="28"/>
          <w:szCs w:val="28"/>
        </w:rPr>
      </w:pPr>
      <w:r w:rsidRPr="00A9368C">
        <w:rPr>
          <w:rFonts w:ascii="Times New Roman" w:hAnsi="Times New Roman"/>
          <w:b/>
          <w:bCs/>
          <w:sz w:val="28"/>
          <w:szCs w:val="28"/>
        </w:rPr>
        <w:t>Principii de bază şi alte consideraţii generale</w:t>
      </w:r>
    </w:p>
    <w:p w:rsidR="00636750" w:rsidRPr="00A9368C" w:rsidRDefault="001A22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1) </w:t>
      </w:r>
      <w:r w:rsidR="00636750" w:rsidRPr="00A9368C">
        <w:rPr>
          <w:rFonts w:ascii="Times New Roman" w:hAnsi="Times New Roman"/>
          <w:bCs/>
          <w:sz w:val="28"/>
          <w:szCs w:val="28"/>
        </w:rPr>
        <w:t xml:space="preserve">În conformitate cu </w:t>
      </w:r>
      <w:r w:rsidR="006517AE" w:rsidRPr="00A9368C">
        <w:rPr>
          <w:rFonts w:ascii="Times New Roman" w:hAnsi="Times New Roman"/>
          <w:bCs/>
          <w:sz w:val="28"/>
          <w:szCs w:val="28"/>
        </w:rPr>
        <w:t>prevederile</w:t>
      </w:r>
      <w:r w:rsidR="00636750" w:rsidRPr="00A9368C">
        <w:rPr>
          <w:rFonts w:ascii="Times New Roman" w:hAnsi="Times New Roman"/>
          <w:bCs/>
          <w:sz w:val="28"/>
          <w:szCs w:val="28"/>
        </w:rPr>
        <w:t xml:space="preserve"> Codului navigaţiei maritime comerciale al Republicii Moldova, aprobat prin Legea nr. 599-XIV din 30 septembrie 1999, serviciile prestate în domeniul clasificării privind proiectarea, construcţia, modernizarea, reparaţiile capitale şi cele curente, deservire tehnică, utilizarea materialelor şi utilajului </w:t>
      </w:r>
      <w:proofErr w:type="spellStart"/>
      <w:r w:rsidR="00636750" w:rsidRPr="00A9368C">
        <w:rPr>
          <w:rFonts w:ascii="Times New Roman" w:hAnsi="Times New Roman"/>
          <w:bCs/>
          <w:sz w:val="28"/>
          <w:szCs w:val="28"/>
        </w:rPr>
        <w:t>etc</w:t>
      </w:r>
      <w:proofErr w:type="spellEnd"/>
      <w:r w:rsidR="00636750" w:rsidRPr="00A9368C">
        <w:rPr>
          <w:rFonts w:ascii="Times New Roman" w:hAnsi="Times New Roman"/>
          <w:bCs/>
          <w:sz w:val="28"/>
          <w:szCs w:val="28"/>
        </w:rPr>
        <w:t>, sunt servicii cu plată, efectuate conform tarifelor stabilite.</w:t>
      </w:r>
    </w:p>
    <w:p w:rsidR="00636750" w:rsidRPr="00A9368C" w:rsidRDefault="001A22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2) </w:t>
      </w:r>
      <w:r w:rsidR="00636750" w:rsidRPr="00A9368C">
        <w:rPr>
          <w:rFonts w:ascii="Times New Roman" w:hAnsi="Times New Roman"/>
          <w:bCs/>
          <w:sz w:val="28"/>
          <w:szCs w:val="28"/>
        </w:rPr>
        <w:t>Tarifele pentru serviciile prestate se stabilesc pe baza normativelor de cheltuieli de muncă, nivelului de salarizare a personalului implicat, inclusiv taxele, defalcările în fondurile de asistenţă socială, asigurări medicale, precum și în baza tarifelor comparative cu alți participanți pe piața respectivă, în cazul dat – administrații maritime ale țărilor cu pavilion deschis, similar celui al Republicii Moldova.</w:t>
      </w:r>
    </w:p>
    <w:p w:rsidR="00636750" w:rsidRPr="00A9368C" w:rsidRDefault="001A22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3) </w:t>
      </w:r>
      <w:r w:rsidR="00636750" w:rsidRPr="00A9368C">
        <w:rPr>
          <w:rFonts w:ascii="Times New Roman" w:hAnsi="Times New Roman"/>
          <w:bCs/>
          <w:sz w:val="28"/>
          <w:szCs w:val="28"/>
        </w:rPr>
        <w:t>În cazul lipsei normativelor de muncă pentru anumite servicii prestate, tarifele de plată acestora se calculează pe baza evaluărilor de tip expert sau prin aplicarea contractuală a persoanelor juridice, certificate în domeniile corespunzătoare de activitate economică.</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4</w:t>
      </w:r>
      <w:r w:rsidR="001A223B" w:rsidRPr="00A9368C">
        <w:rPr>
          <w:rFonts w:ascii="Times New Roman" w:hAnsi="Times New Roman"/>
          <w:bCs/>
          <w:sz w:val="28"/>
          <w:szCs w:val="28"/>
        </w:rPr>
        <w:t>)</w:t>
      </w:r>
      <w:r w:rsidRPr="00A9368C">
        <w:rPr>
          <w:rFonts w:ascii="Times New Roman" w:hAnsi="Times New Roman"/>
          <w:bCs/>
          <w:sz w:val="28"/>
          <w:szCs w:val="28"/>
        </w:rPr>
        <w:t xml:space="preserve"> Deoarece orice proces de prestare a serviciilor poartă un caracter pur individual, irepetabil după natura şi conţinutul său, prezentele abordări metodologice sunt bazate pe condiţiile specifice ale administrării în domeniul transportului naval şi pot fi considerate costuri economic argumentate.</w:t>
      </w:r>
    </w:p>
    <w:p w:rsidR="00636750" w:rsidRPr="00A9368C" w:rsidRDefault="001A22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5) </w:t>
      </w:r>
      <w:r w:rsidR="00636750" w:rsidRPr="00A9368C">
        <w:rPr>
          <w:rFonts w:ascii="Times New Roman" w:hAnsi="Times New Roman"/>
          <w:bCs/>
          <w:sz w:val="28"/>
          <w:szCs w:val="28"/>
        </w:rPr>
        <w:t>Structura articolelor de costuri şi cheltuieli este determinată în conformitate cu Standardele Naţionale ale RM, luând în consideraţie situaţia reală din domeniu. Astfel, tarifele  includ în componenţa sa toate costurile şi cheltuielile existente de facto, indiferent de prezenţa sau lipsa documentelor de confirmare.</w:t>
      </w:r>
    </w:p>
    <w:p w:rsidR="00636750" w:rsidRPr="00A9368C" w:rsidRDefault="001A22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6) </w:t>
      </w:r>
      <w:r w:rsidR="00636750" w:rsidRPr="00A9368C">
        <w:rPr>
          <w:rFonts w:ascii="Times New Roman" w:hAnsi="Times New Roman"/>
          <w:bCs/>
          <w:sz w:val="28"/>
          <w:szCs w:val="28"/>
        </w:rPr>
        <w:t xml:space="preserve">Pe lângă metoda „cheltuieli-plus”, prezenta lucrare prevede calcularea tarifelor pentru serviciile </w:t>
      </w:r>
      <w:proofErr w:type="spellStart"/>
      <w:r w:rsidR="00636750" w:rsidRPr="00A9368C">
        <w:rPr>
          <w:rFonts w:ascii="Times New Roman" w:hAnsi="Times New Roman"/>
          <w:bCs/>
          <w:sz w:val="28"/>
          <w:szCs w:val="28"/>
        </w:rPr>
        <w:t>prestatate</w:t>
      </w:r>
      <w:proofErr w:type="spellEnd"/>
      <w:r w:rsidR="00636750" w:rsidRPr="00A9368C">
        <w:rPr>
          <w:rFonts w:ascii="Times New Roman" w:hAnsi="Times New Roman"/>
          <w:bCs/>
          <w:sz w:val="28"/>
          <w:szCs w:val="28"/>
        </w:rPr>
        <w:t xml:space="preserve"> de AN</w:t>
      </w:r>
      <w:r w:rsidR="006517AE" w:rsidRPr="00A9368C">
        <w:rPr>
          <w:rFonts w:ascii="Times New Roman" w:hAnsi="Times New Roman"/>
          <w:bCs/>
          <w:sz w:val="28"/>
          <w:szCs w:val="28"/>
        </w:rPr>
        <w:t>RM</w:t>
      </w:r>
      <w:r w:rsidR="00636750" w:rsidRPr="00A9368C">
        <w:rPr>
          <w:rFonts w:ascii="Times New Roman" w:hAnsi="Times New Roman"/>
          <w:bCs/>
          <w:sz w:val="28"/>
          <w:szCs w:val="28"/>
        </w:rPr>
        <w:t xml:space="preserve"> pe baza metodei de analiză comparativă a tarifelor la serviciile similare prestate de alți participanți pe această piață.</w:t>
      </w:r>
    </w:p>
    <w:p w:rsidR="00636750" w:rsidRPr="00A9368C" w:rsidRDefault="001A22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7) </w:t>
      </w:r>
      <w:r w:rsidR="00636750" w:rsidRPr="00A9368C">
        <w:rPr>
          <w:rFonts w:ascii="Times New Roman" w:hAnsi="Times New Roman"/>
          <w:bCs/>
          <w:sz w:val="28"/>
          <w:szCs w:val="28"/>
        </w:rPr>
        <w:t>Tarifele sunt calculate pentru o perioadă de 2-3 ani, iar în cazul în care nivelul anual al inflaţiei pe ţară va depăşi mărimea de 5 % , se vor actualiza anual.</w:t>
      </w: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7776F4" w:rsidRPr="00A9368C" w:rsidRDefault="007776F4" w:rsidP="007776F4">
      <w:pPr>
        <w:autoSpaceDE w:val="0"/>
        <w:autoSpaceDN w:val="0"/>
        <w:adjustRightInd w:val="0"/>
        <w:spacing w:after="0" w:line="240" w:lineRule="auto"/>
        <w:ind w:left="1080" w:right="-720"/>
        <w:rPr>
          <w:rFonts w:ascii="Times New Roman" w:hAnsi="Times New Roman"/>
          <w:b/>
          <w:bCs/>
          <w:sz w:val="28"/>
          <w:szCs w:val="28"/>
        </w:rPr>
      </w:pPr>
      <w:r w:rsidRPr="00A9368C">
        <w:rPr>
          <w:rFonts w:ascii="Times New Roman" w:hAnsi="Times New Roman"/>
          <w:b/>
          <w:bCs/>
          <w:sz w:val="28"/>
          <w:szCs w:val="28"/>
        </w:rPr>
        <w:t xml:space="preserve">IV. Consideraţii metodologice privind calculul costurilor serviciilor  </w:t>
      </w:r>
    </w:p>
    <w:p w:rsidR="00636750" w:rsidRPr="00A9368C" w:rsidRDefault="007776F4" w:rsidP="007776F4">
      <w:pPr>
        <w:autoSpaceDE w:val="0"/>
        <w:autoSpaceDN w:val="0"/>
        <w:adjustRightInd w:val="0"/>
        <w:spacing w:after="0" w:line="240" w:lineRule="auto"/>
        <w:ind w:left="1080" w:right="-720"/>
        <w:rPr>
          <w:rFonts w:ascii="Times New Roman" w:hAnsi="Times New Roman"/>
          <w:b/>
          <w:bCs/>
          <w:sz w:val="28"/>
          <w:szCs w:val="28"/>
        </w:rPr>
      </w:pPr>
      <w:r w:rsidRPr="00A9368C">
        <w:rPr>
          <w:rFonts w:ascii="Times New Roman" w:hAnsi="Times New Roman"/>
          <w:b/>
          <w:bCs/>
          <w:sz w:val="28"/>
          <w:szCs w:val="28"/>
        </w:rPr>
        <w:t xml:space="preserve">                                                   prestate</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Preţul de piaţă a serviciilor prestate depinde de corelaţia dintre cerere şi ofertă a acestor servicii. Alături de influenţa deciziilor clienţilor şi activităţii concurenţilor, costul serviciilor po</w:t>
      </w:r>
      <w:r w:rsidR="006517AE" w:rsidRPr="00A9368C">
        <w:rPr>
          <w:rFonts w:ascii="Times New Roman" w:hAnsi="Times New Roman"/>
          <w:bCs/>
          <w:sz w:val="28"/>
          <w:szCs w:val="28"/>
        </w:rPr>
        <w:t>a</w:t>
      </w:r>
      <w:r w:rsidR="00636750" w:rsidRPr="00A9368C">
        <w:rPr>
          <w:rFonts w:ascii="Times New Roman" w:hAnsi="Times New Roman"/>
          <w:bCs/>
          <w:sz w:val="28"/>
          <w:szCs w:val="28"/>
        </w:rPr>
        <w:t>t</w:t>
      </w:r>
      <w:r w:rsidR="006517AE" w:rsidRPr="00A9368C">
        <w:rPr>
          <w:rFonts w:ascii="Times New Roman" w:hAnsi="Times New Roman"/>
          <w:bCs/>
          <w:sz w:val="28"/>
          <w:szCs w:val="28"/>
        </w:rPr>
        <w:t>e</w:t>
      </w:r>
      <w:r w:rsidR="00636750" w:rsidRPr="00A9368C">
        <w:rPr>
          <w:rFonts w:ascii="Times New Roman" w:hAnsi="Times New Roman"/>
          <w:bCs/>
          <w:sz w:val="28"/>
          <w:szCs w:val="28"/>
        </w:rPr>
        <w:t xml:space="preserve"> fi apreciat ca al treilea factor principal al formării preţurilor.</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8D1945" w:rsidRPr="00A9368C" w:rsidRDefault="00636750" w:rsidP="008D1945">
      <w:pPr>
        <w:pStyle w:val="aff0"/>
        <w:numPr>
          <w:ilvl w:val="1"/>
          <w:numId w:val="17"/>
        </w:numPr>
        <w:autoSpaceDE w:val="0"/>
        <w:autoSpaceDN w:val="0"/>
        <w:adjustRightInd w:val="0"/>
        <w:spacing w:after="0" w:line="240" w:lineRule="auto"/>
        <w:ind w:right="-720"/>
        <w:jc w:val="both"/>
        <w:rPr>
          <w:rFonts w:ascii="Times New Roman" w:hAnsi="Times New Roman"/>
          <w:b/>
          <w:bCs/>
          <w:sz w:val="28"/>
          <w:szCs w:val="28"/>
        </w:rPr>
      </w:pPr>
      <w:r w:rsidRPr="00A9368C">
        <w:rPr>
          <w:rFonts w:ascii="Times New Roman" w:hAnsi="Times New Roman"/>
          <w:b/>
          <w:bCs/>
          <w:sz w:val="28"/>
          <w:szCs w:val="28"/>
        </w:rPr>
        <w:t>Costuri şi cheltuieli variabile</w:t>
      </w:r>
    </w:p>
    <w:p w:rsidR="00636750" w:rsidRPr="00A9368C" w:rsidRDefault="00813B52" w:rsidP="008D1945">
      <w:pPr>
        <w:autoSpaceDE w:val="0"/>
        <w:autoSpaceDN w:val="0"/>
        <w:adjustRightInd w:val="0"/>
        <w:spacing w:after="0" w:line="240" w:lineRule="auto"/>
        <w:ind w:right="-720"/>
        <w:jc w:val="both"/>
        <w:rPr>
          <w:rFonts w:ascii="Times New Roman" w:hAnsi="Times New Roman"/>
          <w:b/>
          <w:bCs/>
          <w:sz w:val="28"/>
          <w:szCs w:val="28"/>
        </w:rPr>
      </w:pPr>
      <w:r w:rsidRPr="00A9368C">
        <w:rPr>
          <w:rFonts w:ascii="Times New Roman" w:hAnsi="Times New Roman"/>
          <w:bCs/>
          <w:sz w:val="28"/>
          <w:szCs w:val="28"/>
        </w:rPr>
        <w:t xml:space="preserve">1) </w:t>
      </w:r>
      <w:r w:rsidR="00636750" w:rsidRPr="00A9368C">
        <w:rPr>
          <w:rFonts w:ascii="Times New Roman" w:hAnsi="Times New Roman"/>
          <w:bCs/>
          <w:sz w:val="28"/>
          <w:szCs w:val="28"/>
        </w:rPr>
        <w:t>Cheltuieli de personal</w:t>
      </w:r>
      <w:r w:rsidRPr="00A9368C">
        <w:rPr>
          <w:rFonts w:ascii="Times New Roman" w:hAnsi="Times New Roman"/>
          <w:bCs/>
          <w:sz w:val="28"/>
          <w:szCs w:val="28"/>
        </w:rPr>
        <w:t>.</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lastRenderedPageBreak/>
        <w:t xml:space="preserve">       </w:t>
      </w:r>
      <w:r w:rsidR="00636750" w:rsidRPr="00A9368C">
        <w:rPr>
          <w:rFonts w:ascii="Times New Roman" w:hAnsi="Times New Roman"/>
          <w:bCs/>
          <w:sz w:val="28"/>
          <w:szCs w:val="28"/>
        </w:rPr>
        <w:t>Metodologia de calcul al volumului de salarizare este elaborată pe baza Legii salarizării (nr.847-XV din 01.02.2002) şi HG RM privind salarizarea angajaţilor din unităţile cu autonomie financiară (nr.743 din 11.06.2002) cu modificările ulterioare.</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componenţa salariului, alături de aşa-numitul salariu de bază (salariu tarifar pentru muncitori şi salariul de funcţie pentru ceilalţi colaboratori), intră şi diferite adaosuri la salariul de bază.</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componenţa cheltuielilor pentru remunerarea muncii sunt incluse taxele salariale obligatorii care nu fac parte din componenţa sistemului fiscal, inclusiv:</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a) contribuţiile la asigurările sociale obligatorii de stat;</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b) contribuţii la asigurările medicale obligatorii.</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Mărimea şi modul de calcul al taxelor obligatorii sunt stabilite prin acte legislative (Legea bugetului de Stat, Legea </w:t>
      </w:r>
      <w:r w:rsidR="0035742B">
        <w:rPr>
          <w:rFonts w:ascii="Times New Roman" w:hAnsi="Times New Roman"/>
          <w:bCs/>
          <w:sz w:val="28"/>
          <w:szCs w:val="28"/>
        </w:rPr>
        <w:t xml:space="preserve">bugetului </w:t>
      </w:r>
      <w:r w:rsidR="00636750" w:rsidRPr="00A9368C">
        <w:rPr>
          <w:rFonts w:ascii="Times New Roman" w:hAnsi="Times New Roman"/>
          <w:bCs/>
          <w:sz w:val="28"/>
          <w:szCs w:val="28"/>
        </w:rPr>
        <w:t>asigurări</w:t>
      </w:r>
      <w:r w:rsidR="0035742B">
        <w:rPr>
          <w:rFonts w:ascii="Times New Roman" w:hAnsi="Times New Roman"/>
          <w:bCs/>
          <w:sz w:val="28"/>
          <w:szCs w:val="28"/>
        </w:rPr>
        <w:t>lor</w:t>
      </w:r>
      <w:r w:rsidR="00636750" w:rsidRPr="00A9368C">
        <w:rPr>
          <w:rFonts w:ascii="Times New Roman" w:hAnsi="Times New Roman"/>
          <w:bCs/>
          <w:sz w:val="28"/>
          <w:szCs w:val="28"/>
        </w:rPr>
        <w:t xml:space="preserve"> sociale</w:t>
      </w:r>
      <w:r w:rsidR="0035742B">
        <w:rPr>
          <w:rFonts w:ascii="Times New Roman" w:hAnsi="Times New Roman"/>
          <w:bCs/>
          <w:sz w:val="28"/>
          <w:szCs w:val="28"/>
        </w:rPr>
        <w:t xml:space="preserve"> de stat</w:t>
      </w:r>
      <w:r w:rsidR="00636750" w:rsidRPr="00A9368C">
        <w:rPr>
          <w:rFonts w:ascii="Times New Roman" w:hAnsi="Times New Roman"/>
          <w:bCs/>
          <w:sz w:val="28"/>
          <w:szCs w:val="28"/>
        </w:rPr>
        <w:t>, etc.), acte normative guvernamentale ce pun în aplicație legislaţia în vigoare, etc.</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Cheltuielile directe pentru remunerarea muncii cu reţinerile din salariu pentru contribuţiile la asigurările sociale obligatorii de stat şi la asigurările medicale obligatorii sunt atribuite la categoria cheltuielilor variabile pentru salarizarea angajaţilor. În cadrul ANRM, cea mai mare parte a cheltuielilor pentru remunerarea muncii reprezintă cheltuieli fixe.</w:t>
      </w:r>
    </w:p>
    <w:p w:rsidR="00813B52"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2) </w:t>
      </w:r>
      <w:r w:rsidR="00636750" w:rsidRPr="00A9368C">
        <w:rPr>
          <w:rFonts w:ascii="Times New Roman" w:hAnsi="Times New Roman"/>
          <w:bCs/>
          <w:sz w:val="28"/>
          <w:szCs w:val="28"/>
        </w:rPr>
        <w:t>Cheltuieli de materiale, resurse energetice, etc.</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structura costurilor de prestare a serviciilor, o pondere semnificativă ocupă diferite genuri de cheltuieli de materiale, resurse energetice, etc. Deoarece mărimea cheltuielilor directe este direct proporţională cu volumul serviciilor prestate, ele fac parte din grupul cheltuielilor variabile. Materiale</w:t>
      </w:r>
      <w:r w:rsidR="006517AE" w:rsidRPr="00A9368C">
        <w:rPr>
          <w:rFonts w:ascii="Times New Roman" w:hAnsi="Times New Roman"/>
          <w:bCs/>
          <w:sz w:val="28"/>
          <w:szCs w:val="28"/>
        </w:rPr>
        <w:t>le</w:t>
      </w:r>
      <w:r w:rsidR="00636750" w:rsidRPr="00A9368C">
        <w:rPr>
          <w:rFonts w:ascii="Times New Roman" w:hAnsi="Times New Roman"/>
          <w:bCs/>
          <w:sz w:val="28"/>
          <w:szCs w:val="28"/>
        </w:rPr>
        <w:t xml:space="preserve"> care constituie obiectul principalelor cheltuieli variabile sunt utilajul şi instrumentele utilizate, materialele consumate în procesul de prestare a serviciilor, energia termică, electrică şi de altă natură, alte cheltuieli materiale.</w:t>
      </w:r>
    </w:p>
    <w:p w:rsidR="00813B52"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3) </w:t>
      </w:r>
      <w:r w:rsidR="00636750" w:rsidRPr="00A9368C">
        <w:rPr>
          <w:rFonts w:ascii="Times New Roman" w:hAnsi="Times New Roman"/>
          <w:bCs/>
          <w:sz w:val="28"/>
          <w:szCs w:val="28"/>
        </w:rPr>
        <w:t>Servicii primite (Servicii oferite de terţi)</w:t>
      </w:r>
      <w:r w:rsidRPr="00A9368C">
        <w:rPr>
          <w:rFonts w:ascii="Times New Roman" w:hAnsi="Times New Roman"/>
          <w:bCs/>
          <w:sz w:val="28"/>
          <w:szCs w:val="28"/>
        </w:rPr>
        <w:t>.</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În calitate de prestator al serviciilor de certificare, supraveghere și de control în transportul naval, ANRM poate să </w:t>
      </w:r>
      <w:proofErr w:type="spellStart"/>
      <w:r w:rsidR="00636750" w:rsidRPr="00A9368C">
        <w:rPr>
          <w:rFonts w:ascii="Times New Roman" w:hAnsi="Times New Roman"/>
          <w:bCs/>
          <w:sz w:val="28"/>
          <w:szCs w:val="28"/>
        </w:rPr>
        <w:t>benificieze</w:t>
      </w:r>
      <w:proofErr w:type="spellEnd"/>
      <w:r w:rsidR="00636750" w:rsidRPr="00A9368C">
        <w:rPr>
          <w:rFonts w:ascii="Times New Roman" w:hAnsi="Times New Roman"/>
          <w:bCs/>
          <w:sz w:val="28"/>
          <w:szCs w:val="28"/>
        </w:rPr>
        <w:t xml:space="preserve"> de un şir întreg de servicii primite. O mare parte din aceste servicii (consultanță, control tehnic specializat, examinarea utilajelor cu instrumente moderne de ultimă generaţie, etc.) ANRM le va primi contra plată, și va constitui o parte componentă a costurilor variabile.</w:t>
      </w:r>
    </w:p>
    <w:p w:rsidR="00813B52"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4) </w:t>
      </w:r>
      <w:r w:rsidR="00636750" w:rsidRPr="00A9368C">
        <w:rPr>
          <w:rFonts w:ascii="Times New Roman" w:hAnsi="Times New Roman"/>
          <w:bCs/>
          <w:sz w:val="28"/>
          <w:szCs w:val="28"/>
        </w:rPr>
        <w:t>Alte costuri şi cheltuieli variabile</w:t>
      </w:r>
      <w:r w:rsidRPr="00A9368C">
        <w:rPr>
          <w:rFonts w:ascii="Times New Roman" w:hAnsi="Times New Roman"/>
          <w:bCs/>
          <w:sz w:val="28"/>
          <w:szCs w:val="28"/>
        </w:rPr>
        <w:t>.</w:t>
      </w:r>
    </w:p>
    <w:p w:rsidR="00813B52"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procesul de prestare a serviciilor sunt efectuate unele cheltuieli variabile neprevăzute. Calcularea cheltuielilor variabile neprevăzute se va efectua după următorul principiu metodologic: vor fi incluse în calcul numai acele cheltuieli variabile, care pot fi atribuite direct serviciilor prestate.</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Având în vedere volumul nesemnificativ al altor cheltuieli variabile şi dificultăţile de selectare/acumulare a informaţiei respective în cadrul ANRM, prezentele abordări metodologice prevăd calcularea lor după principiul -  3-4 % din suma cheltuielilor variabile totale.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8D1945" w:rsidRPr="00A9368C" w:rsidRDefault="00636750" w:rsidP="008D1945">
      <w:pPr>
        <w:pStyle w:val="aff0"/>
        <w:numPr>
          <w:ilvl w:val="1"/>
          <w:numId w:val="17"/>
        </w:numPr>
        <w:autoSpaceDE w:val="0"/>
        <w:autoSpaceDN w:val="0"/>
        <w:adjustRightInd w:val="0"/>
        <w:spacing w:after="0" w:line="240" w:lineRule="auto"/>
        <w:ind w:right="-720"/>
        <w:rPr>
          <w:rFonts w:ascii="Times New Roman" w:hAnsi="Times New Roman"/>
          <w:b/>
          <w:bCs/>
          <w:sz w:val="28"/>
          <w:szCs w:val="28"/>
        </w:rPr>
      </w:pPr>
      <w:r w:rsidRPr="00A9368C">
        <w:rPr>
          <w:rFonts w:ascii="Times New Roman" w:hAnsi="Times New Roman"/>
          <w:b/>
          <w:bCs/>
          <w:sz w:val="28"/>
          <w:szCs w:val="28"/>
        </w:rPr>
        <w:t>Costurile şi cheltuielile fixe aferente serviciilor prestate</w:t>
      </w:r>
    </w:p>
    <w:p w:rsidR="00636750" w:rsidRPr="00A9368C" w:rsidRDefault="00813B52" w:rsidP="008D1945">
      <w:pPr>
        <w:autoSpaceDE w:val="0"/>
        <w:autoSpaceDN w:val="0"/>
        <w:adjustRightInd w:val="0"/>
        <w:spacing w:after="0" w:line="240" w:lineRule="auto"/>
        <w:ind w:right="-720"/>
        <w:rPr>
          <w:rFonts w:ascii="Times New Roman" w:hAnsi="Times New Roman"/>
          <w:b/>
          <w:bCs/>
          <w:sz w:val="28"/>
          <w:szCs w:val="28"/>
        </w:rPr>
      </w:pPr>
      <w:r w:rsidRPr="00A9368C">
        <w:rPr>
          <w:rFonts w:ascii="Times New Roman" w:hAnsi="Times New Roman"/>
          <w:bCs/>
          <w:sz w:val="28"/>
          <w:szCs w:val="28"/>
        </w:rPr>
        <w:t xml:space="preserve">1) </w:t>
      </w:r>
      <w:r w:rsidR="00636750" w:rsidRPr="00A9368C">
        <w:rPr>
          <w:rFonts w:ascii="Times New Roman" w:hAnsi="Times New Roman"/>
          <w:bCs/>
          <w:sz w:val="28"/>
          <w:szCs w:val="28"/>
        </w:rPr>
        <w:t>Amortizarea mijloacelor fixe</w:t>
      </w:r>
      <w:r w:rsidRPr="00A9368C">
        <w:rPr>
          <w:rFonts w:ascii="Times New Roman" w:hAnsi="Times New Roman"/>
          <w:bCs/>
          <w:sz w:val="28"/>
          <w:szCs w:val="28"/>
        </w:rPr>
        <w:t>.</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lastRenderedPageBreak/>
        <w:t xml:space="preserve">       </w:t>
      </w:r>
      <w:r w:rsidR="00636750" w:rsidRPr="00A9368C">
        <w:rPr>
          <w:rFonts w:ascii="Times New Roman" w:hAnsi="Times New Roman"/>
          <w:bCs/>
          <w:sz w:val="28"/>
          <w:szCs w:val="28"/>
        </w:rPr>
        <w:t>Amortizarea mijloacelor fixe constituie unul din componentele de bază ale cheltuielilor fixe de prestare a serviciilor. Sunt luate în consideraţie fondurile fixe ale prestatorului de servicii ANRM evaluate la preţul de piaţă actualizat. Amortizarea se realizează pe baza politicilor contabile ale entităţii economice, după metoda de amortizare liniară.</w:t>
      </w:r>
    </w:p>
    <w:p w:rsidR="00636750" w:rsidRPr="00A9368C" w:rsidRDefault="00813B52" w:rsidP="00813B52">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2) </w:t>
      </w:r>
      <w:r w:rsidR="00636750" w:rsidRPr="00A9368C">
        <w:rPr>
          <w:rFonts w:ascii="Times New Roman" w:hAnsi="Times New Roman"/>
          <w:bCs/>
          <w:sz w:val="28"/>
          <w:szCs w:val="28"/>
        </w:rPr>
        <w:t>Cheltuieli de leasing</w:t>
      </w:r>
      <w:r w:rsidRPr="00A9368C">
        <w:rPr>
          <w:rFonts w:ascii="Times New Roman" w:hAnsi="Times New Roman"/>
          <w:bCs/>
          <w:sz w:val="28"/>
          <w:szCs w:val="28"/>
        </w:rPr>
        <w:t>.</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Alături de alte cheltuieli fixe, plata de arendă reprezintă o componentă importantă pentru serviciile prestate de către ANRM.</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Caracterul specific este stipulat, în primul rând, prin faptul că o mare parte din fondurile fixe poate fi utilizată în regim de arendă, inclusiv arendă sub formă de leasing, ceea ce deseori este mult mai eficient decât cumpărarea mijloacelor respective ca proprietate a instituției. Mărimea plăţilor de arendă, incluse în calculul cheltuielilor fixe pentru serviciile respective, este stipulată în contractele de arendă, actualizate anual sau pentru o perioadă de lungă durată, reflectate în anexele la contractul de bază.</w:t>
      </w:r>
    </w:p>
    <w:p w:rsidR="00636750" w:rsidRPr="00A9368C" w:rsidRDefault="00813B52" w:rsidP="00813B52">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3) </w:t>
      </w:r>
      <w:r w:rsidR="00636750" w:rsidRPr="00A9368C">
        <w:rPr>
          <w:rFonts w:ascii="Times New Roman" w:hAnsi="Times New Roman"/>
          <w:bCs/>
          <w:sz w:val="28"/>
          <w:szCs w:val="28"/>
        </w:rPr>
        <w:t>Impozite şi taxe</w:t>
      </w:r>
      <w:r w:rsidRPr="00A9368C">
        <w:rPr>
          <w:rFonts w:ascii="Times New Roman" w:hAnsi="Times New Roman"/>
          <w:bCs/>
          <w:sz w:val="28"/>
          <w:szCs w:val="28"/>
        </w:rPr>
        <w:t>.</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Pe lângă impozitele pe venit (parte componentă a sistemului de salarizare), sistemul fiscal autohton include următoarele impozite şi taxe, ce influenţează mărimea costurilor serviciilor prestate: </w:t>
      </w:r>
    </w:p>
    <w:p w:rsidR="00636750" w:rsidRPr="00A9368C" w:rsidRDefault="00636750" w:rsidP="00813B52">
      <w:pPr>
        <w:pStyle w:val="aff0"/>
        <w:numPr>
          <w:ilvl w:val="0"/>
          <w:numId w:val="4"/>
        </w:num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Impozitul funciar</w:t>
      </w:r>
    </w:p>
    <w:p w:rsidR="00636750" w:rsidRPr="00A9368C" w:rsidRDefault="00636750" w:rsidP="00636750">
      <w:pPr>
        <w:numPr>
          <w:ilvl w:val="0"/>
          <w:numId w:val="4"/>
        </w:numPr>
        <w:tabs>
          <w:tab w:val="num" w:pos="900"/>
        </w:tabs>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Impozitul pe alte obiecte imobiliare</w:t>
      </w:r>
    </w:p>
    <w:p w:rsidR="00636750" w:rsidRPr="00A9368C" w:rsidRDefault="00636750" w:rsidP="00636750">
      <w:pPr>
        <w:numPr>
          <w:ilvl w:val="0"/>
          <w:numId w:val="4"/>
        </w:numPr>
        <w:tabs>
          <w:tab w:val="num" w:pos="900"/>
        </w:tabs>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Taxa pe valoare adăugată</w:t>
      </w:r>
    </w:p>
    <w:p w:rsidR="00636750" w:rsidRPr="00A9368C" w:rsidRDefault="00813B52"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T</w:t>
      </w:r>
      <w:r w:rsidR="00636750" w:rsidRPr="00A9368C">
        <w:rPr>
          <w:rFonts w:ascii="Times New Roman" w:hAnsi="Times New Roman"/>
          <w:bCs/>
          <w:sz w:val="28"/>
          <w:szCs w:val="28"/>
        </w:rPr>
        <w:t>oate impozitele plătite de către prestatorii de servicii ANRM sunt incluse în costurile acestor servicii, cu excepţia TVA-ului.</w:t>
      </w:r>
    </w:p>
    <w:p w:rsidR="00636750" w:rsidRPr="00A9368C" w:rsidRDefault="000935A4" w:rsidP="000935A4">
      <w:pPr>
        <w:pStyle w:val="aff0"/>
        <w:numPr>
          <w:ilvl w:val="1"/>
          <w:numId w:val="4"/>
        </w:numPr>
        <w:autoSpaceDE w:val="0"/>
        <w:autoSpaceDN w:val="0"/>
        <w:adjustRightInd w:val="0"/>
        <w:spacing w:after="0" w:line="240" w:lineRule="auto"/>
        <w:ind w:right="-720"/>
        <w:jc w:val="both"/>
        <w:rPr>
          <w:rFonts w:ascii="Times New Roman" w:hAnsi="Times New Roman"/>
          <w:bCs/>
          <w:i/>
          <w:sz w:val="28"/>
          <w:szCs w:val="28"/>
        </w:rPr>
      </w:pPr>
      <w:r w:rsidRPr="00A9368C">
        <w:rPr>
          <w:rFonts w:ascii="Times New Roman" w:hAnsi="Times New Roman"/>
          <w:bCs/>
          <w:i/>
          <w:sz w:val="28"/>
          <w:szCs w:val="28"/>
        </w:rPr>
        <w:t xml:space="preserve"> </w:t>
      </w:r>
      <w:r w:rsidR="00636750" w:rsidRPr="00A9368C">
        <w:rPr>
          <w:rFonts w:ascii="Times New Roman" w:hAnsi="Times New Roman"/>
          <w:bCs/>
          <w:i/>
          <w:sz w:val="28"/>
          <w:szCs w:val="28"/>
        </w:rPr>
        <w:t>Impozitul pe venit</w:t>
      </w:r>
    </w:p>
    <w:p w:rsidR="00636750" w:rsidRPr="00A9368C" w:rsidRDefault="000935A4" w:rsidP="00636750">
      <w:pPr>
        <w:autoSpaceDE w:val="0"/>
        <w:autoSpaceDN w:val="0"/>
        <w:adjustRightInd w:val="0"/>
        <w:spacing w:after="0" w:line="240" w:lineRule="auto"/>
        <w:ind w:right="-720"/>
        <w:jc w:val="both"/>
        <w:rPr>
          <w:rFonts w:ascii="Times New Roman" w:hAnsi="Times New Roman"/>
          <w:bCs/>
          <w:i/>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Conform legislaţiei în vigoare, ANRM este </w:t>
      </w:r>
      <w:r w:rsidR="00CE1607" w:rsidRPr="00A9368C">
        <w:rPr>
          <w:rFonts w:ascii="Times New Roman" w:hAnsi="Times New Roman"/>
          <w:bCs/>
          <w:sz w:val="28"/>
          <w:szCs w:val="28"/>
        </w:rPr>
        <w:t>o autoritate administrativă</w:t>
      </w:r>
      <w:r w:rsidR="00636750" w:rsidRPr="00A9368C">
        <w:rPr>
          <w:rFonts w:ascii="Times New Roman" w:hAnsi="Times New Roman"/>
          <w:bCs/>
          <w:sz w:val="28"/>
          <w:szCs w:val="28"/>
        </w:rPr>
        <w:t xml:space="preserve"> acționând în baza Regulamentelor aprobate de către Autoritatea centrală în domeniul transportului naval. ANRM este o întreprindere non-profit şi, drept urmare, nu este plătitoare a impozitului pe venit.</w:t>
      </w:r>
    </w:p>
    <w:p w:rsidR="00636750" w:rsidRPr="00A9368C" w:rsidRDefault="000935A4" w:rsidP="000935A4">
      <w:pPr>
        <w:pStyle w:val="aff0"/>
        <w:numPr>
          <w:ilvl w:val="1"/>
          <w:numId w:val="4"/>
        </w:numPr>
        <w:autoSpaceDE w:val="0"/>
        <w:autoSpaceDN w:val="0"/>
        <w:adjustRightInd w:val="0"/>
        <w:spacing w:after="0" w:line="240" w:lineRule="auto"/>
        <w:ind w:right="-720"/>
        <w:jc w:val="both"/>
        <w:rPr>
          <w:rFonts w:ascii="Times New Roman" w:hAnsi="Times New Roman"/>
          <w:bCs/>
          <w:i/>
          <w:sz w:val="28"/>
          <w:szCs w:val="28"/>
        </w:rPr>
      </w:pPr>
      <w:r w:rsidRPr="00A9368C">
        <w:rPr>
          <w:rFonts w:ascii="Times New Roman" w:hAnsi="Times New Roman"/>
          <w:bCs/>
          <w:i/>
          <w:sz w:val="28"/>
          <w:szCs w:val="28"/>
        </w:rPr>
        <w:t xml:space="preserve"> </w:t>
      </w:r>
      <w:r w:rsidR="00636750" w:rsidRPr="00A9368C">
        <w:rPr>
          <w:rFonts w:ascii="Times New Roman" w:hAnsi="Times New Roman"/>
          <w:bCs/>
          <w:i/>
          <w:sz w:val="28"/>
          <w:szCs w:val="28"/>
        </w:rPr>
        <w:t>Impozitul funciar</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Mărimea impozitului funciar se stabileşte anual de către autorităţile reprezentative ale administraţiei publice locale (primărie), în limitele cotelor maxime, specificate în Codul Fiscal, precum şi în alte acte normative.</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Mărimea absolută a impozitului funciar se determină prin înmulţirea cotei concrete a impozitului la numărul de grad – hectare şi la suprafaţa terenului.</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conformitate cu art. 277 al Codului Fiscal, subiecţii impunerii cu impozit funciar sunt proprietarii terenurilor respective. Contractul de arendă, însă, poate specifica faptul că impozitul funciar este plătit de arendaş. În cazul dat, la calculul costurilor serviciilor presate se va include şi impozitul funciar pentru terenurile/bunurile arendate.</w:t>
      </w:r>
    </w:p>
    <w:p w:rsidR="00636750" w:rsidRPr="00A9368C" w:rsidRDefault="000935A4" w:rsidP="000935A4">
      <w:pPr>
        <w:pStyle w:val="aff0"/>
        <w:numPr>
          <w:ilvl w:val="1"/>
          <w:numId w:val="4"/>
        </w:numPr>
        <w:autoSpaceDE w:val="0"/>
        <w:autoSpaceDN w:val="0"/>
        <w:adjustRightInd w:val="0"/>
        <w:spacing w:after="0" w:line="240" w:lineRule="auto"/>
        <w:ind w:right="-720"/>
        <w:jc w:val="both"/>
        <w:rPr>
          <w:rFonts w:ascii="Times New Roman" w:hAnsi="Times New Roman"/>
          <w:bCs/>
          <w:i/>
          <w:sz w:val="28"/>
          <w:szCs w:val="28"/>
        </w:rPr>
      </w:pPr>
      <w:r w:rsidRPr="00A9368C">
        <w:rPr>
          <w:rFonts w:ascii="Times New Roman" w:hAnsi="Times New Roman"/>
          <w:bCs/>
          <w:i/>
          <w:sz w:val="28"/>
          <w:szCs w:val="28"/>
        </w:rPr>
        <w:t xml:space="preserve"> </w:t>
      </w:r>
      <w:r w:rsidR="00636750" w:rsidRPr="00A9368C">
        <w:rPr>
          <w:rFonts w:ascii="Times New Roman" w:hAnsi="Times New Roman"/>
          <w:bCs/>
          <w:i/>
          <w:sz w:val="28"/>
          <w:szCs w:val="28"/>
        </w:rPr>
        <w:t>Impozitul pe obiecte imobiliare</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Alături de impozitul funciar, agenţii economici, conform Codului Fiscal, sunt numiţi ca plătitori ai impozitelor pe bunurile imobiliare, aflate în proprietatea lor. Cota maximă a impozitului pe bunurile imobiliare care sunt utilizate în procesul de prestare a serviciilor constituie 0,5 % din valoarea lor de bilanţ, iar cota impozitului pe bunurile imobiliare </w:t>
      </w:r>
      <w:r w:rsidR="00636750" w:rsidRPr="00A9368C">
        <w:rPr>
          <w:rFonts w:ascii="Times New Roman" w:hAnsi="Times New Roman"/>
          <w:bCs/>
          <w:sz w:val="28"/>
          <w:szCs w:val="28"/>
        </w:rPr>
        <w:lastRenderedPageBreak/>
        <w:t>care nu sunt utilizate în procesul de prestare a serviciilor reprezintă 0,1 – 0,5 % din valoarea lor de bilanţ.</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ambele cazuri, impozitul pe bunurile imobiliare se determină prin înmulţirea valorii bunurilor imobiliare la cota impozitului.</w:t>
      </w:r>
    </w:p>
    <w:p w:rsidR="00636750" w:rsidRPr="00A9368C" w:rsidRDefault="00636750" w:rsidP="000935A4">
      <w:pPr>
        <w:autoSpaceDE w:val="0"/>
        <w:autoSpaceDN w:val="0"/>
        <w:adjustRightInd w:val="0"/>
        <w:spacing w:after="0" w:line="240" w:lineRule="auto"/>
        <w:ind w:right="-720"/>
        <w:rPr>
          <w:rFonts w:ascii="Times New Roman" w:hAnsi="Times New Roman"/>
          <w:b/>
          <w:bCs/>
          <w:sz w:val="28"/>
          <w:szCs w:val="28"/>
        </w:rPr>
      </w:pPr>
    </w:p>
    <w:p w:rsidR="008D1945" w:rsidRPr="00A9368C" w:rsidRDefault="000935A4" w:rsidP="008D1945">
      <w:pPr>
        <w:autoSpaceDE w:val="0"/>
        <w:autoSpaceDN w:val="0"/>
        <w:adjustRightInd w:val="0"/>
        <w:spacing w:after="0" w:line="240" w:lineRule="auto"/>
        <w:ind w:left="1418" w:right="-720" w:hanging="284"/>
        <w:rPr>
          <w:rFonts w:ascii="Times New Roman" w:hAnsi="Times New Roman"/>
          <w:b/>
          <w:bCs/>
          <w:sz w:val="28"/>
          <w:szCs w:val="28"/>
        </w:rPr>
      </w:pPr>
      <w:r w:rsidRPr="00A9368C">
        <w:rPr>
          <w:rFonts w:ascii="Times New Roman" w:hAnsi="Times New Roman"/>
          <w:b/>
          <w:bCs/>
          <w:sz w:val="28"/>
          <w:szCs w:val="28"/>
        </w:rPr>
        <w:t xml:space="preserve">3. </w:t>
      </w:r>
      <w:r w:rsidR="00636750" w:rsidRPr="00A9368C">
        <w:rPr>
          <w:rFonts w:ascii="Times New Roman" w:hAnsi="Times New Roman"/>
          <w:b/>
          <w:bCs/>
          <w:sz w:val="28"/>
          <w:szCs w:val="28"/>
        </w:rPr>
        <w:t>Cheltuielile perioadei</w:t>
      </w:r>
    </w:p>
    <w:p w:rsidR="00636750" w:rsidRPr="00A9368C" w:rsidRDefault="000935A4" w:rsidP="008D1945">
      <w:pPr>
        <w:autoSpaceDE w:val="0"/>
        <w:autoSpaceDN w:val="0"/>
        <w:adjustRightInd w:val="0"/>
        <w:spacing w:after="0" w:line="240" w:lineRule="auto"/>
        <w:ind w:right="-720"/>
        <w:rPr>
          <w:rFonts w:ascii="Times New Roman" w:hAnsi="Times New Roman"/>
          <w:b/>
          <w:bCs/>
          <w:sz w:val="28"/>
          <w:szCs w:val="28"/>
        </w:rPr>
      </w:pPr>
      <w:r w:rsidRPr="00A9368C">
        <w:rPr>
          <w:rFonts w:ascii="Times New Roman" w:hAnsi="Times New Roman"/>
          <w:bCs/>
          <w:sz w:val="28"/>
          <w:szCs w:val="28"/>
        </w:rPr>
        <w:t xml:space="preserve">1) </w:t>
      </w:r>
      <w:r w:rsidR="00636750" w:rsidRPr="00A9368C">
        <w:rPr>
          <w:rFonts w:ascii="Times New Roman" w:hAnsi="Times New Roman"/>
          <w:bCs/>
          <w:sz w:val="28"/>
          <w:szCs w:val="28"/>
        </w:rPr>
        <w:t>Cheltuieli administrative</w:t>
      </w:r>
      <w:r w:rsidRPr="00A9368C">
        <w:rPr>
          <w:rFonts w:ascii="Times New Roman" w:hAnsi="Times New Roman"/>
          <w:bCs/>
          <w:sz w:val="28"/>
          <w:szCs w:val="28"/>
        </w:rPr>
        <w:t>.</w:t>
      </w:r>
      <w:r w:rsidR="00636750" w:rsidRPr="00A9368C">
        <w:rPr>
          <w:rFonts w:ascii="Times New Roman" w:hAnsi="Times New Roman"/>
          <w:bCs/>
          <w:sz w:val="28"/>
          <w:szCs w:val="28"/>
        </w:rPr>
        <w:t xml:space="preserve"> </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Cheltuielile administrative includ cheltuielile necesare pentru pregătirea şi prezentarea rapoartelor, cheltuielile aferente </w:t>
      </w:r>
      <w:proofErr w:type="spellStart"/>
      <w:r w:rsidR="00636750" w:rsidRPr="00A9368C">
        <w:rPr>
          <w:rFonts w:ascii="Times New Roman" w:hAnsi="Times New Roman"/>
          <w:bCs/>
          <w:sz w:val="28"/>
          <w:szCs w:val="28"/>
        </w:rPr>
        <w:t>controlurilor</w:t>
      </w:r>
      <w:proofErr w:type="spellEnd"/>
      <w:r w:rsidR="00636750" w:rsidRPr="00A9368C">
        <w:rPr>
          <w:rFonts w:ascii="Times New Roman" w:hAnsi="Times New Roman"/>
          <w:bCs/>
          <w:sz w:val="28"/>
          <w:szCs w:val="28"/>
        </w:rPr>
        <w:t xml:space="preserve"> efectuate în ANRM, cheltuieli pentru perfecţionarea continuă a personalului, protecția muncii, amortizarea și întreținerea mijloacelor fixe de destinație generală, cheltuieli de deplasa</w:t>
      </w:r>
      <w:r w:rsidRPr="00A9368C">
        <w:rPr>
          <w:rFonts w:ascii="Times New Roman" w:hAnsi="Times New Roman"/>
          <w:bCs/>
          <w:sz w:val="28"/>
          <w:szCs w:val="28"/>
        </w:rPr>
        <w:t>re, cheltuieli protocolare, etc</w:t>
      </w:r>
      <w:r w:rsidR="00636750" w:rsidRPr="00A9368C">
        <w:rPr>
          <w:rFonts w:ascii="Times New Roman" w:hAnsi="Times New Roman"/>
          <w:bCs/>
          <w:sz w:val="28"/>
          <w:szCs w:val="28"/>
        </w:rPr>
        <w:t>.</w:t>
      </w:r>
    </w:p>
    <w:p w:rsidR="00636750" w:rsidRPr="00A9368C" w:rsidRDefault="000935A4" w:rsidP="000935A4">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2) </w:t>
      </w:r>
      <w:r w:rsidR="00636750" w:rsidRPr="00A9368C">
        <w:rPr>
          <w:rFonts w:ascii="Times New Roman" w:hAnsi="Times New Roman"/>
          <w:bCs/>
          <w:sz w:val="28"/>
          <w:szCs w:val="28"/>
        </w:rPr>
        <w:t>Cheltuieli de distribuire</w:t>
      </w:r>
      <w:r w:rsidRPr="00A9368C">
        <w:rPr>
          <w:rFonts w:ascii="Times New Roman" w:hAnsi="Times New Roman"/>
          <w:bCs/>
          <w:sz w:val="28"/>
          <w:szCs w:val="28"/>
        </w:rPr>
        <w:t>.</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Cheltuieli de distribuire (comerciale) includ cheltuieli de </w:t>
      </w:r>
      <w:proofErr w:type="spellStart"/>
      <w:r w:rsidR="00636750" w:rsidRPr="00A9368C">
        <w:rPr>
          <w:rFonts w:ascii="Times New Roman" w:hAnsi="Times New Roman"/>
          <w:bCs/>
          <w:sz w:val="28"/>
          <w:szCs w:val="28"/>
        </w:rPr>
        <w:t>trasport</w:t>
      </w:r>
      <w:proofErr w:type="spellEnd"/>
      <w:r w:rsidR="00636750" w:rsidRPr="00A9368C">
        <w:rPr>
          <w:rFonts w:ascii="Times New Roman" w:hAnsi="Times New Roman"/>
          <w:bCs/>
          <w:sz w:val="28"/>
          <w:szCs w:val="28"/>
        </w:rPr>
        <w:t>, de publicitate, de legături telefonice şi de altă natură, de certificare, de obţinere a licenţelor (după caz), etc., adică toate cheltuielile necesare pentru promovarea şi vânzarea serviciilor respective.</w:t>
      </w:r>
    </w:p>
    <w:p w:rsidR="008D1945"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componenţa cheltuielilor de distribuire intră cheltuielile pentru cercetării şi analiza pieţei, identificarea tendințelor vânzărilor, cheltuieli de transport, publicitate, telefon, certificare, licențiere (dacă este cazul), etc. adică toate cheltuielile necesare pentru promo</w:t>
      </w:r>
      <w:r w:rsidRPr="00A9368C">
        <w:rPr>
          <w:rFonts w:ascii="Times New Roman" w:hAnsi="Times New Roman"/>
          <w:bCs/>
          <w:sz w:val="28"/>
          <w:szCs w:val="28"/>
        </w:rPr>
        <w:t xml:space="preserve">varea și desfacerea </w:t>
      </w:r>
      <w:r w:rsidR="006517AE" w:rsidRPr="00A9368C">
        <w:rPr>
          <w:rFonts w:ascii="Times New Roman" w:hAnsi="Times New Roman"/>
          <w:bCs/>
          <w:sz w:val="28"/>
          <w:szCs w:val="28"/>
        </w:rPr>
        <w:t>serviciilor</w:t>
      </w:r>
      <w:r w:rsidRPr="00A9368C">
        <w:rPr>
          <w:rFonts w:ascii="Times New Roman" w:hAnsi="Times New Roman"/>
          <w:bCs/>
          <w:sz w:val="28"/>
          <w:szCs w:val="28"/>
        </w:rPr>
        <w:t>.</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3) </w:t>
      </w:r>
      <w:r w:rsidR="00636750" w:rsidRPr="00A9368C">
        <w:rPr>
          <w:rFonts w:ascii="Times New Roman" w:hAnsi="Times New Roman"/>
          <w:bCs/>
          <w:sz w:val="28"/>
          <w:szCs w:val="28"/>
        </w:rPr>
        <w:t>Alte cheltuieli operaţionale şi neoperaţionale (financiare, investiţionale)</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Acest grup de cheltuieli include în componenţa sa diferite plăţi cum ar fi: amenzi şi penalităţi, dobânzi bancare şi nebancare, diferenţe de cursuri valutare, etc.</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Cheltuielile indirecte se vor stabili pentru fiecare grup de servicii în parte, prin metoda evaluărilor de tip expert, în mărime de  3 – 5% din suma cheltuielilor directe.</w:t>
      </w:r>
    </w:p>
    <w:p w:rsidR="00636750" w:rsidRPr="00A9368C" w:rsidRDefault="000935A4"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La calcularea cheltuielilor indirecte pentru un anumi</w:t>
      </w:r>
      <w:r w:rsidR="006517AE" w:rsidRPr="00A9368C">
        <w:rPr>
          <w:rFonts w:ascii="Times New Roman" w:hAnsi="Times New Roman"/>
          <w:bCs/>
          <w:sz w:val="28"/>
          <w:szCs w:val="28"/>
        </w:rPr>
        <w:t>t</w:t>
      </w:r>
      <w:r w:rsidR="00636750" w:rsidRPr="00A9368C">
        <w:rPr>
          <w:rFonts w:ascii="Times New Roman" w:hAnsi="Times New Roman"/>
          <w:bCs/>
          <w:sz w:val="28"/>
          <w:szCs w:val="28"/>
        </w:rPr>
        <w:t xml:space="preserve"> grup de servicii se vor lua în consideraţie următoarele: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ab/>
        <w:t>a) necesitatea de obţinere a creditelor pentru efectuarea serviciilor solicitate;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ab/>
        <w:t>b) gradul de eficienţă a serviciilor prestate, gradul de comercializare a lor, locul unde, de regulă, vor fi prestate serviciile,</w:t>
      </w:r>
      <w:r w:rsidR="006517AE" w:rsidRPr="00A9368C">
        <w:rPr>
          <w:rFonts w:ascii="Times New Roman" w:hAnsi="Times New Roman"/>
          <w:bCs/>
          <w:sz w:val="28"/>
          <w:szCs w:val="28"/>
        </w:rPr>
        <w:t xml:space="preserve"> cheltuielile de deplasare</w:t>
      </w:r>
      <w:r w:rsidRPr="00A9368C">
        <w:rPr>
          <w:rFonts w:ascii="Times New Roman" w:hAnsi="Times New Roman"/>
          <w:bCs/>
          <w:sz w:val="28"/>
          <w:szCs w:val="28"/>
        </w:rPr>
        <w:t xml:space="preserve"> etc.</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7776F4" w:rsidP="00886468">
      <w:pPr>
        <w:autoSpaceDE w:val="0"/>
        <w:autoSpaceDN w:val="0"/>
        <w:adjustRightInd w:val="0"/>
        <w:spacing w:after="0" w:line="240" w:lineRule="auto"/>
        <w:ind w:left="1080" w:right="-720"/>
        <w:jc w:val="center"/>
        <w:rPr>
          <w:rFonts w:ascii="Times New Roman" w:hAnsi="Times New Roman"/>
          <w:b/>
          <w:bCs/>
          <w:sz w:val="28"/>
          <w:szCs w:val="28"/>
        </w:rPr>
      </w:pPr>
      <w:r w:rsidRPr="00A9368C">
        <w:rPr>
          <w:rFonts w:ascii="Times New Roman" w:hAnsi="Times New Roman"/>
          <w:b/>
          <w:bCs/>
          <w:sz w:val="28"/>
          <w:szCs w:val="28"/>
        </w:rPr>
        <w:t xml:space="preserve">V. </w:t>
      </w:r>
      <w:r w:rsidR="00636750" w:rsidRPr="00A9368C">
        <w:rPr>
          <w:rFonts w:ascii="Times New Roman" w:hAnsi="Times New Roman"/>
          <w:b/>
          <w:bCs/>
          <w:sz w:val="28"/>
          <w:szCs w:val="28"/>
        </w:rPr>
        <w:t>Abordări metodologice priv</w:t>
      </w:r>
      <w:r w:rsidR="00886468" w:rsidRPr="00A9368C">
        <w:rPr>
          <w:rFonts w:ascii="Times New Roman" w:hAnsi="Times New Roman"/>
          <w:b/>
          <w:bCs/>
          <w:sz w:val="28"/>
          <w:szCs w:val="28"/>
        </w:rPr>
        <w:t>ind formarea tarifelor de plată</w:t>
      </w:r>
    </w:p>
    <w:p w:rsidR="004F5BA0" w:rsidRPr="00A9368C" w:rsidRDefault="004F5BA0" w:rsidP="00886468">
      <w:pPr>
        <w:autoSpaceDE w:val="0"/>
        <w:autoSpaceDN w:val="0"/>
        <w:adjustRightInd w:val="0"/>
        <w:spacing w:after="0" w:line="240" w:lineRule="auto"/>
        <w:ind w:left="1080" w:right="-720"/>
        <w:jc w:val="center"/>
        <w:rPr>
          <w:rFonts w:ascii="Times New Roman" w:hAnsi="Times New Roman"/>
          <w:b/>
          <w:bCs/>
          <w:sz w:val="28"/>
          <w:szCs w:val="28"/>
        </w:rPr>
      </w:pPr>
    </w:p>
    <w:p w:rsidR="004F5BA0" w:rsidRPr="00A9368C" w:rsidRDefault="00636750" w:rsidP="004F5BA0">
      <w:pPr>
        <w:pStyle w:val="aff0"/>
        <w:numPr>
          <w:ilvl w:val="0"/>
          <w:numId w:val="19"/>
        </w:numPr>
        <w:autoSpaceDE w:val="0"/>
        <w:autoSpaceDN w:val="0"/>
        <w:adjustRightInd w:val="0"/>
        <w:spacing w:after="0" w:line="240" w:lineRule="auto"/>
        <w:ind w:right="-720"/>
        <w:jc w:val="both"/>
        <w:rPr>
          <w:rFonts w:ascii="Times New Roman" w:hAnsi="Times New Roman"/>
          <w:b/>
          <w:bCs/>
          <w:sz w:val="28"/>
          <w:szCs w:val="28"/>
        </w:rPr>
      </w:pPr>
      <w:r w:rsidRPr="00A9368C">
        <w:rPr>
          <w:rFonts w:ascii="Times New Roman" w:hAnsi="Times New Roman"/>
          <w:b/>
          <w:bCs/>
          <w:sz w:val="28"/>
          <w:szCs w:val="28"/>
        </w:rPr>
        <w:t>Formarea tarifelor pe baza metodei „cost – plus”</w:t>
      </w:r>
    </w:p>
    <w:p w:rsidR="00636750" w:rsidRPr="00A9368C" w:rsidRDefault="004F5BA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Abordarea metodică „cheltuieli-plus” este bazată pe utilizarea costului de producţie în calitate de temelie a preţului de piaţă, la care se adaugă un surplus pentru a se obţine un preţ capabil să acopere cheltuielile efectuate şi să creeze condiţiile adecvate de perpetuare a procesului de prestare a serviciilor.</w:t>
      </w:r>
    </w:p>
    <w:p w:rsidR="00636750" w:rsidRPr="00A9368C" w:rsidRDefault="004F5BA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În calitate de criteriu principal de determinare a mărimii procentuale a surplusului, întreprinderile utilizează, de obicei, rentabilitatea investiţiilor (ROI). În cazul dat, mărimea procentuală a surplusului (</w:t>
      </w:r>
      <w:r w:rsidRPr="00A9368C">
        <w:rPr>
          <w:rFonts w:ascii="Times New Roman" w:hAnsi="Times New Roman"/>
          <w:bCs/>
          <w:sz w:val="28"/>
          <w:szCs w:val="28"/>
        </w:rPr>
        <w:t>Ms)  se determină după formula:</w:t>
      </w:r>
    </w:p>
    <w:p w:rsidR="004F5BA0" w:rsidRPr="00A9368C" w:rsidRDefault="004F5BA0"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233E3B" w:rsidP="00636750">
      <w:pPr>
        <w:autoSpaceDE w:val="0"/>
        <w:autoSpaceDN w:val="0"/>
        <w:adjustRightInd w:val="0"/>
        <w:spacing w:after="0" w:line="240" w:lineRule="auto"/>
        <w:ind w:right="-720"/>
        <w:jc w:val="both"/>
        <w:rPr>
          <w:rFonts w:ascii="Times New Roman" w:hAnsi="Times New Roman"/>
          <w:b/>
          <w:bCs/>
          <w:sz w:val="28"/>
          <w:szCs w:val="28"/>
        </w:rPr>
      </w:pPr>
      <w:r w:rsidRPr="00A9368C">
        <w:rPr>
          <w:rFonts w:ascii="Times New Roman" w:hAnsi="Times New Roman"/>
          <w:b/>
          <w:bCs/>
          <w:noProof/>
          <w:sz w:val="28"/>
          <w:szCs w:val="28"/>
          <w:lang w:eastAsia="ro-RO"/>
        </w:rPr>
        <mc:AlternateContent>
          <mc:Choice Requires="wps">
            <w:drawing>
              <wp:anchor distT="0" distB="0" distL="114300" distR="114300" simplePos="0" relativeHeight="251659264" behindDoc="0" locked="0" layoutInCell="1" allowOverlap="1" wp14:anchorId="1076353F" wp14:editId="21E579BF">
                <wp:simplePos x="0" y="0"/>
                <wp:positionH relativeFrom="column">
                  <wp:posOffset>1597025</wp:posOffset>
                </wp:positionH>
                <wp:positionV relativeFrom="paragraph">
                  <wp:posOffset>11430</wp:posOffset>
                </wp:positionV>
                <wp:extent cx="2680335" cy="44640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335" cy="446405"/>
                        </a:xfrm>
                        <a:prstGeom prst="rect">
                          <a:avLst/>
                        </a:prstGeom>
                        <a:noFill/>
                        <a:ln>
                          <a:noFill/>
                        </a:ln>
                        <a:effectLst/>
                      </wps:spPr>
                      <wps:txbx>
                        <w:txbxContent>
                          <w:p w:rsidR="003C705D" w:rsidRPr="004F5BA0" w:rsidRDefault="003C705D" w:rsidP="00636750">
                            <w:pPr>
                              <w:pStyle w:val="ad"/>
                              <w:spacing w:before="0" w:beforeAutospacing="0" w:after="0" w:afterAutospacing="0"/>
                              <w:rPr>
                                <w:b/>
                              </w:rPr>
                            </w:pPr>
                            <m:oMathPara>
                              <m:oMathParaPr>
                                <m:jc m:val="centerGroup"/>
                              </m:oMathParaPr>
                              <m:oMath>
                                <m:r>
                                  <m:rPr>
                                    <m:sty m:val="b"/>
                                  </m:rPr>
                                  <w:rPr>
                                    <w:rFonts w:ascii="Cambria Math" w:eastAsia="+mn-ea" w:hAnsi="Cambria Math" w:cs="+mn-cs"/>
                                    <w:color w:val="000000"/>
                                  </w:rPr>
                                  <m:t>Ms=</m:t>
                                </m:r>
                                <m:f>
                                  <m:fPr>
                                    <m:ctrlPr>
                                      <w:rPr>
                                        <w:rFonts w:ascii="Cambria Math" w:eastAsia="+mn-ea" w:hAnsi="Cambria Math" w:cs="+mn-cs"/>
                                        <w:b/>
                                        <w:iCs/>
                                        <w:color w:val="000000"/>
                                      </w:rPr>
                                    </m:ctrlPr>
                                  </m:fPr>
                                  <m:num>
                                    <m:d>
                                      <m:dPr>
                                        <m:ctrlPr>
                                          <w:rPr>
                                            <w:rFonts w:ascii="Cambria Math" w:eastAsia="+mn-ea" w:hAnsi="Cambria Math" w:cs="+mn-cs"/>
                                            <w:b/>
                                            <w:iCs/>
                                            <w:color w:val="000000"/>
                                          </w:rPr>
                                        </m:ctrlPr>
                                      </m:dPr>
                                      <m:e>
                                        <m:r>
                                          <m:rPr>
                                            <m:sty m:val="b"/>
                                          </m:rPr>
                                          <w:rPr>
                                            <w:rFonts w:ascii="Cambria Math" w:eastAsia="+mn-ea" w:hAnsi="Cambria Math" w:cs="+mn-cs"/>
                                            <w:color w:val="000000"/>
                                          </w:rPr>
                                          <m:t>ROI*Vinvest</m:t>
                                        </m:r>
                                      </m:e>
                                    </m:d>
                                    <m:r>
                                      <m:rPr>
                                        <m:sty m:val="b"/>
                                      </m:rPr>
                                      <w:rPr>
                                        <w:rFonts w:ascii="Cambria Math" w:eastAsia="+mn-ea" w:hAnsi="Cambria Math" w:cs="+mn-cs"/>
                                        <w:color w:val="000000"/>
                                      </w:rPr>
                                      <m:t>+Cadm.com</m:t>
                                    </m:r>
                                  </m:num>
                                  <m:den>
                                    <m:r>
                                      <m:rPr>
                                        <m:sty m:val="b"/>
                                      </m:rPr>
                                      <w:rPr>
                                        <w:rFonts w:ascii="Cambria Math" w:eastAsia="+mn-ea" w:hAnsi="Cambria Math" w:cs="+mn-cs"/>
                                        <w:color w:val="000000"/>
                                      </w:rPr>
                                      <m:t>Vreal*Cun.serv.</m:t>
                                    </m:r>
                                  </m:den>
                                </m:f>
                              </m:oMath>
                            </m:oMathPara>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6353F" id="_x0000_t202" coordsize="21600,21600" o:spt="202" path="m,l,21600r21600,l21600,xe">
                <v:stroke joinstyle="miter"/>
                <v:path gradientshapeok="t" o:connecttype="rect"/>
              </v:shapetype>
              <v:shape id="Поле 5" o:spid="_x0000_s1026" type="#_x0000_t202" style="position:absolute;left:0;text-align:left;margin-left:125.75pt;margin-top:.9pt;width:211.0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" filled="f" stroked="f">
                <v:path arrowok="t"/>
                <v:textbox style="mso-fit-shape-to-text:t">
                  <w:txbxContent>
                    <w:p w:rsidR="00896988" w:rsidRPr="004F5BA0" w:rsidRDefault="00896988" w:rsidP="00636750">
                      <w:pPr>
                        <w:pStyle w:val="NormalWeb"/>
                        <w:spacing w:before="0" w:beforeAutospacing="0" w:after="0" w:afterAutospacing="0"/>
                        <w:rPr>
                          <w:b/>
                        </w:rPr>
                      </w:pPr>
                      <m:oMathPara>
                        <m:oMathParaPr>
                          <m:jc m:val="centerGroup"/>
                        </m:oMathParaPr>
                        <m:oMath>
                          <m:r>
                            <m:rPr>
                              <m:sty m:val="b"/>
                            </m:rPr>
                            <w:rPr>
                              <w:rFonts w:ascii="Cambria Math" w:eastAsia="+mn-ea" w:hAnsi="Cambria Math" w:cs="+mn-cs"/>
                              <w:color w:val="000000"/>
                            </w:rPr>
                            <m:t>Ms=</m:t>
                          </m:r>
                          <m:f>
                            <m:fPr>
                              <m:ctrlPr>
                                <w:rPr>
                                  <w:rFonts w:ascii="Cambria Math" w:eastAsia="+mn-ea" w:hAnsi="Cambria Math" w:cs="+mn-cs"/>
                                  <w:b/>
                                  <w:iCs/>
                                  <w:color w:val="000000"/>
                                </w:rPr>
                              </m:ctrlPr>
                            </m:fPr>
                            <m:num>
                              <m:d>
                                <m:dPr>
                                  <m:ctrlPr>
                                    <w:rPr>
                                      <w:rFonts w:ascii="Cambria Math" w:eastAsia="+mn-ea" w:hAnsi="Cambria Math" w:cs="+mn-cs"/>
                                      <w:b/>
                                      <w:iCs/>
                                      <w:color w:val="000000"/>
                                    </w:rPr>
                                  </m:ctrlPr>
                                </m:dPr>
                                <m:e>
                                  <m:r>
                                    <m:rPr>
                                      <m:sty m:val="b"/>
                                    </m:rPr>
                                    <w:rPr>
                                      <w:rFonts w:ascii="Cambria Math" w:eastAsia="+mn-ea" w:hAnsi="Cambria Math" w:cs="+mn-cs"/>
                                      <w:color w:val="000000"/>
                                    </w:rPr>
                                    <m:t>ROI*Vinvest</m:t>
                                  </m:r>
                                </m:e>
                              </m:d>
                              <m:r>
                                <m:rPr>
                                  <m:sty m:val="b"/>
                                </m:rPr>
                                <w:rPr>
                                  <w:rFonts w:ascii="Cambria Math" w:eastAsia="+mn-ea" w:hAnsi="Cambria Math" w:cs="+mn-cs"/>
                                  <w:color w:val="000000"/>
                                </w:rPr>
                                <m:t>+Cadm.com</m:t>
                              </m:r>
                            </m:num>
                            <m:den>
                              <m:r>
                                <m:rPr>
                                  <m:sty m:val="b"/>
                                </m:rPr>
                                <w:rPr>
                                  <w:rFonts w:ascii="Cambria Math" w:eastAsia="+mn-ea" w:hAnsi="Cambria Math" w:cs="+mn-cs"/>
                                  <w:color w:val="000000"/>
                                </w:rPr>
                                <m:t>Vreal*Cun.serv.</m:t>
                              </m:r>
                            </m:den>
                          </m:f>
                        </m:oMath>
                      </m:oMathPara>
                    </w:p>
                  </w:txbxContent>
                </v:textbox>
              </v:shape>
            </w:pict>
          </mc:Fallback>
        </mc:AlternateContent>
      </w:r>
    </w:p>
    <w:p w:rsidR="004F5BA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
          <w:bCs/>
          <w:sz w:val="28"/>
          <w:szCs w:val="28"/>
        </w:rPr>
        <w:t xml:space="preserve">                                                                                </w:t>
      </w:r>
      <w:r w:rsidR="004F5BA0" w:rsidRPr="00A9368C">
        <w:rPr>
          <w:rFonts w:ascii="Times New Roman" w:hAnsi="Times New Roman"/>
          <w:b/>
          <w:bCs/>
          <w:sz w:val="28"/>
          <w:szCs w:val="28"/>
        </w:rPr>
        <w:t xml:space="preserve">                 </w:t>
      </w:r>
      <w:r w:rsidR="004F5BA0" w:rsidRPr="00A9368C">
        <w:rPr>
          <w:rFonts w:ascii="Times New Roman" w:hAnsi="Times New Roman"/>
          <w:bCs/>
          <w:sz w:val="28"/>
          <w:szCs w:val="28"/>
        </w:rPr>
        <w:t xml:space="preserve">* 100 %                     </w:t>
      </w:r>
      <w:r w:rsidR="006547AC" w:rsidRPr="00A9368C">
        <w:rPr>
          <w:rFonts w:ascii="Times New Roman" w:hAnsi="Times New Roman"/>
          <w:bCs/>
          <w:sz w:val="28"/>
          <w:szCs w:val="28"/>
        </w:rPr>
        <w:t xml:space="preserve">       </w:t>
      </w:r>
      <w:r w:rsidRPr="00A9368C">
        <w:rPr>
          <w:rFonts w:ascii="Times New Roman" w:hAnsi="Times New Roman"/>
          <w:bCs/>
          <w:sz w:val="28"/>
          <w:szCs w:val="28"/>
        </w:rPr>
        <w:t>(1)</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lastRenderedPageBreak/>
        <w:t>unde: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roofErr w:type="spellStart"/>
      <w:r w:rsidRPr="00A9368C">
        <w:rPr>
          <w:rFonts w:ascii="Times New Roman" w:hAnsi="Times New Roman"/>
          <w:bCs/>
          <w:sz w:val="28"/>
          <w:szCs w:val="28"/>
        </w:rPr>
        <w:t>Vinvest</w:t>
      </w:r>
      <w:proofErr w:type="spellEnd"/>
      <w:r w:rsidRPr="00A9368C">
        <w:rPr>
          <w:rFonts w:ascii="Times New Roman" w:hAnsi="Times New Roman"/>
          <w:bCs/>
          <w:sz w:val="28"/>
          <w:szCs w:val="28"/>
        </w:rPr>
        <w:t>. – valoarea investiţiilor, inclusiv pentru completarea mijloacelor circulante (lei)</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Cadm.com. – cheltuieli de regie şi cheltuielile perioadei (lei)</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roofErr w:type="spellStart"/>
      <w:r w:rsidRPr="00A9368C">
        <w:rPr>
          <w:rFonts w:ascii="Times New Roman" w:hAnsi="Times New Roman"/>
          <w:bCs/>
          <w:sz w:val="28"/>
          <w:szCs w:val="28"/>
        </w:rPr>
        <w:t>Vreal</w:t>
      </w:r>
      <w:proofErr w:type="spellEnd"/>
      <w:r w:rsidRPr="00A9368C">
        <w:rPr>
          <w:rFonts w:ascii="Times New Roman" w:hAnsi="Times New Roman"/>
          <w:bCs/>
          <w:sz w:val="28"/>
          <w:szCs w:val="28"/>
        </w:rPr>
        <w:t>. – volumul (numărul) serviciilor prestate (un.)</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roofErr w:type="spellStart"/>
      <w:r w:rsidRPr="00A9368C">
        <w:rPr>
          <w:rFonts w:ascii="Times New Roman" w:hAnsi="Times New Roman"/>
          <w:bCs/>
          <w:sz w:val="28"/>
          <w:szCs w:val="28"/>
        </w:rPr>
        <w:t>Cun.serv</w:t>
      </w:r>
      <w:proofErr w:type="spellEnd"/>
      <w:r w:rsidRPr="00A9368C">
        <w:rPr>
          <w:rFonts w:ascii="Times New Roman" w:hAnsi="Times New Roman"/>
          <w:bCs/>
          <w:sz w:val="28"/>
          <w:szCs w:val="28"/>
        </w:rPr>
        <w:t>. – costuri şi cheltuieli directe (variabile şi fixe) de prestare a serviciilor (lei/un.)</w:t>
      </w:r>
    </w:p>
    <w:p w:rsidR="00636750" w:rsidRPr="00A9368C" w:rsidRDefault="004F5BA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Preţul de piaţă a unei unităţi de servicii prestate (</w:t>
      </w:r>
      <w:proofErr w:type="spellStart"/>
      <w:r w:rsidR="00636750" w:rsidRPr="00A9368C">
        <w:rPr>
          <w:rFonts w:ascii="Times New Roman" w:hAnsi="Times New Roman"/>
          <w:bCs/>
          <w:sz w:val="28"/>
          <w:szCs w:val="28"/>
        </w:rPr>
        <w:t>Tp</w:t>
      </w:r>
      <w:proofErr w:type="spellEnd"/>
      <w:r w:rsidR="00636750" w:rsidRPr="00A9368C">
        <w:rPr>
          <w:rFonts w:ascii="Times New Roman" w:hAnsi="Times New Roman"/>
          <w:bCs/>
          <w:sz w:val="28"/>
          <w:szCs w:val="28"/>
        </w:rPr>
        <w:t xml:space="preserve"> – tariful de plată, lei/un), calculat după metoda „</w:t>
      </w:r>
      <w:proofErr w:type="spellStart"/>
      <w:r w:rsidR="00636750" w:rsidRPr="00A9368C">
        <w:rPr>
          <w:rFonts w:ascii="Times New Roman" w:hAnsi="Times New Roman"/>
          <w:bCs/>
          <w:sz w:val="28"/>
          <w:szCs w:val="28"/>
        </w:rPr>
        <w:t>cheltuili-plus</w:t>
      </w:r>
      <w:proofErr w:type="spellEnd"/>
      <w:r w:rsidR="00636750" w:rsidRPr="00A9368C">
        <w:rPr>
          <w:rFonts w:ascii="Times New Roman" w:hAnsi="Times New Roman"/>
          <w:bCs/>
          <w:sz w:val="28"/>
          <w:szCs w:val="28"/>
        </w:rPr>
        <w:t>”</w:t>
      </w:r>
      <w:r w:rsidRPr="00A9368C">
        <w:rPr>
          <w:rFonts w:ascii="Times New Roman" w:hAnsi="Times New Roman"/>
          <w:bCs/>
          <w:sz w:val="28"/>
          <w:szCs w:val="28"/>
        </w:rPr>
        <w:t>, se va determina după formula:</w:t>
      </w:r>
    </w:p>
    <w:p w:rsidR="004F5BA0" w:rsidRPr="00A9368C" w:rsidRDefault="004F5BA0" w:rsidP="00636750">
      <w:pPr>
        <w:autoSpaceDE w:val="0"/>
        <w:autoSpaceDN w:val="0"/>
        <w:adjustRightInd w:val="0"/>
        <w:spacing w:after="0" w:line="240" w:lineRule="auto"/>
        <w:ind w:right="-720"/>
        <w:jc w:val="both"/>
        <w:rPr>
          <w:rFonts w:ascii="Times New Roman" w:hAnsi="Times New Roman"/>
          <w:bCs/>
          <w:sz w:val="28"/>
          <w:szCs w:val="28"/>
        </w:rPr>
      </w:pPr>
    </w:p>
    <w:p w:rsidR="004F5BA0" w:rsidRPr="00A9368C" w:rsidRDefault="00636750" w:rsidP="004F5BA0">
      <w:pPr>
        <w:autoSpaceDE w:val="0"/>
        <w:autoSpaceDN w:val="0"/>
        <w:adjustRightInd w:val="0"/>
        <w:spacing w:after="0" w:line="240" w:lineRule="auto"/>
        <w:ind w:right="-720"/>
        <w:jc w:val="right"/>
        <w:rPr>
          <w:rFonts w:ascii="Times New Roman" w:hAnsi="Times New Roman"/>
          <w:b/>
          <w:bCs/>
          <w:sz w:val="24"/>
          <w:szCs w:val="24"/>
        </w:rPr>
      </w:pPr>
      <w:proofErr w:type="spellStart"/>
      <w:r w:rsidRPr="00A9368C">
        <w:rPr>
          <w:rFonts w:ascii="Times New Roman" w:hAnsi="Times New Roman"/>
          <w:b/>
          <w:bCs/>
          <w:sz w:val="24"/>
          <w:szCs w:val="24"/>
        </w:rPr>
        <w:t>Tp</w:t>
      </w:r>
      <w:proofErr w:type="spellEnd"/>
      <w:r w:rsidRPr="00A9368C">
        <w:rPr>
          <w:rFonts w:ascii="Times New Roman" w:hAnsi="Times New Roman"/>
          <w:b/>
          <w:bCs/>
          <w:sz w:val="24"/>
          <w:szCs w:val="24"/>
        </w:rPr>
        <w:t xml:space="preserve"> = </w:t>
      </w:r>
      <w:proofErr w:type="spellStart"/>
      <w:r w:rsidRPr="00A9368C">
        <w:rPr>
          <w:rFonts w:ascii="Times New Roman" w:hAnsi="Times New Roman"/>
          <w:b/>
          <w:bCs/>
          <w:sz w:val="24"/>
          <w:szCs w:val="24"/>
        </w:rPr>
        <w:t>Cun.serv</w:t>
      </w:r>
      <w:proofErr w:type="spellEnd"/>
      <w:r w:rsidRPr="00A9368C">
        <w:rPr>
          <w:rFonts w:ascii="Times New Roman" w:hAnsi="Times New Roman"/>
          <w:b/>
          <w:bCs/>
          <w:sz w:val="24"/>
          <w:szCs w:val="24"/>
        </w:rPr>
        <w:t xml:space="preserve">  x  (1 + Ms/100)</w:t>
      </w:r>
      <w:r w:rsidR="004F5BA0" w:rsidRPr="00A9368C">
        <w:rPr>
          <w:rFonts w:ascii="Times New Roman" w:hAnsi="Times New Roman"/>
          <w:b/>
          <w:bCs/>
          <w:sz w:val="24"/>
          <w:szCs w:val="24"/>
        </w:rPr>
        <w:t xml:space="preserve">                                                     </w:t>
      </w:r>
      <w:r w:rsidRPr="00A9368C">
        <w:rPr>
          <w:rFonts w:ascii="Times New Roman" w:hAnsi="Times New Roman"/>
          <w:bCs/>
          <w:sz w:val="28"/>
          <w:szCs w:val="28"/>
        </w:rPr>
        <w:t>(2)</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unde: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roofErr w:type="spellStart"/>
      <w:r w:rsidRPr="00A9368C">
        <w:rPr>
          <w:rFonts w:ascii="Times New Roman" w:hAnsi="Times New Roman"/>
          <w:bCs/>
          <w:sz w:val="28"/>
          <w:szCs w:val="28"/>
        </w:rPr>
        <w:t>Cun.serv</w:t>
      </w:r>
      <w:proofErr w:type="spellEnd"/>
      <w:r w:rsidRPr="00A9368C">
        <w:rPr>
          <w:rFonts w:ascii="Times New Roman" w:hAnsi="Times New Roman"/>
          <w:bCs/>
          <w:sz w:val="28"/>
          <w:szCs w:val="28"/>
        </w:rPr>
        <w:t xml:space="preserve"> – costuri şi cheltuieli directe (variabile şi fixe) de prestare a serviciilor, lei/unitate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4F5BA0" w:rsidP="004F5BA0">
      <w:pPr>
        <w:autoSpaceDE w:val="0"/>
        <w:autoSpaceDN w:val="0"/>
        <w:adjustRightInd w:val="0"/>
        <w:spacing w:after="0" w:line="240" w:lineRule="auto"/>
        <w:ind w:left="1418" w:right="-720" w:hanging="284"/>
        <w:jc w:val="both"/>
        <w:rPr>
          <w:rFonts w:ascii="Times New Roman" w:hAnsi="Times New Roman"/>
          <w:b/>
          <w:bCs/>
          <w:sz w:val="28"/>
          <w:szCs w:val="28"/>
        </w:rPr>
      </w:pPr>
      <w:r w:rsidRPr="00A9368C">
        <w:rPr>
          <w:rFonts w:ascii="Times New Roman" w:hAnsi="Times New Roman"/>
          <w:b/>
          <w:bCs/>
          <w:sz w:val="28"/>
          <w:szCs w:val="28"/>
        </w:rPr>
        <w:t xml:space="preserve">2. </w:t>
      </w:r>
      <w:r w:rsidR="00636750" w:rsidRPr="00A9368C">
        <w:rPr>
          <w:rFonts w:ascii="Times New Roman" w:hAnsi="Times New Roman"/>
          <w:b/>
          <w:bCs/>
          <w:sz w:val="28"/>
          <w:szCs w:val="28"/>
        </w:rPr>
        <w:t>Formarea tarifelor pe baza metodei „analiza comparativă a vânzărilor”</w:t>
      </w:r>
    </w:p>
    <w:p w:rsidR="00636750" w:rsidRPr="00A9368C" w:rsidRDefault="004F5BA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       </w:t>
      </w:r>
      <w:r w:rsidR="00636750" w:rsidRPr="00A9368C">
        <w:rPr>
          <w:rFonts w:ascii="Times New Roman" w:hAnsi="Times New Roman"/>
          <w:bCs/>
          <w:sz w:val="28"/>
          <w:szCs w:val="28"/>
        </w:rPr>
        <w:t xml:space="preserve">Conform Legii cu privire la activitatea de evaluare, calculul preţurilor de piaţă ale bunurilor şi serviciilor prestate se efectuează conform metodei de analiză comparativă a vânzărilor bunurilor și/sau prestării serviciilor. Prin urmare, criteriul principal de calculare a tarifelor ANRM prin </w:t>
      </w:r>
      <w:proofErr w:type="spellStart"/>
      <w:r w:rsidR="00636750" w:rsidRPr="00A9368C">
        <w:rPr>
          <w:rFonts w:ascii="Times New Roman" w:hAnsi="Times New Roman"/>
          <w:bCs/>
          <w:sz w:val="28"/>
          <w:szCs w:val="28"/>
        </w:rPr>
        <w:t>aceată</w:t>
      </w:r>
      <w:proofErr w:type="spellEnd"/>
      <w:r w:rsidR="00636750" w:rsidRPr="00A9368C">
        <w:rPr>
          <w:rFonts w:ascii="Times New Roman" w:hAnsi="Times New Roman"/>
          <w:bCs/>
          <w:sz w:val="28"/>
          <w:szCs w:val="28"/>
        </w:rPr>
        <w:t xml:space="preserve"> metodă îl constituie preţurile oferite de alți prestatori de servicii identice sau similare şi capacitatea de plată a beneficiarilor.</w:t>
      </w:r>
    </w:p>
    <w:p w:rsidR="004F5BA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Pentru calcularea tarifelor la serviciile prestate de ANRM se va aplica metoda analizei comparative a vânzărilor, ca metodă alternativă, exprimată de următoare formulă:</w:t>
      </w:r>
    </w:p>
    <w:p w:rsidR="001A1175" w:rsidRPr="00A9368C" w:rsidRDefault="001A1175"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233E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noProof/>
          <w:sz w:val="28"/>
          <w:szCs w:val="28"/>
          <w:lang w:eastAsia="ro-RO"/>
        </w:rPr>
        <mc:AlternateContent>
          <mc:Choice Requires="wps">
            <w:drawing>
              <wp:anchor distT="0" distB="0" distL="114300" distR="114300" simplePos="0" relativeHeight="251660288" behindDoc="0" locked="0" layoutInCell="1" allowOverlap="1" wp14:anchorId="7B7C4F47" wp14:editId="6AFA4E27">
                <wp:simplePos x="0" y="0"/>
                <wp:positionH relativeFrom="column">
                  <wp:posOffset>1381125</wp:posOffset>
                </wp:positionH>
                <wp:positionV relativeFrom="paragraph">
                  <wp:posOffset>44450</wp:posOffset>
                </wp:positionV>
                <wp:extent cx="3838575" cy="581025"/>
                <wp:effectExtent l="0" t="0"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05D" w:rsidRPr="004F5BA0" w:rsidRDefault="003C705D" w:rsidP="00636750">
                            <w:pPr>
                              <w:ind w:firstLine="708"/>
                              <w:jc w:val="both"/>
                              <w:rPr>
                                <w:rFonts w:ascii="Cambria Math" w:hAnsi="Cambria Math"/>
                                <w:b/>
                                <w:sz w:val="24"/>
                                <w:szCs w:val="24"/>
                              </w:rPr>
                            </w:pPr>
                            <w:r>
                              <w:rPr>
                                <w:rFonts w:ascii="Cambria Math" w:hAnsi="Cambria Math"/>
                                <w:b/>
                                <w:sz w:val="24"/>
                                <w:szCs w:val="24"/>
                              </w:rPr>
                              <w:t xml:space="preserve">      </w:t>
                            </w:r>
                            <w:r w:rsidRPr="004F5BA0">
                              <w:rPr>
                                <w:rFonts w:ascii="Cambria Math" w:hAnsi="Cambria Math"/>
                                <w:b/>
                                <w:sz w:val="24"/>
                                <w:szCs w:val="24"/>
                              </w:rPr>
                              <w:t>P</w:t>
                            </w:r>
                            <w:r w:rsidRPr="004F5BA0">
                              <w:rPr>
                                <w:rFonts w:ascii="Cambria Math" w:hAnsi="Cambria Math"/>
                                <w:b/>
                                <w:sz w:val="24"/>
                                <w:szCs w:val="24"/>
                                <w:vertAlign w:val="subscript"/>
                              </w:rPr>
                              <w:t>p1</w:t>
                            </w:r>
                            <w:r w:rsidRPr="004F5BA0">
                              <w:rPr>
                                <w:rFonts w:ascii="Cambria Math" w:hAnsi="Cambria Math"/>
                                <w:b/>
                                <w:sz w:val="24"/>
                                <w:szCs w:val="24"/>
                              </w:rPr>
                              <w:t xml:space="preserve"> + P</w:t>
                            </w:r>
                            <w:r w:rsidRPr="004F5BA0">
                              <w:rPr>
                                <w:rFonts w:ascii="Cambria Math" w:hAnsi="Cambria Math"/>
                                <w:b/>
                                <w:sz w:val="24"/>
                                <w:szCs w:val="24"/>
                                <w:vertAlign w:val="subscript"/>
                              </w:rPr>
                              <w:t>p2</w:t>
                            </w:r>
                            <w:r w:rsidRPr="004F5BA0">
                              <w:rPr>
                                <w:rFonts w:ascii="Cambria Math" w:hAnsi="Cambria Math"/>
                                <w:b/>
                                <w:sz w:val="24"/>
                                <w:szCs w:val="24"/>
                              </w:rPr>
                              <w:t xml:space="preserve"> + P</w:t>
                            </w:r>
                            <w:r w:rsidRPr="004F5BA0">
                              <w:rPr>
                                <w:rFonts w:ascii="Cambria Math" w:hAnsi="Cambria Math"/>
                                <w:b/>
                                <w:sz w:val="24"/>
                                <w:szCs w:val="24"/>
                                <w:vertAlign w:val="subscript"/>
                              </w:rPr>
                              <w:t>p3</w:t>
                            </w:r>
                            <w:r w:rsidRPr="004F5BA0">
                              <w:rPr>
                                <w:rFonts w:ascii="Cambria Math" w:hAnsi="Cambria Math"/>
                                <w:b/>
                                <w:sz w:val="24"/>
                                <w:szCs w:val="24"/>
                              </w:rPr>
                              <w:t xml:space="preserve"> + ... </w:t>
                            </w:r>
                            <w:proofErr w:type="spellStart"/>
                            <w:r w:rsidRPr="004F5BA0">
                              <w:rPr>
                                <w:rFonts w:ascii="Cambria Math" w:hAnsi="Cambria Math"/>
                                <w:b/>
                                <w:sz w:val="24"/>
                                <w:szCs w:val="24"/>
                              </w:rPr>
                              <w:t>P</w:t>
                            </w:r>
                            <w:r w:rsidRPr="004F5BA0">
                              <w:rPr>
                                <w:rFonts w:ascii="Cambria Math" w:hAnsi="Cambria Math"/>
                                <w:b/>
                                <w:sz w:val="24"/>
                                <w:szCs w:val="24"/>
                                <w:vertAlign w:val="subscript"/>
                              </w:rPr>
                              <w:t>pn</w:t>
                            </w:r>
                            <w:proofErr w:type="spellEnd"/>
                          </w:p>
                          <w:p w:rsidR="003C705D" w:rsidRPr="004F5BA0" w:rsidRDefault="003C705D" w:rsidP="004F5BA0">
                            <w:pPr>
                              <w:jc w:val="both"/>
                              <w:rPr>
                                <w:rFonts w:ascii="Cambria Math" w:hAnsi="Cambria Math"/>
                                <w:b/>
                                <w:sz w:val="24"/>
                                <w:szCs w:val="24"/>
                              </w:rPr>
                            </w:pPr>
                            <w:r>
                              <w:rPr>
                                <w:rFonts w:ascii="Cambria Math" w:hAnsi="Cambria Math"/>
                                <w:b/>
                                <w:sz w:val="24"/>
                                <w:szCs w:val="24"/>
                              </w:rPr>
                              <w:t xml:space="preserve">       </w:t>
                            </w:r>
                            <w:r w:rsidRPr="004F5BA0">
                              <w:rPr>
                                <w:rFonts w:ascii="Cambria Math" w:hAnsi="Cambria Math"/>
                                <w:b/>
                                <w:sz w:val="24"/>
                                <w:szCs w:val="24"/>
                              </w:rPr>
                              <w:t>P</w:t>
                            </w:r>
                            <w:r w:rsidRPr="004F5BA0">
                              <w:rPr>
                                <w:rFonts w:ascii="Cambria Math" w:hAnsi="Cambria Math"/>
                                <w:b/>
                                <w:sz w:val="24"/>
                                <w:szCs w:val="24"/>
                                <w:vertAlign w:val="subscript"/>
                              </w:rPr>
                              <w:t>p</w:t>
                            </w:r>
                            <w:r w:rsidRPr="004F5BA0">
                              <w:rPr>
                                <w:rFonts w:ascii="Cambria Math" w:hAnsi="Cambria Math"/>
                                <w:b/>
                                <w:sz w:val="24"/>
                                <w:szCs w:val="24"/>
                              </w:rPr>
                              <w:t xml:space="preserve"> = </w:t>
                            </w:r>
                            <w:r>
                              <w:rPr>
                                <w:rFonts w:ascii="Cambria Math" w:hAnsi="Cambria Math"/>
                                <w:b/>
                                <w:sz w:val="24"/>
                                <w:szCs w:val="24"/>
                              </w:rPr>
                              <w:t xml:space="preserve">  </w:t>
                            </w:r>
                            <w:r w:rsidRPr="004F5BA0">
                              <w:rPr>
                                <w:rFonts w:ascii="Cambria Math" w:hAnsi="Cambria Math"/>
                                <w:b/>
                                <w:sz w:val="24"/>
                                <w:szCs w:val="24"/>
                              </w:rPr>
                              <w:t xml:space="preserve">         </w:t>
                            </w:r>
                            <w:r>
                              <w:rPr>
                                <w:rFonts w:ascii="Cambria Math" w:hAnsi="Cambria Math"/>
                                <w:b/>
                                <w:sz w:val="24"/>
                                <w:szCs w:val="24"/>
                              </w:rPr>
                              <w:t xml:space="preserve">    n                       </w:t>
                            </w:r>
                            <w:r w:rsidRPr="004F5BA0">
                              <w:rPr>
                                <w:rFonts w:ascii="Cambria Math" w:hAnsi="Cambria Math"/>
                                <w:b/>
                                <w:sz w:val="24"/>
                                <w:szCs w:val="24"/>
                              </w:rPr>
                              <w:t xml:space="preserve">* β </w:t>
                            </w:r>
                          </w:p>
                          <w:p w:rsidR="003C705D" w:rsidRPr="00830DE0" w:rsidRDefault="003C705D" w:rsidP="00636750">
                            <w:pPr>
                              <w:rPr>
                                <w:lang w:val="en-US"/>
                              </w:rPr>
                            </w:pPr>
                            <w:r>
                              <w:rPr>
                                <w:lang w:val="en-US"/>
                              </w:rPr>
                              <w:t xml:space="preserve">                                      </w:t>
                            </w:r>
                            <w:proofErr w:type="gramStart"/>
                            <w:r>
                              <w:rPr>
                                <w:lang w:val="en-US"/>
                              </w:rPr>
                              <w:t>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7C4F47" id="Прямоугольник 4" o:spid="_x0000_s1027" style="position:absolute;left:0;text-align:left;margin-left:108.75pt;margin-top:3.5pt;width:302.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" stroked="f">
                <v:textbox>
                  <w:txbxContent>
                    <w:p w:rsidR="00896988" w:rsidRPr="004F5BA0" w:rsidRDefault="00896988" w:rsidP="00636750">
                      <w:pPr>
                        <w:ind w:firstLine="708"/>
                        <w:jc w:val="both"/>
                        <w:rPr>
                          <w:rFonts w:ascii="Cambria Math" w:hAnsi="Cambria Math"/>
                          <w:b/>
                          <w:sz w:val="24"/>
                          <w:szCs w:val="24"/>
                        </w:rPr>
                      </w:pPr>
                      <w:r>
                        <w:rPr>
                          <w:rFonts w:ascii="Cambria Math" w:hAnsi="Cambria Math"/>
                          <w:b/>
                          <w:sz w:val="24"/>
                          <w:szCs w:val="24"/>
                        </w:rPr>
                        <w:t xml:space="preserve">      </w:t>
                      </w:r>
                      <w:r w:rsidRPr="004F5BA0">
                        <w:rPr>
                          <w:rFonts w:ascii="Cambria Math" w:hAnsi="Cambria Math"/>
                          <w:b/>
                          <w:sz w:val="24"/>
                          <w:szCs w:val="24"/>
                        </w:rPr>
                        <w:t>P</w:t>
                      </w:r>
                      <w:r w:rsidRPr="004F5BA0">
                        <w:rPr>
                          <w:rFonts w:ascii="Cambria Math" w:hAnsi="Cambria Math"/>
                          <w:b/>
                          <w:sz w:val="24"/>
                          <w:szCs w:val="24"/>
                          <w:vertAlign w:val="subscript"/>
                        </w:rPr>
                        <w:t>p1</w:t>
                      </w:r>
                      <w:r w:rsidRPr="004F5BA0">
                        <w:rPr>
                          <w:rFonts w:ascii="Cambria Math" w:hAnsi="Cambria Math"/>
                          <w:b/>
                          <w:sz w:val="24"/>
                          <w:szCs w:val="24"/>
                        </w:rPr>
                        <w:t xml:space="preserve"> + P</w:t>
                      </w:r>
                      <w:r w:rsidRPr="004F5BA0">
                        <w:rPr>
                          <w:rFonts w:ascii="Cambria Math" w:hAnsi="Cambria Math"/>
                          <w:b/>
                          <w:sz w:val="24"/>
                          <w:szCs w:val="24"/>
                          <w:vertAlign w:val="subscript"/>
                        </w:rPr>
                        <w:t>p2</w:t>
                      </w:r>
                      <w:r w:rsidRPr="004F5BA0">
                        <w:rPr>
                          <w:rFonts w:ascii="Cambria Math" w:hAnsi="Cambria Math"/>
                          <w:b/>
                          <w:sz w:val="24"/>
                          <w:szCs w:val="24"/>
                        </w:rPr>
                        <w:t xml:space="preserve"> + P</w:t>
                      </w:r>
                      <w:r w:rsidRPr="004F5BA0">
                        <w:rPr>
                          <w:rFonts w:ascii="Cambria Math" w:hAnsi="Cambria Math"/>
                          <w:b/>
                          <w:sz w:val="24"/>
                          <w:szCs w:val="24"/>
                          <w:vertAlign w:val="subscript"/>
                        </w:rPr>
                        <w:t>p3</w:t>
                      </w:r>
                      <w:r w:rsidRPr="004F5BA0">
                        <w:rPr>
                          <w:rFonts w:ascii="Cambria Math" w:hAnsi="Cambria Math"/>
                          <w:b/>
                          <w:sz w:val="24"/>
                          <w:szCs w:val="24"/>
                        </w:rPr>
                        <w:t xml:space="preserve"> + ... P</w:t>
                      </w:r>
                      <w:r w:rsidRPr="004F5BA0">
                        <w:rPr>
                          <w:rFonts w:ascii="Cambria Math" w:hAnsi="Cambria Math"/>
                          <w:b/>
                          <w:sz w:val="24"/>
                          <w:szCs w:val="24"/>
                          <w:vertAlign w:val="subscript"/>
                        </w:rPr>
                        <w:t>pn</w:t>
                      </w:r>
                    </w:p>
                    <w:p w:rsidR="00896988" w:rsidRPr="004F5BA0" w:rsidRDefault="00896988" w:rsidP="004F5BA0">
                      <w:pPr>
                        <w:jc w:val="both"/>
                        <w:rPr>
                          <w:rFonts w:ascii="Cambria Math" w:hAnsi="Cambria Math"/>
                          <w:b/>
                          <w:sz w:val="24"/>
                          <w:szCs w:val="24"/>
                        </w:rPr>
                      </w:pPr>
                      <w:r>
                        <w:rPr>
                          <w:rFonts w:ascii="Cambria Math" w:hAnsi="Cambria Math"/>
                          <w:b/>
                          <w:sz w:val="24"/>
                          <w:szCs w:val="24"/>
                        </w:rPr>
                        <w:t xml:space="preserve">       </w:t>
                      </w:r>
                      <w:r w:rsidRPr="004F5BA0">
                        <w:rPr>
                          <w:rFonts w:ascii="Cambria Math" w:hAnsi="Cambria Math"/>
                          <w:b/>
                          <w:sz w:val="24"/>
                          <w:szCs w:val="24"/>
                        </w:rPr>
                        <w:t>P</w:t>
                      </w:r>
                      <w:r w:rsidRPr="004F5BA0">
                        <w:rPr>
                          <w:rFonts w:ascii="Cambria Math" w:hAnsi="Cambria Math"/>
                          <w:b/>
                          <w:sz w:val="24"/>
                          <w:szCs w:val="24"/>
                          <w:vertAlign w:val="subscript"/>
                        </w:rPr>
                        <w:t>p</w:t>
                      </w:r>
                      <w:r w:rsidRPr="004F5BA0">
                        <w:rPr>
                          <w:rFonts w:ascii="Cambria Math" w:hAnsi="Cambria Math"/>
                          <w:b/>
                          <w:sz w:val="24"/>
                          <w:szCs w:val="24"/>
                        </w:rPr>
                        <w:t xml:space="preserve"> = </w:t>
                      </w:r>
                      <w:r>
                        <w:rPr>
                          <w:rFonts w:ascii="Cambria Math" w:hAnsi="Cambria Math"/>
                          <w:b/>
                          <w:sz w:val="24"/>
                          <w:szCs w:val="24"/>
                        </w:rPr>
                        <w:t xml:space="preserve">  </w:t>
                      </w:r>
                      <w:r w:rsidRPr="004F5BA0">
                        <w:rPr>
                          <w:rFonts w:ascii="Cambria Math" w:hAnsi="Cambria Math"/>
                          <w:b/>
                          <w:sz w:val="24"/>
                          <w:szCs w:val="24"/>
                        </w:rPr>
                        <w:t xml:space="preserve">         </w:t>
                      </w:r>
                      <w:r>
                        <w:rPr>
                          <w:rFonts w:ascii="Cambria Math" w:hAnsi="Cambria Math"/>
                          <w:b/>
                          <w:sz w:val="24"/>
                          <w:szCs w:val="24"/>
                        </w:rPr>
                        <w:t xml:space="preserve">    n                       </w:t>
                      </w:r>
                      <w:r w:rsidRPr="004F5BA0">
                        <w:rPr>
                          <w:rFonts w:ascii="Cambria Math" w:hAnsi="Cambria Math"/>
                          <w:b/>
                          <w:sz w:val="24"/>
                          <w:szCs w:val="24"/>
                        </w:rPr>
                        <w:t xml:space="preserve">* β </w:t>
                      </w:r>
                    </w:p>
                    <w:p w:rsidR="00896988" w:rsidRPr="00830DE0" w:rsidRDefault="00896988" w:rsidP="00636750">
                      <w:pPr>
                        <w:rPr>
                          <w:lang w:val="en-US"/>
                        </w:rPr>
                      </w:pPr>
                      <w:r>
                        <w:rPr>
                          <w:lang w:val="en-US"/>
                        </w:rPr>
                        <w:t xml:space="preserve">                                      n</w:t>
                      </w:r>
                    </w:p>
                  </w:txbxContent>
                </v:textbox>
              </v:rect>
            </w:pict>
          </mc:Fallback>
        </mc:AlternateConten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4F5BA0" w:rsidRPr="00A9368C" w:rsidRDefault="00233E3B"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noProof/>
          <w:sz w:val="28"/>
          <w:szCs w:val="28"/>
          <w:lang w:eastAsia="ro-RO"/>
        </w:rPr>
        <mc:AlternateContent>
          <mc:Choice Requires="wps">
            <w:drawing>
              <wp:anchor distT="0" distB="0" distL="114300" distR="114300" simplePos="0" relativeHeight="251661312" behindDoc="0" locked="0" layoutInCell="1" allowOverlap="1" wp14:anchorId="1F9515A5" wp14:editId="356C2EF0">
                <wp:simplePos x="0" y="0"/>
                <wp:positionH relativeFrom="column">
                  <wp:posOffset>2305050</wp:posOffset>
                </wp:positionH>
                <wp:positionV relativeFrom="paragraph">
                  <wp:posOffset>8255</wp:posOffset>
                </wp:positionV>
                <wp:extent cx="1476375" cy="635"/>
                <wp:effectExtent l="0" t="0" r="9525" b="374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A2B6CD" id="_x0000_t32" coordsize="21600,21600" o:spt="32" o:oned="t" path="m,l21600,21600e" filled="f">
                <v:path arrowok="t" fillok="f" o:connecttype="none"/>
                <o:lock v:ext="edit" shapetype="t"/>
              </v:shapetype>
              <v:shape id="Прямая со стрелкой 3" o:spid="_x0000_s1026" type="#_x0000_t32" style="position:absolute;margin-left:181.5pt;margin-top:.65pt;width:116.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"/>
            </w:pict>
          </mc:Fallback>
        </mc:AlternateContent>
      </w:r>
    </w:p>
    <w:p w:rsidR="004F5BA0" w:rsidRPr="00A9368C" w:rsidRDefault="004F5BA0" w:rsidP="004F5BA0">
      <w:pPr>
        <w:autoSpaceDE w:val="0"/>
        <w:autoSpaceDN w:val="0"/>
        <w:adjustRightInd w:val="0"/>
        <w:spacing w:after="0" w:line="240" w:lineRule="auto"/>
        <w:ind w:right="-720"/>
        <w:jc w:val="right"/>
        <w:rPr>
          <w:rFonts w:ascii="Times New Roman" w:hAnsi="Times New Roman"/>
          <w:bCs/>
          <w:sz w:val="28"/>
          <w:szCs w:val="28"/>
        </w:rPr>
      </w:pPr>
      <w:r w:rsidRPr="00A9368C">
        <w:rPr>
          <w:rFonts w:ascii="Times New Roman" w:hAnsi="Times New Roman"/>
          <w:bCs/>
          <w:sz w:val="28"/>
          <w:szCs w:val="28"/>
        </w:rPr>
        <w:t>(3)</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unde: </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Pp – preţuri de piaţă pentru un anumit tip de servicii, lei/un.</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Pp1, Pp2, Pp3, ..., </w:t>
      </w:r>
      <w:proofErr w:type="spellStart"/>
      <w:r w:rsidRPr="00A9368C">
        <w:rPr>
          <w:rFonts w:ascii="Times New Roman" w:hAnsi="Times New Roman"/>
          <w:bCs/>
          <w:sz w:val="28"/>
          <w:szCs w:val="28"/>
        </w:rPr>
        <w:t>Ppn</w:t>
      </w:r>
      <w:proofErr w:type="spellEnd"/>
      <w:r w:rsidRPr="00A9368C">
        <w:rPr>
          <w:rFonts w:ascii="Times New Roman" w:hAnsi="Times New Roman"/>
          <w:bCs/>
          <w:sz w:val="28"/>
          <w:szCs w:val="28"/>
        </w:rPr>
        <w:t xml:space="preserve"> – tarife pentru servicii similare sau identice, prestate de alte Adm</w:t>
      </w:r>
      <w:r w:rsidR="004F5BA0" w:rsidRPr="00A9368C">
        <w:rPr>
          <w:rFonts w:ascii="Times New Roman" w:hAnsi="Times New Roman"/>
          <w:bCs/>
          <w:sz w:val="28"/>
          <w:szCs w:val="28"/>
        </w:rPr>
        <w:t>inistrații maritime</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n – numărul prestatorilor de servicii identice sau similare</w:t>
      </w:r>
    </w:p>
    <w:p w:rsidR="001A1175"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β – coeficient de adaptare,</w:t>
      </w:r>
      <w:r w:rsidR="001A1175" w:rsidRPr="00A9368C">
        <w:rPr>
          <w:rFonts w:ascii="Times New Roman" w:hAnsi="Times New Roman"/>
          <w:bCs/>
          <w:sz w:val="28"/>
          <w:szCs w:val="28"/>
        </w:rPr>
        <w:t xml:space="preserve"> </w:t>
      </w:r>
      <w:r w:rsidR="004F5BA0" w:rsidRPr="00A9368C">
        <w:rPr>
          <w:rFonts w:ascii="Times New Roman" w:hAnsi="Times New Roman"/>
          <w:bCs/>
          <w:sz w:val="28"/>
          <w:szCs w:val="28"/>
        </w:rPr>
        <w:t>stabilit de ANRM.</w:t>
      </w:r>
      <w:r w:rsidRPr="00A9368C">
        <w:rPr>
          <w:rFonts w:ascii="Times New Roman" w:hAnsi="Times New Roman"/>
          <w:bCs/>
          <w:sz w:val="28"/>
          <w:szCs w:val="28"/>
        </w:rPr>
        <w:t xml:space="preserve"> </w:t>
      </w:r>
    </w:p>
    <w:p w:rsidR="001A1175" w:rsidRPr="00A9368C" w:rsidRDefault="001A1175"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1A1175"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Conform evaluărilor prealabile, mărimea optimă a coeficientului β se stabilește în limitele </w:t>
      </w:r>
      <w:r w:rsidR="00636750" w:rsidRPr="00A9368C">
        <w:rPr>
          <w:rFonts w:ascii="Times New Roman" w:hAnsi="Times New Roman"/>
          <w:bCs/>
          <w:sz w:val="28"/>
          <w:szCs w:val="28"/>
        </w:rPr>
        <w:t>0,7&lt;β&lt; 1,3.</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Tarifele calculate după metoda analizei comparative a vânzărilor, nu includ TVA. </w:t>
      </w:r>
    </w:p>
    <w:p w:rsidR="00636750" w:rsidRPr="00A9368C" w:rsidRDefault="00636750" w:rsidP="00636750">
      <w:pPr>
        <w:autoSpaceDE w:val="0"/>
        <w:autoSpaceDN w:val="0"/>
        <w:adjustRightInd w:val="0"/>
        <w:spacing w:after="0" w:line="240" w:lineRule="auto"/>
        <w:ind w:right="-720"/>
        <w:jc w:val="both"/>
        <w:rPr>
          <w:rFonts w:ascii="Times New Roman" w:hAnsi="Times New Roman"/>
          <w:bCs/>
          <w:sz w:val="28"/>
          <w:szCs w:val="28"/>
        </w:rPr>
      </w:pPr>
    </w:p>
    <w:p w:rsidR="00636750" w:rsidRPr="00A9368C" w:rsidRDefault="001A1175" w:rsidP="001A1175">
      <w:pPr>
        <w:autoSpaceDE w:val="0"/>
        <w:autoSpaceDN w:val="0"/>
        <w:adjustRightInd w:val="0"/>
        <w:spacing w:after="0" w:line="240" w:lineRule="auto"/>
        <w:ind w:right="-720"/>
        <w:jc w:val="center"/>
        <w:rPr>
          <w:rFonts w:ascii="Times New Roman" w:hAnsi="Times New Roman"/>
          <w:b/>
          <w:bCs/>
          <w:sz w:val="28"/>
          <w:szCs w:val="28"/>
        </w:rPr>
      </w:pPr>
      <w:r w:rsidRPr="00A9368C">
        <w:rPr>
          <w:rFonts w:ascii="Times New Roman" w:hAnsi="Times New Roman"/>
          <w:b/>
          <w:bCs/>
          <w:sz w:val="28"/>
          <w:szCs w:val="28"/>
        </w:rPr>
        <w:t xml:space="preserve">VI. </w:t>
      </w:r>
      <w:r w:rsidR="001A223B" w:rsidRPr="00A9368C">
        <w:rPr>
          <w:rFonts w:ascii="Times New Roman" w:hAnsi="Times New Roman"/>
          <w:b/>
          <w:bCs/>
          <w:sz w:val="28"/>
          <w:szCs w:val="28"/>
        </w:rPr>
        <w:t>Modul de aplicare al tarifelor</w:t>
      </w:r>
    </w:p>
    <w:p w:rsidR="001A1175" w:rsidRPr="00A9368C" w:rsidRDefault="001A1175" w:rsidP="001A1175">
      <w:pPr>
        <w:autoSpaceDE w:val="0"/>
        <w:autoSpaceDN w:val="0"/>
        <w:adjustRightInd w:val="0"/>
        <w:spacing w:after="0" w:line="240" w:lineRule="auto"/>
        <w:ind w:right="-720"/>
        <w:jc w:val="center"/>
        <w:rPr>
          <w:rFonts w:ascii="Times New Roman" w:hAnsi="Times New Roman"/>
          <w:b/>
          <w:bCs/>
          <w:sz w:val="28"/>
          <w:szCs w:val="28"/>
        </w:rPr>
      </w:pP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1) </w:t>
      </w:r>
      <w:r w:rsidR="00636750" w:rsidRPr="00A9368C">
        <w:rPr>
          <w:rFonts w:ascii="Times New Roman" w:hAnsi="Times New Roman"/>
          <w:bCs/>
          <w:sz w:val="28"/>
          <w:szCs w:val="28"/>
        </w:rPr>
        <w:t xml:space="preserve">Tarifele pentru serviciile prestate de către Agenţia Navală sunt obligatorii pentru toţi armatorii care beneficiază de serviciile Agenţiei Navale. </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2) </w:t>
      </w:r>
      <w:r w:rsidR="00636750" w:rsidRPr="00A9368C">
        <w:rPr>
          <w:rFonts w:ascii="Times New Roman" w:hAnsi="Times New Roman"/>
          <w:bCs/>
          <w:sz w:val="28"/>
          <w:szCs w:val="28"/>
        </w:rPr>
        <w:t xml:space="preserve">Valoarea tarifară a serviciilor enumerate în prezentul document este exprimată în unitatea convenţională S egală cu 20 lei. </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lastRenderedPageBreak/>
        <w:t xml:space="preserve">3) </w:t>
      </w:r>
      <w:r w:rsidR="00636750" w:rsidRPr="00A9368C">
        <w:rPr>
          <w:rFonts w:ascii="Times New Roman" w:hAnsi="Times New Roman"/>
          <w:bCs/>
          <w:sz w:val="28"/>
          <w:szCs w:val="28"/>
        </w:rPr>
        <w:t>Armatorii achită tarifele pentru serviciile prestate de către Agenţia Navală, conform calculelor şi facturilor. Agenţia Navală nu eliberează</w:t>
      </w:r>
      <w:r w:rsidR="00636750" w:rsidRPr="00A9368C">
        <w:rPr>
          <w:rFonts w:ascii="Times New Roman" w:hAnsi="Times New Roman"/>
          <w:bCs/>
          <w:i/>
          <w:iCs/>
          <w:sz w:val="28"/>
          <w:szCs w:val="28"/>
        </w:rPr>
        <w:t xml:space="preserve"> </w:t>
      </w:r>
      <w:r w:rsidR="00636750" w:rsidRPr="00A9368C">
        <w:rPr>
          <w:rFonts w:ascii="Times New Roman" w:hAnsi="Times New Roman"/>
          <w:bCs/>
          <w:sz w:val="28"/>
          <w:szCs w:val="28"/>
        </w:rPr>
        <w:t xml:space="preserve">documentele pentru serviciile neachitate sau achitate parţial. </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4) </w:t>
      </w:r>
      <w:r w:rsidR="00636750" w:rsidRPr="00A9368C">
        <w:rPr>
          <w:rFonts w:ascii="Times New Roman" w:hAnsi="Times New Roman"/>
          <w:bCs/>
          <w:sz w:val="28"/>
          <w:szCs w:val="28"/>
        </w:rPr>
        <w:t xml:space="preserve">Calculul tarifelor pentru serviciile prestate de către Agenţia Navală se efectuează în lei. Plăţile pentru serviciile ANRM delegate altor entități naționale sau internaționale (societăți de clasificare, etc.) se stabilesc printr-un acord al părţilor. </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5) </w:t>
      </w:r>
      <w:r w:rsidR="00636750" w:rsidRPr="00A9368C">
        <w:rPr>
          <w:rFonts w:ascii="Times New Roman" w:hAnsi="Times New Roman"/>
          <w:bCs/>
          <w:sz w:val="28"/>
          <w:szCs w:val="28"/>
        </w:rPr>
        <w:t xml:space="preserve">În cazul în care pentru reparaţia sau modernizarea navelor este necesară efectuarea calculelor pe elemente (de exemplu, calcularea tarifelor pentru expertiza proiectării, construcţiei, reparaţiei sau modernizării corpului navei/mecanismelor navei/instalaţiilor electrice ale navei, etc.), suma pentru achitare se calculează în funcţie de timpul efectiv în care s-a executat serviciul pentru fiecare element în parte. </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6) </w:t>
      </w:r>
      <w:r w:rsidR="00636750" w:rsidRPr="00A9368C">
        <w:rPr>
          <w:rFonts w:ascii="Times New Roman" w:hAnsi="Times New Roman"/>
          <w:bCs/>
          <w:sz w:val="28"/>
          <w:szCs w:val="28"/>
        </w:rPr>
        <w:t xml:space="preserve">Tarifele pentru timpul real consumat constituie 10 S/h de lucru al Agenţiei Navale. În cazul în care durata totală a lucrului Agenţiei Navale este mai mică de 60 minute, atunci timpul lucrat </w:t>
      </w:r>
      <w:proofErr w:type="spellStart"/>
      <w:r w:rsidR="00636750" w:rsidRPr="00A9368C">
        <w:rPr>
          <w:rFonts w:ascii="Times New Roman" w:hAnsi="Times New Roman"/>
          <w:bCs/>
          <w:sz w:val="28"/>
          <w:szCs w:val="28"/>
        </w:rPr>
        <w:t>pînă</w:t>
      </w:r>
      <w:proofErr w:type="spellEnd"/>
      <w:r w:rsidR="00636750" w:rsidRPr="00A9368C">
        <w:rPr>
          <w:rFonts w:ascii="Times New Roman" w:hAnsi="Times New Roman"/>
          <w:bCs/>
          <w:sz w:val="28"/>
          <w:szCs w:val="28"/>
        </w:rPr>
        <w:t xml:space="preserve"> la 30 minute se consideră 0,5 ore, iar timpul lucrat de la 30 </w:t>
      </w:r>
      <w:proofErr w:type="spellStart"/>
      <w:r w:rsidR="00636750" w:rsidRPr="00A9368C">
        <w:rPr>
          <w:rFonts w:ascii="Times New Roman" w:hAnsi="Times New Roman"/>
          <w:bCs/>
          <w:sz w:val="28"/>
          <w:szCs w:val="28"/>
        </w:rPr>
        <w:t>pînă</w:t>
      </w:r>
      <w:proofErr w:type="spellEnd"/>
      <w:r w:rsidR="00636750" w:rsidRPr="00A9368C">
        <w:rPr>
          <w:rFonts w:ascii="Times New Roman" w:hAnsi="Times New Roman"/>
          <w:bCs/>
          <w:sz w:val="28"/>
          <w:szCs w:val="28"/>
        </w:rPr>
        <w:t xml:space="preserve"> la 60 minute se consideră o oră. Calculul pentru timpul real consumat poate fi efectuat pentru serviciile stabilite, dar şi în cazurile în care costul obiectului supus expertizei nu este stipulat în prezentul document. </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7) </w:t>
      </w:r>
      <w:r w:rsidR="00636750" w:rsidRPr="00A9368C">
        <w:rPr>
          <w:rFonts w:ascii="Times New Roman" w:hAnsi="Times New Roman"/>
          <w:bCs/>
          <w:sz w:val="28"/>
          <w:szCs w:val="28"/>
        </w:rPr>
        <w:t>Cheltuielile de deplasare a lucrătorilor Agenţiei Navale pentru expertiza/inspecția navelor, consultări, executarea altor servicii şi lucrări sunt suportate de armatori, conform calculelor prezentate de Agenţia Navală.</w:t>
      </w:r>
    </w:p>
    <w:p w:rsidR="00636750" w:rsidRPr="00A9368C" w:rsidRDefault="004A5886" w:rsidP="001A1175">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8) </w:t>
      </w:r>
      <w:r w:rsidR="00636750" w:rsidRPr="00A9368C">
        <w:rPr>
          <w:rFonts w:ascii="Times New Roman" w:hAnsi="Times New Roman"/>
          <w:bCs/>
          <w:sz w:val="28"/>
          <w:szCs w:val="28"/>
        </w:rPr>
        <w:t xml:space="preserve">Agenţia Navală efectuează certificarea tehnică şi emite documentele care atestă acest lucru doar după achitarea facturii de către armator. </w:t>
      </w:r>
    </w:p>
    <w:p w:rsidR="00636750" w:rsidRPr="00A9368C" w:rsidRDefault="004A5886">
      <w:pPr>
        <w:autoSpaceDE w:val="0"/>
        <w:autoSpaceDN w:val="0"/>
        <w:adjustRightInd w:val="0"/>
        <w:spacing w:after="0" w:line="240" w:lineRule="auto"/>
        <w:ind w:right="-720"/>
        <w:jc w:val="both"/>
        <w:rPr>
          <w:rFonts w:ascii="Times New Roman" w:hAnsi="Times New Roman"/>
          <w:bCs/>
          <w:sz w:val="28"/>
          <w:szCs w:val="28"/>
        </w:rPr>
      </w:pPr>
      <w:r w:rsidRPr="00A9368C">
        <w:rPr>
          <w:rFonts w:ascii="Times New Roman" w:hAnsi="Times New Roman"/>
          <w:bCs/>
          <w:sz w:val="28"/>
          <w:szCs w:val="28"/>
        </w:rPr>
        <w:t xml:space="preserve">9) </w:t>
      </w:r>
      <w:r w:rsidR="00636750" w:rsidRPr="00A9368C">
        <w:rPr>
          <w:rFonts w:ascii="Times New Roman" w:hAnsi="Times New Roman"/>
          <w:bCs/>
          <w:sz w:val="28"/>
          <w:szCs w:val="28"/>
        </w:rPr>
        <w:t xml:space="preserve">Valoarea tarifară a serviciilor neprevăzute în prezentul document se stabileşte printr-un acord cu armatorul care utilizează serviciile Agenţiei Navale. </w:t>
      </w:r>
    </w:p>
    <w:p w:rsidR="002A4BF5" w:rsidRPr="00A9368C" w:rsidRDefault="002A4BF5" w:rsidP="00636750">
      <w:pPr>
        <w:autoSpaceDE w:val="0"/>
        <w:autoSpaceDN w:val="0"/>
        <w:adjustRightInd w:val="0"/>
        <w:spacing w:after="0" w:line="240" w:lineRule="auto"/>
        <w:ind w:right="-720"/>
        <w:jc w:val="both"/>
        <w:rPr>
          <w:rFonts w:ascii="Times New Roman" w:hAnsi="Times New Roman"/>
          <w:bCs/>
          <w:sz w:val="28"/>
          <w:szCs w:val="28"/>
        </w:rPr>
      </w:pPr>
    </w:p>
    <w:p w:rsidR="00874134" w:rsidRPr="00A9368C" w:rsidRDefault="00874134" w:rsidP="00636750">
      <w:pPr>
        <w:autoSpaceDE w:val="0"/>
        <w:autoSpaceDN w:val="0"/>
        <w:adjustRightInd w:val="0"/>
        <w:spacing w:after="0" w:line="240" w:lineRule="auto"/>
        <w:ind w:right="-720"/>
        <w:jc w:val="both"/>
        <w:rPr>
          <w:rFonts w:ascii="Times New Roman" w:hAnsi="Times New Roman"/>
          <w:bCs/>
          <w:sz w:val="28"/>
          <w:szCs w:val="28"/>
        </w:rPr>
      </w:pPr>
    </w:p>
    <w:p w:rsidR="002A4BF5" w:rsidRPr="00A9368C" w:rsidRDefault="002A4BF5" w:rsidP="00636750">
      <w:pPr>
        <w:autoSpaceDE w:val="0"/>
        <w:autoSpaceDN w:val="0"/>
        <w:adjustRightInd w:val="0"/>
        <w:spacing w:after="0" w:line="240" w:lineRule="auto"/>
        <w:ind w:right="-720"/>
        <w:jc w:val="both"/>
        <w:rPr>
          <w:rFonts w:ascii="Times New Roman" w:hAnsi="Times New Roman"/>
          <w:bCs/>
          <w:sz w:val="28"/>
          <w:szCs w:val="28"/>
        </w:rPr>
      </w:pPr>
    </w:p>
    <w:p w:rsidR="002A4BF5" w:rsidRPr="00A9368C" w:rsidRDefault="002A4BF5"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9F12DE" w:rsidRPr="00A9368C" w:rsidRDefault="009F12DE" w:rsidP="00636750">
      <w:pPr>
        <w:autoSpaceDE w:val="0"/>
        <w:autoSpaceDN w:val="0"/>
        <w:adjustRightInd w:val="0"/>
        <w:spacing w:after="0" w:line="240" w:lineRule="auto"/>
        <w:ind w:right="-720"/>
        <w:jc w:val="both"/>
        <w:rPr>
          <w:rFonts w:ascii="Times New Roman" w:hAnsi="Times New Roman"/>
          <w:bCs/>
          <w:sz w:val="28"/>
          <w:szCs w:val="28"/>
        </w:rPr>
      </w:pPr>
    </w:p>
    <w:p w:rsidR="00F94EC7" w:rsidRPr="00A9368C" w:rsidRDefault="00F94EC7" w:rsidP="00F94EC7">
      <w:pPr>
        <w:pStyle w:val="Default"/>
        <w:ind w:right="-720"/>
        <w:jc w:val="right"/>
        <w:rPr>
          <w:sz w:val="28"/>
          <w:szCs w:val="28"/>
          <w:lang w:val="ro-RO"/>
        </w:rPr>
      </w:pPr>
      <w:r w:rsidRPr="00A9368C">
        <w:rPr>
          <w:sz w:val="28"/>
          <w:szCs w:val="28"/>
          <w:lang w:val="ro-RO"/>
        </w:rPr>
        <w:t xml:space="preserve">Anexa nr. 3 </w:t>
      </w:r>
    </w:p>
    <w:p w:rsidR="00F94EC7" w:rsidRPr="00A9368C" w:rsidRDefault="00B70FBC" w:rsidP="00F94EC7">
      <w:pPr>
        <w:pStyle w:val="Default"/>
        <w:ind w:right="-720"/>
        <w:jc w:val="right"/>
        <w:rPr>
          <w:sz w:val="28"/>
          <w:szCs w:val="28"/>
          <w:lang w:val="ro-RO"/>
        </w:rPr>
      </w:pPr>
      <w:r>
        <w:rPr>
          <w:sz w:val="28"/>
          <w:szCs w:val="28"/>
          <w:lang w:val="ro-RO"/>
        </w:rPr>
        <w:t>la Hotărâ</w:t>
      </w:r>
      <w:r w:rsidR="00F94EC7" w:rsidRPr="00A9368C">
        <w:rPr>
          <w:sz w:val="28"/>
          <w:szCs w:val="28"/>
          <w:lang w:val="ro-RO"/>
        </w:rPr>
        <w:t xml:space="preserve">rea Guvernului </w:t>
      </w:r>
    </w:p>
    <w:p w:rsidR="00F94EC7" w:rsidRPr="00A9368C" w:rsidRDefault="00F94EC7" w:rsidP="00F94EC7">
      <w:pPr>
        <w:pStyle w:val="Default"/>
        <w:ind w:right="-720"/>
        <w:jc w:val="right"/>
        <w:rPr>
          <w:sz w:val="28"/>
          <w:szCs w:val="28"/>
          <w:lang w:val="ro-RO"/>
        </w:rPr>
      </w:pPr>
      <w:r w:rsidRPr="00A9368C">
        <w:rPr>
          <w:sz w:val="28"/>
          <w:szCs w:val="28"/>
          <w:lang w:val="ro-RO"/>
        </w:rPr>
        <w:t>nr. _____ din ____________ 201</w:t>
      </w:r>
      <w:r w:rsidR="005851F9" w:rsidRPr="00A9368C">
        <w:rPr>
          <w:sz w:val="28"/>
          <w:szCs w:val="28"/>
          <w:lang w:val="ro-RO"/>
        </w:rPr>
        <w:t>7</w:t>
      </w:r>
    </w:p>
    <w:p w:rsidR="00F94EC7" w:rsidRPr="00A9368C" w:rsidRDefault="00F94EC7" w:rsidP="00F94EC7">
      <w:pPr>
        <w:pStyle w:val="Default"/>
        <w:ind w:right="-720"/>
        <w:jc w:val="right"/>
        <w:rPr>
          <w:sz w:val="28"/>
          <w:szCs w:val="28"/>
          <w:lang w:val="ro-RO"/>
        </w:rPr>
      </w:pPr>
    </w:p>
    <w:p w:rsidR="00F94EC7" w:rsidRPr="00A9368C" w:rsidRDefault="00F94EC7" w:rsidP="00F94EC7">
      <w:pPr>
        <w:pStyle w:val="Default"/>
        <w:ind w:right="-720"/>
        <w:jc w:val="center"/>
        <w:rPr>
          <w:b/>
          <w:bCs/>
          <w:sz w:val="28"/>
          <w:szCs w:val="28"/>
          <w:lang w:val="ro-RO"/>
        </w:rPr>
      </w:pPr>
      <w:r w:rsidRPr="00A9368C">
        <w:rPr>
          <w:b/>
          <w:bCs/>
          <w:sz w:val="28"/>
          <w:szCs w:val="28"/>
          <w:lang w:val="ro-RO"/>
        </w:rPr>
        <w:t xml:space="preserve">NOMENCLATORUL </w:t>
      </w:r>
    </w:p>
    <w:p w:rsidR="00F94EC7" w:rsidRPr="00A9368C" w:rsidRDefault="00F94EC7" w:rsidP="00F94EC7">
      <w:pPr>
        <w:pStyle w:val="Default"/>
        <w:ind w:right="-720"/>
        <w:jc w:val="center"/>
        <w:rPr>
          <w:b/>
          <w:bCs/>
          <w:sz w:val="28"/>
          <w:szCs w:val="28"/>
          <w:lang w:val="ro-RO"/>
        </w:rPr>
      </w:pPr>
      <w:r w:rsidRPr="00A9368C">
        <w:rPr>
          <w:b/>
          <w:bCs/>
          <w:sz w:val="28"/>
          <w:szCs w:val="28"/>
          <w:lang w:val="ro-RO"/>
        </w:rPr>
        <w:t>serviciilor prestate de către Agenția Navală şi cuantumul plăților</w:t>
      </w:r>
    </w:p>
    <w:tbl>
      <w:tblPr>
        <w:tblW w:w="9451" w:type="dxa"/>
        <w:jc w:val="center"/>
        <w:tblLayout w:type="fixed"/>
        <w:tblCellMar>
          <w:top w:w="15" w:type="dxa"/>
          <w:left w:w="15" w:type="dxa"/>
          <w:bottom w:w="15" w:type="dxa"/>
          <w:right w:w="15" w:type="dxa"/>
        </w:tblCellMar>
        <w:tblLook w:val="04A0" w:firstRow="1" w:lastRow="0" w:firstColumn="1" w:lastColumn="0" w:noHBand="0" w:noVBand="1"/>
      </w:tblPr>
      <w:tblGrid>
        <w:gridCol w:w="478"/>
        <w:gridCol w:w="4859"/>
        <w:gridCol w:w="3544"/>
        <w:gridCol w:w="570"/>
      </w:tblGrid>
      <w:tr w:rsidR="00F94EC7" w:rsidRPr="00A9368C" w:rsidTr="005B0490">
        <w:trPr>
          <w:trHeight w:val="1115"/>
          <w:jc w:val="center"/>
        </w:trPr>
        <w:tc>
          <w:tcPr>
            <w:tcW w:w="9451" w:type="dxa"/>
            <w:gridSpan w:val="4"/>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sz w:val="24"/>
                <w:szCs w:val="24"/>
              </w:rPr>
              <w:t> </w:t>
            </w:r>
            <w:r w:rsidRPr="00A9368C">
              <w:rPr>
                <w:rFonts w:ascii="Times New Roman" w:eastAsia="Times New Roman" w:hAnsi="Times New Roman"/>
                <w:b/>
                <w:bCs/>
                <w:sz w:val="26"/>
                <w:szCs w:val="26"/>
              </w:rPr>
              <w:t xml:space="preserve">Capitolul I. </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Servicii pentru navele maritime, navele de navigație de tip </w:t>
            </w:r>
            <w:proofErr w:type="spellStart"/>
            <w:r w:rsidRPr="00A9368C">
              <w:rPr>
                <w:rFonts w:ascii="Times New Roman" w:eastAsia="Times New Roman" w:hAnsi="Times New Roman"/>
                <w:b/>
                <w:bCs/>
                <w:sz w:val="26"/>
                <w:szCs w:val="26"/>
              </w:rPr>
              <w:t>rîu-mare</w:t>
            </w:r>
            <w:proofErr w:type="spellEnd"/>
            <w:r w:rsidRPr="00A9368C">
              <w:rPr>
                <w:rFonts w:ascii="Times New Roman" w:eastAsia="Times New Roman" w:hAnsi="Times New Roman"/>
                <w:b/>
                <w:bCs/>
                <w:sz w:val="26"/>
                <w:szCs w:val="26"/>
              </w:rPr>
              <w:t xml:space="preserve"> şi navele de navigaţie internă, care se exploatează pe căile internaţionale de navigaţie internă</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w:t>
            </w:r>
          </w:p>
        </w:tc>
      </w:tr>
      <w:tr w:rsidR="00F94EC7" w:rsidRPr="00A9368C" w:rsidTr="005B0490">
        <w:trPr>
          <w:trHeight w:val="304"/>
          <w:jc w:val="center"/>
        </w:trPr>
        <w:tc>
          <w:tcPr>
            <w:tcW w:w="47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Nr. d/o</w:t>
            </w:r>
          </w:p>
        </w:tc>
        <w:tc>
          <w:tcPr>
            <w:tcW w:w="8403" w:type="dxa"/>
            <w:gridSpan w:val="2"/>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Denumirea serviciilor</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5B0490">
        <w:trPr>
          <w:trHeight w:val="152"/>
          <w:jc w:val="center"/>
        </w:trPr>
        <w:tc>
          <w:tcPr>
            <w:tcW w:w="47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8403" w:type="dxa"/>
            <w:gridSpan w:val="2"/>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Emiterea documentelor cu privire la sosirea navelor din mare (indiferent de pavilion)</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w:t>
            </w:r>
          </w:p>
        </w:tc>
      </w:tr>
      <w:tr w:rsidR="00F94EC7" w:rsidRPr="00A9368C" w:rsidTr="005B0490">
        <w:trPr>
          <w:trHeight w:val="152"/>
          <w:jc w:val="center"/>
        </w:trPr>
        <w:tc>
          <w:tcPr>
            <w:tcW w:w="47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8403" w:type="dxa"/>
            <w:gridSpan w:val="2"/>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Emiterea documentelor cu privire la plecarea navelor în mare (indiferent de pavilion)</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w:t>
            </w:r>
          </w:p>
        </w:tc>
      </w:tr>
      <w:tr w:rsidR="00F94EC7" w:rsidRPr="00A9368C" w:rsidTr="005B0490">
        <w:trPr>
          <w:trHeight w:val="245"/>
          <w:jc w:val="center"/>
        </w:trPr>
        <w:tc>
          <w:tcPr>
            <w:tcW w:w="47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8403" w:type="dxa"/>
            <w:gridSpan w:val="2"/>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Pilotarea navelor pe căile navigabile interne</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150</w:t>
            </w:r>
          </w:p>
        </w:tc>
      </w:tr>
      <w:tr w:rsidR="00F94EC7" w:rsidRPr="00A9368C" w:rsidTr="005B0490">
        <w:trPr>
          <w:trHeight w:val="220"/>
          <w:jc w:val="center"/>
        </w:trPr>
        <w:tc>
          <w:tcPr>
            <w:tcW w:w="478"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w:t>
            </w:r>
          </w:p>
        </w:tc>
        <w:tc>
          <w:tcPr>
            <w:tcW w:w="4859"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Pilotarea navelor la intrarea/ieşirea în/din Complexul portuar Giurgiuleşti per operațiune*</w:t>
            </w:r>
          </w:p>
          <w:p w:rsidR="00F94EC7" w:rsidRPr="00A9368C" w:rsidRDefault="00F94EC7" w:rsidP="00F94EC7">
            <w:pPr>
              <w:tabs>
                <w:tab w:val="left" w:pos="5749"/>
              </w:tabs>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b/>
            </w:r>
          </w:p>
          <w:p w:rsidR="00F94EC7" w:rsidRPr="00A9368C" w:rsidRDefault="00F94EC7" w:rsidP="00F94EC7">
            <w:pPr>
              <w:tabs>
                <w:tab w:val="left" w:pos="6512"/>
              </w:tabs>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b/>
            </w:r>
          </w:p>
        </w:tc>
        <w:tc>
          <w:tcPr>
            <w:tcW w:w="3544"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tabs>
                <w:tab w:val="left" w:pos="2966"/>
              </w:tabs>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Nave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100 TRB</w:t>
            </w:r>
            <w:r w:rsidRPr="00A9368C">
              <w:rPr>
                <w:rFonts w:ascii="Times New Roman" w:eastAsia="Times New Roman" w:hAnsi="Times New Roman"/>
                <w:sz w:val="24"/>
                <w:szCs w:val="24"/>
              </w:rPr>
              <w:tab/>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150</w:t>
            </w:r>
          </w:p>
        </w:tc>
      </w:tr>
      <w:tr w:rsidR="00F94EC7" w:rsidRPr="00A9368C" w:rsidTr="005B0490">
        <w:trPr>
          <w:trHeight w:val="312"/>
          <w:jc w:val="center"/>
        </w:trPr>
        <w:tc>
          <w:tcPr>
            <w:tcW w:w="47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4859"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tabs>
                <w:tab w:val="left" w:pos="6512"/>
              </w:tabs>
              <w:spacing w:after="0" w:line="240" w:lineRule="auto"/>
              <w:rPr>
                <w:rFonts w:ascii="Times New Roman" w:eastAsia="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Nave de la 101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1000 TRB</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170</w:t>
            </w:r>
          </w:p>
        </w:tc>
      </w:tr>
      <w:tr w:rsidR="00F94EC7" w:rsidRPr="00A9368C" w:rsidTr="005B0490">
        <w:trPr>
          <w:trHeight w:val="306"/>
          <w:jc w:val="center"/>
        </w:trPr>
        <w:tc>
          <w:tcPr>
            <w:tcW w:w="47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4859"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tabs>
                <w:tab w:val="left" w:pos="6512"/>
              </w:tabs>
              <w:spacing w:after="0" w:line="240" w:lineRule="auto"/>
              <w:rPr>
                <w:rFonts w:ascii="Times New Roman" w:eastAsia="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tabs>
                <w:tab w:val="left" w:pos="5749"/>
              </w:tabs>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Nave de la 1001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2000 TRB</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190</w:t>
            </w:r>
          </w:p>
        </w:tc>
      </w:tr>
      <w:tr w:rsidR="00F94EC7" w:rsidRPr="00A9368C" w:rsidTr="005B0490">
        <w:trPr>
          <w:trHeight w:val="306"/>
          <w:jc w:val="center"/>
        </w:trPr>
        <w:tc>
          <w:tcPr>
            <w:tcW w:w="47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4859"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tabs>
                <w:tab w:val="left" w:pos="6512"/>
              </w:tabs>
              <w:spacing w:after="0" w:line="240" w:lineRule="auto"/>
              <w:rPr>
                <w:rFonts w:ascii="Times New Roman" w:eastAsia="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tabs>
                <w:tab w:val="left" w:pos="6512"/>
              </w:tabs>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Nave de la 2001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5000 TRB</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210</w:t>
            </w:r>
          </w:p>
        </w:tc>
      </w:tr>
      <w:tr w:rsidR="00F94EC7" w:rsidRPr="00A9368C" w:rsidTr="005B0490">
        <w:trPr>
          <w:trHeight w:val="306"/>
          <w:jc w:val="center"/>
        </w:trPr>
        <w:tc>
          <w:tcPr>
            <w:tcW w:w="47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4859"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Nave de la 5001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7000 TRB</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230</w:t>
            </w:r>
          </w:p>
        </w:tc>
      </w:tr>
      <w:tr w:rsidR="00F94EC7" w:rsidRPr="00A9368C" w:rsidTr="005B0490">
        <w:trPr>
          <w:trHeight w:val="306"/>
          <w:jc w:val="center"/>
        </w:trPr>
        <w:tc>
          <w:tcPr>
            <w:tcW w:w="478"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4859"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Nave peste 7001 TRB</w:t>
            </w:r>
          </w:p>
        </w:tc>
        <w:tc>
          <w:tcPr>
            <w:tcW w:w="57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250</w:t>
            </w:r>
          </w:p>
        </w:tc>
      </w:tr>
    </w:tbl>
    <w:p w:rsidR="00F94EC7" w:rsidRPr="00A9368C" w:rsidRDefault="00F94EC7" w:rsidP="00F94EC7">
      <w:pPr>
        <w:spacing w:after="0" w:line="240" w:lineRule="auto"/>
        <w:jc w:val="center"/>
        <w:rPr>
          <w:rFonts w:ascii="Times New Roman" w:eastAsia="Times New Roman" w:hAnsi="Times New Roman"/>
          <w:b/>
          <w:bCs/>
          <w:sz w:val="24"/>
          <w:szCs w:val="24"/>
        </w:rPr>
      </w:pPr>
    </w:p>
    <w:p w:rsidR="00F94EC7" w:rsidRPr="00A9368C" w:rsidRDefault="00F94EC7" w:rsidP="00F94EC7">
      <w:pPr>
        <w:spacing w:after="0" w:line="240" w:lineRule="auto"/>
        <w:jc w:val="both"/>
        <w:rPr>
          <w:rFonts w:ascii="Times New Roman" w:eastAsia="Times New Roman" w:hAnsi="Times New Roman"/>
          <w:b/>
          <w:bCs/>
          <w:sz w:val="24"/>
          <w:szCs w:val="24"/>
        </w:rPr>
      </w:pPr>
      <w:r w:rsidRPr="00A9368C">
        <w:rPr>
          <w:rFonts w:ascii="Times New Roman" w:eastAsia="Times New Roman" w:hAnsi="Times New Roman"/>
          <w:b/>
          <w:bCs/>
          <w:sz w:val="24"/>
          <w:szCs w:val="24"/>
        </w:rPr>
        <w:t>Nota:</w:t>
      </w:r>
    </w:p>
    <w:p w:rsidR="00F94EC7" w:rsidRPr="00A9368C" w:rsidRDefault="00F94EC7" w:rsidP="00F94EC7">
      <w:pPr>
        <w:spacing w:after="0" w:line="240" w:lineRule="auto"/>
        <w:jc w:val="both"/>
        <w:rPr>
          <w:rFonts w:ascii="Times New Roman" w:eastAsia="Times New Roman" w:hAnsi="Times New Roman"/>
          <w:b/>
          <w:bCs/>
          <w:sz w:val="24"/>
          <w:szCs w:val="24"/>
        </w:rPr>
      </w:pPr>
      <w:r w:rsidRPr="00A9368C">
        <w:rPr>
          <w:rFonts w:ascii="Times New Roman" w:eastAsia="Times New Roman" w:hAnsi="Times New Roman"/>
          <w:b/>
          <w:bCs/>
          <w:sz w:val="24"/>
          <w:szCs w:val="24"/>
        </w:rPr>
        <w:t>* Intrarea și ieșirea navei în/din port se consideră operațiuni separ</w:t>
      </w:r>
      <w:r w:rsidR="00141A6A" w:rsidRPr="00A9368C">
        <w:rPr>
          <w:rFonts w:ascii="Times New Roman" w:eastAsia="Times New Roman" w:hAnsi="Times New Roman"/>
          <w:b/>
          <w:bCs/>
          <w:sz w:val="24"/>
          <w:szCs w:val="24"/>
        </w:rPr>
        <w:t>a</w:t>
      </w:r>
      <w:r w:rsidRPr="00A9368C">
        <w:rPr>
          <w:rFonts w:ascii="Times New Roman" w:eastAsia="Times New Roman" w:hAnsi="Times New Roman"/>
          <w:b/>
          <w:bCs/>
          <w:sz w:val="24"/>
          <w:szCs w:val="24"/>
        </w:rPr>
        <w:t>te și se taxează conform tarifelor menționate.</w:t>
      </w:r>
    </w:p>
    <w:p w:rsidR="00F94EC7" w:rsidRPr="00A9368C" w:rsidRDefault="00F94EC7" w:rsidP="00F94EC7">
      <w:pPr>
        <w:spacing w:after="0" w:line="240" w:lineRule="auto"/>
        <w:jc w:val="center"/>
        <w:rPr>
          <w:rFonts w:ascii="Times New Roman" w:eastAsia="Times New Roman" w:hAnsi="Times New Roman"/>
          <w:b/>
          <w:bCs/>
          <w:sz w:val="24"/>
          <w:szCs w:val="24"/>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II. </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Înregistrarea în Registrul de Stat al Navelor al Republicii Moldova</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a navelor de navigaţie internă, care se exploatează</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pe căile de navigaţie internă</w:t>
      </w:r>
      <w:r w:rsidRPr="00A9368C">
        <w:rPr>
          <w:rFonts w:ascii="Times New Roman" w:eastAsia="Times New Roman" w:hAnsi="Times New Roman"/>
          <w:b/>
          <w:bCs/>
          <w:i/>
          <w:iCs/>
          <w:sz w:val="26"/>
          <w:szCs w:val="26"/>
        </w:rPr>
        <w:t xml:space="preserve"> </w:t>
      </w:r>
      <w:r w:rsidRPr="00A9368C">
        <w:rPr>
          <w:rFonts w:ascii="Times New Roman" w:eastAsia="Times New Roman" w:hAnsi="Times New Roman"/>
          <w:b/>
          <w:bCs/>
          <w:sz w:val="26"/>
          <w:szCs w:val="26"/>
        </w:rPr>
        <w:t>ale Republicii Moldova</w:t>
      </w:r>
    </w:p>
    <w:p w:rsidR="00F94EC7" w:rsidRPr="00A9368C" w:rsidRDefault="00F94EC7" w:rsidP="00F94EC7">
      <w:pPr>
        <w:spacing w:after="0" w:line="240" w:lineRule="auto"/>
        <w:jc w:val="center"/>
        <w:rPr>
          <w:rFonts w:ascii="Times New Roman" w:eastAsia="Times New Roman" w:hAnsi="Times New Roman"/>
          <w:b/>
          <w:bCs/>
          <w:sz w:val="24"/>
          <w:szCs w:val="24"/>
        </w:rPr>
      </w:pPr>
    </w:p>
    <w:tbl>
      <w:tblPr>
        <w:tblW w:w="10054" w:type="dxa"/>
        <w:jc w:val="center"/>
        <w:tblLayout w:type="fixed"/>
        <w:tblCellMar>
          <w:top w:w="15" w:type="dxa"/>
          <w:left w:w="15" w:type="dxa"/>
          <w:bottom w:w="15" w:type="dxa"/>
          <w:right w:w="15" w:type="dxa"/>
        </w:tblCellMar>
        <w:tblLook w:val="04A0" w:firstRow="1" w:lastRow="0" w:firstColumn="1" w:lastColumn="0" w:noHBand="0" w:noVBand="1"/>
      </w:tblPr>
      <w:tblGrid>
        <w:gridCol w:w="549"/>
        <w:gridCol w:w="5098"/>
        <w:gridCol w:w="1071"/>
        <w:gridCol w:w="2196"/>
        <w:gridCol w:w="1140"/>
      </w:tblGrid>
      <w:tr w:rsidR="00F94EC7" w:rsidRPr="00A9368C" w:rsidTr="00F94EC7">
        <w:trPr>
          <w:trHeight w:val="145"/>
          <w:jc w:val="center"/>
        </w:trPr>
        <w:tc>
          <w:tcPr>
            <w:tcW w:w="549"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Nr.</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d/o</w:t>
            </w:r>
          </w:p>
        </w:tc>
        <w:tc>
          <w:tcPr>
            <w:tcW w:w="5098"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Tipul serviciilor acordate</w:t>
            </w:r>
          </w:p>
        </w:tc>
        <w:tc>
          <w:tcPr>
            <w:tcW w:w="1071"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Categoria navelor</w:t>
            </w:r>
          </w:p>
        </w:tc>
        <w:tc>
          <w:tcPr>
            <w:tcW w:w="3336" w:type="dxa"/>
            <w:gridSpan w:val="2"/>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Tariful S</w:t>
            </w:r>
          </w:p>
        </w:tc>
      </w:tr>
      <w:tr w:rsidR="00F94EC7" w:rsidRPr="00A9368C" w:rsidTr="00F94EC7">
        <w:trPr>
          <w:trHeight w:val="14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b/>
                <w:bCs/>
                <w:sz w:val="24"/>
                <w:szCs w:val="24"/>
              </w:rPr>
            </w:pPr>
          </w:p>
        </w:tc>
        <w:tc>
          <w:tcPr>
            <w:tcW w:w="1071"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Pentru o unitate de măsură</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a tonajului navei</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Plata minimă</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S</w:t>
            </w:r>
          </w:p>
        </w:tc>
      </w:tr>
      <w:tr w:rsidR="00F94EC7" w:rsidRPr="00A9368C" w:rsidTr="00F94EC7">
        <w:trPr>
          <w:trHeight w:val="145"/>
          <w:jc w:val="center"/>
        </w:trPr>
        <w:tc>
          <w:tcPr>
            <w:tcW w:w="549"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5098"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Înregistrarea navei în Registrul de Stat al Navelor al Republicii Moldova</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0,22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110</w:t>
            </w:r>
          </w:p>
        </w:tc>
      </w:tr>
      <w:tr w:rsidR="00F94EC7" w:rsidRPr="00A9368C" w:rsidTr="00F94EC7">
        <w:trPr>
          <w:trHeight w:val="14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0,28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140</w:t>
            </w:r>
          </w:p>
        </w:tc>
      </w:tr>
      <w:tr w:rsidR="00F94EC7" w:rsidRPr="00A9368C" w:rsidTr="00F94EC7">
        <w:trPr>
          <w:trHeight w:val="14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 34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170</w:t>
            </w:r>
          </w:p>
        </w:tc>
      </w:tr>
      <w:tr w:rsidR="00F94EC7" w:rsidRPr="00A9368C" w:rsidTr="00F94EC7">
        <w:trPr>
          <w:trHeight w:val="14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0,38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190</w:t>
            </w:r>
          </w:p>
        </w:tc>
      </w:tr>
      <w:tr w:rsidR="00F94EC7" w:rsidRPr="00A9368C" w:rsidTr="00F94EC7">
        <w:trPr>
          <w:trHeight w:val="685"/>
          <w:jc w:val="center"/>
        </w:trPr>
        <w:tc>
          <w:tcPr>
            <w:tcW w:w="549"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5098"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Suspendarea înregistrării navei în Registrul de Stat al Navelor al Republicii Moldova (pe baza contractului de închiriere a navei nude). </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1 - 4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200</w:t>
            </w:r>
          </w:p>
        </w:tc>
      </w:tr>
      <w:tr w:rsidR="00F94EC7" w:rsidRPr="00A9368C" w:rsidTr="00F94EC7">
        <w:trPr>
          <w:trHeight w:val="383"/>
          <w:jc w:val="center"/>
        </w:trPr>
        <w:tc>
          <w:tcPr>
            <w:tcW w:w="549"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5098" w:type="dxa"/>
            <w:vMerge w:val="restart"/>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Înregistrarea temporară a navei în Registrul de Stat </w:t>
            </w:r>
            <w:r w:rsidRPr="00A9368C">
              <w:rPr>
                <w:rFonts w:ascii="Times New Roman" w:eastAsia="Times New Roman" w:hAnsi="Times New Roman"/>
                <w:sz w:val="24"/>
                <w:szCs w:val="24"/>
              </w:rPr>
              <w:lastRenderedPageBreak/>
              <w:t xml:space="preserve">al Navelor al Republicii Moldova (pe baza contractului de închiriere a navei nude) </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lastRenderedPageBreak/>
              <w:t>1</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0,11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55</w:t>
            </w:r>
          </w:p>
        </w:tc>
      </w:tr>
      <w:tr w:rsidR="00F94EC7" w:rsidRPr="00A9368C" w:rsidTr="00F94EC7">
        <w:trPr>
          <w:trHeight w:val="14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0,14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70</w:t>
            </w:r>
          </w:p>
        </w:tc>
      </w:tr>
      <w:tr w:rsidR="00F94EC7" w:rsidRPr="00A9368C" w:rsidTr="00F94EC7">
        <w:trPr>
          <w:trHeight w:val="14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0,18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90</w:t>
            </w:r>
          </w:p>
        </w:tc>
      </w:tr>
      <w:tr w:rsidR="00F94EC7" w:rsidRPr="00A9368C" w:rsidTr="00F94EC7">
        <w:trPr>
          <w:trHeight w:val="55"/>
          <w:jc w:val="center"/>
        </w:trPr>
        <w:tc>
          <w:tcPr>
            <w:tcW w:w="549"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5098" w:type="dxa"/>
            <w:vMerge/>
            <w:tcBorders>
              <w:top w:val="single" w:sz="4" w:space="0" w:color="auto"/>
              <w:left w:val="single" w:sz="4" w:space="0" w:color="000000"/>
              <w:bottom w:val="single" w:sz="4" w:space="0" w:color="auto"/>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0,19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95</w:t>
            </w:r>
          </w:p>
        </w:tc>
      </w:tr>
      <w:tr w:rsidR="00F94EC7" w:rsidRPr="00A9368C" w:rsidTr="00F94EC7">
        <w:trPr>
          <w:trHeight w:val="145"/>
          <w:jc w:val="center"/>
        </w:trPr>
        <w:tc>
          <w:tcPr>
            <w:tcW w:w="549"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w:t>
            </w:r>
          </w:p>
        </w:tc>
        <w:tc>
          <w:tcPr>
            <w:tcW w:w="5098"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Radierea navei din Registrul de Stat al Navelor al Republicii Moldova</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1 - 4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0,07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35</w:t>
            </w:r>
          </w:p>
        </w:tc>
      </w:tr>
      <w:tr w:rsidR="00F94EC7" w:rsidRPr="00A9368C" w:rsidTr="00F94EC7">
        <w:trPr>
          <w:trHeight w:val="145"/>
          <w:jc w:val="center"/>
        </w:trPr>
        <w:tc>
          <w:tcPr>
            <w:tcW w:w="549"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w:t>
            </w:r>
          </w:p>
        </w:tc>
        <w:tc>
          <w:tcPr>
            <w:tcW w:w="5098"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Schimbarea denumirii navei</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1 - 4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0,18 S</w:t>
            </w: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90</w:t>
            </w:r>
          </w:p>
        </w:tc>
      </w:tr>
      <w:tr w:rsidR="00F94EC7" w:rsidRPr="00A9368C" w:rsidTr="00F94EC7">
        <w:trPr>
          <w:trHeight w:val="546"/>
          <w:jc w:val="center"/>
        </w:trPr>
        <w:tc>
          <w:tcPr>
            <w:tcW w:w="549"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6.</w:t>
            </w:r>
          </w:p>
        </w:tc>
        <w:tc>
          <w:tcPr>
            <w:tcW w:w="5098"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Introducerea altor modificări în Registrul de Stat al Navelor al Republicii Moldova </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r w:rsidR="005B0490" w:rsidRPr="00A9368C">
              <w:rPr>
                <w:rFonts w:ascii="Times New Roman" w:eastAsia="Times New Roman" w:hAnsi="Times New Roman"/>
                <w:sz w:val="24"/>
                <w:szCs w:val="24"/>
              </w:rPr>
              <w:t xml:space="preserve"> </w:t>
            </w:r>
            <w:r w:rsidRPr="00A9368C">
              <w:rPr>
                <w:rFonts w:ascii="Times New Roman" w:eastAsia="Times New Roman" w:hAnsi="Times New Roman"/>
                <w:sz w:val="24"/>
                <w:szCs w:val="24"/>
              </w:rPr>
              <w:t>-</w:t>
            </w:r>
            <w:r w:rsidR="005B0490" w:rsidRPr="00A9368C">
              <w:rPr>
                <w:rFonts w:ascii="Times New Roman" w:eastAsia="Times New Roman" w:hAnsi="Times New Roman"/>
                <w:sz w:val="24"/>
                <w:szCs w:val="24"/>
              </w:rPr>
              <w:t xml:space="preserve"> </w:t>
            </w:r>
            <w:r w:rsidRPr="00A9368C">
              <w:rPr>
                <w:rFonts w:ascii="Times New Roman" w:eastAsia="Times New Roman" w:hAnsi="Times New Roman"/>
                <w:sz w:val="24"/>
                <w:szCs w:val="24"/>
              </w:rPr>
              <w:t>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30</w:t>
            </w:r>
          </w:p>
        </w:tc>
      </w:tr>
      <w:tr w:rsidR="00F94EC7" w:rsidRPr="00A9368C" w:rsidTr="00F94EC7">
        <w:trPr>
          <w:trHeight w:val="254"/>
          <w:jc w:val="center"/>
        </w:trPr>
        <w:tc>
          <w:tcPr>
            <w:tcW w:w="549"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7.</w:t>
            </w:r>
          </w:p>
        </w:tc>
        <w:tc>
          <w:tcPr>
            <w:tcW w:w="5098"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Act despre înregistrarea gajului  </w:t>
            </w:r>
          </w:p>
        </w:tc>
        <w:tc>
          <w:tcPr>
            <w:tcW w:w="1071"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r w:rsidR="005B0490" w:rsidRPr="00A9368C">
              <w:rPr>
                <w:rFonts w:ascii="Times New Roman" w:eastAsia="Times New Roman" w:hAnsi="Times New Roman"/>
                <w:sz w:val="24"/>
                <w:szCs w:val="24"/>
              </w:rPr>
              <w:t xml:space="preserve"> </w:t>
            </w:r>
            <w:r w:rsidRPr="00A9368C">
              <w:rPr>
                <w:rFonts w:ascii="Times New Roman" w:eastAsia="Times New Roman" w:hAnsi="Times New Roman"/>
                <w:sz w:val="24"/>
                <w:szCs w:val="24"/>
              </w:rPr>
              <w:t>-</w:t>
            </w:r>
            <w:r w:rsidR="005B0490" w:rsidRPr="00A9368C">
              <w:rPr>
                <w:rFonts w:ascii="Times New Roman" w:eastAsia="Times New Roman" w:hAnsi="Times New Roman"/>
                <w:sz w:val="24"/>
                <w:szCs w:val="24"/>
              </w:rPr>
              <w:t xml:space="preserve"> </w:t>
            </w:r>
            <w:r w:rsidRPr="00A9368C">
              <w:rPr>
                <w:rFonts w:ascii="Times New Roman" w:eastAsia="Times New Roman" w:hAnsi="Times New Roman"/>
                <w:sz w:val="24"/>
                <w:szCs w:val="24"/>
              </w:rPr>
              <w:t>4</w:t>
            </w:r>
          </w:p>
        </w:tc>
        <w:tc>
          <w:tcPr>
            <w:tcW w:w="2196"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c>
          <w:tcPr>
            <w:tcW w:w="1140" w:type="dxa"/>
            <w:tcBorders>
              <w:top w:val="single" w:sz="4" w:space="0" w:color="auto"/>
              <w:left w:val="single" w:sz="4" w:space="0" w:color="000000"/>
              <w:bottom w:val="single" w:sz="4" w:space="0" w:color="auto"/>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bl>
    <w:p w:rsidR="00F94EC7" w:rsidRPr="00A9368C" w:rsidRDefault="00F94EC7" w:rsidP="00F94EC7">
      <w:pPr>
        <w:spacing w:after="0" w:line="240" w:lineRule="auto"/>
        <w:jc w:val="both"/>
        <w:rPr>
          <w:rFonts w:ascii="Times New Roman" w:eastAsia="Times New Roman" w:hAnsi="Times New Roman"/>
          <w:b/>
          <w:bCs/>
          <w:sz w:val="24"/>
          <w:szCs w:val="24"/>
        </w:rPr>
      </w:pPr>
    </w:p>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b/>
          <w:bCs/>
          <w:sz w:val="24"/>
          <w:szCs w:val="24"/>
        </w:rPr>
        <w:t>Note</w:t>
      </w:r>
      <w:r w:rsidRPr="00A9368C">
        <w:rPr>
          <w:rFonts w:ascii="Times New Roman" w:eastAsia="Times New Roman" w:hAnsi="Times New Roman"/>
          <w:sz w:val="24"/>
          <w:szCs w:val="24"/>
        </w:rPr>
        <w:t xml:space="preserve">: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1.</w:t>
      </w:r>
      <w:r w:rsidRPr="00A9368C">
        <w:rPr>
          <w:rFonts w:ascii="Times New Roman" w:eastAsia="Times New Roman" w:hAnsi="Times New Roman"/>
          <w:sz w:val="24"/>
          <w:szCs w:val="24"/>
        </w:rPr>
        <w:t xml:space="preserve"> Tarifele pentru serviciile menţionate în Capitolul II se percep pentru fiecare serviciu acordat armatorului în funcţie de tipul navei şi de tonajul stabilit în Certificatul de tonaj sau în documentul care-l înlocuieşte.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2.</w:t>
      </w:r>
      <w:r w:rsidRPr="00A9368C">
        <w:rPr>
          <w:rFonts w:ascii="Times New Roman" w:eastAsia="Times New Roman" w:hAnsi="Times New Roman"/>
          <w:sz w:val="24"/>
          <w:szCs w:val="24"/>
        </w:rPr>
        <w:t xml:space="preserve"> Tariful pentru fiecare serviciu prestat conform Capitolului II, se percepe de la armator sau navlositor pentru navele de navigaţie interioară şi se grupează în funcţie de tipul navei: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1) nave de mărfuri uscate şi toate navele care nu intră în grupele 2-4;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2) nave de pasageri;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3) petroliere;</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4) navele de transportare a mărfurilor chimice şi periculoase.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3.</w:t>
      </w:r>
      <w:r w:rsidRPr="00A9368C">
        <w:rPr>
          <w:rFonts w:ascii="Times New Roman" w:eastAsia="Times New Roman" w:hAnsi="Times New Roman"/>
          <w:sz w:val="24"/>
          <w:szCs w:val="24"/>
        </w:rPr>
        <w:t xml:space="preserve"> Pentru nava cu tonajul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500 unităţi se aplică tariful ca pentru nava cu tonajul de 500 unităţi (plata minimală).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4.</w:t>
      </w:r>
      <w:r w:rsidRPr="00A9368C">
        <w:rPr>
          <w:rFonts w:ascii="Times New Roman" w:eastAsia="Times New Roman" w:hAnsi="Times New Roman"/>
          <w:sz w:val="24"/>
          <w:szCs w:val="24"/>
        </w:rPr>
        <w:t xml:space="preserve"> La înregistr</w:t>
      </w:r>
      <w:r w:rsidR="00C54EE2" w:rsidRPr="00A9368C">
        <w:rPr>
          <w:rFonts w:ascii="Times New Roman" w:eastAsia="Times New Roman" w:hAnsi="Times New Roman"/>
          <w:sz w:val="24"/>
          <w:szCs w:val="24"/>
        </w:rPr>
        <w:t>area navelor conform Capitolului</w:t>
      </w:r>
      <w:r w:rsidRPr="00A9368C">
        <w:rPr>
          <w:rFonts w:ascii="Times New Roman" w:eastAsia="Times New Roman" w:hAnsi="Times New Roman"/>
          <w:sz w:val="24"/>
          <w:szCs w:val="24"/>
        </w:rPr>
        <w:t xml:space="preserve"> II se aplică tarifele cu coeficienţii care se aplică în funcţie de </w:t>
      </w:r>
      <w:proofErr w:type="spellStart"/>
      <w:r w:rsidRPr="00A9368C">
        <w:rPr>
          <w:rFonts w:ascii="Times New Roman" w:eastAsia="Times New Roman" w:hAnsi="Times New Roman"/>
          <w:sz w:val="24"/>
          <w:szCs w:val="24"/>
        </w:rPr>
        <w:t>vîrsta</w:t>
      </w:r>
      <w:proofErr w:type="spellEnd"/>
      <w:r w:rsidRPr="00A9368C">
        <w:rPr>
          <w:rFonts w:ascii="Times New Roman" w:eastAsia="Times New Roman" w:hAnsi="Times New Roman"/>
          <w:sz w:val="24"/>
          <w:szCs w:val="24"/>
        </w:rPr>
        <w:t xml:space="preserve"> navei: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1) până la 10 ani - 0,8;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2) de la 10 la 20 ani - 1,0;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3) mai mult de 20 ani - 1,2.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5.</w:t>
      </w:r>
      <w:r w:rsidR="006F00C0" w:rsidRPr="00A9368C">
        <w:rPr>
          <w:rFonts w:ascii="Times New Roman" w:eastAsia="Times New Roman" w:hAnsi="Times New Roman"/>
          <w:sz w:val="24"/>
          <w:szCs w:val="24"/>
        </w:rPr>
        <w:t xml:space="preserve"> </w:t>
      </w:r>
      <w:r w:rsidR="00A24812" w:rsidRPr="00A9368C">
        <w:rPr>
          <w:rFonts w:ascii="Times New Roman" w:eastAsia="Times New Roman" w:hAnsi="Times New Roman"/>
          <w:sz w:val="24"/>
          <w:szCs w:val="24"/>
        </w:rPr>
        <w:t>Pentru reînregistrarea navei, după expirarea contractului de închiriere a navei nude, se percepe taxa în mărime de 35% din taxa pentru înregistrarea acesteia.</w:t>
      </w:r>
    </w:p>
    <w:p w:rsidR="00F94EC7" w:rsidRPr="00A9368C" w:rsidRDefault="00F94EC7" w:rsidP="00F94EC7">
      <w:pPr>
        <w:autoSpaceDE w:val="0"/>
        <w:autoSpaceDN w:val="0"/>
        <w:adjustRightInd w:val="0"/>
        <w:spacing w:after="0" w:line="240" w:lineRule="auto"/>
        <w:ind w:left="-284" w:right="-279"/>
        <w:jc w:val="both"/>
        <w:rPr>
          <w:rFonts w:ascii="Times New Roman" w:hAnsi="Times New Roman"/>
          <w:sz w:val="24"/>
          <w:szCs w:val="24"/>
        </w:rPr>
      </w:pPr>
    </w:p>
    <w:tbl>
      <w:tblPr>
        <w:tblW w:w="10065" w:type="dxa"/>
        <w:tblInd w:w="-252" w:type="dxa"/>
        <w:tblLayout w:type="fixed"/>
        <w:tblCellMar>
          <w:top w:w="15" w:type="dxa"/>
          <w:left w:w="15" w:type="dxa"/>
          <w:bottom w:w="15" w:type="dxa"/>
          <w:right w:w="15" w:type="dxa"/>
        </w:tblCellMar>
        <w:tblLook w:val="04A0" w:firstRow="1" w:lastRow="0" w:firstColumn="1" w:lastColumn="0" w:noHBand="0" w:noVBand="1"/>
      </w:tblPr>
      <w:tblGrid>
        <w:gridCol w:w="568"/>
        <w:gridCol w:w="3827"/>
        <w:gridCol w:w="2835"/>
        <w:gridCol w:w="992"/>
        <w:gridCol w:w="1843"/>
      </w:tblGrid>
      <w:tr w:rsidR="00F94EC7" w:rsidRPr="00A9368C" w:rsidTr="00F94EC7">
        <w:trPr>
          <w:trHeight w:val="145"/>
        </w:trPr>
        <w:tc>
          <w:tcPr>
            <w:tcW w:w="10065" w:type="dxa"/>
            <w:gridSpan w:val="5"/>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III. </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Înregistrarea în Registrul de Stat al Navelor al Republicii Moldova a navelor maritime, navelor de navigație de tip </w:t>
            </w:r>
            <w:proofErr w:type="spellStart"/>
            <w:r w:rsidRPr="00A9368C">
              <w:rPr>
                <w:rFonts w:ascii="Times New Roman" w:eastAsia="Times New Roman" w:hAnsi="Times New Roman"/>
                <w:b/>
                <w:bCs/>
                <w:sz w:val="26"/>
                <w:szCs w:val="26"/>
              </w:rPr>
              <w:t>rîu-mare</w:t>
            </w:r>
            <w:proofErr w:type="spellEnd"/>
            <w:r w:rsidRPr="00A9368C">
              <w:rPr>
                <w:rFonts w:ascii="Times New Roman" w:eastAsia="Times New Roman" w:hAnsi="Times New Roman"/>
                <w:b/>
                <w:bCs/>
                <w:sz w:val="26"/>
                <w:szCs w:val="26"/>
              </w:rPr>
              <w:t xml:space="preserve"> şi a navelor de navigaţie internă, care se exploatează pe căile internaționale</w:t>
            </w:r>
          </w:p>
          <w:p w:rsidR="00F94EC7" w:rsidRPr="00A9368C" w:rsidRDefault="00F94EC7" w:rsidP="00F94EC7">
            <w:pPr>
              <w:spacing w:after="0" w:line="240" w:lineRule="auto"/>
              <w:jc w:val="center"/>
              <w:rPr>
                <w:rFonts w:ascii="Times New Roman" w:eastAsia="Times New Roman" w:hAnsi="Times New Roman"/>
                <w:b/>
                <w:bCs/>
              </w:rPr>
            </w:pPr>
          </w:p>
        </w:tc>
      </w:tr>
      <w:tr w:rsidR="00F94EC7" w:rsidRPr="00A9368C" w:rsidTr="00F94EC7">
        <w:trPr>
          <w:trHeight w:val="145"/>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Nr.</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d/o</w:t>
            </w:r>
          </w:p>
        </w:tc>
        <w:tc>
          <w:tcPr>
            <w:tcW w:w="3827"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Tipul serviciilor acordate</w:t>
            </w:r>
          </w:p>
        </w:tc>
        <w:tc>
          <w:tcPr>
            <w:tcW w:w="2835"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Tonajul</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brut</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(unitatea de tonaj)</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Tariful S</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b/>
                <w:bCs/>
                <w:sz w:val="24"/>
                <w:szCs w:val="24"/>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Plata minimă</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S</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b/>
                <w:bCs/>
                <w:sz w:val="24"/>
                <w:szCs w:val="24"/>
              </w:rPr>
              <w:t>Pentru</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o unitate de măsură a</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tonajului navei</w:t>
            </w: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S</w:t>
            </w:r>
          </w:p>
        </w:tc>
      </w:tr>
      <w:tr w:rsidR="00F94EC7" w:rsidRPr="00A9368C" w:rsidTr="00F94EC7">
        <w:trPr>
          <w:trHeight w:val="145"/>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3827"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Înregistrarea permanentă a navei</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500-1499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400 + 0,30</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1500-2999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700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700 + 0,24</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3000-4999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1060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1060 + 0,18</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5000-9999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1420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1420 + 0,12</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10000 - şi mai mare</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2020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2020 + 0,06</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Înregistrarea permanentă a navei nonconvenţionale</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500</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145"/>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3827"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Înregistrarea permanentă a ambarcaţiunilor comerciale.</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30 metri lungime</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Mai mare de 30 metri</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145"/>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lastRenderedPageBreak/>
              <w:t>4.</w:t>
            </w:r>
          </w:p>
        </w:tc>
        <w:tc>
          <w:tcPr>
            <w:tcW w:w="3827"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Înregistrarea provizorie a navei conform contractului de închiriere a navei nude.</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300</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280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300-499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280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280 + 0,48</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500-1499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340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340 + 0,24</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1500-4999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580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580 + 0,12</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5000 - şi mai mare</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1000 + 0,06</w:t>
            </w:r>
          </w:p>
        </w:tc>
      </w:tr>
      <w:tr w:rsidR="00F94EC7" w:rsidRPr="00A9368C" w:rsidTr="00F94EC7">
        <w:trPr>
          <w:trHeight w:val="145"/>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w:t>
            </w:r>
          </w:p>
        </w:tc>
        <w:tc>
          <w:tcPr>
            <w:tcW w:w="3827"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Taxa anuală pentru confirmarea înregistrării permanente a </w:t>
            </w:r>
            <w:proofErr w:type="spellStart"/>
            <w:r w:rsidRPr="00A9368C">
              <w:rPr>
                <w:rFonts w:ascii="Times New Roman" w:eastAsia="Times New Roman" w:hAnsi="Times New Roman"/>
                <w:sz w:val="24"/>
                <w:szCs w:val="24"/>
              </w:rPr>
              <w:t>navelei</w:t>
            </w:r>
            <w:proofErr w:type="spellEnd"/>
            <w:r w:rsidRPr="00A9368C">
              <w:rPr>
                <w:rFonts w:ascii="Times New Roman" w:eastAsia="Times New Roman" w:hAnsi="Times New Roman"/>
                <w:sz w:val="24"/>
                <w:szCs w:val="24"/>
              </w:rPr>
              <w:t xml:space="preserve">, sau înregistrării provizorii, conform contractului de închiriere a navei nude. </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500-1499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350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350 + 0,18</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1500-2999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530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530 + 0,17</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3000-4999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800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800 + 0,15</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5000-9999</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940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940 + 0,06</w:t>
            </w:r>
          </w:p>
        </w:tc>
      </w:tr>
      <w:tr w:rsidR="00F94EC7" w:rsidRPr="00A9368C" w:rsidTr="00F94EC7">
        <w:trPr>
          <w:trHeight w:val="145"/>
        </w:trPr>
        <w:tc>
          <w:tcPr>
            <w:tcW w:w="568"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10000 - şi mai mare</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1240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1240 + 0,06</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Taxa anuală pentru confirmarea înregistrării navei nonconvenţionale</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500</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250</w:t>
            </w:r>
          </w:p>
        </w:tc>
        <w:tc>
          <w:tcPr>
            <w:tcW w:w="184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279"/>
        </w:trPr>
        <w:tc>
          <w:tcPr>
            <w:tcW w:w="568"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7.</w:t>
            </w:r>
          </w:p>
        </w:tc>
        <w:tc>
          <w:tcPr>
            <w:tcW w:w="3827"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Confirmarea anuală a înregistrării navei în Registrul de Stat al Navelor al Republicii Moldova, căreia a fost suspendat dreptul de navigație sub Pavilionul de Stat al Republicii Moldova, și înregistrată conform contractului de închiriere a navei nude sub alt pavilion (</w:t>
            </w:r>
            <w:proofErr w:type="spellStart"/>
            <w:r w:rsidRPr="00A9368C">
              <w:rPr>
                <w:rFonts w:ascii="Times New Roman" w:eastAsia="Times New Roman" w:hAnsi="Times New Roman"/>
                <w:sz w:val="24"/>
                <w:szCs w:val="24"/>
              </w:rPr>
              <w:t>bareboat</w:t>
            </w:r>
            <w:proofErr w:type="spellEnd"/>
            <w:r w:rsidRPr="00A9368C">
              <w:rPr>
                <w:rFonts w:ascii="Times New Roman" w:eastAsia="Times New Roman" w:hAnsi="Times New Roman"/>
                <w:sz w:val="24"/>
                <w:szCs w:val="24"/>
              </w:rPr>
              <w:t xml:space="preserve"> charter out). </w:t>
            </w: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500-1499</w:t>
            </w:r>
          </w:p>
        </w:tc>
        <w:tc>
          <w:tcPr>
            <w:tcW w:w="992"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175</w:t>
            </w:r>
          </w:p>
        </w:tc>
        <w:tc>
          <w:tcPr>
            <w:tcW w:w="1843"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175 + 0,18</w:t>
            </w:r>
          </w:p>
        </w:tc>
      </w:tr>
      <w:tr w:rsidR="00F94EC7" w:rsidRPr="00A9368C" w:rsidTr="00F94EC7">
        <w:trPr>
          <w:trHeight w:val="275"/>
        </w:trPr>
        <w:tc>
          <w:tcPr>
            <w:tcW w:w="56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1500-2999</w:t>
            </w:r>
          </w:p>
        </w:tc>
        <w:tc>
          <w:tcPr>
            <w:tcW w:w="992"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265</w:t>
            </w:r>
          </w:p>
        </w:tc>
        <w:tc>
          <w:tcPr>
            <w:tcW w:w="1843"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265 + 0,17</w:t>
            </w:r>
          </w:p>
        </w:tc>
      </w:tr>
      <w:tr w:rsidR="00F94EC7" w:rsidRPr="00A9368C" w:rsidTr="00F94EC7">
        <w:trPr>
          <w:trHeight w:val="275"/>
        </w:trPr>
        <w:tc>
          <w:tcPr>
            <w:tcW w:w="56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3000-4999</w:t>
            </w:r>
          </w:p>
        </w:tc>
        <w:tc>
          <w:tcPr>
            <w:tcW w:w="992"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400</w:t>
            </w:r>
          </w:p>
        </w:tc>
        <w:tc>
          <w:tcPr>
            <w:tcW w:w="1843"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400 + 0,15</w:t>
            </w:r>
          </w:p>
        </w:tc>
      </w:tr>
      <w:tr w:rsidR="00F94EC7" w:rsidRPr="00A9368C" w:rsidTr="00F94EC7">
        <w:trPr>
          <w:trHeight w:val="275"/>
        </w:trPr>
        <w:tc>
          <w:tcPr>
            <w:tcW w:w="568"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5000-9999</w:t>
            </w:r>
          </w:p>
        </w:tc>
        <w:tc>
          <w:tcPr>
            <w:tcW w:w="992"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470</w:t>
            </w:r>
          </w:p>
        </w:tc>
        <w:tc>
          <w:tcPr>
            <w:tcW w:w="1843"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470 + 0,06</w:t>
            </w:r>
          </w:p>
        </w:tc>
      </w:tr>
      <w:tr w:rsidR="00F94EC7" w:rsidRPr="00A9368C" w:rsidTr="00F94EC7">
        <w:trPr>
          <w:trHeight w:val="275"/>
        </w:trPr>
        <w:tc>
          <w:tcPr>
            <w:tcW w:w="568"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10000 - şi mai mare</w:t>
            </w:r>
          </w:p>
        </w:tc>
        <w:tc>
          <w:tcPr>
            <w:tcW w:w="992"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620</w:t>
            </w:r>
          </w:p>
        </w:tc>
        <w:tc>
          <w:tcPr>
            <w:tcW w:w="1843" w:type="dxa"/>
            <w:tcBorders>
              <w:top w:val="single" w:sz="4" w:space="0" w:color="000000"/>
              <w:left w:val="single" w:sz="4" w:space="0" w:color="000000"/>
              <w:bottom w:val="single" w:sz="4" w:space="0" w:color="000000"/>
              <w:right w:val="single" w:sz="4" w:space="0" w:color="000000"/>
            </w:tcBorders>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620 + 0,06</w:t>
            </w:r>
          </w:p>
        </w:tc>
      </w:tr>
      <w:tr w:rsidR="00F94EC7" w:rsidRPr="00A9368C" w:rsidTr="00F94EC7">
        <w:trPr>
          <w:trHeight w:val="822"/>
        </w:trPr>
        <w:tc>
          <w:tcPr>
            <w:tcW w:w="568"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8.</w:t>
            </w:r>
          </w:p>
        </w:tc>
        <w:tc>
          <w:tcPr>
            <w:tcW w:w="3827"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Taxa anuală pentru confirmarea înregistrării ambarcaţiunilor comerciale.</w:t>
            </w:r>
          </w:p>
        </w:tc>
        <w:tc>
          <w:tcPr>
            <w:tcW w:w="2835"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30 metri lungime</w:t>
            </w:r>
          </w:p>
          <w:p w:rsidR="00F94EC7" w:rsidRPr="00A9368C" w:rsidRDefault="00F94EC7" w:rsidP="00F94EC7">
            <w:pPr>
              <w:spacing w:after="0" w:line="240" w:lineRule="auto"/>
              <w:rPr>
                <w:rFonts w:ascii="Times New Roman" w:eastAsia="Times New Roman" w:hAnsi="Times New Roman"/>
                <w:sz w:val="24"/>
                <w:szCs w:val="24"/>
              </w:rPr>
            </w:pPr>
          </w:p>
        </w:tc>
        <w:tc>
          <w:tcPr>
            <w:tcW w:w="992"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200</w:t>
            </w:r>
          </w:p>
        </w:tc>
        <w:tc>
          <w:tcPr>
            <w:tcW w:w="1843" w:type="dxa"/>
            <w:vMerge w:val="restart"/>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483"/>
        </w:trPr>
        <w:tc>
          <w:tcPr>
            <w:tcW w:w="568"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3827"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
        </w:tc>
        <w:tc>
          <w:tcPr>
            <w:tcW w:w="2835" w:type="dxa"/>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Mai mare de 30 metri</w:t>
            </w:r>
          </w:p>
        </w:tc>
        <w:tc>
          <w:tcPr>
            <w:tcW w:w="99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350</w:t>
            </w:r>
          </w:p>
        </w:tc>
        <w:tc>
          <w:tcPr>
            <w:tcW w:w="1843" w:type="dxa"/>
            <w:vMerge/>
            <w:tcBorders>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p>
        </w:tc>
      </w:tr>
    </w:tbl>
    <w:p w:rsidR="00F94EC7" w:rsidRPr="00A9368C" w:rsidRDefault="00F94EC7" w:rsidP="00F94EC7">
      <w:pPr>
        <w:spacing w:after="0" w:line="240" w:lineRule="auto"/>
        <w:jc w:val="both"/>
        <w:rPr>
          <w:rFonts w:ascii="Times New Roman" w:eastAsia="Times New Roman" w:hAnsi="Times New Roman"/>
          <w:lang w:eastAsia="ru-RU"/>
        </w:rPr>
      </w:pPr>
    </w:p>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b/>
          <w:bCs/>
          <w:sz w:val="24"/>
          <w:szCs w:val="24"/>
        </w:rPr>
        <w:t>Note</w:t>
      </w:r>
      <w:r w:rsidRPr="00A9368C">
        <w:rPr>
          <w:rFonts w:ascii="Times New Roman" w:eastAsia="Times New Roman" w:hAnsi="Times New Roman"/>
          <w:sz w:val="24"/>
          <w:szCs w:val="24"/>
        </w:rPr>
        <w:t xml:space="preserve">: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sz w:val="24"/>
          <w:szCs w:val="24"/>
        </w:rPr>
        <w:t>1.</w:t>
      </w:r>
      <w:r w:rsidRPr="00A9368C">
        <w:rPr>
          <w:rFonts w:ascii="Times New Roman" w:eastAsia="Times New Roman" w:hAnsi="Times New Roman"/>
          <w:sz w:val="24"/>
          <w:szCs w:val="24"/>
        </w:rPr>
        <w:t xml:space="preserve"> Tarifele pentru serviciile menţionate în Capitolul III se percep pentru fiecare serviciu acordat armatorului în funcţie de tipul navei şi de tonajul stabilit în Certificatul de tonaj sau în documentul care-l înlocuieşte.</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sz w:val="24"/>
          <w:szCs w:val="24"/>
        </w:rPr>
        <w:t>2</w:t>
      </w:r>
      <w:r w:rsidRPr="00A9368C">
        <w:rPr>
          <w:rFonts w:ascii="Times New Roman" w:eastAsia="Times New Roman" w:hAnsi="Times New Roman"/>
          <w:b/>
          <w:bCs/>
          <w:sz w:val="24"/>
          <w:szCs w:val="24"/>
        </w:rPr>
        <w:t>.</w:t>
      </w:r>
      <w:r w:rsidRPr="00A9368C">
        <w:rPr>
          <w:rFonts w:ascii="Times New Roman" w:eastAsia="Times New Roman" w:hAnsi="Times New Roman"/>
          <w:sz w:val="24"/>
          <w:szCs w:val="24"/>
        </w:rPr>
        <w:t xml:space="preserve"> Pentru nava cu tonajul </w:t>
      </w: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500 unităţi se aplică tariful ca pentru nava cu tonajul de 500 unităţi (plata minimală).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sz w:val="24"/>
          <w:szCs w:val="24"/>
        </w:rPr>
        <w:t xml:space="preserve">3. </w:t>
      </w:r>
      <w:r w:rsidRPr="00A9368C">
        <w:rPr>
          <w:rFonts w:ascii="Times New Roman" w:eastAsia="Times New Roman" w:hAnsi="Times New Roman"/>
          <w:sz w:val="24"/>
          <w:szCs w:val="24"/>
        </w:rPr>
        <w:tab/>
        <w:t>La înregistrarea și confirmarea anuală a navelor cu anul de construcție 1) mai mic de 10 ani – se aplică coeficientul – 0,9; 2) de la 10 la 20 ani - 1,0; 3) mai mult de 20 ani - 1,2.</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sz w:val="24"/>
          <w:szCs w:val="24"/>
        </w:rPr>
        <w:t>4.</w:t>
      </w:r>
      <w:r w:rsidRPr="00A9368C">
        <w:rPr>
          <w:rFonts w:ascii="Times New Roman" w:eastAsia="Times New Roman" w:hAnsi="Times New Roman"/>
          <w:sz w:val="24"/>
          <w:szCs w:val="24"/>
        </w:rPr>
        <w:tab/>
        <w:t>La înregistrarea și confirmarea anuală a navelor aflate sub supravegherea societăților de clasificare membre IACS – se aplică coeficientul – 0,9.</w:t>
      </w:r>
    </w:p>
    <w:p w:rsidR="00F94EC7" w:rsidRPr="00A9368C" w:rsidRDefault="00F94EC7" w:rsidP="00F94EC7">
      <w:pPr>
        <w:spacing w:after="0" w:line="240" w:lineRule="auto"/>
        <w:jc w:val="both"/>
        <w:rPr>
          <w:rFonts w:ascii="Times New Roman" w:eastAsia="Times New Roman" w:hAnsi="Times New Roman"/>
          <w:lang w:eastAsia="ru-RU"/>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IV. </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Emiterea şi eliberarea actelor, care ţin de competenţa </w:t>
      </w:r>
    </w:p>
    <w:p w:rsidR="00F94EC7" w:rsidRPr="00A9368C" w:rsidRDefault="00F94EC7" w:rsidP="00F94EC7">
      <w:pPr>
        <w:spacing w:after="0" w:line="240" w:lineRule="auto"/>
        <w:jc w:val="center"/>
        <w:rPr>
          <w:rFonts w:ascii="Times New Roman" w:eastAsia="Times New Roman" w:hAnsi="Times New Roman"/>
          <w:b/>
          <w:bCs/>
        </w:rPr>
      </w:pPr>
      <w:r w:rsidRPr="00A9368C">
        <w:rPr>
          <w:rFonts w:ascii="Times New Roman" w:eastAsia="Times New Roman" w:hAnsi="Times New Roman"/>
          <w:b/>
          <w:bCs/>
          <w:sz w:val="26"/>
          <w:szCs w:val="26"/>
        </w:rPr>
        <w:t>Căpitanului portului Giurgiulești</w:t>
      </w:r>
    </w:p>
    <w:p w:rsidR="00F94EC7" w:rsidRPr="00A9368C" w:rsidRDefault="00F94EC7" w:rsidP="00F94EC7">
      <w:pPr>
        <w:spacing w:after="0" w:line="240" w:lineRule="auto"/>
        <w:jc w:val="center"/>
        <w:rPr>
          <w:rFonts w:ascii="Times New Roman" w:eastAsia="Times New Roman" w:hAnsi="Times New Roman"/>
          <w:b/>
          <w:bCs/>
        </w:rPr>
      </w:pPr>
    </w:p>
    <w:tbl>
      <w:tblPr>
        <w:tblW w:w="10098" w:type="dxa"/>
        <w:tblInd w:w="-254" w:type="dxa"/>
        <w:tblLayout w:type="fixed"/>
        <w:tblCellMar>
          <w:top w:w="15" w:type="dxa"/>
          <w:left w:w="15" w:type="dxa"/>
          <w:bottom w:w="15" w:type="dxa"/>
          <w:right w:w="15" w:type="dxa"/>
        </w:tblCellMar>
        <w:tblLook w:val="04A0" w:firstRow="1" w:lastRow="0" w:firstColumn="1" w:lastColumn="0" w:noHBand="0" w:noVBand="1"/>
      </w:tblPr>
      <w:tblGrid>
        <w:gridCol w:w="568"/>
        <w:gridCol w:w="5854"/>
        <w:gridCol w:w="3676"/>
      </w:tblGrid>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Nr. d/o</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Denumirea serviciilor</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973"/>
        </w:trPr>
        <w:tc>
          <w:tcPr>
            <w:tcW w:w="568" w:type="dxa"/>
            <w:tcBorders>
              <w:top w:val="single" w:sz="4" w:space="0" w:color="000000"/>
              <w:left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p w:rsidR="00F94EC7" w:rsidRPr="00A9368C" w:rsidRDefault="00F94EC7" w:rsidP="00F94EC7">
            <w:pPr>
              <w:spacing w:after="0" w:line="240" w:lineRule="auto"/>
              <w:rPr>
                <w:rFonts w:ascii="Times New Roman" w:eastAsia="Times New Roman" w:hAnsi="Times New Roman"/>
                <w:sz w:val="24"/>
                <w:szCs w:val="24"/>
              </w:rPr>
            </w:pPr>
          </w:p>
        </w:tc>
        <w:tc>
          <w:tcPr>
            <w:tcW w:w="5854" w:type="dxa"/>
            <w:tcBorders>
              <w:top w:val="single" w:sz="4" w:space="0" w:color="000000"/>
              <w:left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Autentificarea actelor (jurnalelor de bord, registrelor navale, jurnalelor unice de inspectare a navelor etc.); Eliberarea demersurilor etc.,</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Vizarea</w:t>
            </w:r>
            <w:r w:rsidRPr="00A9368C">
              <w:rPr>
                <w:rFonts w:ascii="Times New Roman" w:eastAsia="Times New Roman" w:hAnsi="Times New Roman"/>
                <w:i/>
                <w:sz w:val="24"/>
                <w:szCs w:val="24"/>
              </w:rPr>
              <w:t xml:space="preserve"> </w:t>
            </w:r>
            <w:r w:rsidRPr="00A9368C">
              <w:rPr>
                <w:rFonts w:ascii="Times New Roman" w:eastAsia="Times New Roman" w:hAnsi="Times New Roman"/>
                <w:sz w:val="24"/>
                <w:szCs w:val="24"/>
              </w:rPr>
              <w:t xml:space="preserve">protestelor de mare, a rapoartelor de avarii cu/fără declaraţii (3 exemplare originale) per 1 act </w:t>
            </w:r>
          </w:p>
        </w:tc>
        <w:tc>
          <w:tcPr>
            <w:tcW w:w="3676" w:type="dxa"/>
            <w:tcBorders>
              <w:top w:val="single" w:sz="4" w:space="0" w:color="000000"/>
              <w:left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w:t>
            </w:r>
          </w:p>
          <w:p w:rsidR="00F94EC7" w:rsidRPr="00A9368C" w:rsidRDefault="00F94EC7" w:rsidP="00F94EC7">
            <w:pPr>
              <w:spacing w:after="0" w:line="240" w:lineRule="auto"/>
              <w:jc w:val="center"/>
              <w:rPr>
                <w:rFonts w:ascii="Times New Roman" w:eastAsia="Times New Roman" w:hAnsi="Times New Roman"/>
                <w:sz w:val="24"/>
                <w:szCs w:val="24"/>
              </w:rPr>
            </w:pP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Confirmarea autentificării eliberării brevetelor marinarilor </w:t>
            </w:r>
            <w:r w:rsidRPr="00A9368C">
              <w:rPr>
                <w:rFonts w:ascii="Times New Roman" w:eastAsia="Times New Roman" w:hAnsi="Times New Roman"/>
                <w:sz w:val="24"/>
                <w:szCs w:val="24"/>
              </w:rPr>
              <w:lastRenderedPageBreak/>
              <w:t>străini, angajaţi pe navele care navighează sub pavilionul Republicii Moldova</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lastRenderedPageBreak/>
              <w:t>80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lastRenderedPageBreak/>
              <w:t>3.</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duplicatelor ale actelor emise de către Agenţia Navală</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Extras din Registrul de Stat al Navelor al Republicii Moldova</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r w:rsidR="00F94EC7" w:rsidRPr="00A9368C" w:rsidTr="00F94EC7">
        <w:trPr>
          <w:trHeight w:val="349"/>
        </w:trPr>
        <w:tc>
          <w:tcPr>
            <w:tcW w:w="568" w:type="dxa"/>
            <w:tcBorders>
              <w:top w:val="single" w:sz="4" w:space="0" w:color="000000"/>
              <w:left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w:t>
            </w:r>
          </w:p>
        </w:tc>
        <w:tc>
          <w:tcPr>
            <w:tcW w:w="5854" w:type="dxa"/>
            <w:tcBorders>
              <w:top w:val="single" w:sz="4" w:space="0" w:color="000000"/>
              <w:left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Modificări în Registrul de Stat al Navelor al Republicii Moldova </w:t>
            </w:r>
          </w:p>
        </w:tc>
        <w:tc>
          <w:tcPr>
            <w:tcW w:w="3676" w:type="dxa"/>
            <w:tcBorders>
              <w:top w:val="single" w:sz="4" w:space="0" w:color="000000"/>
              <w:left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6.</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Certificat de scutire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7.</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Act despre înregistrarea gajului navei</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150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8.</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Act despre transferul gajului navei</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9.</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Act despre achitarea gajului navei</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Act despre confirmarea poliței de asigurare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150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11.</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Certificat privind  impedimentele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12.</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Certificat de radiere a navei din Registrul de Stat al Navelor al Republicii Moldova</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600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13.</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Eliberarea carnetului de marinar </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w:t>
            </w:r>
            <w:r w:rsidR="00F94EC7" w:rsidRPr="00A9368C">
              <w:rPr>
                <w:rFonts w:ascii="Times New Roman" w:eastAsia="Times New Roman" w:hAnsi="Times New Roman"/>
                <w:sz w:val="24"/>
                <w:szCs w:val="24"/>
              </w:rPr>
              <w:t>00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14.</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Eliberarea certificatului de conducător de ambarcațiuni </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w:t>
            </w:r>
            <w:r w:rsidR="00F94EC7" w:rsidRPr="00A9368C">
              <w:rPr>
                <w:rFonts w:ascii="Times New Roman" w:eastAsia="Times New Roman" w:hAnsi="Times New Roman"/>
                <w:sz w:val="24"/>
                <w:szCs w:val="24"/>
              </w:rPr>
              <w:t>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15.</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pPr>
              <w:tabs>
                <w:tab w:val="left" w:pos="897"/>
              </w:tabs>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legitimaţiei personalului navigant</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16.</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Taxa de examinare a navei privind corespunderea prevederilor convențiilor de către reprezentantul Agenției Navale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w:t>
            </w:r>
            <w:r w:rsidR="00F94EC7" w:rsidRPr="00A9368C">
              <w:rPr>
                <w:rFonts w:ascii="Times New Roman" w:eastAsia="Times New Roman" w:hAnsi="Times New Roman"/>
                <w:sz w:val="24"/>
                <w:szCs w:val="24"/>
              </w:rPr>
              <w:t>0</w:t>
            </w:r>
            <w:r w:rsidRPr="00A9368C">
              <w:rPr>
                <w:rFonts w:ascii="Times New Roman" w:eastAsia="Times New Roman" w:hAnsi="Times New Roman"/>
                <w:sz w:val="24"/>
                <w:szCs w:val="24"/>
              </w:rPr>
              <w:t>0 (nu include cheltuielile de deplasare, cazare și diurna)</w:t>
            </w:r>
          </w:p>
        </w:tc>
      </w:tr>
      <w:tr w:rsidR="000222B3"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0222B3" w:rsidRPr="00A9368C" w:rsidRDefault="000222B3"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17</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0222B3" w:rsidRPr="00A9368C" w:rsidDel="000222B3"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Taxa de examinare a navei privind corespunderea prevederilor convențiilor prin </w:t>
            </w:r>
            <w:proofErr w:type="spellStart"/>
            <w:r w:rsidRPr="00A9368C">
              <w:rPr>
                <w:rFonts w:ascii="Times New Roman" w:eastAsia="Times New Roman" w:hAnsi="Times New Roman"/>
                <w:sz w:val="24"/>
                <w:szCs w:val="24"/>
              </w:rPr>
              <w:t>înputernicire</w:t>
            </w:r>
            <w:proofErr w:type="spellEnd"/>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0222B3" w:rsidRPr="00A9368C" w:rsidRDefault="000222B3"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 xml:space="preserve">100 (în contul Agenției Navale) + 400 (în contul organizației </w:t>
            </w:r>
            <w:proofErr w:type="spellStart"/>
            <w:r w:rsidRPr="00A9368C">
              <w:rPr>
                <w:rFonts w:ascii="Times New Roman" w:eastAsia="Times New Roman" w:hAnsi="Times New Roman"/>
                <w:sz w:val="24"/>
                <w:szCs w:val="24"/>
              </w:rPr>
              <w:t>înputernicite</w:t>
            </w:r>
            <w:proofErr w:type="spellEnd"/>
            <w:r w:rsidRPr="00A9368C">
              <w:rPr>
                <w:rFonts w:ascii="Times New Roman" w:eastAsia="Times New Roman" w:hAnsi="Times New Roman"/>
                <w:sz w:val="24"/>
                <w:szCs w:val="24"/>
              </w:rPr>
              <w:t>) (nu include cheltuielile de deplasare, cazare și diurna)</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Vizarea expertizelor tehnice şi a rapoartelor de expertiză </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  din val. expertizei</w:t>
            </w:r>
          </w:p>
        </w:tc>
      </w:tr>
      <w:tr w:rsidR="00F94EC7" w:rsidRPr="00A9368C" w:rsidTr="00F94EC7">
        <w:trPr>
          <w:trHeight w:val="145"/>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r w:rsidR="000222B3" w:rsidRPr="00A9368C">
              <w:rPr>
                <w:rFonts w:ascii="Times New Roman" w:eastAsia="Times New Roman" w:hAnsi="Times New Roman"/>
                <w:sz w:val="24"/>
                <w:szCs w:val="24"/>
              </w:rPr>
              <w:t>9</w:t>
            </w:r>
            <w:r w:rsidRPr="00A9368C">
              <w:rPr>
                <w:rFonts w:ascii="Times New Roman" w:eastAsia="Times New Roman" w:hAnsi="Times New Roman"/>
                <w:sz w:val="24"/>
                <w:szCs w:val="24"/>
              </w:rPr>
              <w:t>.</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Vizarea încărcărilor/descărcărilor de produse petroliere şi alte mărfuri periculoase în alte locuri decât cele special amenajate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200/navă</w:t>
            </w:r>
          </w:p>
        </w:tc>
      </w:tr>
      <w:tr w:rsidR="00F94EC7" w:rsidRPr="00A9368C" w:rsidTr="00F94EC7">
        <w:trPr>
          <w:trHeight w:val="498"/>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20</w:t>
            </w:r>
            <w:r w:rsidR="00F94EC7" w:rsidRPr="00A9368C">
              <w:rPr>
                <w:rFonts w:ascii="Times New Roman" w:eastAsia="Times New Roman" w:hAnsi="Times New Roman"/>
                <w:sz w:val="24"/>
                <w:szCs w:val="24"/>
              </w:rPr>
              <w:t>.</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certificatului asupra răspunderii civile pentru daunele provocate prin poluarea cu hidrocarburi (pentru navele ce transportă mai mult de 2000 tone produse petroliere în vrac).</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w:t>
            </w:r>
          </w:p>
        </w:tc>
      </w:tr>
      <w:tr w:rsidR="00F94EC7" w:rsidRPr="00A9368C" w:rsidTr="00F94EC7">
        <w:trPr>
          <w:trHeight w:val="242"/>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21</w:t>
            </w:r>
            <w:r w:rsidR="00F94EC7" w:rsidRPr="00A9368C">
              <w:rPr>
                <w:rFonts w:ascii="Times New Roman" w:eastAsia="Times New Roman" w:hAnsi="Times New Roman"/>
                <w:sz w:val="24"/>
                <w:szCs w:val="24"/>
              </w:rPr>
              <w:t>.</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certificatului de suspendare a înregistrării navei în Registrul de Stat al Navelor al Republicii Moldova (conform contractului de închiriere a navei nude)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350</w:t>
            </w:r>
          </w:p>
        </w:tc>
      </w:tr>
      <w:tr w:rsidR="00F94EC7" w:rsidRPr="00A9368C" w:rsidTr="00F94EC7">
        <w:trPr>
          <w:trHeight w:val="242"/>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22</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Înmatricularea navei pentru voiaj unic (single voiaje)</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1000</w:t>
            </w:r>
          </w:p>
        </w:tc>
      </w:tr>
      <w:tr w:rsidR="00F94EC7" w:rsidRPr="00A9368C" w:rsidTr="00D23FCA">
        <w:trPr>
          <w:trHeight w:val="242"/>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23</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permisului pentru voiaj unic (single voiaje) pentru navele înregistrate în Registrul de Stat al Navelor al Republicii Moldova.</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250</w:t>
            </w:r>
          </w:p>
        </w:tc>
      </w:tr>
      <w:tr w:rsidR="00D86141" w:rsidRPr="00A9368C" w:rsidTr="00D23FCA">
        <w:trPr>
          <w:trHeight w:val="242"/>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D86141">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r w:rsidR="000222B3" w:rsidRPr="00A9368C">
              <w:rPr>
                <w:rFonts w:ascii="Times New Roman" w:eastAsia="Times New Roman" w:hAnsi="Times New Roman"/>
                <w:sz w:val="24"/>
                <w:szCs w:val="24"/>
              </w:rPr>
              <w:t>4</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D86141"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Documente eliberate în baza Convenției internaționale privind răspunderea civilă pentru daunele provocate de poluarea cu hidrocarburi, 2001</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D86141"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r w:rsidR="00D86141" w:rsidRPr="00A9368C" w:rsidTr="00D23FCA">
        <w:trPr>
          <w:trHeight w:val="242"/>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D86141"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r w:rsidR="000222B3" w:rsidRPr="00A9368C">
              <w:rPr>
                <w:rFonts w:ascii="Times New Roman" w:eastAsia="Times New Roman" w:hAnsi="Times New Roman"/>
                <w:sz w:val="24"/>
                <w:szCs w:val="24"/>
              </w:rPr>
              <w:t>5</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D86141">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Documente eliberate în baza Convenției internaționale pentru controlul și gestionarea apei de balast și a sedimentelor de la bordul navelor, 2004</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D86141"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r w:rsidR="00D86141" w:rsidRPr="00A9368C" w:rsidTr="00D23FCA">
        <w:trPr>
          <w:trHeight w:val="242"/>
        </w:trPr>
        <w:tc>
          <w:tcPr>
            <w:tcW w:w="56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0222B3"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26</w:t>
            </w:r>
          </w:p>
        </w:tc>
        <w:tc>
          <w:tcPr>
            <w:tcW w:w="5854"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Documente eliberate în baza</w:t>
            </w:r>
            <w:r w:rsidR="00D86141" w:rsidRPr="00A9368C">
              <w:rPr>
                <w:rFonts w:ascii="Times New Roman" w:eastAsia="Times New Roman" w:hAnsi="Times New Roman"/>
                <w:sz w:val="24"/>
                <w:szCs w:val="24"/>
              </w:rPr>
              <w:t xml:space="preserve"> Convenți</w:t>
            </w:r>
            <w:r w:rsidRPr="00A9368C">
              <w:rPr>
                <w:rFonts w:ascii="Times New Roman" w:eastAsia="Times New Roman" w:hAnsi="Times New Roman"/>
                <w:sz w:val="24"/>
                <w:szCs w:val="24"/>
              </w:rPr>
              <w:t>ei</w:t>
            </w:r>
            <w:r w:rsidR="00D86141" w:rsidRPr="00A9368C">
              <w:rPr>
                <w:rFonts w:ascii="Times New Roman" w:eastAsia="Times New Roman" w:hAnsi="Times New Roman"/>
                <w:sz w:val="24"/>
                <w:szCs w:val="24"/>
              </w:rPr>
              <w:t xml:space="preserve"> Internațional</w:t>
            </w:r>
            <w:r w:rsidRPr="00A9368C">
              <w:rPr>
                <w:rFonts w:ascii="Times New Roman" w:eastAsia="Times New Roman" w:hAnsi="Times New Roman"/>
                <w:sz w:val="24"/>
                <w:szCs w:val="24"/>
              </w:rPr>
              <w:t>e</w:t>
            </w:r>
            <w:r w:rsidR="00D86141" w:rsidRPr="00A9368C">
              <w:rPr>
                <w:rFonts w:ascii="Times New Roman" w:eastAsia="Times New Roman" w:hAnsi="Times New Roman"/>
                <w:sz w:val="24"/>
                <w:szCs w:val="24"/>
              </w:rPr>
              <w:t xml:space="preserve"> </w:t>
            </w:r>
            <w:r w:rsidRPr="00A9368C">
              <w:rPr>
                <w:rFonts w:ascii="Times New Roman" w:eastAsia="Times New Roman" w:hAnsi="Times New Roman"/>
                <w:sz w:val="24"/>
                <w:szCs w:val="24"/>
              </w:rPr>
              <w:t xml:space="preserve"> de </w:t>
            </w:r>
            <w:r w:rsidRPr="00A9368C">
              <w:rPr>
                <w:rFonts w:ascii="Times New Roman" w:eastAsia="Times New Roman" w:hAnsi="Times New Roman"/>
                <w:sz w:val="24"/>
                <w:szCs w:val="24"/>
              </w:rPr>
              <w:lastRenderedPageBreak/>
              <w:t xml:space="preserve">la Nairobi </w:t>
            </w:r>
            <w:r w:rsidR="00D86141" w:rsidRPr="00A9368C">
              <w:rPr>
                <w:rFonts w:ascii="Times New Roman" w:eastAsia="Times New Roman" w:hAnsi="Times New Roman"/>
                <w:sz w:val="24"/>
                <w:szCs w:val="24"/>
              </w:rPr>
              <w:t>privind îndepărtarea epavelor, 2007</w:t>
            </w:r>
          </w:p>
        </w:tc>
        <w:tc>
          <w:tcPr>
            <w:tcW w:w="3676"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rsidR="00D86141" w:rsidRPr="00A9368C" w:rsidRDefault="000222B3"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lastRenderedPageBreak/>
              <w:t>50</w:t>
            </w:r>
          </w:p>
        </w:tc>
      </w:tr>
      <w:tr w:rsidR="000222B3" w:rsidRPr="00A9368C" w:rsidTr="00F94EC7">
        <w:trPr>
          <w:trHeight w:val="242"/>
        </w:trPr>
        <w:tc>
          <w:tcPr>
            <w:tcW w:w="568" w:type="dxa"/>
            <w:tcBorders>
              <w:top w:val="single" w:sz="4" w:space="0" w:color="000000"/>
              <w:left w:val="single" w:sz="4" w:space="0" w:color="000000"/>
              <w:bottom w:val="single" w:sz="4" w:space="0" w:color="auto"/>
              <w:right w:val="single" w:sz="4" w:space="0" w:color="000000"/>
            </w:tcBorders>
            <w:tcMar>
              <w:top w:w="15" w:type="dxa"/>
              <w:left w:w="30" w:type="dxa"/>
              <w:bottom w:w="15" w:type="dxa"/>
              <w:right w:w="30" w:type="dxa"/>
            </w:tcMar>
          </w:tcPr>
          <w:p w:rsidR="000222B3" w:rsidRPr="00A9368C" w:rsidRDefault="000222B3"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lastRenderedPageBreak/>
              <w:t>27</w:t>
            </w:r>
          </w:p>
        </w:tc>
        <w:tc>
          <w:tcPr>
            <w:tcW w:w="5854" w:type="dxa"/>
            <w:tcBorders>
              <w:top w:val="single" w:sz="4" w:space="0" w:color="000000"/>
              <w:left w:val="single" w:sz="4" w:space="0" w:color="000000"/>
              <w:bottom w:val="single" w:sz="4" w:space="0" w:color="auto"/>
              <w:right w:val="single" w:sz="4" w:space="0" w:color="000000"/>
            </w:tcBorders>
            <w:tcMar>
              <w:top w:w="15" w:type="dxa"/>
              <w:left w:w="30" w:type="dxa"/>
              <w:bottom w:w="15" w:type="dxa"/>
              <w:right w:w="30" w:type="dxa"/>
            </w:tcMar>
          </w:tcPr>
          <w:p w:rsidR="000222B3" w:rsidRPr="00A9368C" w:rsidRDefault="000222B3" w:rsidP="000222B3">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Documente eliberate în baza Convenției MLC 2006</w:t>
            </w:r>
          </w:p>
        </w:tc>
        <w:tc>
          <w:tcPr>
            <w:tcW w:w="3676" w:type="dxa"/>
            <w:tcBorders>
              <w:top w:val="single" w:sz="4" w:space="0" w:color="000000"/>
              <w:left w:val="single" w:sz="4" w:space="0" w:color="000000"/>
              <w:bottom w:val="single" w:sz="4" w:space="0" w:color="auto"/>
              <w:right w:val="single" w:sz="4" w:space="0" w:color="000000"/>
            </w:tcBorders>
            <w:tcMar>
              <w:top w:w="15" w:type="dxa"/>
              <w:left w:w="30" w:type="dxa"/>
              <w:bottom w:w="15" w:type="dxa"/>
              <w:right w:w="30" w:type="dxa"/>
            </w:tcMar>
          </w:tcPr>
          <w:p w:rsidR="000222B3" w:rsidRPr="00A9368C" w:rsidRDefault="000222B3"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50</w:t>
            </w:r>
          </w:p>
        </w:tc>
      </w:tr>
    </w:tbl>
    <w:p w:rsidR="00F94EC7" w:rsidRPr="00A9368C" w:rsidRDefault="00F94EC7" w:rsidP="00F94EC7">
      <w:pPr>
        <w:autoSpaceDE w:val="0"/>
        <w:autoSpaceDN w:val="0"/>
        <w:adjustRightInd w:val="0"/>
        <w:spacing w:after="0" w:line="240" w:lineRule="auto"/>
        <w:ind w:right="-279"/>
        <w:jc w:val="both"/>
        <w:rPr>
          <w:rFonts w:ascii="Times New Roman" w:eastAsia="Times New Roman" w:hAnsi="Times New Roman"/>
          <w:b/>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V. </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Înregistrarea navelor mici fără propulsie în Catalogul Naval</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145"/>
        <w:gridCol w:w="2874"/>
        <w:gridCol w:w="1478"/>
      </w:tblGrid>
      <w:tr w:rsidR="00F94EC7" w:rsidRPr="00A9368C" w:rsidTr="00F94EC7">
        <w:trPr>
          <w:trHeight w:val="419"/>
        </w:trPr>
        <w:tc>
          <w:tcPr>
            <w:tcW w:w="568" w:type="dxa"/>
          </w:tcPr>
          <w:p w:rsidR="00F94EC7" w:rsidRPr="00A9368C" w:rsidRDefault="00F94EC7" w:rsidP="00F94EC7">
            <w:pPr>
              <w:spacing w:after="0" w:line="240" w:lineRule="auto"/>
              <w:jc w:val="both"/>
              <w:rPr>
                <w:rFonts w:ascii="Times New Roman" w:eastAsia="Times New Roman" w:hAnsi="Times New Roman"/>
                <w:b/>
                <w:sz w:val="24"/>
                <w:szCs w:val="24"/>
                <w:lang w:eastAsia="ru-RU"/>
              </w:rPr>
            </w:pPr>
            <w:r w:rsidRPr="00A9368C">
              <w:rPr>
                <w:rFonts w:ascii="Times New Roman" w:eastAsia="Times New Roman" w:hAnsi="Times New Roman"/>
                <w:b/>
                <w:sz w:val="24"/>
                <w:szCs w:val="24"/>
                <w:lang w:eastAsia="ru-RU"/>
              </w:rPr>
              <w:t>Nr. d/o</w:t>
            </w:r>
          </w:p>
        </w:tc>
        <w:tc>
          <w:tcPr>
            <w:tcW w:w="5145" w:type="dxa"/>
          </w:tcPr>
          <w:p w:rsidR="00F94EC7" w:rsidRPr="00A9368C" w:rsidRDefault="00F94EC7" w:rsidP="00F94EC7">
            <w:pPr>
              <w:spacing w:after="0" w:line="240" w:lineRule="auto"/>
              <w:jc w:val="both"/>
              <w:rPr>
                <w:rFonts w:ascii="Times New Roman" w:eastAsia="Times New Roman" w:hAnsi="Times New Roman"/>
                <w:b/>
                <w:sz w:val="24"/>
                <w:szCs w:val="24"/>
                <w:lang w:eastAsia="ru-RU"/>
              </w:rPr>
            </w:pPr>
            <w:r w:rsidRPr="00A9368C">
              <w:rPr>
                <w:rFonts w:ascii="Times New Roman" w:eastAsia="Times New Roman" w:hAnsi="Times New Roman"/>
                <w:b/>
                <w:sz w:val="24"/>
                <w:szCs w:val="24"/>
                <w:lang w:eastAsia="ru-RU"/>
              </w:rPr>
              <w:t>Tipul serviciilor acordate</w:t>
            </w:r>
          </w:p>
        </w:tc>
        <w:tc>
          <w:tcPr>
            <w:tcW w:w="2874" w:type="dxa"/>
          </w:tcPr>
          <w:p w:rsidR="00F94EC7" w:rsidRPr="00A9368C" w:rsidRDefault="00F94EC7" w:rsidP="00F94EC7">
            <w:pPr>
              <w:spacing w:after="0" w:line="240" w:lineRule="auto"/>
              <w:jc w:val="both"/>
              <w:rPr>
                <w:rFonts w:ascii="Times New Roman" w:eastAsia="Times New Roman" w:hAnsi="Times New Roman"/>
                <w:b/>
                <w:sz w:val="24"/>
                <w:szCs w:val="24"/>
                <w:lang w:eastAsia="ru-RU"/>
              </w:rPr>
            </w:pPr>
            <w:r w:rsidRPr="00A9368C">
              <w:rPr>
                <w:rFonts w:ascii="Times New Roman" w:eastAsia="Times New Roman" w:hAnsi="Times New Roman"/>
                <w:b/>
                <w:sz w:val="24"/>
                <w:szCs w:val="24"/>
                <w:lang w:eastAsia="ru-RU"/>
              </w:rPr>
              <w:t>Grupa navelor de tonaj mic</w:t>
            </w:r>
          </w:p>
        </w:tc>
        <w:tc>
          <w:tcPr>
            <w:tcW w:w="1478" w:type="dxa"/>
          </w:tcPr>
          <w:p w:rsidR="00F94EC7" w:rsidRPr="00A9368C" w:rsidRDefault="00F94EC7" w:rsidP="00F94EC7">
            <w:pPr>
              <w:spacing w:after="0" w:line="240" w:lineRule="auto"/>
              <w:jc w:val="both"/>
              <w:rPr>
                <w:rFonts w:ascii="Times New Roman" w:eastAsia="Times New Roman" w:hAnsi="Times New Roman"/>
                <w:b/>
                <w:sz w:val="24"/>
                <w:szCs w:val="24"/>
                <w:lang w:eastAsia="ru-RU"/>
              </w:rPr>
            </w:pPr>
            <w:r w:rsidRPr="00A9368C">
              <w:rPr>
                <w:rFonts w:ascii="Times New Roman" w:eastAsia="Times New Roman" w:hAnsi="Times New Roman"/>
                <w:b/>
                <w:sz w:val="24"/>
                <w:szCs w:val="24"/>
                <w:lang w:eastAsia="ru-RU"/>
              </w:rPr>
              <w:t>Tariful S</w:t>
            </w:r>
          </w:p>
        </w:tc>
      </w:tr>
      <w:tr w:rsidR="00F94EC7" w:rsidRPr="00A9368C" w:rsidTr="00F94EC7">
        <w:trPr>
          <w:trHeight w:val="272"/>
        </w:trPr>
        <w:tc>
          <w:tcPr>
            <w:tcW w:w="568" w:type="dxa"/>
            <w:vMerge w:val="restart"/>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1.</w:t>
            </w:r>
          </w:p>
        </w:tc>
        <w:tc>
          <w:tcPr>
            <w:tcW w:w="5145" w:type="dxa"/>
            <w:vMerge w:val="restart"/>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Înregistrarea în Catalogul Naval </w:t>
            </w: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proofErr w:type="spellStart"/>
            <w:r w:rsidRPr="00A9368C">
              <w:rPr>
                <w:rFonts w:ascii="Times New Roman" w:eastAsia="Times New Roman" w:hAnsi="Times New Roman"/>
                <w:sz w:val="24"/>
                <w:szCs w:val="24"/>
                <w:lang w:eastAsia="ru-RU"/>
              </w:rPr>
              <w:t>Pînă</w:t>
            </w:r>
            <w:proofErr w:type="spellEnd"/>
            <w:r w:rsidRPr="00A9368C">
              <w:rPr>
                <w:rFonts w:ascii="Times New Roman" w:eastAsia="Times New Roman" w:hAnsi="Times New Roman"/>
                <w:sz w:val="24"/>
                <w:szCs w:val="24"/>
                <w:lang w:eastAsia="ru-RU"/>
              </w:rPr>
              <w:t xml:space="preserve"> la 2,5 m lungime</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5</w:t>
            </w:r>
          </w:p>
        </w:tc>
      </w:tr>
      <w:tr w:rsidR="00F94EC7" w:rsidRPr="00A9368C" w:rsidTr="00F94EC7">
        <w:trPr>
          <w:trHeight w:val="354"/>
        </w:trPr>
        <w:tc>
          <w:tcPr>
            <w:tcW w:w="568"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5145"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De la 2,5 m – 7,49 m lungime</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12</w:t>
            </w:r>
          </w:p>
        </w:tc>
      </w:tr>
      <w:tr w:rsidR="00F94EC7" w:rsidRPr="00A9368C" w:rsidTr="00F94EC7">
        <w:trPr>
          <w:trHeight w:val="145"/>
        </w:trPr>
        <w:tc>
          <w:tcPr>
            <w:tcW w:w="568"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5145"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Mai mult de 7,5 m lungime</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20</w:t>
            </w:r>
          </w:p>
        </w:tc>
      </w:tr>
      <w:tr w:rsidR="00F94EC7" w:rsidRPr="00A9368C" w:rsidTr="00F94EC7">
        <w:trPr>
          <w:trHeight w:val="329"/>
        </w:trPr>
        <w:tc>
          <w:tcPr>
            <w:tcW w:w="568"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2.</w:t>
            </w:r>
          </w:p>
        </w:tc>
        <w:tc>
          <w:tcPr>
            <w:tcW w:w="5145"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Introducerea modificărilor în Catalogul Naval</w:t>
            </w: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Pentru toate grupele</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5</w:t>
            </w:r>
          </w:p>
        </w:tc>
      </w:tr>
      <w:tr w:rsidR="00F94EC7" w:rsidRPr="00A9368C" w:rsidTr="00F94EC7">
        <w:trPr>
          <w:trHeight w:val="54"/>
        </w:trPr>
        <w:tc>
          <w:tcPr>
            <w:tcW w:w="568" w:type="dxa"/>
            <w:vMerge w:val="restart"/>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3.</w:t>
            </w:r>
          </w:p>
        </w:tc>
        <w:tc>
          <w:tcPr>
            <w:tcW w:w="5145" w:type="dxa"/>
            <w:vMerge w:val="restart"/>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Atestarea navigatorului al navei de tonaj mic</w:t>
            </w: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Cu puterea motorului </w:t>
            </w:r>
            <w:proofErr w:type="spellStart"/>
            <w:r w:rsidRPr="00A9368C">
              <w:rPr>
                <w:rFonts w:ascii="Times New Roman" w:eastAsia="Times New Roman" w:hAnsi="Times New Roman"/>
                <w:sz w:val="24"/>
                <w:szCs w:val="24"/>
                <w:lang w:eastAsia="ru-RU"/>
              </w:rPr>
              <w:t>pînă</w:t>
            </w:r>
            <w:proofErr w:type="spellEnd"/>
            <w:r w:rsidRPr="00A9368C">
              <w:rPr>
                <w:rFonts w:ascii="Times New Roman" w:eastAsia="Times New Roman" w:hAnsi="Times New Roman"/>
                <w:sz w:val="24"/>
                <w:szCs w:val="24"/>
                <w:lang w:eastAsia="ru-RU"/>
              </w:rPr>
              <w:t xml:space="preserve"> la 20 </w:t>
            </w:r>
            <w:proofErr w:type="spellStart"/>
            <w:r w:rsidRPr="00A9368C">
              <w:rPr>
                <w:rFonts w:ascii="Times New Roman" w:eastAsia="Times New Roman" w:hAnsi="Times New Roman"/>
                <w:sz w:val="24"/>
                <w:szCs w:val="24"/>
                <w:lang w:eastAsia="ru-RU"/>
              </w:rPr>
              <w:t>c.p</w:t>
            </w:r>
            <w:proofErr w:type="spellEnd"/>
            <w:r w:rsidRPr="00A9368C">
              <w:rPr>
                <w:rFonts w:ascii="Times New Roman" w:eastAsia="Times New Roman" w:hAnsi="Times New Roman"/>
                <w:sz w:val="24"/>
                <w:szCs w:val="24"/>
                <w:lang w:eastAsia="ru-RU"/>
              </w:rPr>
              <w:t>. (15 kW)</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10</w:t>
            </w:r>
          </w:p>
        </w:tc>
      </w:tr>
      <w:tr w:rsidR="00F94EC7" w:rsidRPr="00A9368C" w:rsidTr="00F94EC7">
        <w:trPr>
          <w:trHeight w:val="52"/>
        </w:trPr>
        <w:tc>
          <w:tcPr>
            <w:tcW w:w="568"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5145"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Cu puterea motorului </w:t>
            </w:r>
            <w:proofErr w:type="spellStart"/>
            <w:r w:rsidRPr="00A9368C">
              <w:rPr>
                <w:rFonts w:ascii="Times New Roman" w:eastAsia="Times New Roman" w:hAnsi="Times New Roman"/>
                <w:sz w:val="24"/>
                <w:szCs w:val="24"/>
                <w:lang w:eastAsia="ru-RU"/>
              </w:rPr>
              <w:t>pînă</w:t>
            </w:r>
            <w:proofErr w:type="spellEnd"/>
            <w:r w:rsidRPr="00A9368C">
              <w:rPr>
                <w:rFonts w:ascii="Times New Roman" w:eastAsia="Times New Roman" w:hAnsi="Times New Roman"/>
                <w:sz w:val="24"/>
                <w:szCs w:val="24"/>
                <w:lang w:eastAsia="ru-RU"/>
              </w:rPr>
              <w:t xml:space="preserve"> la 75 </w:t>
            </w:r>
            <w:proofErr w:type="spellStart"/>
            <w:r w:rsidRPr="00A9368C">
              <w:rPr>
                <w:rFonts w:ascii="Times New Roman" w:eastAsia="Times New Roman" w:hAnsi="Times New Roman"/>
                <w:sz w:val="24"/>
                <w:szCs w:val="24"/>
                <w:lang w:eastAsia="ru-RU"/>
              </w:rPr>
              <w:t>c.p</w:t>
            </w:r>
            <w:proofErr w:type="spellEnd"/>
            <w:r w:rsidRPr="00A9368C">
              <w:rPr>
                <w:rFonts w:ascii="Times New Roman" w:eastAsia="Times New Roman" w:hAnsi="Times New Roman"/>
                <w:sz w:val="24"/>
                <w:szCs w:val="24"/>
                <w:lang w:eastAsia="ru-RU"/>
              </w:rPr>
              <w:t>. (55 kW)</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25</w:t>
            </w:r>
          </w:p>
        </w:tc>
      </w:tr>
      <w:tr w:rsidR="00F94EC7" w:rsidRPr="00A9368C" w:rsidTr="00F94EC7">
        <w:trPr>
          <w:trHeight w:val="52"/>
        </w:trPr>
        <w:tc>
          <w:tcPr>
            <w:tcW w:w="568"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5145" w:type="dxa"/>
            <w:vMerge/>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Cu puterea motorului de la 75 </w:t>
            </w:r>
            <w:proofErr w:type="spellStart"/>
            <w:r w:rsidRPr="00A9368C">
              <w:rPr>
                <w:rFonts w:ascii="Times New Roman" w:eastAsia="Times New Roman" w:hAnsi="Times New Roman"/>
                <w:sz w:val="24"/>
                <w:szCs w:val="24"/>
                <w:lang w:eastAsia="ru-RU"/>
              </w:rPr>
              <w:t>c.p</w:t>
            </w:r>
            <w:proofErr w:type="spellEnd"/>
            <w:r w:rsidRPr="00A9368C">
              <w:rPr>
                <w:rFonts w:ascii="Times New Roman" w:eastAsia="Times New Roman" w:hAnsi="Times New Roman"/>
                <w:sz w:val="24"/>
                <w:szCs w:val="24"/>
                <w:lang w:eastAsia="ru-RU"/>
              </w:rPr>
              <w:t xml:space="preserve">. (55 kW) și mai mult </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40</w:t>
            </w:r>
          </w:p>
        </w:tc>
      </w:tr>
      <w:tr w:rsidR="00F94EC7" w:rsidRPr="00A9368C" w:rsidTr="00F94EC7">
        <w:trPr>
          <w:trHeight w:val="52"/>
        </w:trPr>
        <w:tc>
          <w:tcPr>
            <w:tcW w:w="568"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4.</w:t>
            </w:r>
          </w:p>
        </w:tc>
        <w:tc>
          <w:tcPr>
            <w:tcW w:w="5145"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Atestarea navigatorului al navei de tonaj mic cu dreptul de a naviga în zona:</w:t>
            </w: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navigație costieră maritimă </w:t>
            </w:r>
            <w:r w:rsidRPr="00A9368C">
              <w:rPr>
                <w:rFonts w:ascii="Times New Roman" w:eastAsia="Times New Roman" w:hAnsi="Times New Roman"/>
                <w:b/>
                <w:sz w:val="24"/>
                <w:szCs w:val="24"/>
                <w:lang w:eastAsia="ru-RU"/>
              </w:rPr>
              <w:t>”C”</w:t>
            </w: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Se aplică coeficientul de complexitate – </w:t>
            </w:r>
            <w:r w:rsidRPr="00A9368C">
              <w:rPr>
                <w:rFonts w:ascii="Times New Roman" w:eastAsia="Times New Roman" w:hAnsi="Times New Roman"/>
                <w:b/>
                <w:sz w:val="24"/>
                <w:szCs w:val="24"/>
                <w:lang w:eastAsia="ru-RU"/>
              </w:rPr>
              <w:t>1,2</w:t>
            </w:r>
            <w:r w:rsidRPr="00A9368C">
              <w:rPr>
                <w:rFonts w:ascii="Times New Roman" w:eastAsia="Times New Roman" w:hAnsi="Times New Roman"/>
                <w:sz w:val="24"/>
                <w:szCs w:val="24"/>
                <w:lang w:eastAsia="ru-RU"/>
              </w:rPr>
              <w:t xml:space="preserve"> de la p.3</w:t>
            </w:r>
          </w:p>
        </w:tc>
      </w:tr>
      <w:tr w:rsidR="00F94EC7" w:rsidRPr="00A9368C" w:rsidTr="00F94EC7">
        <w:trPr>
          <w:trHeight w:val="52"/>
        </w:trPr>
        <w:tc>
          <w:tcPr>
            <w:tcW w:w="568"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5.</w:t>
            </w:r>
          </w:p>
        </w:tc>
        <w:tc>
          <w:tcPr>
            <w:tcW w:w="5145"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Atestarea navigatorului navei de agrement</w:t>
            </w:r>
          </w:p>
        </w:tc>
        <w:tc>
          <w:tcPr>
            <w:tcW w:w="2874" w:type="dxa"/>
          </w:tcPr>
          <w:p w:rsidR="00F94EC7" w:rsidRPr="00A9368C" w:rsidRDefault="00F94EC7" w:rsidP="00F94EC7">
            <w:pPr>
              <w:spacing w:after="0" w:line="240" w:lineRule="auto"/>
              <w:jc w:val="both"/>
              <w:rPr>
                <w:rFonts w:ascii="Times New Roman" w:eastAsia="Times New Roman" w:hAnsi="Times New Roman"/>
                <w:sz w:val="24"/>
                <w:szCs w:val="24"/>
                <w:lang w:eastAsia="ru-RU"/>
              </w:rPr>
            </w:pPr>
          </w:p>
        </w:tc>
        <w:tc>
          <w:tcPr>
            <w:tcW w:w="1478" w:type="dxa"/>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50</w:t>
            </w:r>
          </w:p>
        </w:tc>
      </w:tr>
    </w:tbl>
    <w:p w:rsidR="00F94EC7" w:rsidRPr="00A9368C" w:rsidRDefault="00F94EC7" w:rsidP="00F94EC7">
      <w:pPr>
        <w:autoSpaceDE w:val="0"/>
        <w:autoSpaceDN w:val="0"/>
        <w:adjustRightInd w:val="0"/>
        <w:spacing w:after="0" w:line="240" w:lineRule="auto"/>
        <w:ind w:left="-284" w:right="-279"/>
        <w:jc w:val="center"/>
        <w:rPr>
          <w:rFonts w:ascii="Times New Roman" w:hAnsi="Times New Roman"/>
          <w:color w:val="000000"/>
          <w:sz w:val="24"/>
          <w:szCs w:val="24"/>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VI. </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Înregistrarea motoarelor navelor mici</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544"/>
      </w:tblGrid>
      <w:tr w:rsidR="00F94EC7" w:rsidRPr="00A9368C" w:rsidTr="00F94EC7">
        <w:trPr>
          <w:trHeight w:val="20"/>
        </w:trPr>
        <w:tc>
          <w:tcPr>
            <w:tcW w:w="6521" w:type="dxa"/>
            <w:shd w:val="clear" w:color="auto" w:fill="auto"/>
            <w:noWrap/>
            <w:vAlign w:val="center"/>
          </w:tcPr>
          <w:p w:rsidR="00F94EC7" w:rsidRPr="00A9368C" w:rsidRDefault="00F94EC7" w:rsidP="00F94EC7">
            <w:pPr>
              <w:spacing w:after="0" w:line="240" w:lineRule="auto"/>
              <w:jc w:val="center"/>
              <w:rPr>
                <w:rFonts w:ascii="Times New Roman" w:eastAsia="Times New Roman" w:hAnsi="Times New Roman"/>
                <w:b/>
                <w:sz w:val="24"/>
                <w:szCs w:val="24"/>
                <w:lang w:eastAsia="ru-RU"/>
              </w:rPr>
            </w:pPr>
            <w:r w:rsidRPr="00A9368C">
              <w:rPr>
                <w:rFonts w:ascii="Times New Roman" w:eastAsia="Times New Roman" w:hAnsi="Times New Roman"/>
                <w:b/>
                <w:sz w:val="24"/>
                <w:szCs w:val="24"/>
                <w:lang w:eastAsia="ru-RU"/>
              </w:rPr>
              <w:t>Capacitatea totală a motorului (</w:t>
            </w:r>
            <w:proofErr w:type="spellStart"/>
            <w:r w:rsidRPr="00A9368C">
              <w:rPr>
                <w:rFonts w:ascii="Times New Roman" w:eastAsia="Times New Roman" w:hAnsi="Times New Roman"/>
                <w:b/>
                <w:sz w:val="24"/>
                <w:szCs w:val="24"/>
                <w:lang w:eastAsia="ru-RU"/>
              </w:rPr>
              <w:t>с.p</w:t>
            </w:r>
            <w:proofErr w:type="spellEnd"/>
            <w:r w:rsidRPr="00A9368C">
              <w:rPr>
                <w:rFonts w:ascii="Times New Roman" w:eastAsia="Times New Roman" w:hAnsi="Times New Roman"/>
                <w:b/>
                <w:sz w:val="24"/>
                <w:szCs w:val="24"/>
                <w:lang w:eastAsia="ru-RU"/>
              </w:rPr>
              <w:t>.)</w:t>
            </w:r>
          </w:p>
        </w:tc>
        <w:tc>
          <w:tcPr>
            <w:tcW w:w="3544" w:type="dxa"/>
            <w:shd w:val="clear" w:color="auto" w:fill="auto"/>
            <w:noWrap/>
            <w:vAlign w:val="center"/>
          </w:tcPr>
          <w:p w:rsidR="00F94EC7" w:rsidRPr="00A9368C" w:rsidRDefault="00F94EC7" w:rsidP="00A24812">
            <w:pPr>
              <w:spacing w:after="0" w:line="240" w:lineRule="auto"/>
              <w:jc w:val="center"/>
              <w:rPr>
                <w:rFonts w:ascii="Times New Roman" w:eastAsia="Times New Roman" w:hAnsi="Times New Roman"/>
                <w:b/>
                <w:sz w:val="24"/>
                <w:szCs w:val="24"/>
                <w:lang w:eastAsia="ru-RU"/>
              </w:rPr>
            </w:pPr>
            <w:r w:rsidRPr="00A9368C">
              <w:rPr>
                <w:rFonts w:ascii="Times New Roman" w:eastAsia="Times New Roman" w:hAnsi="Times New Roman"/>
                <w:b/>
                <w:sz w:val="24"/>
                <w:szCs w:val="24"/>
                <w:lang w:eastAsia="ru-RU"/>
              </w:rPr>
              <w:t xml:space="preserve">Tariful </w:t>
            </w:r>
            <w:r w:rsidR="00A24812" w:rsidRPr="00A9368C">
              <w:rPr>
                <w:rFonts w:ascii="Times New Roman" w:eastAsia="Times New Roman" w:hAnsi="Times New Roman"/>
                <w:b/>
                <w:sz w:val="24"/>
                <w:szCs w:val="24"/>
                <w:lang w:eastAsia="ru-RU"/>
              </w:rPr>
              <w:t>S</w:t>
            </w:r>
          </w:p>
        </w:tc>
      </w:tr>
      <w:tr w:rsidR="00F94EC7" w:rsidRPr="00A9368C" w:rsidTr="00F94EC7">
        <w:trPr>
          <w:trHeight w:val="20"/>
        </w:trPr>
        <w:tc>
          <w:tcPr>
            <w:tcW w:w="6521" w:type="dxa"/>
            <w:shd w:val="clear" w:color="auto" w:fill="auto"/>
            <w:vAlign w:val="center"/>
          </w:tcPr>
          <w:p w:rsidR="00F94EC7" w:rsidRPr="00A9368C" w:rsidRDefault="00F94EC7" w:rsidP="00F94EC7">
            <w:pPr>
              <w:spacing w:after="0" w:line="240" w:lineRule="auto"/>
              <w:rPr>
                <w:rFonts w:ascii="Times New Roman" w:eastAsia="Times New Roman" w:hAnsi="Times New Roman"/>
                <w:sz w:val="24"/>
                <w:szCs w:val="24"/>
                <w:lang w:eastAsia="ru-RU"/>
              </w:rPr>
            </w:pPr>
            <w:proofErr w:type="spellStart"/>
            <w:r w:rsidRPr="00A9368C">
              <w:rPr>
                <w:rFonts w:ascii="Times New Roman" w:eastAsia="Times New Roman" w:hAnsi="Times New Roman"/>
                <w:sz w:val="24"/>
                <w:szCs w:val="24"/>
                <w:lang w:eastAsia="ru-RU"/>
              </w:rPr>
              <w:t>pînă</w:t>
            </w:r>
            <w:proofErr w:type="spellEnd"/>
            <w:r w:rsidRPr="00A9368C">
              <w:rPr>
                <w:rFonts w:ascii="Times New Roman" w:eastAsia="Times New Roman" w:hAnsi="Times New Roman"/>
                <w:sz w:val="24"/>
                <w:szCs w:val="24"/>
                <w:lang w:eastAsia="ru-RU"/>
              </w:rPr>
              <w:t xml:space="preserve"> la  20 </w:t>
            </w:r>
            <w:proofErr w:type="spellStart"/>
            <w:r w:rsidRPr="00A9368C">
              <w:rPr>
                <w:rFonts w:ascii="Times New Roman" w:eastAsia="Times New Roman" w:hAnsi="Times New Roman"/>
                <w:sz w:val="24"/>
                <w:szCs w:val="24"/>
                <w:lang w:eastAsia="ru-RU"/>
              </w:rPr>
              <w:t>c.p</w:t>
            </w:r>
            <w:proofErr w:type="spellEnd"/>
            <w:r w:rsidRPr="00A9368C">
              <w:rPr>
                <w:rFonts w:ascii="Times New Roman" w:eastAsia="Times New Roman" w:hAnsi="Times New Roman"/>
                <w:sz w:val="24"/>
                <w:szCs w:val="24"/>
                <w:lang w:eastAsia="ru-RU"/>
              </w:rPr>
              <w:t>. (15 kW)</w:t>
            </w:r>
          </w:p>
        </w:tc>
        <w:tc>
          <w:tcPr>
            <w:tcW w:w="3544" w:type="dxa"/>
            <w:shd w:val="clear" w:color="auto" w:fill="auto"/>
            <w:vAlign w:val="center"/>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5</w:t>
            </w:r>
          </w:p>
        </w:tc>
      </w:tr>
      <w:tr w:rsidR="00F94EC7" w:rsidRPr="00A9368C" w:rsidTr="00F94EC7">
        <w:trPr>
          <w:trHeight w:val="20"/>
        </w:trPr>
        <w:tc>
          <w:tcPr>
            <w:tcW w:w="6521" w:type="dxa"/>
            <w:shd w:val="clear" w:color="auto" w:fill="auto"/>
            <w:vAlign w:val="center"/>
          </w:tcPr>
          <w:p w:rsidR="00F94EC7" w:rsidRPr="00A9368C" w:rsidRDefault="00F94EC7" w:rsidP="00F94EC7">
            <w:pPr>
              <w:spacing w:after="0" w:line="240" w:lineRule="auto"/>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21- 75 </w:t>
            </w:r>
            <w:proofErr w:type="spellStart"/>
            <w:r w:rsidRPr="00A9368C">
              <w:rPr>
                <w:rFonts w:ascii="Times New Roman" w:eastAsia="Times New Roman" w:hAnsi="Times New Roman"/>
                <w:sz w:val="24"/>
                <w:szCs w:val="24"/>
                <w:lang w:eastAsia="ru-RU"/>
              </w:rPr>
              <w:t>с.p</w:t>
            </w:r>
            <w:proofErr w:type="spellEnd"/>
            <w:r w:rsidRPr="00A9368C">
              <w:rPr>
                <w:rFonts w:ascii="Times New Roman" w:eastAsia="Times New Roman" w:hAnsi="Times New Roman"/>
                <w:sz w:val="24"/>
                <w:szCs w:val="24"/>
                <w:lang w:eastAsia="ru-RU"/>
              </w:rPr>
              <w:t>. (16 – 55 kW)</w:t>
            </w:r>
          </w:p>
        </w:tc>
        <w:tc>
          <w:tcPr>
            <w:tcW w:w="3544" w:type="dxa"/>
            <w:shd w:val="clear" w:color="auto" w:fill="auto"/>
            <w:vAlign w:val="center"/>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10</w:t>
            </w:r>
          </w:p>
        </w:tc>
      </w:tr>
      <w:tr w:rsidR="00F94EC7" w:rsidRPr="00A9368C" w:rsidTr="00F94EC7">
        <w:trPr>
          <w:trHeight w:val="20"/>
        </w:trPr>
        <w:tc>
          <w:tcPr>
            <w:tcW w:w="6521" w:type="dxa"/>
            <w:shd w:val="clear" w:color="auto" w:fill="auto"/>
            <w:vAlign w:val="center"/>
          </w:tcPr>
          <w:p w:rsidR="00F94EC7" w:rsidRPr="00A9368C" w:rsidRDefault="00F94EC7" w:rsidP="00F94EC7">
            <w:pPr>
              <w:spacing w:after="0" w:line="240" w:lineRule="auto"/>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 xml:space="preserve">75 </w:t>
            </w:r>
            <w:proofErr w:type="spellStart"/>
            <w:r w:rsidRPr="00A9368C">
              <w:rPr>
                <w:rFonts w:ascii="Times New Roman" w:eastAsia="Times New Roman" w:hAnsi="Times New Roman"/>
                <w:sz w:val="24"/>
                <w:szCs w:val="24"/>
                <w:lang w:eastAsia="ru-RU"/>
              </w:rPr>
              <w:t>с.p</w:t>
            </w:r>
            <w:proofErr w:type="spellEnd"/>
            <w:r w:rsidRPr="00A9368C">
              <w:rPr>
                <w:rFonts w:ascii="Times New Roman" w:eastAsia="Times New Roman" w:hAnsi="Times New Roman"/>
                <w:sz w:val="24"/>
                <w:szCs w:val="24"/>
                <w:lang w:eastAsia="ru-RU"/>
              </w:rPr>
              <w:t xml:space="preserve">. (55 kW) și mai mult </w:t>
            </w:r>
          </w:p>
        </w:tc>
        <w:tc>
          <w:tcPr>
            <w:tcW w:w="3544" w:type="dxa"/>
            <w:shd w:val="clear" w:color="auto" w:fill="auto"/>
            <w:vAlign w:val="center"/>
          </w:tcPr>
          <w:p w:rsidR="00F94EC7" w:rsidRPr="00A9368C" w:rsidRDefault="00F94EC7" w:rsidP="00F94EC7">
            <w:pPr>
              <w:spacing w:after="0" w:line="240" w:lineRule="auto"/>
              <w:jc w:val="center"/>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20</w:t>
            </w:r>
          </w:p>
        </w:tc>
      </w:tr>
    </w:tbl>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p>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b/>
          <w:bCs/>
          <w:sz w:val="24"/>
          <w:szCs w:val="24"/>
        </w:rPr>
        <w:t>Notă</w:t>
      </w:r>
      <w:r w:rsidRPr="00A9368C">
        <w:rPr>
          <w:rFonts w:ascii="Times New Roman" w:eastAsia="Times New Roman" w:hAnsi="Times New Roman"/>
          <w:sz w:val="24"/>
          <w:szCs w:val="24"/>
        </w:rPr>
        <w:t xml:space="preserve">: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lang w:eastAsia="ru-RU"/>
        </w:rPr>
      </w:pPr>
      <w:r w:rsidRPr="00A9368C">
        <w:rPr>
          <w:rFonts w:ascii="Times New Roman" w:eastAsia="Times New Roman" w:hAnsi="Times New Roman"/>
          <w:sz w:val="24"/>
          <w:szCs w:val="24"/>
          <w:lang w:eastAsia="ru-RU"/>
        </w:rPr>
        <w:t>Tarifele pentru înregistrarea motoarelor la nave mici autopropulsate se calculează în funcţie de capacitatea motoarelor exprimată în cai putere (</w:t>
      </w:r>
      <w:proofErr w:type="spellStart"/>
      <w:r w:rsidRPr="00A9368C">
        <w:rPr>
          <w:rFonts w:ascii="Times New Roman" w:eastAsia="Times New Roman" w:hAnsi="Times New Roman"/>
          <w:sz w:val="24"/>
          <w:szCs w:val="24"/>
          <w:lang w:eastAsia="ru-RU"/>
        </w:rPr>
        <w:t>c.p</w:t>
      </w:r>
      <w:proofErr w:type="spellEnd"/>
      <w:r w:rsidRPr="00A9368C">
        <w:rPr>
          <w:rFonts w:ascii="Times New Roman" w:eastAsia="Times New Roman" w:hAnsi="Times New Roman"/>
          <w:sz w:val="24"/>
          <w:szCs w:val="24"/>
          <w:lang w:eastAsia="ru-RU"/>
        </w:rPr>
        <w:t>.).</w:t>
      </w:r>
    </w:p>
    <w:p w:rsidR="009F12DE" w:rsidRPr="00A9368C" w:rsidRDefault="009F12DE" w:rsidP="00F94EC7">
      <w:pPr>
        <w:spacing w:after="0" w:line="240" w:lineRule="auto"/>
        <w:jc w:val="center"/>
        <w:rPr>
          <w:rFonts w:ascii="Times New Roman" w:eastAsia="Times New Roman" w:hAnsi="Times New Roman"/>
          <w:b/>
          <w:bCs/>
          <w:sz w:val="26"/>
          <w:szCs w:val="26"/>
        </w:rPr>
      </w:pPr>
    </w:p>
    <w:p w:rsidR="005B0490" w:rsidRPr="00A9368C" w:rsidRDefault="005B0490" w:rsidP="00341538">
      <w:pPr>
        <w:spacing w:after="0" w:line="240" w:lineRule="auto"/>
        <w:rPr>
          <w:rFonts w:ascii="Times New Roman" w:eastAsia="Times New Roman" w:hAnsi="Times New Roman"/>
          <w:b/>
          <w:bCs/>
          <w:sz w:val="26"/>
          <w:szCs w:val="26"/>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VII. </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Tarife portuare</w:t>
      </w:r>
    </w:p>
    <w:p w:rsidR="00F94EC7" w:rsidRPr="00A9368C" w:rsidRDefault="00F94EC7" w:rsidP="00F94EC7">
      <w:pPr>
        <w:autoSpaceDE w:val="0"/>
        <w:autoSpaceDN w:val="0"/>
        <w:adjustRightInd w:val="0"/>
        <w:spacing w:after="0" w:line="240" w:lineRule="auto"/>
        <w:ind w:left="-284" w:right="-279"/>
        <w:jc w:val="right"/>
        <w:rPr>
          <w:rFonts w:ascii="Times New Roman" w:eastAsia="Times New Roman" w:hAnsi="Times New Roman"/>
          <w:b/>
          <w:bCs/>
          <w:sz w:val="26"/>
          <w:szCs w:val="26"/>
        </w:rPr>
      </w:pPr>
      <w:r w:rsidRPr="00A9368C">
        <w:rPr>
          <w:rFonts w:ascii="Times New Roman" w:eastAsia="Times New Roman" w:hAnsi="Times New Roman"/>
          <w:sz w:val="24"/>
          <w:szCs w:val="24"/>
        </w:rPr>
        <w:t>(în dolari SUA)</w:t>
      </w:r>
    </w:p>
    <w:tbl>
      <w:tblPr>
        <w:tblW w:w="9923" w:type="dxa"/>
        <w:tblInd w:w="-252" w:type="dxa"/>
        <w:tblCellMar>
          <w:top w:w="15" w:type="dxa"/>
          <w:left w:w="15" w:type="dxa"/>
          <w:bottom w:w="15" w:type="dxa"/>
          <w:right w:w="15" w:type="dxa"/>
        </w:tblCellMar>
        <w:tblLook w:val="04A0" w:firstRow="1" w:lastRow="0" w:firstColumn="1" w:lastColumn="0" w:noHBand="0" w:noVBand="1"/>
      </w:tblPr>
      <w:tblGrid>
        <w:gridCol w:w="568"/>
        <w:gridCol w:w="4678"/>
        <w:gridCol w:w="4677"/>
      </w:tblGrid>
      <w:tr w:rsidR="00F94EC7" w:rsidRPr="00A9368C" w:rsidTr="00F94EC7">
        <w:trPr>
          <w:trHeight w:val="1102"/>
        </w:trPr>
        <w:tc>
          <w:tcPr>
            <w:tcW w:w="56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b/>
                <w:sz w:val="24"/>
                <w:szCs w:val="24"/>
              </w:rPr>
            </w:pPr>
            <w:r w:rsidRPr="00A9368C">
              <w:rPr>
                <w:rFonts w:ascii="Times New Roman" w:eastAsia="Times New Roman" w:hAnsi="Times New Roman"/>
                <w:b/>
                <w:bCs/>
                <w:sz w:val="24"/>
                <w:szCs w:val="24"/>
              </w:rPr>
              <w:t>Nr.</w:t>
            </w:r>
            <w:r w:rsidRPr="00A9368C">
              <w:rPr>
                <w:rFonts w:ascii="Times New Roman" w:eastAsia="Times New Roman" w:hAnsi="Times New Roman"/>
                <w:b/>
                <w:sz w:val="24"/>
                <w:szCs w:val="24"/>
              </w:rPr>
              <w:t xml:space="preserve"> </w:t>
            </w:r>
          </w:p>
          <w:p w:rsidR="00F94EC7" w:rsidRPr="00A9368C" w:rsidRDefault="00F94EC7" w:rsidP="00F94EC7">
            <w:pPr>
              <w:spacing w:after="0" w:line="240" w:lineRule="auto"/>
              <w:rPr>
                <w:rFonts w:ascii="Times New Roman" w:eastAsia="Times New Roman" w:hAnsi="Times New Roman"/>
                <w:b/>
                <w:sz w:val="24"/>
                <w:szCs w:val="24"/>
              </w:rPr>
            </w:pPr>
            <w:r w:rsidRPr="00A9368C">
              <w:rPr>
                <w:rFonts w:ascii="Times New Roman" w:eastAsia="Times New Roman" w:hAnsi="Times New Roman"/>
                <w:b/>
                <w:bCs/>
                <w:sz w:val="24"/>
                <w:szCs w:val="24"/>
              </w:rPr>
              <w:t>d/o</w:t>
            </w:r>
          </w:p>
        </w:tc>
        <w:tc>
          <w:tcPr>
            <w:tcW w:w="467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Raionul de navigaţie</w:t>
            </w:r>
          </w:p>
        </w:tc>
        <w:tc>
          <w:tcPr>
            <w:tcW w:w="467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b/>
                <w:sz w:val="24"/>
                <w:szCs w:val="24"/>
              </w:rPr>
            </w:pPr>
            <w:r w:rsidRPr="00A9368C">
              <w:rPr>
                <w:rFonts w:ascii="Times New Roman" w:eastAsia="Times New Roman" w:hAnsi="Times New Roman"/>
                <w:b/>
                <w:bCs/>
                <w:sz w:val="24"/>
                <w:szCs w:val="24"/>
              </w:rPr>
              <w:t>Tariful pentru 1 unitate de volum al navei</w:t>
            </w:r>
          </w:p>
        </w:tc>
      </w:tr>
      <w:tr w:rsidR="00F94EC7" w:rsidRPr="00A9368C" w:rsidTr="00F94EC7">
        <w:trPr>
          <w:trHeight w:val="376"/>
        </w:trPr>
        <w:tc>
          <w:tcPr>
            <w:tcW w:w="568"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p w:rsidR="00F94EC7" w:rsidRPr="00A9368C" w:rsidRDefault="00F94EC7" w:rsidP="00F94EC7">
            <w:pPr>
              <w:spacing w:after="0" w:line="240" w:lineRule="auto"/>
              <w:rPr>
                <w:rFonts w:ascii="Times New Roman" w:eastAsia="Times New Roman" w:hAnsi="Times New Roman"/>
                <w:sz w:val="24"/>
                <w:szCs w:val="24"/>
              </w:rPr>
            </w:pPr>
          </w:p>
        </w:tc>
        <w:tc>
          <w:tcPr>
            <w:tcW w:w="4678"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Pentru navele care navighează în străinătate</w:t>
            </w:r>
          </w:p>
        </w:tc>
        <w:tc>
          <w:tcPr>
            <w:tcW w:w="4677"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0,1552</w:t>
            </w:r>
          </w:p>
        </w:tc>
      </w:tr>
      <w:tr w:rsidR="00F94EC7" w:rsidRPr="00A9368C" w:rsidTr="00F94EC7">
        <w:trPr>
          <w:trHeight w:val="443"/>
        </w:trPr>
        <w:tc>
          <w:tcPr>
            <w:tcW w:w="56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lastRenderedPageBreak/>
              <w:t>2.</w:t>
            </w:r>
          </w:p>
        </w:tc>
        <w:tc>
          <w:tcPr>
            <w:tcW w:w="467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Pentru navele care navighează în cabotaj</w:t>
            </w:r>
          </w:p>
        </w:tc>
        <w:tc>
          <w:tcPr>
            <w:tcW w:w="467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0,0016</w:t>
            </w:r>
          </w:p>
        </w:tc>
      </w:tr>
    </w:tbl>
    <w:p w:rsidR="00F94EC7" w:rsidRPr="00A9368C" w:rsidRDefault="00F94EC7" w:rsidP="00F94EC7">
      <w:pPr>
        <w:spacing w:after="0" w:line="240" w:lineRule="auto"/>
        <w:jc w:val="both"/>
        <w:rPr>
          <w:rFonts w:ascii="Times New Roman" w:eastAsia="Times New Roman" w:hAnsi="Times New Roman"/>
          <w:sz w:val="24"/>
          <w:szCs w:val="24"/>
        </w:rPr>
      </w:pPr>
    </w:p>
    <w:p w:rsidR="00F94EC7" w:rsidRPr="00A9368C" w:rsidRDefault="00F94EC7" w:rsidP="00F94EC7">
      <w:pPr>
        <w:spacing w:after="0" w:line="240" w:lineRule="auto"/>
        <w:ind w:left="-284"/>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r w:rsidRPr="00A9368C">
        <w:rPr>
          <w:rFonts w:ascii="Times New Roman" w:eastAsia="Times New Roman" w:hAnsi="Times New Roman"/>
          <w:b/>
          <w:bCs/>
          <w:sz w:val="24"/>
          <w:szCs w:val="24"/>
        </w:rPr>
        <w:t>Note</w:t>
      </w:r>
      <w:r w:rsidRPr="00A9368C">
        <w:rPr>
          <w:rFonts w:ascii="Times New Roman" w:eastAsia="Times New Roman" w:hAnsi="Times New Roman"/>
          <w:bCs/>
          <w:sz w:val="24"/>
          <w:szCs w:val="24"/>
        </w:rPr>
        <w:t>:</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1.</w:t>
      </w:r>
      <w:r w:rsidRPr="00A9368C">
        <w:rPr>
          <w:rFonts w:ascii="Times New Roman" w:eastAsia="Times New Roman" w:hAnsi="Times New Roman"/>
          <w:sz w:val="24"/>
          <w:szCs w:val="24"/>
        </w:rPr>
        <w:t xml:space="preserve"> Tarife portuare se percep la cheiul Complexului portuar Giurgiuleşti de la mijloacele plutitoare, indiferent de pavilionul arborat.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2.</w:t>
      </w:r>
      <w:r w:rsidRPr="00A9368C">
        <w:rPr>
          <w:rFonts w:ascii="Times New Roman" w:eastAsia="Times New Roman" w:hAnsi="Times New Roman"/>
          <w:sz w:val="24"/>
          <w:szCs w:val="24"/>
        </w:rPr>
        <w:t xml:space="preserve"> Achitarea</w:t>
      </w:r>
      <w:r w:rsidRPr="00A9368C">
        <w:rPr>
          <w:rFonts w:ascii="Times New Roman" w:eastAsia="Times New Roman" w:hAnsi="Times New Roman"/>
          <w:b/>
          <w:bCs/>
          <w:sz w:val="24"/>
          <w:szCs w:val="24"/>
        </w:rPr>
        <w:t xml:space="preserve"> </w:t>
      </w:r>
      <w:r w:rsidRPr="00A9368C">
        <w:rPr>
          <w:rFonts w:ascii="Times New Roman" w:eastAsia="Times New Roman" w:hAnsi="Times New Roman"/>
          <w:sz w:val="24"/>
          <w:szCs w:val="24"/>
        </w:rPr>
        <w:t>pentru</w:t>
      </w:r>
      <w:r w:rsidRPr="00A9368C">
        <w:rPr>
          <w:rFonts w:ascii="Times New Roman" w:eastAsia="Times New Roman" w:hAnsi="Times New Roman"/>
          <w:b/>
          <w:bCs/>
          <w:sz w:val="24"/>
          <w:szCs w:val="24"/>
        </w:rPr>
        <w:t xml:space="preserve"> </w:t>
      </w:r>
      <w:r w:rsidRPr="00A9368C">
        <w:rPr>
          <w:rFonts w:ascii="Times New Roman" w:eastAsia="Times New Roman" w:hAnsi="Times New Roman"/>
          <w:sz w:val="24"/>
          <w:szCs w:val="24"/>
        </w:rPr>
        <w:t>mijloacele plutitoare</w:t>
      </w:r>
      <w:r w:rsidRPr="00A9368C">
        <w:rPr>
          <w:rFonts w:ascii="Times New Roman" w:eastAsia="Times New Roman" w:hAnsi="Times New Roman"/>
          <w:b/>
          <w:bCs/>
          <w:sz w:val="24"/>
          <w:szCs w:val="24"/>
        </w:rPr>
        <w:t xml:space="preserve"> </w:t>
      </w:r>
      <w:r w:rsidRPr="00A9368C">
        <w:rPr>
          <w:rFonts w:ascii="Times New Roman" w:eastAsia="Times New Roman" w:hAnsi="Times New Roman"/>
          <w:sz w:val="24"/>
          <w:szCs w:val="24"/>
        </w:rPr>
        <w:t xml:space="preserve">a tarifelor navale se efectuează înainte de plecarea navei de la chei.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3.</w:t>
      </w:r>
      <w:r w:rsidRPr="00A9368C">
        <w:rPr>
          <w:rFonts w:ascii="Times New Roman" w:eastAsia="Times New Roman" w:hAnsi="Times New Roman"/>
          <w:sz w:val="24"/>
          <w:szCs w:val="24"/>
        </w:rPr>
        <w:t xml:space="preserve"> Calculul încasărilor se efectuează conform volumului convenţional al navei, exprimat în metri cubi şi este egal cu produsul a trei dimensiuni (lungimea, lăţimea navei, şi înălţimea bordului navei), specificate în certificatul de măsurare sau în documentul care-l înlocuieşte. Pentru navele maritime, care transportă mărfurile pe puntea superioară sau au două sau mai multe punţi, cu excepţia navelor cu punte dublă, înălţimea bordului, care se foloseşte pentru calcularea volumului navei, trebuie să constituie cel puţin jumătatea lăţimii navei.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4.</w:t>
      </w:r>
      <w:r w:rsidRPr="00A9368C">
        <w:rPr>
          <w:rFonts w:ascii="Times New Roman" w:eastAsia="Times New Roman" w:hAnsi="Times New Roman"/>
          <w:sz w:val="24"/>
          <w:szCs w:val="24"/>
        </w:rPr>
        <w:t xml:space="preserve"> Navele care intră în condiţie de situaţie excepţională, se scutesc de achitarea tarifului naval la intrarea în port.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5.</w:t>
      </w:r>
      <w:r w:rsidRPr="00A9368C">
        <w:rPr>
          <w:rFonts w:ascii="Times New Roman" w:eastAsia="Times New Roman" w:hAnsi="Times New Roman"/>
          <w:sz w:val="24"/>
          <w:szCs w:val="24"/>
        </w:rPr>
        <w:t xml:space="preserve"> Pentru navele care navighează în cabotaj, tarifele la intrarea în port se aplică doar navelor care efectuează curse navale în cabotaj şi arborează pavilionul Republicii Moldova.</w:t>
      </w:r>
      <w:r w:rsidRPr="00A9368C">
        <w:rPr>
          <w:rFonts w:ascii="Times New Roman" w:eastAsia="Times New Roman" w:hAnsi="Times New Roman"/>
          <w:b/>
          <w:bCs/>
          <w:sz w:val="24"/>
          <w:szCs w:val="24"/>
        </w:rPr>
        <w:t xml:space="preserve">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p>
    <w:tbl>
      <w:tblPr>
        <w:tblW w:w="9843" w:type="dxa"/>
        <w:jc w:val="center"/>
        <w:tblCellMar>
          <w:top w:w="15" w:type="dxa"/>
          <w:left w:w="15" w:type="dxa"/>
          <w:bottom w:w="15" w:type="dxa"/>
          <w:right w:w="15" w:type="dxa"/>
        </w:tblCellMar>
        <w:tblLook w:val="04A0" w:firstRow="1" w:lastRow="0" w:firstColumn="1" w:lastColumn="0" w:noHBand="0" w:noVBand="1"/>
      </w:tblPr>
      <w:tblGrid>
        <w:gridCol w:w="668"/>
        <w:gridCol w:w="8200"/>
        <w:gridCol w:w="975"/>
      </w:tblGrid>
      <w:tr w:rsidR="00F94EC7" w:rsidRPr="00A9368C" w:rsidTr="00F94EC7">
        <w:trPr>
          <w:gridAfter w:val="1"/>
          <w:wAfter w:w="975" w:type="dxa"/>
          <w:jc w:val="center"/>
        </w:trPr>
        <w:tc>
          <w:tcPr>
            <w:tcW w:w="8868"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VIII. </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Expertiza la proiectare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w:t>
            </w:r>
          </w:p>
        </w:tc>
      </w:tr>
      <w:tr w:rsidR="006517AE" w:rsidRPr="00A9368C" w:rsidTr="00F94EC7">
        <w:trPr>
          <w:gridAfter w:val="1"/>
          <w:wAfter w:w="975" w:type="dxa"/>
          <w:jc w:val="center"/>
        </w:trPr>
        <w:tc>
          <w:tcPr>
            <w:tcW w:w="8868" w:type="dxa"/>
            <w:gridSpan w:val="2"/>
            <w:tcBorders>
              <w:top w:val="nil"/>
              <w:left w:val="nil"/>
              <w:bottom w:val="nil"/>
              <w:right w:val="nil"/>
            </w:tcBorders>
            <w:tcMar>
              <w:top w:w="15" w:type="dxa"/>
              <w:left w:w="32" w:type="dxa"/>
              <w:bottom w:w="15" w:type="dxa"/>
              <w:right w:w="32" w:type="dxa"/>
            </w:tcMar>
          </w:tcPr>
          <w:p w:rsidR="006517AE" w:rsidRPr="00A9368C" w:rsidRDefault="006517AE" w:rsidP="00F94EC7">
            <w:pPr>
              <w:spacing w:after="0" w:line="240" w:lineRule="auto"/>
              <w:jc w:val="center"/>
              <w:rPr>
                <w:rFonts w:ascii="Times New Roman" w:eastAsia="Times New Roman" w:hAnsi="Times New Roman"/>
                <w:b/>
                <w:bCs/>
                <w:sz w:val="26"/>
                <w:szCs w:val="26"/>
              </w:rPr>
            </w:pPr>
          </w:p>
        </w:tc>
      </w:tr>
      <w:tr w:rsidR="00F94EC7" w:rsidRPr="00A9368C" w:rsidTr="00F94EC7">
        <w:trPr>
          <w:jc w:val="center"/>
        </w:trPr>
        <w:tc>
          <w:tcPr>
            <w:tcW w:w="66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Nr. d/o</w:t>
            </w:r>
          </w:p>
        </w:tc>
        <w:tc>
          <w:tcPr>
            <w:tcW w:w="820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Denumirea serviciilor</w:t>
            </w:r>
          </w:p>
        </w:tc>
        <w:tc>
          <w:tcPr>
            <w:tcW w:w="97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jc w:val="center"/>
        </w:trPr>
        <w:tc>
          <w:tcPr>
            <w:tcW w:w="668"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6517AE"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r w:rsidR="00F94EC7" w:rsidRPr="00A9368C">
              <w:rPr>
                <w:rFonts w:ascii="Times New Roman" w:eastAsia="Times New Roman" w:hAnsi="Times New Roman"/>
                <w:sz w:val="24"/>
                <w:szCs w:val="24"/>
              </w:rPr>
              <w:t>.</w:t>
            </w:r>
          </w:p>
        </w:tc>
        <w:tc>
          <w:tcPr>
            <w:tcW w:w="820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Pentru expertiza proiectelor tehnice ale articolelor, condiţiilor tehnice, calculelor, actelor normative, altor acte, a unor schiţe aparte etc. se percepe tariful pentru timpul real întrebuinţat, dar nu mai puţin de:</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 - pentru un document</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 - pentru o schiţă</w:t>
            </w:r>
          </w:p>
        </w:tc>
        <w:tc>
          <w:tcPr>
            <w:tcW w:w="975"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p>
          <w:p w:rsidR="00F94EC7" w:rsidRPr="00A9368C" w:rsidRDefault="00F94EC7" w:rsidP="00F94EC7">
            <w:pPr>
              <w:spacing w:after="0"/>
              <w:jc w:val="center"/>
              <w:rPr>
                <w:rFonts w:ascii="Times New Roman" w:hAnsi="Times New Roman"/>
                <w:color w:val="000000"/>
                <w:sz w:val="24"/>
              </w:rPr>
            </w:pPr>
          </w:p>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34</w:t>
            </w:r>
          </w:p>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7</w:t>
            </w:r>
          </w:p>
        </w:tc>
      </w:tr>
    </w:tbl>
    <w:p w:rsidR="00F94EC7" w:rsidRPr="00A9368C" w:rsidRDefault="00F94EC7" w:rsidP="00F94EC7">
      <w:pPr>
        <w:autoSpaceDE w:val="0"/>
        <w:autoSpaceDN w:val="0"/>
        <w:adjustRightInd w:val="0"/>
        <w:spacing w:after="0" w:line="240" w:lineRule="auto"/>
        <w:ind w:left="-284" w:right="-279"/>
        <w:jc w:val="both"/>
        <w:rPr>
          <w:rFonts w:ascii="Times New Roman" w:hAnsi="Times New Roman"/>
          <w:color w:val="000000"/>
          <w:sz w:val="24"/>
          <w:szCs w:val="24"/>
        </w:rPr>
      </w:pPr>
    </w:p>
    <w:tbl>
      <w:tblPr>
        <w:tblW w:w="9820" w:type="dxa"/>
        <w:jc w:val="center"/>
        <w:tblCellMar>
          <w:top w:w="15" w:type="dxa"/>
          <w:left w:w="15" w:type="dxa"/>
          <w:bottom w:w="15" w:type="dxa"/>
          <w:right w:w="15" w:type="dxa"/>
        </w:tblCellMar>
        <w:tblLook w:val="04A0" w:firstRow="1" w:lastRow="0" w:firstColumn="1" w:lastColumn="0" w:noHBand="0" w:noVBand="1"/>
      </w:tblPr>
      <w:tblGrid>
        <w:gridCol w:w="9820"/>
      </w:tblGrid>
      <w:tr w:rsidR="00F94EC7" w:rsidRPr="00A9368C" w:rsidTr="00F94EC7">
        <w:trPr>
          <w:jc w:val="center"/>
        </w:trPr>
        <w:tc>
          <w:tcPr>
            <w:tcW w:w="9820" w:type="dxa"/>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 xml:space="preserve">Capitolul </w:t>
            </w:r>
            <w:r w:rsidR="006517AE" w:rsidRPr="00A9368C">
              <w:rPr>
                <w:rFonts w:ascii="Times New Roman" w:eastAsia="Times New Roman" w:hAnsi="Times New Roman"/>
                <w:b/>
                <w:bCs/>
                <w:sz w:val="26"/>
                <w:szCs w:val="26"/>
              </w:rPr>
              <w:t>I</w:t>
            </w:r>
            <w:r w:rsidRPr="00A9368C">
              <w:rPr>
                <w:rFonts w:ascii="Times New Roman" w:eastAsia="Times New Roman" w:hAnsi="Times New Roman"/>
                <w:b/>
                <w:bCs/>
                <w:sz w:val="26"/>
                <w:szCs w:val="26"/>
              </w:rPr>
              <w:t xml:space="preserve">X. </w:t>
            </w: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Expertiza navelor aflate în exploatare  </w:t>
            </w:r>
          </w:p>
          <w:p w:rsidR="00F94EC7" w:rsidRPr="00A9368C" w:rsidRDefault="00F94EC7" w:rsidP="00F94EC7">
            <w:pPr>
              <w:spacing w:after="0" w:line="240" w:lineRule="auto"/>
              <w:jc w:val="right"/>
              <w:rPr>
                <w:rFonts w:ascii="Times New Roman" w:eastAsia="Times New Roman" w:hAnsi="Times New Roman"/>
                <w:sz w:val="24"/>
                <w:szCs w:val="24"/>
              </w:rPr>
            </w:pP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w:t>
      </w:r>
    </w:p>
    <w:tbl>
      <w:tblPr>
        <w:tblW w:w="9928" w:type="dxa"/>
        <w:jc w:val="center"/>
        <w:tblCellMar>
          <w:top w:w="15" w:type="dxa"/>
          <w:left w:w="15" w:type="dxa"/>
          <w:bottom w:w="15" w:type="dxa"/>
          <w:right w:w="15" w:type="dxa"/>
        </w:tblCellMar>
        <w:tblLook w:val="04A0" w:firstRow="1" w:lastRow="0" w:firstColumn="1" w:lastColumn="0" w:noHBand="0" w:noVBand="1"/>
      </w:tblPr>
      <w:tblGrid>
        <w:gridCol w:w="1560"/>
        <w:gridCol w:w="1914"/>
        <w:gridCol w:w="2330"/>
        <w:gridCol w:w="954"/>
        <w:gridCol w:w="3170"/>
      </w:tblGrid>
      <w:tr w:rsidR="00F94EC7" w:rsidRPr="00A9368C" w:rsidTr="00F94EC7">
        <w:trPr>
          <w:jc w:val="center"/>
        </w:trPr>
        <w:tc>
          <w:tcPr>
            <w:tcW w:w="9928" w:type="dxa"/>
            <w:gridSpan w:val="5"/>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Tarifele pentru expertiza anuală a corpului,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suprastructurii, instalaţiilor navale şi de aprovizionare,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a sistemelor şi a echipamentelor de combatere a poluării mediului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se stabilesc în funcţie de tonajul navei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1</w:t>
            </w:r>
          </w:p>
        </w:tc>
      </w:tr>
      <w:tr w:rsidR="00F94EC7" w:rsidRPr="00A9368C" w:rsidTr="00F94EC7">
        <w:trPr>
          <w:jc w:val="center"/>
        </w:trPr>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Tonajul navei, m</w:t>
            </w:r>
            <w:r w:rsidRPr="00A9368C">
              <w:rPr>
                <w:rFonts w:ascii="Times New Roman" w:eastAsia="Times New Roman" w:hAnsi="Times New Roman"/>
                <w:b/>
                <w:bCs/>
                <w:sz w:val="24"/>
                <w:szCs w:val="24"/>
                <w:vertAlign w:val="superscript"/>
              </w:rPr>
              <w:t>3</w:t>
            </w:r>
          </w:p>
        </w:tc>
        <w:tc>
          <w:tcPr>
            <w:tcW w:w="191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Corpul şi infrastructura</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Instalaţii şi aprovizionări</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Sisteme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Echipamente de prevenire a poluării</w:t>
            </w:r>
          </w:p>
        </w:tc>
      </w:tr>
      <w:tr w:rsidR="00F94EC7" w:rsidRPr="00A9368C" w:rsidTr="00F94EC7">
        <w:trPr>
          <w:jc w:val="center"/>
        </w:trPr>
        <w:tc>
          <w:tcPr>
            <w:tcW w:w="1560"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b/>
                <w:bCs/>
                <w:sz w:val="24"/>
                <w:szCs w:val="24"/>
              </w:rPr>
            </w:pPr>
          </w:p>
        </w:tc>
        <w:tc>
          <w:tcPr>
            <w:tcW w:w="191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1856"/>
          <w:jc w:val="center"/>
        </w:trPr>
        <w:tc>
          <w:tcPr>
            <w:tcW w:w="1560"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lastRenderedPageBreak/>
              <w:t>Pînă</w:t>
            </w:r>
            <w:proofErr w:type="spellEnd"/>
            <w:r w:rsidRPr="00A9368C">
              <w:rPr>
                <w:rFonts w:ascii="Times New Roman" w:eastAsia="Times New Roman" w:hAnsi="Times New Roman"/>
                <w:sz w:val="24"/>
                <w:szCs w:val="24"/>
              </w:rPr>
              <w:t xml:space="preserve"> la 100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101 - 500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501 - 2000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2001 - 5000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5001 - 10000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peste 10000</w:t>
            </w:r>
          </w:p>
        </w:tc>
        <w:tc>
          <w:tcPr>
            <w:tcW w:w="1914"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10</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13</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19</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27</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40</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61</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3</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5</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10</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15</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23</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29</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3</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5</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10</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15</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23</w:t>
            </w:r>
          </w:p>
          <w:p w:rsidR="00F94EC7" w:rsidRPr="00A9368C" w:rsidRDefault="00F94EC7" w:rsidP="009B790C">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3</w:t>
            </w:r>
            <w:r w:rsidR="009B790C">
              <w:rPr>
                <w:rFonts w:ascii="Times New Roman" w:hAnsi="Times New Roman"/>
                <w:color w:val="000000"/>
                <w:sz w:val="24"/>
              </w:rPr>
              <w:t>7</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3</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7</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13</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23</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31</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47</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853" w:type="dxa"/>
        <w:jc w:val="center"/>
        <w:tblCellMar>
          <w:top w:w="15" w:type="dxa"/>
          <w:left w:w="15" w:type="dxa"/>
          <w:bottom w:w="15" w:type="dxa"/>
          <w:right w:w="15" w:type="dxa"/>
        </w:tblCellMar>
        <w:tblLook w:val="04A0" w:firstRow="1" w:lastRow="0" w:firstColumn="1" w:lastColumn="0" w:noHBand="0" w:noVBand="1"/>
      </w:tblPr>
      <w:tblGrid>
        <w:gridCol w:w="7087"/>
        <w:gridCol w:w="2766"/>
      </w:tblGrid>
      <w:tr w:rsidR="00F94EC7" w:rsidRPr="00A9368C" w:rsidTr="00F94EC7">
        <w:trPr>
          <w:trHeight w:val="861"/>
          <w:jc w:val="center"/>
        </w:trPr>
        <w:tc>
          <w:tcPr>
            <w:tcW w:w="9853"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Tarifele pentru expertiza anuală a mecanismelor se stabilesc în funcţie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de puterea totală a motoarelor principale şi auxiliare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2</w:t>
            </w:r>
          </w:p>
        </w:tc>
      </w:tr>
      <w:tr w:rsidR="00F94EC7" w:rsidRPr="00A9368C" w:rsidTr="00F94EC7">
        <w:trPr>
          <w:trHeight w:val="282"/>
          <w:jc w:val="center"/>
        </w:trPr>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Puterea totală a motoarelor principale şi auxiliare, </w:t>
            </w:r>
            <w:proofErr w:type="spellStart"/>
            <w:r w:rsidRPr="00A9368C">
              <w:rPr>
                <w:rFonts w:ascii="Times New Roman" w:eastAsia="Times New Roman" w:hAnsi="Times New Roman"/>
                <w:b/>
                <w:bCs/>
                <w:sz w:val="24"/>
                <w:szCs w:val="24"/>
              </w:rPr>
              <w:t>kw</w:t>
            </w:r>
            <w:proofErr w:type="spellEnd"/>
          </w:p>
        </w:tc>
        <w:tc>
          <w:tcPr>
            <w:tcW w:w="2766"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1602"/>
          <w:jc w:val="center"/>
        </w:trPr>
        <w:tc>
          <w:tcPr>
            <w:tcW w:w="7087"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100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101 – 400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401 – 1500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1501 – 3000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peste 3000</w:t>
            </w:r>
          </w:p>
        </w:tc>
        <w:tc>
          <w:tcPr>
            <w:tcW w:w="2766"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14</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20</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28</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40</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61</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929" w:type="dxa"/>
        <w:jc w:val="center"/>
        <w:tblCellMar>
          <w:top w:w="15" w:type="dxa"/>
          <w:left w:w="15" w:type="dxa"/>
          <w:bottom w:w="15" w:type="dxa"/>
          <w:right w:w="15" w:type="dxa"/>
        </w:tblCellMar>
        <w:tblLook w:val="04A0" w:firstRow="1" w:lastRow="0" w:firstColumn="1" w:lastColumn="0" w:noHBand="0" w:noVBand="1"/>
      </w:tblPr>
      <w:tblGrid>
        <w:gridCol w:w="6726"/>
        <w:gridCol w:w="3203"/>
      </w:tblGrid>
      <w:tr w:rsidR="00F94EC7" w:rsidRPr="00A9368C" w:rsidTr="00F94EC7">
        <w:trPr>
          <w:jc w:val="center"/>
        </w:trPr>
        <w:tc>
          <w:tcPr>
            <w:tcW w:w="9929"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Tarifele pentru expertiza anuală a echipamentelor electrice se stabilesc</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în funcţie de puterea sumară a generatoarelor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3</w:t>
            </w:r>
          </w:p>
        </w:tc>
      </w:tr>
      <w:tr w:rsidR="00F94EC7" w:rsidRPr="00A9368C" w:rsidTr="00F94EC7">
        <w:trPr>
          <w:jc w:val="center"/>
        </w:trPr>
        <w:tc>
          <w:tcPr>
            <w:tcW w:w="6726"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Puterea sumară a generatoarelor, </w:t>
            </w:r>
            <w:proofErr w:type="spellStart"/>
            <w:r w:rsidRPr="00A9368C">
              <w:rPr>
                <w:rFonts w:ascii="Times New Roman" w:eastAsia="Times New Roman" w:hAnsi="Times New Roman"/>
                <w:b/>
                <w:bCs/>
                <w:sz w:val="24"/>
                <w:szCs w:val="24"/>
              </w:rPr>
              <w:t>kw</w:t>
            </w:r>
            <w:proofErr w:type="spellEnd"/>
          </w:p>
        </w:tc>
        <w:tc>
          <w:tcPr>
            <w:tcW w:w="320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1540"/>
          <w:jc w:val="center"/>
        </w:trPr>
        <w:tc>
          <w:tcPr>
            <w:tcW w:w="6726"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25</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26 – 100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101 – 500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501 – 1000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peste 1000</w:t>
            </w:r>
          </w:p>
        </w:tc>
        <w:tc>
          <w:tcPr>
            <w:tcW w:w="3203"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14</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20</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28</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40</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61</w:t>
            </w:r>
          </w:p>
        </w:tc>
      </w:tr>
      <w:tr w:rsidR="00F94EC7" w:rsidRPr="00A9368C" w:rsidTr="00F94EC7">
        <w:trPr>
          <w:jc w:val="center"/>
        </w:trPr>
        <w:tc>
          <w:tcPr>
            <w:tcW w:w="9929"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    </w:t>
            </w:r>
          </w:p>
          <w:p w:rsidR="00F94EC7" w:rsidRPr="00A9368C" w:rsidRDefault="00F94EC7" w:rsidP="00F94EC7">
            <w:pPr>
              <w:spacing w:after="0" w:line="240" w:lineRule="auto"/>
              <w:rPr>
                <w:rFonts w:ascii="Times New Roman" w:eastAsia="Times New Roman" w:hAnsi="Times New Roman"/>
                <w:bCs/>
                <w:sz w:val="24"/>
                <w:szCs w:val="24"/>
              </w:rPr>
            </w:pPr>
            <w:r w:rsidRPr="00A9368C">
              <w:rPr>
                <w:rFonts w:ascii="Times New Roman" w:eastAsia="Times New Roman" w:hAnsi="Times New Roman"/>
                <w:b/>
                <w:bCs/>
                <w:sz w:val="24"/>
                <w:szCs w:val="24"/>
              </w:rPr>
              <w:t xml:space="preserve">    Notă</w:t>
            </w:r>
            <w:r w:rsidRPr="00A9368C">
              <w:rPr>
                <w:rFonts w:ascii="Times New Roman" w:eastAsia="Times New Roman" w:hAnsi="Times New Roman"/>
                <w:bCs/>
                <w:sz w:val="24"/>
                <w:szCs w:val="24"/>
              </w:rPr>
              <w:t>:</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În cazul în care nava nu are generatoare autonome, taxa pentru expertiză se percepe conform tarifului minimal.</w:t>
            </w:r>
          </w:p>
        </w:tc>
      </w:tr>
    </w:tbl>
    <w:p w:rsidR="00F94EC7" w:rsidRPr="00A9368C" w:rsidRDefault="00F94EC7" w:rsidP="00F94EC7">
      <w:pPr>
        <w:spacing w:after="0" w:line="240" w:lineRule="auto"/>
        <w:jc w:val="both"/>
        <w:rPr>
          <w:rFonts w:ascii="Times New Roman" w:eastAsia="Times New Roman" w:hAnsi="Times New Roman"/>
          <w:sz w:val="24"/>
          <w:szCs w:val="24"/>
        </w:rPr>
      </w:pPr>
    </w:p>
    <w:tbl>
      <w:tblPr>
        <w:tblW w:w="9929" w:type="dxa"/>
        <w:jc w:val="center"/>
        <w:tblCellMar>
          <w:top w:w="15" w:type="dxa"/>
          <w:left w:w="15" w:type="dxa"/>
          <w:bottom w:w="15" w:type="dxa"/>
          <w:right w:w="15" w:type="dxa"/>
        </w:tblCellMar>
        <w:tblLook w:val="04A0" w:firstRow="1" w:lastRow="0" w:firstColumn="1" w:lastColumn="0" w:noHBand="0" w:noVBand="1"/>
      </w:tblPr>
      <w:tblGrid>
        <w:gridCol w:w="5093"/>
        <w:gridCol w:w="2067"/>
        <w:gridCol w:w="2769"/>
      </w:tblGrid>
      <w:tr w:rsidR="00F94EC7" w:rsidRPr="00A9368C" w:rsidTr="00F94EC7">
        <w:trPr>
          <w:jc w:val="center"/>
        </w:trPr>
        <w:tc>
          <w:tcPr>
            <w:tcW w:w="9929" w:type="dxa"/>
            <w:gridSpan w:val="3"/>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Tarifele pentru expertiza anuală a echipamentelor radio şi de navigaţie</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se stabilesc în funcţie de clasa navei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4</w:t>
            </w:r>
          </w:p>
        </w:tc>
      </w:tr>
      <w:tr w:rsidR="00F94EC7" w:rsidRPr="00A9368C" w:rsidTr="0023227E">
        <w:trPr>
          <w:jc w:val="center"/>
        </w:trPr>
        <w:tc>
          <w:tcPr>
            <w:tcW w:w="497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Clasa navei</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Echipamente radio</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Echipamente de navigaţie</w:t>
            </w:r>
          </w:p>
        </w:tc>
      </w:tr>
      <w:tr w:rsidR="00F94EC7" w:rsidRPr="00A9368C" w:rsidTr="0023227E">
        <w:trPr>
          <w:jc w:val="center"/>
        </w:trPr>
        <w:tc>
          <w:tcPr>
            <w:tcW w:w="497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23227E">
        <w:trPr>
          <w:trHeight w:val="1224"/>
          <w:jc w:val="center"/>
        </w:trPr>
        <w:tc>
          <w:tcPr>
            <w:tcW w:w="4972"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“Л” şi “P”</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“O” şi “M”</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w:t>
            </w:r>
            <w:proofErr w:type="spellStart"/>
            <w:r w:rsidRPr="00A9368C">
              <w:rPr>
                <w:rFonts w:ascii="Times New Roman" w:eastAsia="Times New Roman" w:hAnsi="Times New Roman"/>
                <w:sz w:val="24"/>
                <w:szCs w:val="24"/>
              </w:rPr>
              <w:t>Onp</w:t>
            </w:r>
            <w:proofErr w:type="spellEnd"/>
            <w:r w:rsidRPr="00A9368C">
              <w:rPr>
                <w:rFonts w:ascii="Times New Roman" w:eastAsia="Times New Roman" w:hAnsi="Times New Roman"/>
                <w:sz w:val="24"/>
                <w:szCs w:val="24"/>
              </w:rPr>
              <w:t>” şi “</w:t>
            </w:r>
            <w:proofErr w:type="spellStart"/>
            <w:r w:rsidRPr="00A9368C">
              <w:rPr>
                <w:rFonts w:ascii="Times New Roman" w:eastAsia="Times New Roman" w:hAnsi="Times New Roman"/>
                <w:sz w:val="24"/>
                <w:szCs w:val="24"/>
              </w:rPr>
              <w:t>Mnp</w:t>
            </w:r>
            <w:proofErr w:type="spellEnd"/>
            <w:r w:rsidRPr="00A9368C">
              <w:rPr>
                <w:rFonts w:ascii="Times New Roman" w:eastAsia="Times New Roman" w:hAnsi="Times New Roman"/>
                <w:sz w:val="24"/>
                <w:szCs w:val="24"/>
              </w:rPr>
              <w:t>”</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“M - СП”</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7</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21</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40</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61</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10</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23</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34</w:t>
            </w:r>
          </w:p>
        </w:tc>
      </w:tr>
      <w:tr w:rsidR="00F94EC7" w:rsidRPr="00A9368C" w:rsidTr="00F94EC7">
        <w:trPr>
          <w:jc w:val="center"/>
        </w:trPr>
        <w:tc>
          <w:tcPr>
            <w:tcW w:w="9929" w:type="dxa"/>
            <w:gridSpan w:val="3"/>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w:t>
            </w:r>
          </w:p>
          <w:p w:rsidR="00F94EC7" w:rsidRPr="00A9368C" w:rsidRDefault="00F94EC7" w:rsidP="00F94EC7">
            <w:pPr>
              <w:spacing w:after="0" w:line="240" w:lineRule="auto"/>
              <w:rPr>
                <w:rFonts w:ascii="Times New Roman" w:eastAsia="Times New Roman" w:hAnsi="Times New Roman"/>
                <w:bCs/>
                <w:sz w:val="24"/>
                <w:szCs w:val="24"/>
              </w:rPr>
            </w:pPr>
            <w:r w:rsidRPr="00A9368C">
              <w:rPr>
                <w:rFonts w:ascii="Times New Roman" w:eastAsia="Times New Roman" w:hAnsi="Times New Roman"/>
                <w:b/>
                <w:bCs/>
                <w:sz w:val="24"/>
                <w:szCs w:val="24"/>
              </w:rPr>
              <w:t xml:space="preserve">     Notă</w:t>
            </w:r>
            <w:r w:rsidRPr="00A9368C">
              <w:rPr>
                <w:rFonts w:ascii="Times New Roman" w:eastAsia="Times New Roman" w:hAnsi="Times New Roman"/>
                <w:bCs/>
                <w:sz w:val="24"/>
                <w:szCs w:val="24"/>
              </w:rPr>
              <w:t>:</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Pentru expertiza anuală a echipamentelor radio şi de navigaţie ale navelor neautopropulsate, taxa se percepe conform tarifului minimal.</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995" w:type="dxa"/>
        <w:jc w:val="center"/>
        <w:tblCellMar>
          <w:top w:w="15" w:type="dxa"/>
          <w:left w:w="15" w:type="dxa"/>
          <w:bottom w:w="15" w:type="dxa"/>
          <w:right w:w="15" w:type="dxa"/>
        </w:tblCellMar>
        <w:tblLook w:val="04A0" w:firstRow="1" w:lastRow="0" w:firstColumn="1" w:lastColumn="0" w:noHBand="0" w:noVBand="1"/>
      </w:tblPr>
      <w:tblGrid>
        <w:gridCol w:w="7794"/>
        <w:gridCol w:w="2201"/>
      </w:tblGrid>
      <w:tr w:rsidR="00F94EC7" w:rsidRPr="00A9368C" w:rsidTr="00F94EC7">
        <w:trPr>
          <w:jc w:val="center"/>
        </w:trPr>
        <w:tc>
          <w:tcPr>
            <w:tcW w:w="9995"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Tarifele  pentru expertiza anuală a instalaţiilor frigorifice se stabilesc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în funcţie de volumul camerelor frigorifice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lastRenderedPageBreak/>
              <w:t xml:space="preserve">Tabelul </w:t>
            </w:r>
            <w:r w:rsidR="006517AE" w:rsidRPr="00A9368C">
              <w:rPr>
                <w:rFonts w:ascii="Times New Roman" w:eastAsia="Times New Roman" w:hAnsi="Times New Roman"/>
                <w:sz w:val="24"/>
                <w:szCs w:val="24"/>
              </w:rPr>
              <w:t>5</w:t>
            </w:r>
          </w:p>
        </w:tc>
      </w:tr>
      <w:tr w:rsidR="00F94EC7" w:rsidRPr="00A9368C" w:rsidTr="00F94EC7">
        <w:trPr>
          <w:jc w:val="center"/>
        </w:trPr>
        <w:tc>
          <w:tcPr>
            <w:tcW w:w="779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lastRenderedPageBreak/>
              <w:t>Volumul camerelor frigorifice, m</w:t>
            </w:r>
            <w:r w:rsidRPr="00A9368C">
              <w:rPr>
                <w:rFonts w:ascii="Times New Roman" w:eastAsia="Times New Roman" w:hAnsi="Times New Roman"/>
                <w:b/>
                <w:bCs/>
                <w:sz w:val="24"/>
                <w:szCs w:val="24"/>
                <w:vertAlign w:val="superscript"/>
              </w:rPr>
              <w:t>3</w:t>
            </w:r>
          </w:p>
        </w:tc>
        <w:tc>
          <w:tcPr>
            <w:tcW w:w="220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1224"/>
          <w:jc w:val="center"/>
        </w:trPr>
        <w:tc>
          <w:tcPr>
            <w:tcW w:w="7794"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501 – 1000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1001 – 2000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peste 2000</w:t>
            </w:r>
          </w:p>
        </w:tc>
        <w:tc>
          <w:tcPr>
            <w:tcW w:w="2201"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10</w:t>
            </w:r>
          </w:p>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21</w:t>
            </w:r>
          </w:p>
          <w:p w:rsidR="00F94EC7" w:rsidRPr="00A9368C" w:rsidRDefault="00F94EC7" w:rsidP="00F94EC7">
            <w:pPr>
              <w:spacing w:after="0"/>
              <w:jc w:val="center"/>
              <w:rPr>
                <w:rFonts w:ascii="Times New Roman" w:hAnsi="Times New Roman"/>
                <w:color w:val="000000"/>
                <w:sz w:val="24"/>
              </w:rPr>
            </w:pPr>
            <w:r w:rsidRPr="00A9368C">
              <w:rPr>
                <w:rFonts w:ascii="Times New Roman" w:hAnsi="Times New Roman"/>
                <w:color w:val="000000"/>
                <w:sz w:val="24"/>
              </w:rPr>
              <w:t>32</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48</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929" w:type="dxa"/>
        <w:jc w:val="center"/>
        <w:tblCellMar>
          <w:top w:w="15" w:type="dxa"/>
          <w:left w:w="15" w:type="dxa"/>
          <w:bottom w:w="15" w:type="dxa"/>
          <w:right w:w="15" w:type="dxa"/>
        </w:tblCellMar>
        <w:tblLook w:val="04A0" w:firstRow="1" w:lastRow="0" w:firstColumn="1" w:lastColumn="0" w:noHBand="0" w:noVBand="1"/>
      </w:tblPr>
      <w:tblGrid>
        <w:gridCol w:w="6376"/>
        <w:gridCol w:w="1007"/>
        <w:gridCol w:w="2546"/>
      </w:tblGrid>
      <w:tr w:rsidR="00F94EC7" w:rsidRPr="00A9368C" w:rsidTr="00F94EC7">
        <w:trPr>
          <w:jc w:val="center"/>
        </w:trPr>
        <w:tc>
          <w:tcPr>
            <w:tcW w:w="9929" w:type="dxa"/>
            <w:gridSpan w:val="3"/>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Tarifele pentru expertiza anuală a cazanelor de abur şi de încălzire a apei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şi a recipientelor sub presiune se stabilesc în funcţie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de tipul expertizei sau testării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6</w:t>
            </w:r>
          </w:p>
        </w:tc>
      </w:tr>
      <w:tr w:rsidR="00F94EC7" w:rsidRPr="00A9368C" w:rsidTr="00F94EC7">
        <w:trPr>
          <w:jc w:val="center"/>
        </w:trPr>
        <w:tc>
          <w:tcPr>
            <w:tcW w:w="6274"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Tipul examinării</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Cazane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Recipiente sub presiune</w:t>
            </w:r>
          </w:p>
        </w:tc>
      </w:tr>
      <w:tr w:rsidR="00F94EC7" w:rsidRPr="00A9368C" w:rsidTr="00F94EC7">
        <w:trPr>
          <w:jc w:val="center"/>
        </w:trPr>
        <w:tc>
          <w:tcPr>
            <w:tcW w:w="5336"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1041"/>
          <w:jc w:val="center"/>
        </w:trPr>
        <w:tc>
          <w:tcPr>
            <w:tcW w:w="5336"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Expertiza exterioară</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Expertiza interioară</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Expertiza hidraulică</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12</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24</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24</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7</w:t>
            </w:r>
          </w:p>
          <w:p w:rsidR="00F94EC7" w:rsidRPr="00A9368C" w:rsidRDefault="00F94EC7" w:rsidP="00F94EC7">
            <w:pPr>
              <w:spacing w:after="0" w:line="240" w:lineRule="auto"/>
              <w:jc w:val="center"/>
              <w:rPr>
                <w:rFonts w:ascii="Times New Roman" w:hAnsi="Times New Roman"/>
                <w:color w:val="000000"/>
                <w:sz w:val="24"/>
              </w:rPr>
            </w:pPr>
            <w:r w:rsidRPr="00A9368C">
              <w:rPr>
                <w:rFonts w:ascii="Times New Roman" w:hAnsi="Times New Roman"/>
                <w:color w:val="000000"/>
                <w:sz w:val="24"/>
              </w:rPr>
              <w:t>12</w:t>
            </w:r>
          </w:p>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12</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964" w:type="dxa"/>
        <w:jc w:val="center"/>
        <w:tblCellMar>
          <w:top w:w="15" w:type="dxa"/>
          <w:left w:w="15" w:type="dxa"/>
          <w:bottom w:w="15" w:type="dxa"/>
          <w:right w:w="15" w:type="dxa"/>
        </w:tblCellMar>
        <w:tblLook w:val="04A0" w:firstRow="1" w:lastRow="0" w:firstColumn="1" w:lastColumn="0" w:noHBand="0" w:noVBand="1"/>
      </w:tblPr>
      <w:tblGrid>
        <w:gridCol w:w="7346"/>
        <w:gridCol w:w="2618"/>
      </w:tblGrid>
      <w:tr w:rsidR="00F94EC7" w:rsidRPr="00A9368C" w:rsidTr="00F94EC7">
        <w:trPr>
          <w:jc w:val="center"/>
        </w:trPr>
        <w:tc>
          <w:tcPr>
            <w:tcW w:w="9964"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Tarifele pentru expertiza anuală a instalaţiilor de încărcare-descărcare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se stabilesc în funcţie de capacitatea de ridicare a instalaţiei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7</w:t>
            </w:r>
          </w:p>
        </w:tc>
      </w:tr>
      <w:tr w:rsidR="00F94EC7" w:rsidRPr="00A9368C" w:rsidTr="00F94EC7">
        <w:trPr>
          <w:jc w:val="center"/>
        </w:trPr>
        <w:tc>
          <w:tcPr>
            <w:tcW w:w="7346"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Capacitatea de ridicare, tone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trHeight w:val="908"/>
          <w:jc w:val="center"/>
        </w:trPr>
        <w:tc>
          <w:tcPr>
            <w:tcW w:w="7346" w:type="dxa"/>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proofErr w:type="spellStart"/>
            <w:r w:rsidRPr="00A9368C">
              <w:rPr>
                <w:rFonts w:ascii="Times New Roman" w:eastAsia="Times New Roman" w:hAnsi="Times New Roman"/>
                <w:sz w:val="24"/>
                <w:szCs w:val="24"/>
              </w:rPr>
              <w:t>Pînă</w:t>
            </w:r>
            <w:proofErr w:type="spellEnd"/>
            <w:r w:rsidRPr="00A9368C">
              <w:rPr>
                <w:rFonts w:ascii="Times New Roman" w:eastAsia="Times New Roman" w:hAnsi="Times New Roman"/>
                <w:sz w:val="24"/>
                <w:szCs w:val="24"/>
              </w:rPr>
              <w:t xml:space="preserve"> la 5</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6 – 20</w:t>
            </w:r>
          </w:p>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peste 20</w:t>
            </w:r>
          </w:p>
        </w:tc>
        <w:tc>
          <w:tcPr>
            <w:tcW w:w="0" w:type="auto"/>
            <w:tcBorders>
              <w:top w:val="single" w:sz="4" w:space="0" w:color="000000"/>
              <w:left w:val="single" w:sz="4" w:space="0" w:color="000000"/>
              <w:right w:val="single" w:sz="4" w:space="0" w:color="000000"/>
            </w:tcBorders>
            <w:tcMar>
              <w:top w:w="15" w:type="dxa"/>
              <w:left w:w="32" w:type="dxa"/>
              <w:bottom w:w="15" w:type="dxa"/>
              <w:right w:w="32" w:type="dxa"/>
            </w:tcMar>
          </w:tcPr>
          <w:p w:rsidR="00F94EC7" w:rsidRPr="00A9368C" w:rsidRDefault="00F94EC7" w:rsidP="00F94EC7">
            <w:pPr>
              <w:pStyle w:val="ae"/>
              <w:jc w:val="center"/>
              <w:rPr>
                <w:color w:val="000000"/>
                <w:lang w:val="ro-RO"/>
              </w:rPr>
            </w:pPr>
            <w:r w:rsidRPr="00A9368C">
              <w:rPr>
                <w:color w:val="000000"/>
                <w:lang w:val="ro-RO"/>
              </w:rPr>
              <w:t>20</w:t>
            </w:r>
          </w:p>
          <w:p w:rsidR="00F94EC7" w:rsidRPr="00A9368C" w:rsidRDefault="00F94EC7" w:rsidP="00F94EC7">
            <w:pPr>
              <w:pStyle w:val="ae"/>
              <w:jc w:val="center"/>
              <w:rPr>
                <w:color w:val="000000"/>
                <w:lang w:val="ro-RO"/>
              </w:rPr>
            </w:pPr>
            <w:r w:rsidRPr="00A9368C">
              <w:rPr>
                <w:color w:val="000000"/>
                <w:lang w:val="ro-RO"/>
              </w:rPr>
              <w:t>28</w:t>
            </w:r>
          </w:p>
          <w:p w:rsidR="00F94EC7" w:rsidRPr="00A9368C" w:rsidRDefault="00F94EC7" w:rsidP="009B790C">
            <w:pPr>
              <w:spacing w:after="0" w:line="240" w:lineRule="auto"/>
              <w:jc w:val="center"/>
              <w:rPr>
                <w:rFonts w:ascii="Times New Roman" w:eastAsia="Times New Roman" w:hAnsi="Times New Roman"/>
                <w:sz w:val="24"/>
                <w:szCs w:val="24"/>
              </w:rPr>
            </w:pPr>
            <w:r w:rsidRPr="00A9368C">
              <w:rPr>
                <w:rFonts w:ascii="Times New Roman" w:hAnsi="Times New Roman"/>
                <w:color w:val="000000"/>
                <w:sz w:val="24"/>
              </w:rPr>
              <w:t>3</w:t>
            </w:r>
            <w:r w:rsidR="009B790C">
              <w:rPr>
                <w:rFonts w:ascii="Times New Roman" w:hAnsi="Times New Roman"/>
                <w:color w:val="000000"/>
                <w:sz w:val="24"/>
              </w:rPr>
              <w:t>2</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995" w:type="dxa"/>
        <w:jc w:val="center"/>
        <w:tblCellMar>
          <w:top w:w="15" w:type="dxa"/>
          <w:left w:w="15" w:type="dxa"/>
          <w:bottom w:w="15" w:type="dxa"/>
          <w:right w:w="15" w:type="dxa"/>
        </w:tblCellMar>
        <w:tblLook w:val="04A0" w:firstRow="1" w:lastRow="0" w:firstColumn="1" w:lastColumn="0" w:noHBand="0" w:noVBand="1"/>
      </w:tblPr>
      <w:tblGrid>
        <w:gridCol w:w="4384"/>
        <w:gridCol w:w="5611"/>
      </w:tblGrid>
      <w:tr w:rsidR="00F94EC7" w:rsidRPr="00A9368C" w:rsidTr="00F94EC7">
        <w:trPr>
          <w:jc w:val="center"/>
        </w:trPr>
        <w:tc>
          <w:tcPr>
            <w:tcW w:w="9995" w:type="dxa"/>
            <w:gridSpan w:val="2"/>
            <w:tcBorders>
              <w:top w:val="nil"/>
              <w:left w:val="nil"/>
              <w:bottom w:val="nil"/>
              <w:right w:val="nil"/>
            </w:tcBorders>
            <w:tcMar>
              <w:top w:w="15" w:type="dxa"/>
              <w:left w:w="32" w:type="dxa"/>
              <w:bottom w:w="15" w:type="dxa"/>
              <w:right w:w="32" w:type="dxa"/>
            </w:tcMar>
          </w:tcPr>
          <w:p w:rsidR="0023227E" w:rsidRPr="00A9368C" w:rsidRDefault="0023227E" w:rsidP="00F94EC7">
            <w:pPr>
              <w:spacing w:after="0" w:line="240" w:lineRule="auto"/>
              <w:jc w:val="center"/>
              <w:rPr>
                <w:rFonts w:ascii="Times New Roman" w:eastAsia="Times New Roman" w:hAnsi="Times New Roman"/>
                <w:b/>
                <w:bCs/>
                <w:sz w:val="24"/>
                <w:szCs w:val="24"/>
              </w:rPr>
            </w:pP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Pentru expertiza tuturor elementelor componente ale navei, în funcţie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de </w:t>
            </w:r>
            <w:proofErr w:type="spellStart"/>
            <w:r w:rsidRPr="00A9368C">
              <w:rPr>
                <w:rFonts w:ascii="Times New Roman" w:eastAsia="Times New Roman" w:hAnsi="Times New Roman"/>
                <w:b/>
                <w:bCs/>
                <w:sz w:val="24"/>
                <w:szCs w:val="24"/>
              </w:rPr>
              <w:t>vîrsta</w:t>
            </w:r>
            <w:proofErr w:type="spellEnd"/>
            <w:r w:rsidRPr="00A9368C">
              <w:rPr>
                <w:rFonts w:ascii="Times New Roman" w:eastAsia="Times New Roman" w:hAnsi="Times New Roman"/>
                <w:b/>
                <w:bCs/>
                <w:sz w:val="24"/>
                <w:szCs w:val="24"/>
              </w:rPr>
              <w:t xml:space="preserve"> navei, se măreşte taxa prin înmulţirea tarifelor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la coeficientul K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8</w:t>
            </w:r>
          </w:p>
        </w:tc>
      </w:tr>
      <w:tr w:rsidR="00F94EC7" w:rsidRPr="00A9368C" w:rsidTr="00F94EC7">
        <w:trPr>
          <w:jc w:val="center"/>
        </w:trPr>
        <w:tc>
          <w:tcPr>
            <w:tcW w:w="4384" w:type="dxa"/>
            <w:vMerge w:val="restart"/>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proofErr w:type="spellStart"/>
            <w:r w:rsidRPr="00A9368C">
              <w:rPr>
                <w:rFonts w:ascii="Times New Roman" w:eastAsia="Times New Roman" w:hAnsi="Times New Roman"/>
                <w:b/>
                <w:bCs/>
                <w:sz w:val="24"/>
                <w:szCs w:val="24"/>
              </w:rPr>
              <w:t>Vîrsta</w:t>
            </w:r>
            <w:proofErr w:type="spellEnd"/>
            <w:r w:rsidRPr="00A9368C">
              <w:rPr>
                <w:rFonts w:ascii="Times New Roman" w:eastAsia="Times New Roman" w:hAnsi="Times New Roman"/>
                <w:b/>
                <w:bCs/>
                <w:sz w:val="24"/>
                <w:szCs w:val="24"/>
              </w:rPr>
              <w:t xml:space="preserve"> navei</w:t>
            </w:r>
          </w:p>
        </w:tc>
        <w:tc>
          <w:tcPr>
            <w:tcW w:w="561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Coeficientul K</w:t>
            </w:r>
          </w:p>
        </w:tc>
      </w:tr>
      <w:tr w:rsidR="00F94EC7" w:rsidRPr="00A9368C" w:rsidTr="00F94EC7">
        <w:trPr>
          <w:jc w:val="center"/>
        </w:trPr>
        <w:tc>
          <w:tcPr>
            <w:tcW w:w="4384" w:type="dxa"/>
            <w:vMerge/>
            <w:tcBorders>
              <w:top w:val="single" w:sz="4" w:space="0" w:color="000000"/>
              <w:left w:val="single" w:sz="4" w:space="0" w:color="000000"/>
              <w:bottom w:val="single" w:sz="4" w:space="0" w:color="000000"/>
              <w:right w:val="single" w:sz="4" w:space="0" w:color="000000"/>
            </w:tcBorders>
            <w:vAlign w:val="center"/>
          </w:tcPr>
          <w:p w:rsidR="00F94EC7" w:rsidRPr="00A9368C" w:rsidRDefault="00F94EC7" w:rsidP="00F94EC7">
            <w:pPr>
              <w:spacing w:after="0" w:line="240" w:lineRule="auto"/>
              <w:rPr>
                <w:rFonts w:ascii="Times New Roman" w:eastAsia="Times New Roman" w:hAnsi="Times New Roman"/>
                <w:b/>
                <w:bCs/>
                <w:sz w:val="24"/>
                <w:szCs w:val="24"/>
              </w:rPr>
            </w:pPr>
          </w:p>
        </w:tc>
        <w:tc>
          <w:tcPr>
            <w:tcW w:w="561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jc w:val="center"/>
        </w:trPr>
        <w:tc>
          <w:tcPr>
            <w:tcW w:w="438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10 - 15 ani</w:t>
            </w:r>
          </w:p>
        </w:tc>
        <w:tc>
          <w:tcPr>
            <w:tcW w:w="561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1,2</w:t>
            </w:r>
          </w:p>
        </w:tc>
      </w:tr>
      <w:tr w:rsidR="00F94EC7" w:rsidRPr="00A9368C" w:rsidTr="00F94EC7">
        <w:trPr>
          <w:jc w:val="center"/>
        </w:trPr>
        <w:tc>
          <w:tcPr>
            <w:tcW w:w="438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16 - 20 ani</w:t>
            </w:r>
          </w:p>
        </w:tc>
        <w:tc>
          <w:tcPr>
            <w:tcW w:w="561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1,5</w:t>
            </w:r>
          </w:p>
        </w:tc>
      </w:tr>
      <w:tr w:rsidR="00F94EC7" w:rsidRPr="00A9368C" w:rsidTr="00F94EC7">
        <w:trPr>
          <w:jc w:val="center"/>
        </w:trPr>
        <w:tc>
          <w:tcPr>
            <w:tcW w:w="438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21 - 25 ani</w:t>
            </w:r>
          </w:p>
        </w:tc>
        <w:tc>
          <w:tcPr>
            <w:tcW w:w="561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1,7</w:t>
            </w:r>
          </w:p>
        </w:tc>
      </w:tr>
      <w:tr w:rsidR="00F94EC7" w:rsidRPr="00A9368C" w:rsidTr="00F94EC7">
        <w:trPr>
          <w:jc w:val="center"/>
        </w:trPr>
        <w:tc>
          <w:tcPr>
            <w:tcW w:w="4384"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peste 25 ani</w:t>
            </w:r>
          </w:p>
        </w:tc>
        <w:tc>
          <w:tcPr>
            <w:tcW w:w="561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2,0</w:t>
            </w:r>
          </w:p>
        </w:tc>
      </w:tr>
    </w:tbl>
    <w:p w:rsidR="00F94EC7" w:rsidRPr="00A9368C" w:rsidRDefault="00F94EC7" w:rsidP="00F94EC7">
      <w:pPr>
        <w:spacing w:after="0" w:line="240" w:lineRule="auto"/>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  </w:t>
      </w:r>
    </w:p>
    <w:tbl>
      <w:tblPr>
        <w:tblW w:w="9999" w:type="dxa"/>
        <w:jc w:val="center"/>
        <w:tblCellMar>
          <w:top w:w="15" w:type="dxa"/>
          <w:left w:w="15" w:type="dxa"/>
          <w:bottom w:w="15" w:type="dxa"/>
          <w:right w:w="15" w:type="dxa"/>
        </w:tblCellMar>
        <w:tblLook w:val="04A0" w:firstRow="1" w:lastRow="0" w:firstColumn="1" w:lastColumn="0" w:noHBand="0" w:noVBand="1"/>
      </w:tblPr>
      <w:tblGrid>
        <w:gridCol w:w="6303"/>
        <w:gridCol w:w="3696"/>
      </w:tblGrid>
      <w:tr w:rsidR="00F94EC7" w:rsidRPr="00A9368C" w:rsidTr="00F94EC7">
        <w:trPr>
          <w:jc w:val="center"/>
        </w:trPr>
        <w:tc>
          <w:tcPr>
            <w:tcW w:w="9999" w:type="dxa"/>
            <w:gridSpan w:val="2"/>
            <w:tcBorders>
              <w:top w:val="nil"/>
              <w:left w:val="nil"/>
              <w:bottom w:val="nil"/>
              <w:right w:val="nil"/>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Tarifele pentru expertiza iniţială, ordinară, de clasificare în doc şi extraordinară a navei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se stabilesc în funcţie de tariful de certificare anuală </w:t>
            </w:r>
            <w:proofErr w:type="spellStart"/>
            <w:r w:rsidRPr="00A9368C">
              <w:rPr>
                <w:rFonts w:ascii="Times New Roman" w:eastAsia="Times New Roman" w:hAnsi="Times New Roman"/>
                <w:b/>
                <w:bCs/>
                <w:sz w:val="24"/>
                <w:szCs w:val="24"/>
              </w:rPr>
              <w:t>Tca</w:t>
            </w:r>
            <w:proofErr w:type="spellEnd"/>
            <w:r w:rsidRPr="00A9368C">
              <w:rPr>
                <w:rFonts w:ascii="Times New Roman" w:eastAsia="Times New Roman" w:hAnsi="Times New Roman"/>
                <w:b/>
                <w:bCs/>
                <w:sz w:val="24"/>
                <w:szCs w:val="24"/>
              </w:rPr>
              <w:t xml:space="preserve">  </w:t>
            </w:r>
          </w:p>
          <w:p w:rsidR="00F94EC7" w:rsidRPr="00A9368C" w:rsidRDefault="00F94EC7">
            <w:pPr>
              <w:spacing w:after="0" w:line="240" w:lineRule="auto"/>
              <w:jc w:val="right"/>
              <w:rPr>
                <w:rFonts w:ascii="Times New Roman" w:eastAsia="Times New Roman" w:hAnsi="Times New Roman"/>
                <w:sz w:val="24"/>
                <w:szCs w:val="24"/>
              </w:rPr>
            </w:pPr>
            <w:r w:rsidRPr="00A9368C">
              <w:rPr>
                <w:rFonts w:ascii="Times New Roman" w:eastAsia="Times New Roman" w:hAnsi="Times New Roman"/>
                <w:sz w:val="24"/>
                <w:szCs w:val="24"/>
              </w:rPr>
              <w:t xml:space="preserve">Tabelul </w:t>
            </w:r>
            <w:r w:rsidR="006517AE" w:rsidRPr="00A9368C">
              <w:rPr>
                <w:rFonts w:ascii="Times New Roman" w:eastAsia="Times New Roman" w:hAnsi="Times New Roman"/>
                <w:sz w:val="24"/>
                <w:szCs w:val="24"/>
              </w:rPr>
              <w:t>9</w:t>
            </w:r>
          </w:p>
        </w:tc>
      </w:tr>
      <w:tr w:rsidR="00F94EC7" w:rsidRPr="00A9368C" w:rsidTr="00F94EC7">
        <w:trPr>
          <w:jc w:val="center"/>
        </w:trPr>
        <w:tc>
          <w:tcPr>
            <w:tcW w:w="630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Tipul expertizei</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jc w:val="center"/>
        </w:trPr>
        <w:tc>
          <w:tcPr>
            <w:tcW w:w="630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Iniţială şi ordinară</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 xml:space="preserve">3 </w:t>
            </w:r>
            <w:proofErr w:type="spellStart"/>
            <w:r w:rsidRPr="00A9368C">
              <w:rPr>
                <w:rFonts w:ascii="Times New Roman" w:eastAsia="Times New Roman" w:hAnsi="Times New Roman"/>
                <w:sz w:val="24"/>
                <w:szCs w:val="24"/>
              </w:rPr>
              <w:t>Tca</w:t>
            </w:r>
            <w:proofErr w:type="spellEnd"/>
            <w:r w:rsidRPr="00A9368C">
              <w:rPr>
                <w:rFonts w:ascii="Times New Roman" w:eastAsia="Times New Roman" w:hAnsi="Times New Roman"/>
                <w:sz w:val="24"/>
                <w:szCs w:val="24"/>
              </w:rPr>
              <w:t>.</w:t>
            </w:r>
          </w:p>
        </w:tc>
      </w:tr>
      <w:tr w:rsidR="00F94EC7" w:rsidRPr="00A9368C" w:rsidTr="00F94EC7">
        <w:trPr>
          <w:jc w:val="center"/>
        </w:trPr>
        <w:tc>
          <w:tcPr>
            <w:tcW w:w="630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De clasificare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 xml:space="preserve">2 </w:t>
            </w:r>
            <w:proofErr w:type="spellStart"/>
            <w:r w:rsidRPr="00A9368C">
              <w:rPr>
                <w:rFonts w:ascii="Times New Roman" w:eastAsia="Times New Roman" w:hAnsi="Times New Roman"/>
                <w:sz w:val="24"/>
                <w:szCs w:val="24"/>
              </w:rPr>
              <w:t>Tca</w:t>
            </w:r>
            <w:proofErr w:type="spellEnd"/>
            <w:r w:rsidRPr="00A9368C">
              <w:rPr>
                <w:rFonts w:ascii="Times New Roman" w:eastAsia="Times New Roman" w:hAnsi="Times New Roman"/>
                <w:sz w:val="24"/>
                <w:szCs w:val="24"/>
              </w:rPr>
              <w:t>.</w:t>
            </w:r>
          </w:p>
        </w:tc>
      </w:tr>
      <w:tr w:rsidR="00F94EC7" w:rsidRPr="00A9368C" w:rsidTr="00F94EC7">
        <w:trPr>
          <w:jc w:val="center"/>
        </w:trPr>
        <w:tc>
          <w:tcPr>
            <w:tcW w:w="630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De docare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 xml:space="preserve">2 </w:t>
            </w:r>
            <w:proofErr w:type="spellStart"/>
            <w:r w:rsidRPr="00A9368C">
              <w:rPr>
                <w:rFonts w:ascii="Times New Roman" w:eastAsia="Times New Roman" w:hAnsi="Times New Roman"/>
                <w:sz w:val="24"/>
                <w:szCs w:val="24"/>
              </w:rPr>
              <w:t>Tca</w:t>
            </w:r>
            <w:proofErr w:type="spellEnd"/>
            <w:r w:rsidRPr="00A9368C">
              <w:rPr>
                <w:rFonts w:ascii="Times New Roman" w:eastAsia="Times New Roman" w:hAnsi="Times New Roman"/>
                <w:sz w:val="24"/>
                <w:szCs w:val="24"/>
              </w:rPr>
              <w:t>.</w:t>
            </w:r>
          </w:p>
        </w:tc>
      </w:tr>
      <w:tr w:rsidR="00F94EC7" w:rsidRPr="00A9368C" w:rsidTr="00F94EC7">
        <w:trPr>
          <w:jc w:val="center"/>
        </w:trPr>
        <w:tc>
          <w:tcPr>
            <w:tcW w:w="6303"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Extraordinară</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 xml:space="preserve">1 </w:t>
            </w:r>
            <w:proofErr w:type="spellStart"/>
            <w:r w:rsidRPr="00A9368C">
              <w:rPr>
                <w:rFonts w:ascii="Times New Roman" w:eastAsia="Times New Roman" w:hAnsi="Times New Roman"/>
                <w:sz w:val="24"/>
                <w:szCs w:val="24"/>
              </w:rPr>
              <w:t>Tca</w:t>
            </w:r>
            <w:proofErr w:type="spellEnd"/>
            <w:r w:rsidRPr="00A9368C">
              <w:rPr>
                <w:rFonts w:ascii="Times New Roman" w:eastAsia="Times New Roman" w:hAnsi="Times New Roman"/>
                <w:sz w:val="24"/>
                <w:szCs w:val="24"/>
              </w:rPr>
              <w:t>.</w:t>
            </w:r>
          </w:p>
        </w:tc>
      </w:tr>
    </w:tbl>
    <w:p w:rsidR="00F94EC7" w:rsidRPr="00A9368C" w:rsidRDefault="00F94EC7" w:rsidP="00F94EC7">
      <w:pPr>
        <w:autoSpaceDE w:val="0"/>
        <w:autoSpaceDN w:val="0"/>
        <w:adjustRightInd w:val="0"/>
        <w:spacing w:after="0" w:line="240" w:lineRule="auto"/>
        <w:ind w:left="-284" w:right="-279"/>
        <w:jc w:val="both"/>
        <w:rPr>
          <w:rFonts w:ascii="Times New Roman" w:hAnsi="Times New Roman"/>
          <w:color w:val="000000"/>
          <w:sz w:val="24"/>
          <w:szCs w:val="24"/>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lastRenderedPageBreak/>
        <w:t>Capitolul X.</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Emiterea şi eliberarea documentelor</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p>
    <w:tbl>
      <w:tblPr>
        <w:tblW w:w="10071" w:type="dxa"/>
        <w:jc w:val="center"/>
        <w:tblCellMar>
          <w:top w:w="15" w:type="dxa"/>
          <w:left w:w="15" w:type="dxa"/>
          <w:bottom w:w="15" w:type="dxa"/>
          <w:right w:w="15" w:type="dxa"/>
        </w:tblCellMar>
        <w:tblLook w:val="04A0" w:firstRow="1" w:lastRow="0" w:firstColumn="1" w:lastColumn="0" w:noHBand="0" w:noVBand="1"/>
      </w:tblPr>
      <w:tblGrid>
        <w:gridCol w:w="640"/>
        <w:gridCol w:w="7087"/>
        <w:gridCol w:w="1412"/>
        <w:gridCol w:w="932"/>
      </w:tblGrid>
      <w:tr w:rsidR="00F94EC7" w:rsidRPr="00A9368C" w:rsidTr="00F94EC7">
        <w:trPr>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 xml:space="preserve">Nr. </w:t>
            </w:r>
          </w:p>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d/o</w:t>
            </w:r>
          </w:p>
        </w:tc>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Denumirea serviciilor</w:t>
            </w:r>
          </w:p>
        </w:tc>
        <w:tc>
          <w:tcPr>
            <w:tcW w:w="141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Unitatea</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documentelor de bord</w:t>
            </w:r>
          </w:p>
        </w:tc>
        <w:tc>
          <w:tcPr>
            <w:tcW w:w="141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document</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line="240" w:lineRule="auto"/>
              <w:jc w:val="center"/>
              <w:rPr>
                <w:rFonts w:ascii="Times New Roman" w:hAnsi="Times New Roman"/>
                <w:color w:val="000000"/>
                <w:sz w:val="24"/>
              </w:rPr>
            </w:pPr>
            <w:r w:rsidRPr="00A9368C">
              <w:rPr>
                <w:rFonts w:ascii="Times New Roman" w:hAnsi="Times New Roman"/>
                <w:color w:val="000000"/>
                <w:sz w:val="24"/>
              </w:rPr>
              <w:t>7</w:t>
            </w:r>
          </w:p>
        </w:tc>
      </w:tr>
      <w:tr w:rsidR="00F94EC7" w:rsidRPr="00A9368C" w:rsidTr="00F94EC7">
        <w:trPr>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Prezentarea informaţiilor şi adeverinţelor referitoare la obiectele aflate sub supravegherea Agenţiei Navale</w:t>
            </w:r>
          </w:p>
        </w:tc>
        <w:tc>
          <w:tcPr>
            <w:tcW w:w="141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document</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line="240" w:lineRule="auto"/>
              <w:jc w:val="center"/>
              <w:rPr>
                <w:rFonts w:ascii="Times New Roman" w:hAnsi="Times New Roman"/>
                <w:color w:val="000000"/>
                <w:sz w:val="24"/>
              </w:rPr>
            </w:pPr>
            <w:r w:rsidRPr="00A9368C">
              <w:rPr>
                <w:rFonts w:ascii="Times New Roman" w:hAnsi="Times New Roman"/>
                <w:color w:val="000000"/>
                <w:sz w:val="24"/>
              </w:rPr>
              <w:t>11</w:t>
            </w:r>
          </w:p>
        </w:tc>
      </w:tr>
      <w:tr w:rsidR="00F94EC7" w:rsidRPr="00A9368C" w:rsidTr="00F94EC7">
        <w:trPr>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duplicatului</w:t>
            </w:r>
          </w:p>
        </w:tc>
        <w:tc>
          <w:tcPr>
            <w:tcW w:w="141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document</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line="240" w:lineRule="auto"/>
              <w:jc w:val="center"/>
              <w:rPr>
                <w:rFonts w:ascii="Times New Roman" w:hAnsi="Times New Roman"/>
                <w:color w:val="000000"/>
                <w:sz w:val="24"/>
              </w:rPr>
            </w:pPr>
            <w:r w:rsidRPr="00A9368C">
              <w:rPr>
                <w:rFonts w:ascii="Times New Roman" w:hAnsi="Times New Roman"/>
                <w:color w:val="000000"/>
                <w:sz w:val="24"/>
              </w:rPr>
              <w:t>7</w:t>
            </w:r>
          </w:p>
        </w:tc>
      </w:tr>
      <w:tr w:rsidR="00F94EC7" w:rsidRPr="00A9368C" w:rsidTr="00F94EC7">
        <w:trPr>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Eliberarea Certificatului navei </w:t>
            </w:r>
          </w:p>
        </w:tc>
        <w:tc>
          <w:tcPr>
            <w:tcW w:w="141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document</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6A4925" w:rsidP="00F94EC7">
            <w:pPr>
              <w:spacing w:line="240" w:lineRule="auto"/>
              <w:jc w:val="center"/>
              <w:rPr>
                <w:rFonts w:ascii="Times New Roman" w:hAnsi="Times New Roman"/>
                <w:color w:val="000000"/>
                <w:sz w:val="24"/>
              </w:rPr>
            </w:pPr>
            <w:r w:rsidRPr="00A9368C">
              <w:rPr>
                <w:rFonts w:ascii="Times New Roman" w:hAnsi="Times New Roman"/>
                <w:color w:val="000000"/>
                <w:sz w:val="24"/>
              </w:rPr>
              <w:t>11</w:t>
            </w:r>
          </w:p>
        </w:tc>
      </w:tr>
      <w:tr w:rsidR="001F705E" w:rsidRPr="00A9368C" w:rsidTr="00F94EC7">
        <w:trPr>
          <w:jc w:val="center"/>
        </w:trPr>
        <w:tc>
          <w:tcPr>
            <w:tcW w:w="640"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1F705E" w:rsidRPr="00A9368C" w:rsidRDefault="001F705E"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5.</w:t>
            </w:r>
          </w:p>
        </w:tc>
        <w:tc>
          <w:tcPr>
            <w:tcW w:w="7087"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1F705E" w:rsidRPr="00A9368C" w:rsidRDefault="001F705E"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 xml:space="preserve">Eliberarea </w:t>
            </w:r>
            <w:proofErr w:type="spellStart"/>
            <w:r w:rsidRPr="00A9368C">
              <w:rPr>
                <w:rFonts w:ascii="Times New Roman" w:eastAsia="Times New Roman" w:hAnsi="Times New Roman"/>
                <w:sz w:val="24"/>
                <w:szCs w:val="24"/>
              </w:rPr>
              <w:t>Certufucatului</w:t>
            </w:r>
            <w:proofErr w:type="spellEnd"/>
            <w:r w:rsidRPr="00A9368C">
              <w:rPr>
                <w:rFonts w:ascii="Times New Roman" w:eastAsia="Times New Roman" w:hAnsi="Times New Roman"/>
                <w:sz w:val="24"/>
                <w:szCs w:val="24"/>
              </w:rPr>
              <w:t xml:space="preserve"> de navigabilitate pentru ambarcațiuni </w:t>
            </w:r>
          </w:p>
        </w:tc>
        <w:tc>
          <w:tcPr>
            <w:tcW w:w="1412"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1F705E" w:rsidRPr="00A9368C" w:rsidRDefault="001F705E"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 document</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1F705E" w:rsidRPr="00A9368C" w:rsidRDefault="001F705E" w:rsidP="00F94EC7">
            <w:pPr>
              <w:spacing w:line="240" w:lineRule="auto"/>
              <w:jc w:val="center"/>
              <w:rPr>
                <w:rFonts w:ascii="Times New Roman" w:hAnsi="Times New Roman"/>
                <w:color w:val="000000"/>
                <w:sz w:val="24"/>
              </w:rPr>
            </w:pPr>
            <w:r w:rsidRPr="00A9368C">
              <w:rPr>
                <w:rFonts w:ascii="Times New Roman" w:hAnsi="Times New Roman"/>
                <w:color w:val="000000"/>
                <w:sz w:val="24"/>
              </w:rPr>
              <w:t>1</w:t>
            </w:r>
          </w:p>
        </w:tc>
      </w:tr>
    </w:tbl>
    <w:p w:rsidR="00F94EC7" w:rsidRPr="00A9368C" w:rsidRDefault="00F94EC7" w:rsidP="00F94EC7">
      <w:pPr>
        <w:autoSpaceDE w:val="0"/>
        <w:autoSpaceDN w:val="0"/>
        <w:adjustRightInd w:val="0"/>
        <w:spacing w:after="0" w:line="240" w:lineRule="auto"/>
        <w:ind w:left="-284" w:right="-279"/>
        <w:jc w:val="center"/>
        <w:rPr>
          <w:rFonts w:ascii="Times New Roman" w:hAnsi="Times New Roman"/>
          <w:color w:val="000000"/>
          <w:sz w:val="26"/>
          <w:szCs w:val="26"/>
        </w:rPr>
      </w:pP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 xml:space="preserve">    Note:</w:t>
      </w:r>
      <w:r w:rsidRPr="00A9368C">
        <w:rPr>
          <w:rFonts w:ascii="Times New Roman" w:eastAsia="Times New Roman" w:hAnsi="Times New Roman"/>
          <w:sz w:val="24"/>
          <w:szCs w:val="24"/>
        </w:rPr>
        <w:t xml:space="preserve">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 xml:space="preserve">1. </w:t>
      </w:r>
      <w:r w:rsidRPr="00A9368C">
        <w:rPr>
          <w:rFonts w:ascii="Times New Roman" w:eastAsia="Times New Roman" w:hAnsi="Times New Roman"/>
          <w:sz w:val="24"/>
          <w:szCs w:val="24"/>
        </w:rPr>
        <w:t xml:space="preserve">Tarifele pentru expertiza mecanismelor, sistemelor şi utilajului electric la bordul navelor echipate cu mijloace de automatizare se aplică coeficientul K= 1,2.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2.</w:t>
      </w:r>
      <w:r w:rsidRPr="00A9368C">
        <w:rPr>
          <w:rFonts w:ascii="Times New Roman" w:eastAsia="Times New Roman" w:hAnsi="Times New Roman"/>
          <w:sz w:val="24"/>
          <w:szCs w:val="24"/>
        </w:rPr>
        <w:t xml:space="preserve"> Tarifele pentru expertiza navelor fluvio-maritime se aplică cu coeficientul K = 1,25.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3.</w:t>
      </w:r>
      <w:r w:rsidRPr="00A9368C">
        <w:rPr>
          <w:rFonts w:ascii="Times New Roman" w:eastAsia="Times New Roman" w:hAnsi="Times New Roman"/>
          <w:sz w:val="24"/>
          <w:szCs w:val="24"/>
        </w:rPr>
        <w:t xml:space="preserve"> În funcţie de tipul navei, tarifele pentru expertiză se stabilesc în funcţie ce următorii coeficienţi: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a) nave nepropulsate - 0,9; c) spărgătoare de gheaţă, nave petroliere - 1,15;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b docuri plutitoare, bacuri, poduri plutitoare - 1,30;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d) nave de pasageri, cu destinaţie specială, nave de transport al mărfurilor chimice, nave ce transportă mărfuri periculoase şi nave cu principiu de susţinere dinamică - 1,7;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e) alte nave - 1,0. </w:t>
      </w:r>
    </w:p>
    <w:p w:rsidR="00F94EC7" w:rsidRPr="00A9368C" w:rsidRDefault="00F94EC7"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4.</w:t>
      </w:r>
      <w:r w:rsidRPr="00A9368C">
        <w:rPr>
          <w:rFonts w:ascii="Times New Roman" w:eastAsia="Times New Roman" w:hAnsi="Times New Roman"/>
          <w:sz w:val="24"/>
          <w:szCs w:val="24"/>
        </w:rPr>
        <w:t xml:space="preserve"> Pentru expertiza navelor în conformitate cu Recomandările privind indicaţiile tehnice, aplicate pentru navele de navigaţie internă - documentul Comisiei Economice pentru Europa pe </w:t>
      </w:r>
      <w:proofErr w:type="spellStart"/>
      <w:r w:rsidRPr="00A9368C">
        <w:rPr>
          <w:rFonts w:ascii="Times New Roman" w:eastAsia="Times New Roman" w:hAnsi="Times New Roman"/>
          <w:sz w:val="24"/>
          <w:szCs w:val="24"/>
        </w:rPr>
        <w:t>lîngă</w:t>
      </w:r>
      <w:proofErr w:type="spellEnd"/>
      <w:r w:rsidRPr="00A9368C">
        <w:rPr>
          <w:rFonts w:ascii="Times New Roman" w:eastAsia="Times New Roman" w:hAnsi="Times New Roman"/>
          <w:sz w:val="24"/>
          <w:szCs w:val="24"/>
        </w:rPr>
        <w:t xml:space="preserve"> ONU TRANS/SC3/104, adoptat pentru navele ce navigheaz</w:t>
      </w:r>
      <w:r w:rsidR="00B70FBC">
        <w:rPr>
          <w:rFonts w:ascii="Times New Roman" w:eastAsia="Times New Roman" w:hAnsi="Times New Roman"/>
          <w:sz w:val="24"/>
          <w:szCs w:val="24"/>
        </w:rPr>
        <w:t>ă pe fluviul Dunăre, prin hotărâ</w:t>
      </w:r>
      <w:r w:rsidRPr="00A9368C">
        <w:rPr>
          <w:rFonts w:ascii="Times New Roman" w:eastAsia="Times New Roman" w:hAnsi="Times New Roman"/>
          <w:sz w:val="24"/>
          <w:szCs w:val="24"/>
        </w:rPr>
        <w:t>rea Sesiunii a 50-a a Comisiei Dunărene, documentul - CD/CEC50/32, în scopul eliberării sau prelungirii Certificatului navei, se percep taxe conform tarifelor specificate în Capitolul XI tabelele 2-9 cu coeficientul K = 1,25.</w:t>
      </w:r>
    </w:p>
    <w:p w:rsidR="006F07F2" w:rsidRPr="00A9368C" w:rsidRDefault="006F07F2" w:rsidP="00F94EC7">
      <w:pPr>
        <w:autoSpaceDE w:val="0"/>
        <w:autoSpaceDN w:val="0"/>
        <w:adjustRightInd w:val="0"/>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b/>
          <w:bCs/>
          <w:sz w:val="24"/>
          <w:szCs w:val="24"/>
        </w:rPr>
        <w:t>5.</w:t>
      </w:r>
      <w:r w:rsidRPr="00A9368C">
        <w:rPr>
          <w:rFonts w:ascii="Times New Roman" w:eastAsia="Times New Roman" w:hAnsi="Times New Roman"/>
          <w:sz w:val="24"/>
          <w:szCs w:val="24"/>
        </w:rPr>
        <w:t xml:space="preserve"> </w:t>
      </w:r>
      <w:r w:rsidR="006A4925" w:rsidRPr="00A9368C">
        <w:rPr>
          <w:rFonts w:ascii="Times New Roman" w:eastAsia="Times New Roman" w:hAnsi="Times New Roman"/>
          <w:sz w:val="24"/>
          <w:szCs w:val="24"/>
        </w:rPr>
        <w:t>Persoanelor fizice și juridice rezidenți a Republicii Moldova, t</w:t>
      </w:r>
      <w:r w:rsidRPr="00A9368C">
        <w:rPr>
          <w:rFonts w:ascii="Times New Roman" w:eastAsia="Times New Roman" w:hAnsi="Times New Roman"/>
          <w:sz w:val="24"/>
          <w:szCs w:val="24"/>
        </w:rPr>
        <w:t>arifele din Capitolele VIII – X se aplică</w:t>
      </w:r>
      <w:r w:rsidR="006A4925" w:rsidRPr="00A9368C">
        <w:rPr>
          <w:rFonts w:ascii="Times New Roman" w:eastAsia="Times New Roman" w:hAnsi="Times New Roman"/>
          <w:sz w:val="24"/>
          <w:szCs w:val="24"/>
        </w:rPr>
        <w:t xml:space="preserve"> cu o reducere de 50%.</w:t>
      </w:r>
    </w:p>
    <w:p w:rsidR="00F94EC7" w:rsidRPr="00A9368C" w:rsidRDefault="00F94EC7" w:rsidP="00F94EC7">
      <w:pPr>
        <w:autoSpaceDE w:val="0"/>
        <w:autoSpaceDN w:val="0"/>
        <w:adjustRightInd w:val="0"/>
        <w:spacing w:after="0" w:line="240" w:lineRule="auto"/>
        <w:ind w:left="-284" w:right="-279"/>
        <w:jc w:val="both"/>
        <w:rPr>
          <w:rFonts w:ascii="Times New Roman" w:hAnsi="Times New Roman"/>
          <w:sz w:val="26"/>
          <w:szCs w:val="26"/>
        </w:rPr>
      </w:pPr>
    </w:p>
    <w:p w:rsidR="00F94EC7" w:rsidRPr="00A9368C" w:rsidRDefault="00F94EC7" w:rsidP="00F94EC7">
      <w:pPr>
        <w:autoSpaceDE w:val="0"/>
        <w:autoSpaceDN w:val="0"/>
        <w:adjustRightInd w:val="0"/>
        <w:spacing w:after="0" w:line="240" w:lineRule="auto"/>
        <w:ind w:left="-284" w:right="-279"/>
        <w:jc w:val="both"/>
        <w:rPr>
          <w:rFonts w:ascii="Times New Roman" w:hAnsi="Times New Roman"/>
          <w:sz w:val="26"/>
          <w:szCs w:val="26"/>
        </w:rPr>
      </w:pPr>
    </w:p>
    <w:p w:rsidR="00F94EC7" w:rsidRPr="00A9368C" w:rsidRDefault="00F94EC7" w:rsidP="00F94EC7">
      <w:pPr>
        <w:spacing w:after="0" w:line="240" w:lineRule="auto"/>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Capitolul XI.</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Eliberarea certificatului de tonaj şi a altor documente</w:t>
      </w:r>
    </w:p>
    <w:p w:rsidR="00F94EC7" w:rsidRPr="00A9368C" w:rsidRDefault="00F94EC7" w:rsidP="00F94EC7">
      <w:pPr>
        <w:autoSpaceDE w:val="0"/>
        <w:autoSpaceDN w:val="0"/>
        <w:adjustRightInd w:val="0"/>
        <w:spacing w:after="0" w:line="240" w:lineRule="auto"/>
        <w:ind w:left="-284" w:right="-279"/>
        <w:jc w:val="center"/>
        <w:rPr>
          <w:rFonts w:ascii="Times New Roman" w:eastAsia="Times New Roman" w:hAnsi="Times New Roman"/>
          <w:b/>
          <w:bCs/>
          <w:sz w:val="26"/>
          <w:szCs w:val="26"/>
        </w:rPr>
      </w:pPr>
    </w:p>
    <w:tbl>
      <w:tblPr>
        <w:tblW w:w="9787" w:type="dxa"/>
        <w:jc w:val="center"/>
        <w:tblCellMar>
          <w:top w:w="15" w:type="dxa"/>
          <w:left w:w="15" w:type="dxa"/>
          <w:bottom w:w="15" w:type="dxa"/>
          <w:right w:w="15" w:type="dxa"/>
        </w:tblCellMar>
        <w:tblLook w:val="04A0" w:firstRow="1" w:lastRow="0" w:firstColumn="1" w:lastColumn="0" w:noHBand="0" w:noVBand="1"/>
      </w:tblPr>
      <w:tblGrid>
        <w:gridCol w:w="781"/>
        <w:gridCol w:w="8149"/>
        <w:gridCol w:w="857"/>
      </w:tblGrid>
      <w:tr w:rsidR="00F94EC7" w:rsidRPr="00A9368C" w:rsidTr="00F94EC7">
        <w:trPr>
          <w:jc w:val="center"/>
        </w:trPr>
        <w:tc>
          <w:tcPr>
            <w:tcW w:w="78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Nr. d/o</w:t>
            </w:r>
          </w:p>
        </w:tc>
        <w:tc>
          <w:tcPr>
            <w:tcW w:w="8149"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Denumirea documentelor</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Tariful S</w:t>
            </w:r>
          </w:p>
        </w:tc>
      </w:tr>
      <w:tr w:rsidR="00F94EC7" w:rsidRPr="00A9368C" w:rsidTr="00F94EC7">
        <w:trPr>
          <w:jc w:val="center"/>
        </w:trPr>
        <w:tc>
          <w:tcPr>
            <w:tcW w:w="78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1.</w:t>
            </w:r>
          </w:p>
        </w:tc>
        <w:tc>
          <w:tcPr>
            <w:tcW w:w="8149"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Eliberarea certificatului de tonaj sau duplicatului acestuia</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251BEC">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w:t>
            </w:r>
            <w:r w:rsidR="00251BEC">
              <w:rPr>
                <w:rFonts w:ascii="Times New Roman" w:eastAsia="Times New Roman" w:hAnsi="Times New Roman"/>
                <w:sz w:val="24"/>
                <w:szCs w:val="24"/>
              </w:rPr>
              <w:t>7</w:t>
            </w:r>
          </w:p>
        </w:tc>
      </w:tr>
      <w:tr w:rsidR="00F94EC7" w:rsidRPr="00A9368C" w:rsidTr="00F94EC7">
        <w:trPr>
          <w:jc w:val="center"/>
        </w:trPr>
        <w:tc>
          <w:tcPr>
            <w:tcW w:w="78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2.</w:t>
            </w:r>
          </w:p>
        </w:tc>
        <w:tc>
          <w:tcPr>
            <w:tcW w:w="8149"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Protocolul de măsurare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13</w:t>
            </w:r>
          </w:p>
        </w:tc>
      </w:tr>
      <w:tr w:rsidR="00F94EC7" w:rsidRPr="00A9368C" w:rsidTr="00F94EC7">
        <w:trPr>
          <w:jc w:val="center"/>
        </w:trPr>
        <w:tc>
          <w:tcPr>
            <w:tcW w:w="781"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3.</w:t>
            </w:r>
          </w:p>
        </w:tc>
        <w:tc>
          <w:tcPr>
            <w:tcW w:w="8149" w:type="dxa"/>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rPr>
                <w:rFonts w:ascii="Times New Roman" w:eastAsia="Times New Roman" w:hAnsi="Times New Roman"/>
                <w:sz w:val="24"/>
                <w:szCs w:val="24"/>
              </w:rPr>
            </w:pPr>
            <w:r w:rsidRPr="00A9368C">
              <w:rPr>
                <w:rFonts w:ascii="Times New Roman" w:eastAsia="Times New Roman" w:hAnsi="Times New Roman"/>
                <w:sz w:val="24"/>
                <w:szCs w:val="24"/>
              </w:rPr>
              <w:t>Prelungirea certificatului de tonaj. În acest caz, se va percepe o taxă conform timpului real consumat, dar nu mai puţin de</w:t>
            </w:r>
          </w:p>
        </w:tc>
        <w:tc>
          <w:tcPr>
            <w:tcW w:w="0" w:type="auto"/>
            <w:tcBorders>
              <w:top w:val="single" w:sz="4" w:space="0" w:color="000000"/>
              <w:left w:val="single" w:sz="4" w:space="0" w:color="000000"/>
              <w:bottom w:val="single" w:sz="4" w:space="0" w:color="000000"/>
              <w:right w:val="single" w:sz="4" w:space="0" w:color="000000"/>
            </w:tcBorders>
            <w:tcMar>
              <w:top w:w="15" w:type="dxa"/>
              <w:left w:w="32" w:type="dxa"/>
              <w:bottom w:w="15" w:type="dxa"/>
              <w:right w:w="32" w:type="dxa"/>
            </w:tcMar>
          </w:tcPr>
          <w:p w:rsidR="00F94EC7" w:rsidRPr="00A9368C" w:rsidRDefault="00F94EC7" w:rsidP="00F94EC7">
            <w:pPr>
              <w:spacing w:after="0" w:line="240" w:lineRule="auto"/>
              <w:jc w:val="center"/>
              <w:rPr>
                <w:rFonts w:ascii="Times New Roman" w:eastAsia="Times New Roman" w:hAnsi="Times New Roman"/>
                <w:sz w:val="24"/>
                <w:szCs w:val="24"/>
              </w:rPr>
            </w:pPr>
            <w:r w:rsidRPr="00A9368C">
              <w:rPr>
                <w:rFonts w:ascii="Times New Roman" w:eastAsia="Times New Roman" w:hAnsi="Times New Roman"/>
                <w:sz w:val="24"/>
                <w:szCs w:val="24"/>
              </w:rPr>
              <w:t>13</w:t>
            </w:r>
          </w:p>
        </w:tc>
      </w:tr>
    </w:tbl>
    <w:p w:rsidR="00F94EC7" w:rsidRPr="00A9368C" w:rsidRDefault="00F94EC7" w:rsidP="00F94EC7">
      <w:pPr>
        <w:autoSpaceDE w:val="0"/>
        <w:autoSpaceDN w:val="0"/>
        <w:adjustRightInd w:val="0"/>
        <w:spacing w:after="0" w:line="240" w:lineRule="auto"/>
        <w:ind w:left="-284" w:right="-279"/>
        <w:jc w:val="center"/>
        <w:rPr>
          <w:rFonts w:ascii="Times New Roman" w:hAnsi="Times New Roman"/>
          <w:color w:val="000000"/>
          <w:sz w:val="26"/>
          <w:szCs w:val="26"/>
        </w:rPr>
      </w:pPr>
    </w:p>
    <w:p w:rsidR="0023227E" w:rsidRPr="00A9368C" w:rsidRDefault="0023227E" w:rsidP="00F94EC7">
      <w:pPr>
        <w:spacing w:after="0" w:line="240" w:lineRule="auto"/>
        <w:ind w:left="-284" w:right="-279"/>
        <w:jc w:val="center"/>
        <w:rPr>
          <w:rFonts w:ascii="Times New Roman" w:eastAsia="Times New Roman" w:hAnsi="Times New Roman"/>
          <w:b/>
          <w:bCs/>
          <w:sz w:val="26"/>
          <w:szCs w:val="26"/>
        </w:rPr>
      </w:pPr>
    </w:p>
    <w:p w:rsidR="00F94EC7" w:rsidRPr="00A9368C" w:rsidRDefault="00F94EC7" w:rsidP="00F94EC7">
      <w:pPr>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Capitolul X</w:t>
      </w:r>
      <w:r w:rsidR="001F705E" w:rsidRPr="00A9368C">
        <w:rPr>
          <w:rFonts w:ascii="Times New Roman" w:eastAsia="Times New Roman" w:hAnsi="Times New Roman"/>
          <w:b/>
          <w:bCs/>
          <w:sz w:val="26"/>
          <w:szCs w:val="26"/>
        </w:rPr>
        <w:t>II</w:t>
      </w:r>
      <w:r w:rsidRPr="00A9368C">
        <w:rPr>
          <w:rFonts w:ascii="Times New Roman" w:eastAsia="Times New Roman" w:hAnsi="Times New Roman"/>
          <w:b/>
          <w:bCs/>
          <w:sz w:val="26"/>
          <w:szCs w:val="26"/>
        </w:rPr>
        <w:t>.</w:t>
      </w:r>
    </w:p>
    <w:p w:rsidR="00F94EC7" w:rsidRPr="00A9368C" w:rsidRDefault="00F94EC7" w:rsidP="00F94EC7">
      <w:pPr>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Expertiza podurilor plutitoare</w:t>
      </w:r>
    </w:p>
    <w:p w:rsidR="00F94EC7" w:rsidRPr="00A9368C" w:rsidRDefault="00F94EC7" w:rsidP="00F94EC7">
      <w:pPr>
        <w:spacing w:after="0" w:line="240" w:lineRule="auto"/>
        <w:ind w:left="-284" w:right="-279"/>
        <w:jc w:val="center"/>
        <w:rPr>
          <w:rFonts w:ascii="Times New Roman" w:eastAsia="Times New Roman" w:hAnsi="Times New Roman"/>
          <w:b/>
          <w:bCs/>
          <w:sz w:val="26"/>
          <w:szCs w:val="26"/>
        </w:rPr>
      </w:pP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lastRenderedPageBreak/>
        <w:t>Pentru expertiza podurilor plutitoare se percepe taxa stabilită în tabelele 2, 9 şi 10 şi în punctul 3 din notele la capitolul X, în funcţie de tonajul exprimat în m</w:t>
      </w:r>
      <w:r w:rsidRPr="00A9368C">
        <w:rPr>
          <w:rFonts w:ascii="Times New Roman" w:eastAsia="Times New Roman" w:hAnsi="Times New Roman"/>
          <w:sz w:val="24"/>
          <w:szCs w:val="24"/>
          <w:vertAlign w:val="superscript"/>
        </w:rPr>
        <w:t>3</w:t>
      </w:r>
      <w:r w:rsidRPr="00A9368C">
        <w:rPr>
          <w:rFonts w:ascii="Times New Roman" w:eastAsia="Times New Roman" w:hAnsi="Times New Roman"/>
          <w:sz w:val="24"/>
          <w:szCs w:val="24"/>
        </w:rPr>
        <w:t xml:space="preserve"> al podurilor de pontoane pe nave.  </w:t>
      </w:r>
    </w:p>
    <w:p w:rsidR="00F94EC7" w:rsidRPr="00A9368C" w:rsidRDefault="00F94EC7" w:rsidP="00F94EC7">
      <w:pPr>
        <w:spacing w:after="0" w:line="240" w:lineRule="auto"/>
        <w:ind w:left="-284" w:right="-279"/>
        <w:jc w:val="both"/>
        <w:rPr>
          <w:rFonts w:ascii="Times New Roman" w:eastAsia="Times New Roman" w:hAnsi="Times New Roman"/>
          <w:b/>
          <w:bCs/>
          <w:sz w:val="28"/>
          <w:szCs w:val="28"/>
        </w:rPr>
      </w:pPr>
    </w:p>
    <w:p w:rsidR="00F94EC7" w:rsidRPr="00A9368C" w:rsidRDefault="00F94EC7" w:rsidP="00F94EC7">
      <w:pPr>
        <w:spacing w:after="0" w:line="240" w:lineRule="auto"/>
        <w:ind w:left="-284" w:right="-279"/>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Capitolul X</w:t>
      </w:r>
      <w:r w:rsidR="001F705E" w:rsidRPr="00A9368C">
        <w:rPr>
          <w:rFonts w:ascii="Times New Roman" w:eastAsia="Times New Roman" w:hAnsi="Times New Roman"/>
          <w:b/>
          <w:bCs/>
          <w:sz w:val="24"/>
          <w:szCs w:val="24"/>
        </w:rPr>
        <w:t>II</w:t>
      </w:r>
      <w:r w:rsidRPr="00A9368C">
        <w:rPr>
          <w:rFonts w:ascii="Times New Roman" w:eastAsia="Times New Roman" w:hAnsi="Times New Roman"/>
          <w:b/>
          <w:bCs/>
          <w:sz w:val="24"/>
          <w:szCs w:val="24"/>
        </w:rPr>
        <w:t>I.</w:t>
      </w:r>
    </w:p>
    <w:p w:rsidR="0023227E" w:rsidRPr="00A9368C" w:rsidRDefault="0023227E" w:rsidP="0023227E">
      <w:pPr>
        <w:jc w:val="center"/>
        <w:rPr>
          <w:rFonts w:ascii="Times New Roman" w:hAnsi="Times New Roman"/>
          <w:b/>
          <w:sz w:val="24"/>
          <w:szCs w:val="24"/>
        </w:rPr>
      </w:pPr>
      <w:r w:rsidRPr="00A9368C">
        <w:rPr>
          <w:rFonts w:ascii="Times New Roman" w:hAnsi="Times New Roman"/>
          <w:b/>
          <w:sz w:val="24"/>
          <w:szCs w:val="24"/>
        </w:rPr>
        <w:t>Tarife pentru expertiza navelor de tonaj mic şi navelor de agrement</w:t>
      </w:r>
    </w:p>
    <w:p w:rsidR="0023227E" w:rsidRPr="00A9368C" w:rsidRDefault="0023227E" w:rsidP="00D23FCA">
      <w:pPr>
        <w:pStyle w:val="aff0"/>
        <w:numPr>
          <w:ilvl w:val="0"/>
          <w:numId w:val="27"/>
        </w:numPr>
        <w:ind w:left="45" w:hanging="540"/>
        <w:jc w:val="center"/>
        <w:rPr>
          <w:rFonts w:ascii="Times New Roman" w:hAnsi="Times New Roman"/>
          <w:b/>
          <w:sz w:val="24"/>
          <w:szCs w:val="24"/>
        </w:rPr>
      </w:pPr>
      <w:r w:rsidRPr="00A9368C">
        <w:rPr>
          <w:rFonts w:ascii="Times New Roman" w:hAnsi="Times New Roman"/>
          <w:b/>
          <w:sz w:val="24"/>
          <w:szCs w:val="24"/>
        </w:rPr>
        <w:t>Expertiza tehnică anuală a navelor autopropulsate</w:t>
      </w:r>
    </w:p>
    <w:p w:rsidR="0023227E" w:rsidRPr="00A9368C" w:rsidRDefault="0023227E" w:rsidP="0023227E">
      <w:pPr>
        <w:ind w:left="113" w:firstLine="595"/>
        <w:jc w:val="both"/>
        <w:rPr>
          <w:rFonts w:ascii="Times New Roman" w:hAnsi="Times New Roman"/>
          <w:sz w:val="24"/>
          <w:szCs w:val="24"/>
        </w:rPr>
      </w:pPr>
      <w:r w:rsidRPr="00A9368C">
        <w:rPr>
          <w:rFonts w:ascii="Times New Roman" w:hAnsi="Times New Roman"/>
          <w:sz w:val="24"/>
          <w:szCs w:val="24"/>
        </w:rPr>
        <w:t>Tarifele pentru expertiza tehnică anuală (</w:t>
      </w:r>
      <w:proofErr w:type="spellStart"/>
      <w:r w:rsidRPr="00A9368C">
        <w:rPr>
          <w:rFonts w:ascii="Times New Roman" w:hAnsi="Times New Roman"/>
          <w:sz w:val="24"/>
          <w:szCs w:val="24"/>
        </w:rPr>
        <w:t>Tan</w:t>
      </w:r>
      <w:proofErr w:type="spellEnd"/>
      <w:r w:rsidRPr="00A9368C">
        <w:rPr>
          <w:rFonts w:ascii="Times New Roman" w:hAnsi="Times New Roman"/>
          <w:sz w:val="24"/>
          <w:szCs w:val="24"/>
        </w:rPr>
        <w:t xml:space="preserve">) a navelor autopropulsate (şalupelor, bărcilor cu motor, motocicletelor de apă, bărcilor gonflabile cu motor şi altor nave motorizate de tonaj mic) se stabilesc în funcţie de capacitatea motoarelor  </w:t>
      </w:r>
    </w:p>
    <w:p w:rsidR="0023227E" w:rsidRPr="00A9368C" w:rsidRDefault="0023227E" w:rsidP="001A5997">
      <w:pPr>
        <w:spacing w:after="0"/>
        <w:ind w:left="113" w:firstLine="595"/>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11</w:t>
      </w:r>
    </w:p>
    <w:tbl>
      <w:tblPr>
        <w:tblW w:w="99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5"/>
        <w:gridCol w:w="2940"/>
      </w:tblGrid>
      <w:tr w:rsidR="0023227E" w:rsidRPr="00A9368C" w:rsidTr="00D30AD3">
        <w:trPr>
          <w:trHeight w:val="20"/>
        </w:trPr>
        <w:tc>
          <w:tcPr>
            <w:tcW w:w="7015" w:type="dxa"/>
            <w:shd w:val="clear" w:color="auto" w:fill="auto"/>
            <w:noWrap/>
            <w:vAlign w:val="center"/>
          </w:tcPr>
          <w:p w:rsidR="0023227E" w:rsidRPr="00A9368C" w:rsidRDefault="0023227E" w:rsidP="001A5997">
            <w:pPr>
              <w:spacing w:after="0"/>
              <w:jc w:val="center"/>
              <w:rPr>
                <w:rFonts w:ascii="Times New Roman" w:hAnsi="Times New Roman"/>
                <w:sz w:val="24"/>
                <w:szCs w:val="24"/>
              </w:rPr>
            </w:pPr>
            <w:r w:rsidRPr="00A9368C">
              <w:rPr>
                <w:rFonts w:ascii="Times New Roman" w:hAnsi="Times New Roman"/>
                <w:sz w:val="24"/>
                <w:szCs w:val="24"/>
              </w:rPr>
              <w:t>Capacitatea motoarelor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noWrap/>
            <w:vAlign w:val="center"/>
          </w:tcPr>
          <w:p w:rsidR="0023227E" w:rsidRPr="00A9368C" w:rsidRDefault="0023227E" w:rsidP="001A5997">
            <w:pPr>
              <w:spacing w:after="0"/>
              <w:jc w:val="center"/>
              <w:rPr>
                <w:rFonts w:ascii="Times New Roman" w:hAnsi="Times New Roman"/>
                <w:sz w:val="24"/>
                <w:szCs w:val="24"/>
              </w:rPr>
            </w:pPr>
            <w:r w:rsidRPr="00A9368C">
              <w:rPr>
                <w:rFonts w:ascii="Times New Roman" w:hAnsi="Times New Roman"/>
                <w:sz w:val="24"/>
                <w:szCs w:val="24"/>
              </w:rPr>
              <w:t>Tariful S</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w:t>
            </w: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30 </w:t>
            </w:r>
            <w:proofErr w:type="spellStart"/>
            <w:r w:rsidRPr="00A9368C">
              <w:rPr>
                <w:rFonts w:ascii="Times New Roman" w:hAnsi="Times New Roman"/>
                <w:sz w:val="24"/>
                <w:szCs w:val="24"/>
              </w:rPr>
              <w:t>c.p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5</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31- 75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7</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76- 100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8</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101- 150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9</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151- 200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10</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201- 300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11</w:t>
            </w:r>
          </w:p>
        </w:tc>
      </w:tr>
      <w:tr w:rsidR="0023227E" w:rsidRPr="00A9368C" w:rsidTr="00D30AD3">
        <w:trPr>
          <w:trHeight w:val="20"/>
        </w:trPr>
        <w:tc>
          <w:tcPr>
            <w:tcW w:w="7015" w:type="dxa"/>
            <w:shd w:val="clear" w:color="auto" w:fill="auto"/>
            <w:vAlign w:val="center"/>
          </w:tcPr>
          <w:p w:rsidR="0023227E" w:rsidRPr="00A9368C" w:rsidRDefault="0023227E" w:rsidP="001A5997">
            <w:pPr>
              <w:spacing w:after="0"/>
              <w:rPr>
                <w:rFonts w:ascii="Times New Roman" w:hAnsi="Times New Roman"/>
                <w:sz w:val="24"/>
                <w:szCs w:val="24"/>
              </w:rPr>
            </w:pPr>
            <w:r w:rsidRPr="00A9368C">
              <w:rPr>
                <w:rFonts w:ascii="Times New Roman" w:hAnsi="Times New Roman"/>
                <w:sz w:val="24"/>
                <w:szCs w:val="24"/>
              </w:rPr>
              <w:t xml:space="preserve">Navă autopropulsată cu capacitatea 300 </w:t>
            </w:r>
            <w:proofErr w:type="spellStart"/>
            <w:r w:rsidRPr="00A9368C">
              <w:rPr>
                <w:rFonts w:ascii="Times New Roman" w:hAnsi="Times New Roman"/>
                <w:sz w:val="24"/>
                <w:szCs w:val="24"/>
              </w:rPr>
              <w:t>с.p</w:t>
            </w:r>
            <w:proofErr w:type="spellEnd"/>
            <w:r w:rsidRPr="00A9368C">
              <w:rPr>
                <w:rFonts w:ascii="Times New Roman" w:hAnsi="Times New Roman"/>
                <w:sz w:val="24"/>
                <w:szCs w:val="24"/>
              </w:rPr>
              <w:t>.</w:t>
            </w:r>
          </w:p>
        </w:tc>
        <w:tc>
          <w:tcPr>
            <w:tcW w:w="2940" w:type="dxa"/>
            <w:shd w:val="clear" w:color="auto" w:fill="auto"/>
            <w:vAlign w:val="center"/>
          </w:tcPr>
          <w:p w:rsidR="0023227E" w:rsidRPr="00A9368C" w:rsidRDefault="0023227E" w:rsidP="001A5997">
            <w:pPr>
              <w:spacing w:after="0"/>
              <w:jc w:val="center"/>
              <w:rPr>
                <w:rFonts w:ascii="Times New Roman" w:hAnsi="Times New Roman"/>
                <w:color w:val="000000"/>
                <w:sz w:val="24"/>
                <w:szCs w:val="24"/>
              </w:rPr>
            </w:pPr>
            <w:r w:rsidRPr="00A9368C">
              <w:rPr>
                <w:rFonts w:ascii="Times New Roman" w:hAnsi="Times New Roman"/>
                <w:color w:val="000000"/>
                <w:sz w:val="24"/>
                <w:szCs w:val="24"/>
              </w:rPr>
              <w:t>12</w:t>
            </w:r>
          </w:p>
        </w:tc>
      </w:tr>
    </w:tbl>
    <w:p w:rsidR="0023227E" w:rsidRPr="00A9368C" w:rsidRDefault="0023227E" w:rsidP="0023227E">
      <w:pPr>
        <w:ind w:left="113" w:hanging="113"/>
        <w:jc w:val="center"/>
        <w:rPr>
          <w:rFonts w:ascii="Times New Roman" w:hAnsi="Times New Roman"/>
          <w:sz w:val="24"/>
          <w:szCs w:val="24"/>
        </w:rPr>
      </w:pPr>
    </w:p>
    <w:p w:rsidR="0023227E" w:rsidRPr="00A9368C" w:rsidRDefault="0023227E" w:rsidP="0023227E">
      <w:pPr>
        <w:ind w:left="113" w:hanging="113"/>
        <w:jc w:val="center"/>
        <w:rPr>
          <w:rFonts w:ascii="Times New Roman" w:hAnsi="Times New Roman"/>
          <w:b/>
          <w:sz w:val="24"/>
          <w:szCs w:val="24"/>
        </w:rPr>
      </w:pPr>
      <w:r w:rsidRPr="00A9368C">
        <w:rPr>
          <w:rFonts w:ascii="Times New Roman" w:hAnsi="Times New Roman"/>
          <w:b/>
          <w:sz w:val="24"/>
          <w:szCs w:val="24"/>
        </w:rPr>
        <w:t>În funcţie de lungimea corpului navei cu aplicarea coeficientului K1</w:t>
      </w:r>
    </w:p>
    <w:p w:rsidR="0023227E" w:rsidRPr="00A9368C" w:rsidRDefault="0023227E" w:rsidP="001A5997">
      <w:pPr>
        <w:spacing w:after="0"/>
        <w:ind w:left="57"/>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12</w:t>
      </w:r>
    </w:p>
    <w:tbl>
      <w:tblPr>
        <w:tblStyle w:val="afa"/>
        <w:tblW w:w="0" w:type="auto"/>
        <w:jc w:val="center"/>
        <w:tblLook w:val="01E0" w:firstRow="1" w:lastRow="1" w:firstColumn="1" w:lastColumn="1" w:noHBand="0" w:noVBand="0"/>
      </w:tblPr>
      <w:tblGrid>
        <w:gridCol w:w="6765"/>
        <w:gridCol w:w="2811"/>
      </w:tblGrid>
      <w:tr w:rsidR="0023227E" w:rsidRPr="00A9368C" w:rsidTr="00D30AD3">
        <w:trPr>
          <w:trHeight w:val="413"/>
          <w:jc w:val="center"/>
        </w:trPr>
        <w:tc>
          <w:tcPr>
            <w:tcW w:w="6986"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Lungimea corpului navei</w:t>
            </w:r>
          </w:p>
        </w:tc>
        <w:tc>
          <w:tcPr>
            <w:tcW w:w="2867"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Coeficientul К1</w:t>
            </w:r>
          </w:p>
        </w:tc>
      </w:tr>
      <w:tr w:rsidR="0023227E" w:rsidRPr="00A9368C" w:rsidTr="00D30AD3">
        <w:trPr>
          <w:jc w:val="center"/>
        </w:trPr>
        <w:tc>
          <w:tcPr>
            <w:tcW w:w="6986" w:type="dxa"/>
            <w:vAlign w:val="center"/>
          </w:tcPr>
          <w:p w:rsidR="0023227E" w:rsidRPr="00A9368C" w:rsidRDefault="0023227E" w:rsidP="00D30AD3">
            <w:pPr>
              <w:rPr>
                <w:rFonts w:ascii="Times New Roman" w:hAnsi="Times New Roman"/>
                <w:sz w:val="24"/>
                <w:szCs w:val="24"/>
              </w:rPr>
            </w:pP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w:t>
            </w:r>
            <w:smartTag w:uri="urn:schemas-microsoft-com:office:smarttags" w:element="metricconverter">
              <w:smartTagPr>
                <w:attr w:name="ProductID" w:val="7,5 м"/>
              </w:smartTagPr>
              <w:r w:rsidRPr="00A9368C">
                <w:rPr>
                  <w:rFonts w:ascii="Times New Roman" w:hAnsi="Times New Roman"/>
                  <w:sz w:val="24"/>
                  <w:szCs w:val="24"/>
                </w:rPr>
                <w:t>7,5 м</w:t>
              </w:r>
            </w:smartTag>
          </w:p>
        </w:tc>
        <w:tc>
          <w:tcPr>
            <w:tcW w:w="2867"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1,0</w:t>
            </w:r>
          </w:p>
        </w:tc>
      </w:tr>
      <w:tr w:rsidR="0023227E" w:rsidRPr="00A9368C" w:rsidTr="00D30AD3">
        <w:trPr>
          <w:jc w:val="center"/>
        </w:trPr>
        <w:tc>
          <w:tcPr>
            <w:tcW w:w="6986" w:type="dxa"/>
            <w:vAlign w:val="center"/>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 xml:space="preserve">De la </w:t>
            </w:r>
            <w:smartTag w:uri="urn:schemas-microsoft-com:office:smarttags" w:element="metricconverter">
              <w:smartTagPr>
                <w:attr w:name="ProductID" w:val="7,5 м"/>
              </w:smartTagPr>
              <w:r w:rsidRPr="00A9368C">
                <w:rPr>
                  <w:rFonts w:ascii="Times New Roman" w:hAnsi="Times New Roman"/>
                  <w:sz w:val="24"/>
                  <w:szCs w:val="24"/>
                </w:rPr>
                <w:t>7,5 м</w:t>
              </w:r>
            </w:smartTag>
            <w:r w:rsidRPr="00A9368C">
              <w:rPr>
                <w:rFonts w:ascii="Times New Roman" w:hAnsi="Times New Roman"/>
                <w:sz w:val="24"/>
                <w:szCs w:val="24"/>
              </w:rPr>
              <w:t xml:space="preserve">  </w:t>
            </w: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w:t>
            </w:r>
            <w:smartTag w:uri="urn:schemas-microsoft-com:office:smarttags" w:element="metricconverter">
              <w:smartTagPr>
                <w:attr w:name="ProductID" w:val="12,0 м"/>
              </w:smartTagPr>
              <w:r w:rsidRPr="00A9368C">
                <w:rPr>
                  <w:rFonts w:ascii="Times New Roman" w:hAnsi="Times New Roman"/>
                  <w:sz w:val="24"/>
                  <w:szCs w:val="24"/>
                </w:rPr>
                <w:t>12,0 м</w:t>
              </w:r>
            </w:smartTag>
          </w:p>
        </w:tc>
        <w:tc>
          <w:tcPr>
            <w:tcW w:w="2867"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1,5</w:t>
            </w:r>
          </w:p>
        </w:tc>
      </w:tr>
    </w:tbl>
    <w:p w:rsidR="001A5997" w:rsidRPr="00A9368C" w:rsidRDefault="001A5997" w:rsidP="0023227E">
      <w:pPr>
        <w:spacing w:after="0"/>
        <w:ind w:left="113" w:hanging="113"/>
        <w:jc w:val="center"/>
        <w:rPr>
          <w:rFonts w:ascii="Times New Roman" w:hAnsi="Times New Roman"/>
          <w:b/>
          <w:sz w:val="24"/>
          <w:szCs w:val="24"/>
        </w:rPr>
      </w:pPr>
    </w:p>
    <w:p w:rsidR="0023227E" w:rsidRPr="00A9368C" w:rsidRDefault="0023227E" w:rsidP="0023227E">
      <w:pPr>
        <w:spacing w:after="0"/>
        <w:ind w:left="113" w:hanging="113"/>
        <w:jc w:val="center"/>
        <w:rPr>
          <w:rFonts w:ascii="Times New Roman" w:hAnsi="Times New Roman"/>
          <w:b/>
          <w:sz w:val="24"/>
          <w:szCs w:val="24"/>
        </w:rPr>
      </w:pPr>
      <w:r w:rsidRPr="00A9368C">
        <w:rPr>
          <w:rFonts w:ascii="Times New Roman" w:hAnsi="Times New Roman"/>
          <w:b/>
          <w:sz w:val="24"/>
          <w:szCs w:val="24"/>
        </w:rPr>
        <w:t xml:space="preserve">În funcţie de numărul propulsoarelor navei cu </w:t>
      </w:r>
    </w:p>
    <w:p w:rsidR="0023227E" w:rsidRPr="00A9368C" w:rsidRDefault="0023227E" w:rsidP="0023227E">
      <w:pPr>
        <w:spacing w:after="0"/>
        <w:ind w:left="113" w:hanging="113"/>
        <w:jc w:val="center"/>
        <w:rPr>
          <w:rFonts w:ascii="Times New Roman" w:hAnsi="Times New Roman"/>
          <w:b/>
          <w:sz w:val="24"/>
          <w:szCs w:val="24"/>
        </w:rPr>
      </w:pPr>
      <w:r w:rsidRPr="00A9368C">
        <w:rPr>
          <w:rFonts w:ascii="Times New Roman" w:hAnsi="Times New Roman"/>
          <w:b/>
          <w:sz w:val="24"/>
          <w:szCs w:val="24"/>
        </w:rPr>
        <w:t>aplicarea coeficientului K2</w:t>
      </w:r>
    </w:p>
    <w:p w:rsidR="0023227E" w:rsidRPr="00A9368C" w:rsidRDefault="0023227E" w:rsidP="001A5997">
      <w:pPr>
        <w:spacing w:after="0"/>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13</w:t>
      </w:r>
    </w:p>
    <w:tbl>
      <w:tblPr>
        <w:tblStyle w:val="afa"/>
        <w:tblW w:w="0" w:type="auto"/>
        <w:tblLook w:val="01E0" w:firstRow="1" w:lastRow="1" w:firstColumn="1" w:lastColumn="1" w:noHBand="0" w:noVBand="0"/>
      </w:tblPr>
      <w:tblGrid>
        <w:gridCol w:w="6758"/>
        <w:gridCol w:w="2818"/>
      </w:tblGrid>
      <w:tr w:rsidR="0023227E" w:rsidRPr="00A9368C" w:rsidTr="00D30AD3">
        <w:trPr>
          <w:trHeight w:val="365"/>
        </w:trPr>
        <w:tc>
          <w:tcPr>
            <w:tcW w:w="7128" w:type="dxa"/>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Numărul propulsoarelor</w:t>
            </w:r>
          </w:p>
        </w:tc>
        <w:tc>
          <w:tcPr>
            <w:tcW w:w="2920" w:type="dxa"/>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Coeficientul К2</w:t>
            </w:r>
          </w:p>
        </w:tc>
      </w:tr>
      <w:tr w:rsidR="0023227E" w:rsidRPr="00A9368C" w:rsidTr="00D30AD3">
        <w:tc>
          <w:tcPr>
            <w:tcW w:w="7128" w:type="dxa"/>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Un propulsor</w:t>
            </w:r>
          </w:p>
        </w:tc>
        <w:tc>
          <w:tcPr>
            <w:tcW w:w="2920" w:type="dxa"/>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1,0</w:t>
            </w:r>
          </w:p>
        </w:tc>
      </w:tr>
      <w:tr w:rsidR="0023227E" w:rsidRPr="00A9368C" w:rsidTr="00D30AD3">
        <w:tc>
          <w:tcPr>
            <w:tcW w:w="7128" w:type="dxa"/>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Două şi mai multe</w:t>
            </w:r>
          </w:p>
        </w:tc>
        <w:tc>
          <w:tcPr>
            <w:tcW w:w="2920" w:type="dxa"/>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1,2</w:t>
            </w:r>
          </w:p>
        </w:tc>
      </w:tr>
    </w:tbl>
    <w:p w:rsidR="0023227E" w:rsidRPr="00A9368C" w:rsidRDefault="0023227E" w:rsidP="0023227E">
      <w:pPr>
        <w:ind w:left="113" w:firstLine="595"/>
        <w:jc w:val="center"/>
        <w:rPr>
          <w:rFonts w:ascii="Times New Roman" w:hAnsi="Times New Roman"/>
          <w:b/>
          <w:sz w:val="24"/>
          <w:szCs w:val="24"/>
        </w:rPr>
      </w:pPr>
      <w:r w:rsidRPr="00A9368C">
        <w:rPr>
          <w:rFonts w:ascii="Times New Roman" w:hAnsi="Times New Roman"/>
          <w:b/>
          <w:sz w:val="24"/>
          <w:szCs w:val="24"/>
        </w:rPr>
        <w:t>În funcţie de vechimea navei cu aplicarea coeficientului K3</w:t>
      </w:r>
    </w:p>
    <w:p w:rsidR="0023227E" w:rsidRPr="00A9368C" w:rsidRDefault="0023227E" w:rsidP="001A5997">
      <w:pPr>
        <w:spacing w:after="0"/>
        <w:ind w:left="57"/>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14</w:t>
      </w:r>
    </w:p>
    <w:tbl>
      <w:tblPr>
        <w:tblStyle w:val="afa"/>
        <w:tblW w:w="0" w:type="auto"/>
        <w:tblLook w:val="01E0" w:firstRow="1" w:lastRow="1" w:firstColumn="1" w:lastColumn="1" w:noHBand="0" w:noVBand="0"/>
      </w:tblPr>
      <w:tblGrid>
        <w:gridCol w:w="6752"/>
        <w:gridCol w:w="2824"/>
      </w:tblGrid>
      <w:tr w:rsidR="0023227E" w:rsidRPr="00A9368C" w:rsidTr="00D30AD3">
        <w:trPr>
          <w:trHeight w:val="193"/>
        </w:trPr>
        <w:tc>
          <w:tcPr>
            <w:tcW w:w="7128"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Vechimea navei</w:t>
            </w:r>
          </w:p>
        </w:tc>
        <w:tc>
          <w:tcPr>
            <w:tcW w:w="2920"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Coeficientul К3</w:t>
            </w:r>
          </w:p>
        </w:tc>
      </w:tr>
      <w:tr w:rsidR="0023227E" w:rsidRPr="00A9368C" w:rsidTr="00D30AD3">
        <w:tc>
          <w:tcPr>
            <w:tcW w:w="7128" w:type="dxa"/>
            <w:vAlign w:val="center"/>
          </w:tcPr>
          <w:p w:rsidR="0023227E" w:rsidRPr="00A9368C" w:rsidRDefault="0023227E" w:rsidP="00D30AD3">
            <w:pPr>
              <w:rPr>
                <w:rFonts w:ascii="Times New Roman" w:hAnsi="Times New Roman"/>
                <w:sz w:val="24"/>
                <w:szCs w:val="24"/>
              </w:rPr>
            </w:pP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15 ani</w:t>
            </w:r>
          </w:p>
        </w:tc>
        <w:tc>
          <w:tcPr>
            <w:tcW w:w="2920"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1,0</w:t>
            </w:r>
          </w:p>
        </w:tc>
      </w:tr>
      <w:tr w:rsidR="0023227E" w:rsidRPr="00A9368C" w:rsidTr="00D30AD3">
        <w:tc>
          <w:tcPr>
            <w:tcW w:w="7128" w:type="dxa"/>
            <w:vAlign w:val="center"/>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15 şi mai mulţi ani</w:t>
            </w:r>
          </w:p>
        </w:tc>
        <w:tc>
          <w:tcPr>
            <w:tcW w:w="2920"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1,2</w:t>
            </w:r>
          </w:p>
        </w:tc>
      </w:tr>
    </w:tbl>
    <w:p w:rsidR="0023227E" w:rsidRPr="00A9368C" w:rsidRDefault="0023227E" w:rsidP="001A5997">
      <w:pPr>
        <w:ind w:leftChars="-75" w:left="15" w:hangingChars="75" w:hanging="180"/>
        <w:jc w:val="both"/>
        <w:rPr>
          <w:rFonts w:ascii="Times New Roman" w:hAnsi="Times New Roman"/>
          <w:sz w:val="24"/>
          <w:szCs w:val="24"/>
        </w:rPr>
      </w:pPr>
    </w:p>
    <w:p w:rsidR="001A5997" w:rsidRPr="00A9368C" w:rsidRDefault="001A5997" w:rsidP="001A5997">
      <w:pPr>
        <w:ind w:leftChars="-75" w:left="15" w:hangingChars="75" w:hanging="180"/>
        <w:jc w:val="both"/>
        <w:rPr>
          <w:rFonts w:ascii="Times New Roman" w:hAnsi="Times New Roman"/>
          <w:sz w:val="24"/>
          <w:szCs w:val="24"/>
        </w:rPr>
      </w:pPr>
    </w:p>
    <w:p w:rsidR="0023227E" w:rsidRPr="00A9368C" w:rsidRDefault="0023227E" w:rsidP="001A5997">
      <w:pPr>
        <w:spacing w:after="0"/>
        <w:ind w:leftChars="-75" w:left="16" w:hangingChars="75" w:hanging="181"/>
        <w:jc w:val="center"/>
        <w:rPr>
          <w:rFonts w:ascii="Times New Roman" w:hAnsi="Times New Roman"/>
          <w:b/>
          <w:sz w:val="24"/>
          <w:szCs w:val="24"/>
        </w:rPr>
      </w:pPr>
      <w:r w:rsidRPr="00A9368C">
        <w:rPr>
          <w:rFonts w:ascii="Times New Roman" w:hAnsi="Times New Roman"/>
          <w:b/>
          <w:sz w:val="24"/>
          <w:szCs w:val="24"/>
        </w:rPr>
        <w:t xml:space="preserve">În funcţie de clasa navei şi raionul </w:t>
      </w:r>
    </w:p>
    <w:p w:rsidR="0023227E" w:rsidRPr="00A9368C" w:rsidRDefault="0023227E" w:rsidP="001A5997">
      <w:pPr>
        <w:spacing w:after="0"/>
        <w:ind w:leftChars="-75" w:left="16" w:hangingChars="75" w:hanging="181"/>
        <w:jc w:val="center"/>
        <w:rPr>
          <w:rFonts w:ascii="Times New Roman" w:hAnsi="Times New Roman"/>
          <w:b/>
          <w:sz w:val="24"/>
          <w:szCs w:val="24"/>
        </w:rPr>
      </w:pPr>
      <w:r w:rsidRPr="00A9368C">
        <w:rPr>
          <w:rFonts w:ascii="Times New Roman" w:hAnsi="Times New Roman"/>
          <w:b/>
          <w:sz w:val="24"/>
          <w:szCs w:val="24"/>
        </w:rPr>
        <w:t>de navigare cu aplicarea coeficientului K4</w:t>
      </w:r>
    </w:p>
    <w:p w:rsidR="0023227E" w:rsidRPr="00A9368C" w:rsidRDefault="0023227E" w:rsidP="001A5997">
      <w:pPr>
        <w:spacing w:after="0"/>
        <w:jc w:val="right"/>
        <w:rPr>
          <w:rFonts w:ascii="Times New Roman" w:hAnsi="Times New Roman"/>
          <w:sz w:val="24"/>
          <w:szCs w:val="24"/>
        </w:rPr>
      </w:pPr>
      <w:proofErr w:type="spellStart"/>
      <w:r w:rsidRPr="00A9368C">
        <w:rPr>
          <w:rFonts w:ascii="Times New Roman" w:hAnsi="Times New Roman"/>
          <w:sz w:val="24"/>
          <w:szCs w:val="24"/>
        </w:rPr>
        <w:lastRenderedPageBreak/>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15</w:t>
      </w:r>
    </w:p>
    <w:tbl>
      <w:tblPr>
        <w:tblStyle w:val="afa"/>
        <w:tblW w:w="10048" w:type="dxa"/>
        <w:tblLook w:val="01E0" w:firstRow="1" w:lastRow="1" w:firstColumn="1" w:lastColumn="1" w:noHBand="0" w:noVBand="0"/>
      </w:tblPr>
      <w:tblGrid>
        <w:gridCol w:w="7128"/>
        <w:gridCol w:w="2920"/>
      </w:tblGrid>
      <w:tr w:rsidR="0023227E" w:rsidRPr="00A9368C" w:rsidTr="00D30AD3">
        <w:trPr>
          <w:trHeight w:val="461"/>
        </w:trPr>
        <w:tc>
          <w:tcPr>
            <w:tcW w:w="7128" w:type="dxa"/>
            <w:vAlign w:val="center"/>
          </w:tcPr>
          <w:p w:rsidR="0023227E" w:rsidRPr="00A9368C" w:rsidRDefault="0023227E" w:rsidP="00D30AD3">
            <w:pPr>
              <w:shd w:val="clear" w:color="auto" w:fill="FFFFFF"/>
              <w:jc w:val="center"/>
              <w:rPr>
                <w:rFonts w:ascii="Times New Roman" w:hAnsi="Times New Roman"/>
                <w:color w:val="000000"/>
                <w:spacing w:val="-9"/>
                <w:sz w:val="24"/>
                <w:szCs w:val="24"/>
              </w:rPr>
            </w:pPr>
            <w:r w:rsidRPr="00A9368C">
              <w:rPr>
                <w:rFonts w:ascii="Times New Roman" w:hAnsi="Times New Roman"/>
                <w:color w:val="000000"/>
                <w:spacing w:val="-9"/>
                <w:sz w:val="24"/>
                <w:szCs w:val="24"/>
              </w:rPr>
              <w:t>Clasa navei</w:t>
            </w:r>
          </w:p>
        </w:tc>
        <w:tc>
          <w:tcPr>
            <w:tcW w:w="2920" w:type="dxa"/>
            <w:vAlign w:val="center"/>
          </w:tcPr>
          <w:p w:rsidR="0023227E" w:rsidRPr="00A9368C" w:rsidRDefault="0023227E" w:rsidP="00D30AD3">
            <w:pPr>
              <w:shd w:val="clear" w:color="auto" w:fill="FFFFFF"/>
              <w:jc w:val="center"/>
              <w:rPr>
                <w:rFonts w:ascii="Times New Roman" w:hAnsi="Times New Roman"/>
                <w:color w:val="000000"/>
                <w:spacing w:val="-8"/>
                <w:sz w:val="24"/>
                <w:szCs w:val="24"/>
              </w:rPr>
            </w:pPr>
            <w:r w:rsidRPr="00A9368C">
              <w:rPr>
                <w:rFonts w:ascii="Times New Roman" w:hAnsi="Times New Roman"/>
                <w:sz w:val="24"/>
                <w:szCs w:val="24"/>
              </w:rPr>
              <w:t>Coeficientul К4</w:t>
            </w:r>
          </w:p>
        </w:tc>
      </w:tr>
      <w:tr w:rsidR="0023227E" w:rsidRPr="00A9368C" w:rsidTr="00D30AD3">
        <w:trPr>
          <w:trHeight w:val="20"/>
        </w:trPr>
        <w:tc>
          <w:tcPr>
            <w:tcW w:w="7128"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 xml:space="preserve">«Л» </w:t>
            </w:r>
          </w:p>
        </w:tc>
        <w:tc>
          <w:tcPr>
            <w:tcW w:w="2920" w:type="dxa"/>
            <w:vAlign w:val="center"/>
          </w:tcPr>
          <w:p w:rsidR="0023227E" w:rsidRPr="00A9368C" w:rsidRDefault="0023227E" w:rsidP="00D30AD3">
            <w:pPr>
              <w:shd w:val="clear" w:color="auto" w:fill="FFFFFF"/>
              <w:jc w:val="center"/>
              <w:rPr>
                <w:rFonts w:ascii="Times New Roman" w:hAnsi="Times New Roman"/>
                <w:color w:val="000000"/>
                <w:spacing w:val="-8"/>
                <w:sz w:val="24"/>
                <w:szCs w:val="24"/>
              </w:rPr>
            </w:pPr>
            <w:r w:rsidRPr="00A9368C">
              <w:rPr>
                <w:rFonts w:ascii="Times New Roman" w:hAnsi="Times New Roman"/>
                <w:color w:val="000000"/>
                <w:spacing w:val="-8"/>
                <w:sz w:val="24"/>
                <w:szCs w:val="24"/>
              </w:rPr>
              <w:t>1,0</w:t>
            </w:r>
          </w:p>
        </w:tc>
      </w:tr>
      <w:tr w:rsidR="0023227E" w:rsidRPr="00A9368C" w:rsidTr="00D30AD3">
        <w:trPr>
          <w:trHeight w:val="20"/>
        </w:trPr>
        <w:tc>
          <w:tcPr>
            <w:tcW w:w="7128"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«Р», «О», «О-ПР»</w:t>
            </w:r>
          </w:p>
        </w:tc>
        <w:tc>
          <w:tcPr>
            <w:tcW w:w="292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w:t>
            </w:r>
            <w:proofErr w:type="spellStart"/>
            <w:r w:rsidRPr="00A9368C">
              <w:rPr>
                <w:rFonts w:ascii="Times New Roman" w:hAnsi="Times New Roman"/>
                <w:color w:val="000000"/>
                <w:spacing w:val="-7"/>
                <w:sz w:val="24"/>
                <w:szCs w:val="24"/>
              </w:rPr>
              <w:t>1</w:t>
            </w:r>
            <w:proofErr w:type="spellEnd"/>
          </w:p>
        </w:tc>
      </w:tr>
      <w:tr w:rsidR="0023227E" w:rsidRPr="00A9368C" w:rsidTr="00D30AD3">
        <w:trPr>
          <w:trHeight w:val="20"/>
        </w:trPr>
        <w:tc>
          <w:tcPr>
            <w:tcW w:w="7128"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«М», «М-ПР» и «М-СП»</w:t>
            </w:r>
          </w:p>
        </w:tc>
        <w:tc>
          <w:tcPr>
            <w:tcW w:w="292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1,2</w:t>
            </w:r>
          </w:p>
        </w:tc>
      </w:tr>
    </w:tbl>
    <w:p w:rsidR="0023227E" w:rsidRPr="00A9368C" w:rsidRDefault="0023227E" w:rsidP="0023227E">
      <w:pPr>
        <w:ind w:left="113"/>
        <w:jc w:val="center"/>
        <w:rPr>
          <w:rFonts w:ascii="Times New Roman" w:hAnsi="Times New Roman"/>
          <w:b/>
          <w:sz w:val="24"/>
          <w:szCs w:val="24"/>
        </w:rPr>
      </w:pPr>
    </w:p>
    <w:p w:rsidR="0023227E" w:rsidRPr="00A9368C" w:rsidRDefault="0023227E" w:rsidP="00D23FCA">
      <w:pPr>
        <w:pStyle w:val="aff0"/>
        <w:numPr>
          <w:ilvl w:val="0"/>
          <w:numId w:val="27"/>
        </w:numPr>
        <w:jc w:val="both"/>
        <w:rPr>
          <w:rFonts w:ascii="Times New Roman" w:hAnsi="Times New Roman"/>
          <w:b/>
          <w:sz w:val="24"/>
          <w:szCs w:val="24"/>
        </w:rPr>
      </w:pPr>
      <w:r w:rsidRPr="00A9368C">
        <w:rPr>
          <w:rFonts w:ascii="Times New Roman" w:hAnsi="Times New Roman"/>
          <w:b/>
          <w:sz w:val="24"/>
          <w:szCs w:val="24"/>
        </w:rPr>
        <w:t>Tarifele pentru expertiza tehnică anuală (</w:t>
      </w:r>
      <w:proofErr w:type="spellStart"/>
      <w:r w:rsidRPr="00A9368C">
        <w:rPr>
          <w:rFonts w:ascii="Times New Roman" w:hAnsi="Times New Roman"/>
          <w:b/>
          <w:sz w:val="24"/>
          <w:szCs w:val="24"/>
        </w:rPr>
        <w:t>Tan</w:t>
      </w:r>
      <w:proofErr w:type="spellEnd"/>
      <w:r w:rsidRPr="00A9368C">
        <w:rPr>
          <w:rFonts w:ascii="Times New Roman" w:hAnsi="Times New Roman"/>
          <w:b/>
          <w:sz w:val="24"/>
          <w:szCs w:val="24"/>
        </w:rPr>
        <w:t xml:space="preserve">) a bărcilor cu </w:t>
      </w:r>
      <w:proofErr w:type="spellStart"/>
      <w:r w:rsidRPr="00A9368C">
        <w:rPr>
          <w:rFonts w:ascii="Times New Roman" w:hAnsi="Times New Roman"/>
          <w:b/>
          <w:sz w:val="24"/>
          <w:szCs w:val="24"/>
        </w:rPr>
        <w:t>vîsle</w:t>
      </w:r>
      <w:proofErr w:type="spellEnd"/>
      <w:r w:rsidRPr="00A9368C">
        <w:rPr>
          <w:rFonts w:ascii="Times New Roman" w:hAnsi="Times New Roman"/>
          <w:b/>
          <w:sz w:val="24"/>
          <w:szCs w:val="24"/>
        </w:rPr>
        <w:t>, navelor staţionare şi neautopropulsate se stabilesc în funcţie de tipul şi destinaţia navei</w:t>
      </w:r>
    </w:p>
    <w:p w:rsidR="0023227E" w:rsidRPr="00A9368C" w:rsidRDefault="0023227E" w:rsidP="001A5997">
      <w:pPr>
        <w:spacing w:after="0"/>
        <w:ind w:left="57"/>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16</w:t>
      </w:r>
    </w:p>
    <w:tbl>
      <w:tblPr>
        <w:tblStyle w:val="afa"/>
        <w:tblW w:w="10048" w:type="dxa"/>
        <w:tblLook w:val="01E0" w:firstRow="1" w:lastRow="1" w:firstColumn="1" w:lastColumn="1" w:noHBand="0" w:noVBand="0"/>
      </w:tblPr>
      <w:tblGrid>
        <w:gridCol w:w="8648"/>
        <w:gridCol w:w="1400"/>
      </w:tblGrid>
      <w:tr w:rsidR="0023227E" w:rsidRPr="00A9368C" w:rsidTr="00D30AD3">
        <w:trPr>
          <w:trHeight w:val="20"/>
        </w:trPr>
        <w:tc>
          <w:tcPr>
            <w:tcW w:w="8648"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În funcţie de tipul şi destinaţia navei</w:t>
            </w:r>
          </w:p>
        </w:tc>
        <w:tc>
          <w:tcPr>
            <w:tcW w:w="1400" w:type="dxa"/>
            <w:vAlign w:val="center"/>
          </w:tcPr>
          <w:p w:rsidR="0023227E" w:rsidRPr="00A9368C" w:rsidRDefault="0023227E" w:rsidP="00D30AD3">
            <w:pPr>
              <w:shd w:val="clear" w:color="auto" w:fill="FFFFFF"/>
              <w:jc w:val="center"/>
              <w:rPr>
                <w:rFonts w:ascii="Times New Roman" w:hAnsi="Times New Roman"/>
                <w:color w:val="000000"/>
                <w:spacing w:val="-8"/>
                <w:sz w:val="24"/>
                <w:szCs w:val="24"/>
              </w:rPr>
            </w:pPr>
            <w:r w:rsidRPr="00A9368C">
              <w:rPr>
                <w:rFonts w:ascii="Times New Roman" w:hAnsi="Times New Roman"/>
                <w:sz w:val="24"/>
                <w:szCs w:val="24"/>
              </w:rPr>
              <w:t>Tariful S</w:t>
            </w:r>
          </w:p>
        </w:tc>
      </w:tr>
      <w:tr w:rsidR="0023227E" w:rsidRPr="00A9368C" w:rsidTr="00D30AD3">
        <w:trPr>
          <w:trHeight w:val="20"/>
        </w:trPr>
        <w:tc>
          <w:tcPr>
            <w:tcW w:w="8648" w:type="dxa"/>
            <w:vAlign w:val="center"/>
          </w:tcPr>
          <w:p w:rsidR="0023227E" w:rsidRPr="00A9368C" w:rsidRDefault="0023227E" w:rsidP="00D30AD3">
            <w:pPr>
              <w:jc w:val="both"/>
              <w:rPr>
                <w:rFonts w:ascii="Times New Roman" w:hAnsi="Times New Roman"/>
                <w:sz w:val="24"/>
                <w:szCs w:val="24"/>
              </w:rPr>
            </w:pPr>
            <w:r w:rsidRPr="00A9368C">
              <w:rPr>
                <w:rFonts w:ascii="Times New Roman" w:hAnsi="Times New Roman"/>
                <w:sz w:val="24"/>
                <w:szCs w:val="24"/>
              </w:rPr>
              <w:t xml:space="preserve">Vile acvatice, dane şi poduri flotabile, dane staţionare, pontoane, debarcadere şi alte nave ne menţionate mai jos cu lungimea corpului mai mare de 7,5 metri </w:t>
            </w: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12 </w:t>
            </w:r>
            <w:proofErr w:type="spellStart"/>
            <w:r w:rsidRPr="00A9368C">
              <w:rPr>
                <w:rFonts w:ascii="Times New Roman" w:hAnsi="Times New Roman"/>
                <w:sz w:val="24"/>
                <w:szCs w:val="24"/>
              </w:rPr>
              <w:t>меtri</w:t>
            </w:r>
            <w:proofErr w:type="spellEnd"/>
          </w:p>
        </w:tc>
        <w:tc>
          <w:tcPr>
            <w:tcW w:w="1400" w:type="dxa"/>
            <w:vAlign w:val="center"/>
          </w:tcPr>
          <w:p w:rsidR="0023227E" w:rsidRPr="00A9368C" w:rsidRDefault="0023227E" w:rsidP="00D30AD3">
            <w:pPr>
              <w:shd w:val="clear" w:color="auto" w:fill="FFFFFF"/>
              <w:jc w:val="center"/>
              <w:rPr>
                <w:rFonts w:ascii="Times New Roman" w:hAnsi="Times New Roman"/>
                <w:sz w:val="24"/>
                <w:szCs w:val="24"/>
              </w:rPr>
            </w:pPr>
            <w:r w:rsidRPr="00A9368C">
              <w:rPr>
                <w:rFonts w:ascii="Times New Roman" w:hAnsi="Times New Roman"/>
                <w:color w:val="000000"/>
                <w:spacing w:val="-8"/>
                <w:sz w:val="24"/>
                <w:szCs w:val="24"/>
              </w:rPr>
              <w:t>8</w:t>
            </w:r>
          </w:p>
        </w:tc>
      </w:tr>
      <w:tr w:rsidR="0023227E" w:rsidRPr="00A9368C" w:rsidTr="00D30AD3">
        <w:trPr>
          <w:trHeight w:val="20"/>
        </w:trPr>
        <w:tc>
          <w:tcPr>
            <w:tcW w:w="8648" w:type="dxa"/>
            <w:vAlign w:val="center"/>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 xml:space="preserve">Pontoane, dane flotabile şi staţionare, bărci cu </w:t>
            </w:r>
            <w:proofErr w:type="spellStart"/>
            <w:r w:rsidRPr="00A9368C">
              <w:rPr>
                <w:rFonts w:ascii="Times New Roman" w:hAnsi="Times New Roman"/>
                <w:sz w:val="24"/>
                <w:szCs w:val="24"/>
              </w:rPr>
              <w:t>vîsle</w:t>
            </w:r>
            <w:proofErr w:type="spellEnd"/>
            <w:r w:rsidRPr="00A9368C">
              <w:rPr>
                <w:rFonts w:ascii="Times New Roman" w:hAnsi="Times New Roman"/>
                <w:sz w:val="24"/>
                <w:szCs w:val="24"/>
              </w:rPr>
              <w:t xml:space="preserve">  (standarde) şi gonflabile, biciclete de apă cu lungimea corpului </w:t>
            </w: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7,5 metri</w:t>
            </w:r>
          </w:p>
        </w:tc>
        <w:tc>
          <w:tcPr>
            <w:tcW w:w="140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3</w:t>
            </w:r>
          </w:p>
        </w:tc>
      </w:tr>
      <w:tr w:rsidR="0023227E" w:rsidRPr="00A9368C" w:rsidTr="00D30AD3">
        <w:trPr>
          <w:trHeight w:val="20"/>
        </w:trPr>
        <w:tc>
          <w:tcPr>
            <w:tcW w:w="8648" w:type="dxa"/>
            <w:vAlign w:val="center"/>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 xml:space="preserve">Bărci cu </w:t>
            </w:r>
            <w:proofErr w:type="spellStart"/>
            <w:r w:rsidRPr="00A9368C">
              <w:rPr>
                <w:rFonts w:ascii="Times New Roman" w:hAnsi="Times New Roman"/>
                <w:sz w:val="24"/>
                <w:szCs w:val="24"/>
              </w:rPr>
              <w:t>vîsle</w:t>
            </w:r>
            <w:proofErr w:type="spellEnd"/>
            <w:r w:rsidRPr="00A9368C">
              <w:rPr>
                <w:rFonts w:ascii="Times New Roman" w:hAnsi="Times New Roman"/>
                <w:sz w:val="24"/>
                <w:szCs w:val="24"/>
              </w:rPr>
              <w:t xml:space="preserve">  (ne standarde) cu lungimea corpului </w:t>
            </w: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7,5 metri</w:t>
            </w:r>
          </w:p>
        </w:tc>
        <w:tc>
          <w:tcPr>
            <w:tcW w:w="140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w:t>
            </w:r>
          </w:p>
        </w:tc>
      </w:tr>
    </w:tbl>
    <w:p w:rsidR="0023227E" w:rsidRPr="00A9368C" w:rsidRDefault="0023227E" w:rsidP="0023227E">
      <w:pPr>
        <w:ind w:left="113" w:hanging="113"/>
        <w:jc w:val="center"/>
        <w:rPr>
          <w:rFonts w:ascii="Times New Roman" w:hAnsi="Times New Roman"/>
          <w:sz w:val="24"/>
          <w:szCs w:val="24"/>
        </w:rPr>
      </w:pPr>
    </w:p>
    <w:p w:rsidR="0023227E" w:rsidRPr="00A9368C" w:rsidRDefault="0023227E" w:rsidP="0023227E">
      <w:pPr>
        <w:ind w:left="113" w:hanging="113"/>
        <w:jc w:val="center"/>
        <w:rPr>
          <w:rFonts w:ascii="Times New Roman" w:hAnsi="Times New Roman"/>
          <w:b/>
          <w:sz w:val="24"/>
          <w:szCs w:val="24"/>
        </w:rPr>
      </w:pPr>
      <w:r w:rsidRPr="00A9368C">
        <w:rPr>
          <w:rFonts w:ascii="Times New Roman" w:hAnsi="Times New Roman"/>
          <w:b/>
          <w:sz w:val="24"/>
          <w:szCs w:val="24"/>
        </w:rPr>
        <w:t>În funcţie de vechimea navei cu aplicarea coeficientului K5</w:t>
      </w:r>
    </w:p>
    <w:p w:rsidR="0023227E" w:rsidRPr="00A9368C" w:rsidRDefault="0023227E" w:rsidP="001A5997">
      <w:pPr>
        <w:spacing w:after="0"/>
        <w:ind w:left="57"/>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17</w:t>
      </w:r>
    </w:p>
    <w:tbl>
      <w:tblPr>
        <w:tblStyle w:val="afa"/>
        <w:tblW w:w="10048" w:type="dxa"/>
        <w:tblLook w:val="01E0" w:firstRow="1" w:lastRow="1" w:firstColumn="1" w:lastColumn="1" w:noHBand="0" w:noVBand="0"/>
      </w:tblPr>
      <w:tblGrid>
        <w:gridCol w:w="7808"/>
        <w:gridCol w:w="2240"/>
      </w:tblGrid>
      <w:tr w:rsidR="0023227E" w:rsidRPr="00A9368C" w:rsidTr="00D30AD3">
        <w:trPr>
          <w:trHeight w:val="20"/>
        </w:trPr>
        <w:tc>
          <w:tcPr>
            <w:tcW w:w="7808"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Vechimea navei</w:t>
            </w:r>
          </w:p>
        </w:tc>
        <w:tc>
          <w:tcPr>
            <w:tcW w:w="2240"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Coeficientul К5</w:t>
            </w:r>
          </w:p>
        </w:tc>
      </w:tr>
      <w:tr w:rsidR="0023227E" w:rsidRPr="00A9368C" w:rsidTr="00D30AD3">
        <w:trPr>
          <w:trHeight w:val="20"/>
        </w:trPr>
        <w:tc>
          <w:tcPr>
            <w:tcW w:w="7808" w:type="dxa"/>
            <w:vAlign w:val="center"/>
          </w:tcPr>
          <w:p w:rsidR="0023227E" w:rsidRPr="00A9368C" w:rsidRDefault="0023227E" w:rsidP="00D30AD3">
            <w:pPr>
              <w:rPr>
                <w:rFonts w:ascii="Times New Roman" w:hAnsi="Times New Roman"/>
                <w:sz w:val="24"/>
                <w:szCs w:val="24"/>
              </w:rPr>
            </w:pPr>
            <w:proofErr w:type="spellStart"/>
            <w:r w:rsidRPr="00A9368C">
              <w:rPr>
                <w:rFonts w:ascii="Times New Roman" w:hAnsi="Times New Roman"/>
                <w:sz w:val="24"/>
                <w:szCs w:val="24"/>
              </w:rPr>
              <w:t>Pînă</w:t>
            </w:r>
            <w:proofErr w:type="spellEnd"/>
            <w:r w:rsidRPr="00A9368C">
              <w:rPr>
                <w:rFonts w:ascii="Times New Roman" w:hAnsi="Times New Roman"/>
                <w:sz w:val="24"/>
                <w:szCs w:val="24"/>
              </w:rPr>
              <w:t xml:space="preserve"> la 15 ani</w:t>
            </w:r>
          </w:p>
        </w:tc>
        <w:tc>
          <w:tcPr>
            <w:tcW w:w="224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1,0</w:t>
            </w:r>
          </w:p>
        </w:tc>
      </w:tr>
      <w:tr w:rsidR="0023227E" w:rsidRPr="00A9368C" w:rsidTr="00D30AD3">
        <w:trPr>
          <w:trHeight w:val="20"/>
        </w:trPr>
        <w:tc>
          <w:tcPr>
            <w:tcW w:w="7808" w:type="dxa"/>
            <w:vAlign w:val="center"/>
          </w:tcPr>
          <w:p w:rsidR="0023227E" w:rsidRPr="00A9368C" w:rsidRDefault="0023227E" w:rsidP="00D30AD3">
            <w:pPr>
              <w:rPr>
                <w:rFonts w:ascii="Times New Roman" w:hAnsi="Times New Roman"/>
                <w:sz w:val="24"/>
                <w:szCs w:val="24"/>
              </w:rPr>
            </w:pPr>
            <w:r w:rsidRPr="00A9368C">
              <w:rPr>
                <w:rFonts w:ascii="Times New Roman" w:hAnsi="Times New Roman"/>
                <w:sz w:val="24"/>
                <w:szCs w:val="24"/>
              </w:rPr>
              <w:t>15 şi mai mulţi ani</w:t>
            </w:r>
          </w:p>
        </w:tc>
        <w:tc>
          <w:tcPr>
            <w:tcW w:w="224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1,2</w:t>
            </w:r>
          </w:p>
        </w:tc>
      </w:tr>
    </w:tbl>
    <w:p w:rsidR="001A5997" w:rsidRPr="00A9368C" w:rsidRDefault="001A5997" w:rsidP="0023227E">
      <w:pPr>
        <w:ind w:left="57"/>
        <w:jc w:val="right"/>
        <w:rPr>
          <w:rFonts w:ascii="Times New Roman" w:hAnsi="Times New Roman"/>
          <w:sz w:val="24"/>
          <w:szCs w:val="24"/>
        </w:rPr>
      </w:pPr>
    </w:p>
    <w:p w:rsidR="0023227E" w:rsidRPr="00A9368C" w:rsidRDefault="0023227E" w:rsidP="005D13C1">
      <w:pPr>
        <w:spacing w:after="0"/>
        <w:ind w:left="-180"/>
        <w:jc w:val="center"/>
        <w:rPr>
          <w:rFonts w:ascii="Times New Roman" w:hAnsi="Times New Roman"/>
          <w:b/>
          <w:sz w:val="24"/>
          <w:szCs w:val="24"/>
        </w:rPr>
      </w:pPr>
      <w:r w:rsidRPr="00A9368C">
        <w:rPr>
          <w:rFonts w:ascii="Times New Roman" w:hAnsi="Times New Roman"/>
          <w:b/>
          <w:sz w:val="24"/>
          <w:szCs w:val="24"/>
        </w:rPr>
        <w:t xml:space="preserve">În funcţie de clasa navei şi raionul </w:t>
      </w:r>
    </w:p>
    <w:p w:rsidR="0023227E" w:rsidRPr="00A9368C" w:rsidRDefault="0023227E" w:rsidP="005D13C1">
      <w:pPr>
        <w:spacing w:after="0"/>
        <w:ind w:left="-180"/>
        <w:jc w:val="center"/>
        <w:rPr>
          <w:rFonts w:ascii="Times New Roman" w:hAnsi="Times New Roman"/>
          <w:sz w:val="24"/>
          <w:szCs w:val="24"/>
        </w:rPr>
      </w:pPr>
      <w:r w:rsidRPr="00A9368C">
        <w:rPr>
          <w:rFonts w:ascii="Times New Roman" w:hAnsi="Times New Roman"/>
          <w:b/>
          <w:sz w:val="24"/>
          <w:szCs w:val="24"/>
        </w:rPr>
        <w:t>de navigare cu aplicarea coeficientului K6</w:t>
      </w:r>
    </w:p>
    <w:p w:rsidR="0023227E" w:rsidRPr="00A9368C" w:rsidRDefault="0023227E" w:rsidP="001A5997">
      <w:pPr>
        <w:spacing w:after="0"/>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18</w:t>
      </w:r>
    </w:p>
    <w:tbl>
      <w:tblPr>
        <w:tblStyle w:val="afa"/>
        <w:tblW w:w="10048" w:type="dxa"/>
        <w:tblLook w:val="01E0" w:firstRow="1" w:lastRow="1" w:firstColumn="1" w:lastColumn="1" w:noHBand="0" w:noVBand="0"/>
      </w:tblPr>
      <w:tblGrid>
        <w:gridCol w:w="7808"/>
        <w:gridCol w:w="2240"/>
      </w:tblGrid>
      <w:tr w:rsidR="0023227E" w:rsidRPr="00A9368C" w:rsidTr="00D30AD3">
        <w:trPr>
          <w:trHeight w:val="461"/>
        </w:trPr>
        <w:tc>
          <w:tcPr>
            <w:tcW w:w="7808" w:type="dxa"/>
            <w:vAlign w:val="center"/>
          </w:tcPr>
          <w:p w:rsidR="0023227E" w:rsidRPr="00A9368C" w:rsidRDefault="0023227E" w:rsidP="00D30AD3">
            <w:pPr>
              <w:shd w:val="clear" w:color="auto" w:fill="FFFFFF"/>
              <w:jc w:val="center"/>
              <w:rPr>
                <w:rFonts w:ascii="Times New Roman" w:hAnsi="Times New Roman"/>
                <w:color w:val="000000"/>
                <w:spacing w:val="-9"/>
                <w:sz w:val="24"/>
                <w:szCs w:val="24"/>
              </w:rPr>
            </w:pPr>
            <w:r w:rsidRPr="00A9368C">
              <w:rPr>
                <w:rFonts w:ascii="Times New Roman" w:hAnsi="Times New Roman"/>
                <w:color w:val="000000"/>
                <w:spacing w:val="-9"/>
                <w:sz w:val="24"/>
                <w:szCs w:val="24"/>
              </w:rPr>
              <w:t>Clasa  navei</w:t>
            </w:r>
          </w:p>
        </w:tc>
        <w:tc>
          <w:tcPr>
            <w:tcW w:w="2240" w:type="dxa"/>
            <w:vAlign w:val="center"/>
          </w:tcPr>
          <w:p w:rsidR="0023227E" w:rsidRPr="00A9368C" w:rsidRDefault="0023227E" w:rsidP="00D30AD3">
            <w:pPr>
              <w:shd w:val="clear" w:color="auto" w:fill="FFFFFF"/>
              <w:jc w:val="center"/>
              <w:rPr>
                <w:rFonts w:ascii="Times New Roman" w:hAnsi="Times New Roman"/>
                <w:color w:val="000000"/>
                <w:spacing w:val="-8"/>
                <w:sz w:val="24"/>
                <w:szCs w:val="24"/>
              </w:rPr>
            </w:pPr>
            <w:r w:rsidRPr="00A9368C">
              <w:rPr>
                <w:rFonts w:ascii="Times New Roman" w:hAnsi="Times New Roman"/>
                <w:sz w:val="24"/>
                <w:szCs w:val="24"/>
              </w:rPr>
              <w:t>Coeficientul К6</w:t>
            </w:r>
          </w:p>
        </w:tc>
      </w:tr>
      <w:tr w:rsidR="0023227E" w:rsidRPr="00A9368C" w:rsidTr="00D30AD3">
        <w:trPr>
          <w:trHeight w:val="20"/>
        </w:trPr>
        <w:tc>
          <w:tcPr>
            <w:tcW w:w="7808"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 xml:space="preserve">«Л» </w:t>
            </w:r>
          </w:p>
        </w:tc>
        <w:tc>
          <w:tcPr>
            <w:tcW w:w="2240" w:type="dxa"/>
            <w:vAlign w:val="center"/>
          </w:tcPr>
          <w:p w:rsidR="0023227E" w:rsidRPr="00A9368C" w:rsidRDefault="0023227E" w:rsidP="00D30AD3">
            <w:pPr>
              <w:shd w:val="clear" w:color="auto" w:fill="FFFFFF"/>
              <w:jc w:val="center"/>
              <w:rPr>
                <w:rFonts w:ascii="Times New Roman" w:hAnsi="Times New Roman"/>
                <w:color w:val="000000"/>
                <w:spacing w:val="-8"/>
                <w:sz w:val="24"/>
                <w:szCs w:val="24"/>
              </w:rPr>
            </w:pPr>
            <w:r w:rsidRPr="00A9368C">
              <w:rPr>
                <w:rFonts w:ascii="Times New Roman" w:hAnsi="Times New Roman"/>
                <w:color w:val="000000"/>
                <w:spacing w:val="-8"/>
                <w:sz w:val="24"/>
                <w:szCs w:val="24"/>
              </w:rPr>
              <w:t>1,0</w:t>
            </w:r>
          </w:p>
        </w:tc>
      </w:tr>
      <w:tr w:rsidR="0023227E" w:rsidRPr="00A9368C" w:rsidTr="00D30AD3">
        <w:trPr>
          <w:trHeight w:val="20"/>
        </w:trPr>
        <w:tc>
          <w:tcPr>
            <w:tcW w:w="7808"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«Р», «О», «О-ПР»</w:t>
            </w:r>
          </w:p>
        </w:tc>
        <w:tc>
          <w:tcPr>
            <w:tcW w:w="224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w:t>
            </w:r>
            <w:proofErr w:type="spellStart"/>
            <w:r w:rsidRPr="00A9368C">
              <w:rPr>
                <w:rFonts w:ascii="Times New Roman" w:hAnsi="Times New Roman"/>
                <w:color w:val="000000"/>
                <w:spacing w:val="-7"/>
                <w:sz w:val="24"/>
                <w:szCs w:val="24"/>
              </w:rPr>
              <w:t>1</w:t>
            </w:r>
            <w:proofErr w:type="spellEnd"/>
          </w:p>
        </w:tc>
      </w:tr>
      <w:tr w:rsidR="0023227E" w:rsidRPr="00A9368C" w:rsidTr="00D30AD3">
        <w:trPr>
          <w:trHeight w:val="20"/>
        </w:trPr>
        <w:tc>
          <w:tcPr>
            <w:tcW w:w="7808"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«М», «М-ПР» и «М-СП»</w:t>
            </w:r>
          </w:p>
        </w:tc>
        <w:tc>
          <w:tcPr>
            <w:tcW w:w="2240" w:type="dxa"/>
            <w:vAlign w:val="center"/>
          </w:tcPr>
          <w:p w:rsidR="0023227E" w:rsidRPr="00A9368C" w:rsidRDefault="0023227E" w:rsidP="00D30AD3">
            <w:pPr>
              <w:shd w:val="clear" w:color="auto" w:fill="FFFFFF"/>
              <w:jc w:val="center"/>
              <w:rPr>
                <w:rFonts w:ascii="Times New Roman" w:hAnsi="Times New Roman"/>
                <w:color w:val="000000"/>
                <w:spacing w:val="-7"/>
                <w:sz w:val="24"/>
                <w:szCs w:val="24"/>
              </w:rPr>
            </w:pPr>
            <w:r w:rsidRPr="00A9368C">
              <w:rPr>
                <w:rFonts w:ascii="Times New Roman" w:hAnsi="Times New Roman"/>
                <w:color w:val="000000"/>
                <w:spacing w:val="-7"/>
                <w:sz w:val="24"/>
                <w:szCs w:val="24"/>
              </w:rPr>
              <w:t>1,2</w:t>
            </w:r>
          </w:p>
        </w:tc>
      </w:tr>
    </w:tbl>
    <w:p w:rsidR="005D13C1" w:rsidRPr="00A9368C" w:rsidRDefault="005D13C1" w:rsidP="001A5997">
      <w:pPr>
        <w:spacing w:after="0" w:line="240" w:lineRule="auto"/>
        <w:ind w:firstLine="720"/>
        <w:jc w:val="both"/>
        <w:rPr>
          <w:rFonts w:ascii="Times New Roman" w:hAnsi="Times New Roman"/>
          <w:sz w:val="24"/>
          <w:szCs w:val="24"/>
        </w:rPr>
      </w:pPr>
      <w:r w:rsidRPr="00A9368C">
        <w:rPr>
          <w:rFonts w:ascii="Times New Roman" w:hAnsi="Times New Roman"/>
          <w:sz w:val="24"/>
          <w:szCs w:val="24"/>
        </w:rPr>
        <w:t>Nota:</w:t>
      </w:r>
    </w:p>
    <w:p w:rsidR="0023227E" w:rsidRPr="00A9368C" w:rsidRDefault="005D13C1" w:rsidP="001A5997">
      <w:pPr>
        <w:spacing w:after="0" w:line="240" w:lineRule="auto"/>
        <w:ind w:firstLine="720"/>
        <w:jc w:val="both"/>
        <w:rPr>
          <w:rFonts w:ascii="Times New Roman" w:hAnsi="Times New Roman"/>
          <w:sz w:val="24"/>
          <w:szCs w:val="24"/>
        </w:rPr>
      </w:pPr>
      <w:r w:rsidRPr="00A9368C">
        <w:rPr>
          <w:rFonts w:ascii="Times New Roman" w:hAnsi="Times New Roman"/>
          <w:sz w:val="24"/>
          <w:szCs w:val="24"/>
        </w:rPr>
        <w:t>1.</w:t>
      </w:r>
      <w:r w:rsidR="0023227E" w:rsidRPr="00A9368C">
        <w:rPr>
          <w:rFonts w:ascii="Times New Roman" w:hAnsi="Times New Roman"/>
          <w:sz w:val="24"/>
          <w:szCs w:val="24"/>
        </w:rPr>
        <w:t xml:space="preserve"> Expertiza iniţială – se efectuează la luarea unităţii plutitoare la evidenţa </w:t>
      </w:r>
      <w:r w:rsidR="00512BE6" w:rsidRPr="00A9368C">
        <w:rPr>
          <w:rFonts w:ascii="Times New Roman" w:hAnsi="Times New Roman"/>
          <w:sz w:val="24"/>
          <w:szCs w:val="24"/>
        </w:rPr>
        <w:t>Agenției Navale</w:t>
      </w:r>
      <w:r w:rsidR="0023227E" w:rsidRPr="00A9368C">
        <w:rPr>
          <w:rFonts w:ascii="Times New Roman" w:hAnsi="Times New Roman"/>
          <w:sz w:val="24"/>
          <w:szCs w:val="24"/>
        </w:rPr>
        <w:t xml:space="preserve"> după construcţie sau după modernizare a navei.</w:t>
      </w:r>
    </w:p>
    <w:p w:rsidR="0023227E" w:rsidRPr="00A9368C" w:rsidRDefault="005D13C1" w:rsidP="001A5997">
      <w:pPr>
        <w:spacing w:after="0"/>
        <w:jc w:val="both"/>
        <w:rPr>
          <w:rFonts w:ascii="Times New Roman" w:hAnsi="Times New Roman"/>
          <w:sz w:val="24"/>
          <w:szCs w:val="24"/>
        </w:rPr>
      </w:pPr>
      <w:r w:rsidRPr="00A9368C">
        <w:rPr>
          <w:rFonts w:ascii="Times New Roman" w:hAnsi="Times New Roman"/>
          <w:sz w:val="24"/>
          <w:szCs w:val="24"/>
        </w:rPr>
        <w:t xml:space="preserve"> </w:t>
      </w:r>
      <w:r w:rsidRPr="00A9368C">
        <w:rPr>
          <w:rFonts w:ascii="Times New Roman" w:hAnsi="Times New Roman"/>
          <w:sz w:val="24"/>
          <w:szCs w:val="24"/>
        </w:rPr>
        <w:tab/>
      </w:r>
      <w:r w:rsidR="0023227E" w:rsidRPr="00A9368C">
        <w:rPr>
          <w:rFonts w:ascii="Times New Roman" w:hAnsi="Times New Roman"/>
          <w:sz w:val="24"/>
          <w:szCs w:val="24"/>
        </w:rPr>
        <w:t>2 Expertiza  de  clasă – se efectuează peste fiecare 5 ani după efectuarea examinării iniţiale pentru confirmarea clasei navei.</w:t>
      </w:r>
    </w:p>
    <w:p w:rsidR="0023227E" w:rsidRPr="00A9368C" w:rsidRDefault="0023227E" w:rsidP="001A5997">
      <w:pPr>
        <w:spacing w:after="0"/>
        <w:jc w:val="both"/>
        <w:rPr>
          <w:rFonts w:ascii="Times New Roman" w:hAnsi="Times New Roman"/>
          <w:i/>
          <w:sz w:val="24"/>
          <w:szCs w:val="24"/>
        </w:rPr>
      </w:pPr>
      <w:r w:rsidRPr="00A9368C">
        <w:rPr>
          <w:rFonts w:ascii="Times New Roman" w:hAnsi="Times New Roman"/>
          <w:sz w:val="24"/>
          <w:szCs w:val="24"/>
        </w:rPr>
        <w:t xml:space="preserve">     </w:t>
      </w:r>
      <w:r w:rsidRPr="00A9368C">
        <w:rPr>
          <w:rFonts w:ascii="Times New Roman" w:hAnsi="Times New Roman"/>
          <w:sz w:val="24"/>
          <w:szCs w:val="24"/>
        </w:rPr>
        <w:tab/>
        <w:t xml:space="preserve">3 Expertiza extraordinară – se efectuează după eliminarea deteriorărilor,  schimbarea motorului şi/sau altor mecanisme şi utilaje. </w:t>
      </w:r>
    </w:p>
    <w:p w:rsidR="0023227E" w:rsidRPr="00A9368C" w:rsidRDefault="0023227E" w:rsidP="001A5997">
      <w:pPr>
        <w:spacing w:after="0"/>
        <w:jc w:val="both"/>
        <w:rPr>
          <w:rFonts w:ascii="Times New Roman" w:hAnsi="Times New Roman"/>
          <w:b/>
          <w:sz w:val="24"/>
          <w:szCs w:val="24"/>
        </w:rPr>
      </w:pPr>
      <w:r w:rsidRPr="00A9368C">
        <w:rPr>
          <w:rFonts w:ascii="Times New Roman" w:hAnsi="Times New Roman"/>
          <w:i/>
          <w:sz w:val="24"/>
          <w:szCs w:val="24"/>
        </w:rPr>
        <w:t xml:space="preserve">    </w:t>
      </w:r>
      <w:r w:rsidRPr="00A9368C">
        <w:rPr>
          <w:rFonts w:ascii="Times New Roman" w:hAnsi="Times New Roman"/>
          <w:i/>
          <w:sz w:val="24"/>
          <w:szCs w:val="24"/>
        </w:rPr>
        <w:tab/>
      </w:r>
      <w:r w:rsidRPr="00A9368C">
        <w:rPr>
          <w:rFonts w:ascii="Times New Roman" w:hAnsi="Times New Roman"/>
          <w:sz w:val="24"/>
          <w:szCs w:val="24"/>
        </w:rPr>
        <w:t>4 Expertiza anuală (</w:t>
      </w:r>
      <w:proofErr w:type="spellStart"/>
      <w:r w:rsidRPr="00A9368C">
        <w:rPr>
          <w:rFonts w:ascii="Times New Roman" w:hAnsi="Times New Roman"/>
          <w:sz w:val="24"/>
          <w:szCs w:val="24"/>
        </w:rPr>
        <w:t>Tan</w:t>
      </w:r>
      <w:proofErr w:type="spellEnd"/>
      <w:r w:rsidRPr="00A9368C">
        <w:rPr>
          <w:rFonts w:ascii="Times New Roman" w:hAnsi="Times New Roman"/>
          <w:sz w:val="24"/>
          <w:szCs w:val="24"/>
        </w:rPr>
        <w:t>) – se efectuează în perioada dintre</w:t>
      </w:r>
      <w:r w:rsidRPr="00A9368C">
        <w:rPr>
          <w:rFonts w:ascii="Times New Roman" w:hAnsi="Times New Roman"/>
          <w:i/>
          <w:sz w:val="24"/>
          <w:szCs w:val="24"/>
        </w:rPr>
        <w:t xml:space="preserve">  </w:t>
      </w:r>
      <w:r w:rsidRPr="00A9368C">
        <w:rPr>
          <w:rFonts w:ascii="Times New Roman" w:hAnsi="Times New Roman"/>
          <w:sz w:val="24"/>
          <w:szCs w:val="24"/>
        </w:rPr>
        <w:t>expertiza de clasă</w:t>
      </w:r>
      <w:r w:rsidRPr="00A9368C">
        <w:rPr>
          <w:rFonts w:ascii="Times New Roman" w:hAnsi="Times New Roman"/>
          <w:i/>
          <w:sz w:val="24"/>
          <w:szCs w:val="24"/>
        </w:rPr>
        <w:t xml:space="preserve"> </w:t>
      </w:r>
      <w:r w:rsidRPr="00A9368C">
        <w:rPr>
          <w:rFonts w:ascii="Times New Roman" w:hAnsi="Times New Roman"/>
          <w:sz w:val="24"/>
          <w:szCs w:val="24"/>
        </w:rPr>
        <w:t>şi include expertiza stării tehnice a navei.</w:t>
      </w:r>
    </w:p>
    <w:p w:rsidR="001A5997" w:rsidRPr="00A9368C" w:rsidRDefault="001A5997" w:rsidP="0023227E">
      <w:pPr>
        <w:ind w:firstLine="708"/>
        <w:jc w:val="right"/>
        <w:rPr>
          <w:rFonts w:ascii="Times New Roman" w:hAnsi="Times New Roman"/>
          <w:sz w:val="24"/>
          <w:szCs w:val="24"/>
        </w:rPr>
      </w:pPr>
    </w:p>
    <w:p w:rsidR="0023227E" w:rsidRPr="00A9368C" w:rsidRDefault="0023227E" w:rsidP="001A5997">
      <w:pPr>
        <w:spacing w:after="0"/>
        <w:ind w:firstLine="708"/>
        <w:jc w:val="right"/>
        <w:rPr>
          <w:rFonts w:ascii="Times New Roman" w:hAnsi="Times New Roman"/>
          <w:sz w:val="24"/>
          <w:szCs w:val="24"/>
        </w:rPr>
      </w:pPr>
      <w:proofErr w:type="spellStart"/>
      <w:r w:rsidRPr="00A9368C">
        <w:rPr>
          <w:rFonts w:ascii="Times New Roman" w:hAnsi="Times New Roman"/>
          <w:sz w:val="24"/>
          <w:szCs w:val="24"/>
        </w:rPr>
        <w:t>Таbelul</w:t>
      </w:r>
      <w:proofErr w:type="spellEnd"/>
      <w:r w:rsidRPr="00A9368C">
        <w:rPr>
          <w:rFonts w:ascii="Times New Roman" w:hAnsi="Times New Roman"/>
          <w:sz w:val="24"/>
          <w:szCs w:val="24"/>
        </w:rPr>
        <w:t xml:space="preserve"> </w:t>
      </w:r>
      <w:r w:rsidR="005D13C1" w:rsidRPr="00A9368C">
        <w:rPr>
          <w:rFonts w:ascii="Times New Roman" w:hAnsi="Times New Roman"/>
          <w:sz w:val="24"/>
          <w:szCs w:val="24"/>
        </w:rPr>
        <w:t>19</w:t>
      </w:r>
    </w:p>
    <w:tbl>
      <w:tblPr>
        <w:tblStyle w:val="afa"/>
        <w:tblW w:w="10048" w:type="dxa"/>
        <w:tblLook w:val="01E0" w:firstRow="1" w:lastRow="1" w:firstColumn="1" w:lastColumn="1" w:noHBand="0" w:noVBand="0"/>
      </w:tblPr>
      <w:tblGrid>
        <w:gridCol w:w="7803"/>
        <w:gridCol w:w="2245"/>
      </w:tblGrid>
      <w:tr w:rsidR="0023227E" w:rsidRPr="00A9368C" w:rsidTr="00D30AD3">
        <w:trPr>
          <w:trHeight w:val="20"/>
        </w:trPr>
        <w:tc>
          <w:tcPr>
            <w:tcW w:w="7803" w:type="dxa"/>
            <w:vAlign w:val="center"/>
          </w:tcPr>
          <w:p w:rsidR="0023227E" w:rsidRPr="00A9368C" w:rsidRDefault="0023227E" w:rsidP="0023227E">
            <w:pPr>
              <w:shd w:val="clear" w:color="auto" w:fill="FFFFFF"/>
              <w:ind w:rightChars="-2873" w:right="-6321"/>
              <w:jc w:val="both"/>
              <w:rPr>
                <w:rFonts w:ascii="Times New Roman" w:hAnsi="Times New Roman"/>
                <w:color w:val="000000"/>
                <w:spacing w:val="-8"/>
                <w:sz w:val="24"/>
                <w:szCs w:val="24"/>
              </w:rPr>
            </w:pPr>
            <w:r w:rsidRPr="00A9368C">
              <w:rPr>
                <w:rFonts w:ascii="Times New Roman" w:hAnsi="Times New Roman"/>
                <w:sz w:val="24"/>
                <w:szCs w:val="24"/>
              </w:rPr>
              <w:t xml:space="preserve">                                                   Tipul expertizei</w:t>
            </w:r>
          </w:p>
        </w:tc>
        <w:tc>
          <w:tcPr>
            <w:tcW w:w="2245" w:type="dxa"/>
            <w:vAlign w:val="center"/>
          </w:tcPr>
          <w:p w:rsidR="0023227E" w:rsidRPr="00A9368C" w:rsidRDefault="0023227E" w:rsidP="00D30AD3">
            <w:pPr>
              <w:jc w:val="center"/>
              <w:rPr>
                <w:rFonts w:ascii="Times New Roman" w:hAnsi="Times New Roman"/>
                <w:sz w:val="24"/>
                <w:szCs w:val="24"/>
              </w:rPr>
            </w:pPr>
            <w:r w:rsidRPr="00A9368C">
              <w:rPr>
                <w:rFonts w:ascii="Times New Roman" w:hAnsi="Times New Roman"/>
                <w:sz w:val="24"/>
                <w:szCs w:val="24"/>
              </w:rPr>
              <w:t>Tariful S</w:t>
            </w:r>
          </w:p>
          <w:p w:rsidR="0023227E" w:rsidRPr="00A9368C" w:rsidRDefault="0023227E" w:rsidP="0023227E">
            <w:pPr>
              <w:shd w:val="clear" w:color="auto" w:fill="FFFFFF"/>
              <w:ind w:rightChars="-2873" w:right="-6321"/>
              <w:jc w:val="center"/>
              <w:rPr>
                <w:rFonts w:ascii="Times New Roman" w:hAnsi="Times New Roman"/>
                <w:color w:val="000000"/>
                <w:spacing w:val="-8"/>
                <w:sz w:val="24"/>
                <w:szCs w:val="24"/>
              </w:rPr>
            </w:pPr>
            <w:proofErr w:type="spellStart"/>
            <w:r w:rsidRPr="00A9368C">
              <w:rPr>
                <w:rFonts w:ascii="Times New Roman" w:hAnsi="Times New Roman"/>
                <w:sz w:val="24"/>
                <w:szCs w:val="24"/>
              </w:rPr>
              <w:lastRenderedPageBreak/>
              <w:t>tttt</w:t>
            </w:r>
            <w:proofErr w:type="spellEnd"/>
          </w:p>
        </w:tc>
      </w:tr>
      <w:tr w:rsidR="0023227E" w:rsidRPr="00A9368C" w:rsidTr="00D30AD3">
        <w:trPr>
          <w:trHeight w:val="20"/>
        </w:trPr>
        <w:tc>
          <w:tcPr>
            <w:tcW w:w="7803"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lastRenderedPageBreak/>
              <w:t>Iniţială</w:t>
            </w:r>
          </w:p>
        </w:tc>
        <w:tc>
          <w:tcPr>
            <w:tcW w:w="2245" w:type="dxa"/>
            <w:vAlign w:val="center"/>
          </w:tcPr>
          <w:p w:rsidR="0023227E" w:rsidRPr="00A9368C" w:rsidRDefault="0023227E" w:rsidP="00D30AD3">
            <w:pPr>
              <w:shd w:val="clear" w:color="auto" w:fill="FFFFFF"/>
              <w:jc w:val="center"/>
              <w:rPr>
                <w:rFonts w:ascii="Times New Roman" w:hAnsi="Times New Roman"/>
                <w:sz w:val="24"/>
                <w:szCs w:val="24"/>
              </w:rPr>
            </w:pPr>
            <w:r w:rsidRPr="00A9368C">
              <w:rPr>
                <w:rFonts w:ascii="Times New Roman" w:hAnsi="Times New Roman"/>
                <w:sz w:val="24"/>
                <w:szCs w:val="24"/>
              </w:rPr>
              <w:t>3 Т an</w:t>
            </w:r>
          </w:p>
        </w:tc>
      </w:tr>
      <w:tr w:rsidR="0023227E" w:rsidRPr="00A9368C" w:rsidTr="00D30AD3">
        <w:trPr>
          <w:trHeight w:val="20"/>
        </w:trPr>
        <w:tc>
          <w:tcPr>
            <w:tcW w:w="7803" w:type="dxa"/>
            <w:vAlign w:val="center"/>
          </w:tcPr>
          <w:p w:rsidR="0023227E" w:rsidRPr="00A9368C" w:rsidRDefault="0023227E" w:rsidP="00D30AD3">
            <w:pPr>
              <w:shd w:val="clear" w:color="auto" w:fill="FFFFFF"/>
              <w:rPr>
                <w:rFonts w:ascii="Times New Roman" w:hAnsi="Times New Roman"/>
                <w:color w:val="000000"/>
                <w:spacing w:val="-4"/>
                <w:sz w:val="24"/>
                <w:szCs w:val="24"/>
              </w:rPr>
            </w:pPr>
            <w:r w:rsidRPr="00A9368C">
              <w:rPr>
                <w:rFonts w:ascii="Times New Roman" w:hAnsi="Times New Roman"/>
                <w:sz w:val="24"/>
                <w:szCs w:val="24"/>
              </w:rPr>
              <w:t>De clasă</w:t>
            </w:r>
          </w:p>
        </w:tc>
        <w:tc>
          <w:tcPr>
            <w:tcW w:w="2245" w:type="dxa"/>
            <w:vAlign w:val="center"/>
          </w:tcPr>
          <w:p w:rsidR="0023227E" w:rsidRPr="00A9368C" w:rsidRDefault="0023227E" w:rsidP="00D30AD3">
            <w:pPr>
              <w:shd w:val="clear" w:color="auto" w:fill="FFFFFF"/>
              <w:jc w:val="center"/>
              <w:rPr>
                <w:rFonts w:ascii="Times New Roman" w:hAnsi="Times New Roman"/>
                <w:color w:val="000000"/>
                <w:spacing w:val="-4"/>
                <w:sz w:val="24"/>
                <w:szCs w:val="24"/>
              </w:rPr>
            </w:pPr>
            <w:r w:rsidRPr="00A9368C">
              <w:rPr>
                <w:rFonts w:ascii="Times New Roman" w:hAnsi="Times New Roman"/>
                <w:color w:val="000000"/>
                <w:spacing w:val="-4"/>
                <w:sz w:val="24"/>
                <w:szCs w:val="24"/>
              </w:rPr>
              <w:t>2 Т an</w:t>
            </w:r>
          </w:p>
        </w:tc>
      </w:tr>
      <w:tr w:rsidR="0023227E" w:rsidRPr="00A9368C" w:rsidTr="00D30AD3">
        <w:trPr>
          <w:trHeight w:val="20"/>
        </w:trPr>
        <w:tc>
          <w:tcPr>
            <w:tcW w:w="7803" w:type="dxa"/>
            <w:vAlign w:val="center"/>
          </w:tcPr>
          <w:p w:rsidR="0023227E" w:rsidRPr="00A9368C" w:rsidRDefault="0023227E" w:rsidP="00D30AD3">
            <w:pPr>
              <w:shd w:val="clear" w:color="auto" w:fill="FFFFFF"/>
              <w:rPr>
                <w:rFonts w:ascii="Times New Roman" w:hAnsi="Times New Roman"/>
                <w:sz w:val="24"/>
                <w:szCs w:val="24"/>
              </w:rPr>
            </w:pPr>
            <w:r w:rsidRPr="00A9368C">
              <w:rPr>
                <w:rFonts w:ascii="Times New Roman" w:hAnsi="Times New Roman"/>
                <w:sz w:val="24"/>
                <w:szCs w:val="24"/>
              </w:rPr>
              <w:t xml:space="preserve">Extraordinară </w:t>
            </w:r>
          </w:p>
        </w:tc>
        <w:tc>
          <w:tcPr>
            <w:tcW w:w="2245" w:type="dxa"/>
            <w:vAlign w:val="center"/>
          </w:tcPr>
          <w:p w:rsidR="0023227E" w:rsidRPr="00A9368C" w:rsidRDefault="0023227E" w:rsidP="00D30AD3">
            <w:pPr>
              <w:shd w:val="clear" w:color="auto" w:fill="FFFFFF"/>
              <w:jc w:val="center"/>
              <w:rPr>
                <w:rFonts w:ascii="Times New Roman" w:hAnsi="Times New Roman"/>
                <w:sz w:val="24"/>
                <w:szCs w:val="24"/>
              </w:rPr>
            </w:pPr>
            <w:r w:rsidRPr="00A9368C">
              <w:rPr>
                <w:rFonts w:ascii="Times New Roman" w:hAnsi="Times New Roman"/>
                <w:sz w:val="24"/>
                <w:szCs w:val="24"/>
              </w:rPr>
              <w:t xml:space="preserve">1 </w:t>
            </w:r>
            <w:proofErr w:type="spellStart"/>
            <w:r w:rsidRPr="00A9368C">
              <w:rPr>
                <w:rFonts w:ascii="Times New Roman" w:hAnsi="Times New Roman"/>
                <w:sz w:val="24"/>
                <w:szCs w:val="24"/>
              </w:rPr>
              <w:t>Тan</w:t>
            </w:r>
            <w:proofErr w:type="spellEnd"/>
          </w:p>
        </w:tc>
      </w:tr>
    </w:tbl>
    <w:p w:rsidR="0023227E" w:rsidRPr="00A9368C" w:rsidRDefault="0023227E" w:rsidP="001A5997">
      <w:pPr>
        <w:spacing w:after="0"/>
        <w:jc w:val="both"/>
        <w:rPr>
          <w:rFonts w:ascii="Times New Roman" w:hAnsi="Times New Roman"/>
          <w:sz w:val="24"/>
          <w:szCs w:val="24"/>
        </w:rPr>
      </w:pPr>
      <w:r w:rsidRPr="00A9368C">
        <w:rPr>
          <w:rFonts w:ascii="Times New Roman" w:hAnsi="Times New Roman"/>
          <w:sz w:val="24"/>
          <w:szCs w:val="24"/>
        </w:rPr>
        <w:tab/>
      </w:r>
      <w:r w:rsidR="005D13C1" w:rsidRPr="00A9368C">
        <w:rPr>
          <w:rFonts w:ascii="Times New Roman" w:hAnsi="Times New Roman"/>
          <w:sz w:val="24"/>
          <w:szCs w:val="24"/>
        </w:rPr>
        <w:t xml:space="preserve">5. </w:t>
      </w:r>
      <w:r w:rsidRPr="00A9368C">
        <w:rPr>
          <w:rFonts w:ascii="Times New Roman" w:hAnsi="Times New Roman"/>
          <w:sz w:val="24"/>
          <w:szCs w:val="24"/>
        </w:rPr>
        <w:t>Pentru navele cu viteză sporită ce depăşeşte 40 km/oră şi navele cu elemente inovatorii de construcţie suma se calculează cu aplicarea coeficientului K7 = 1,25.</w:t>
      </w:r>
    </w:p>
    <w:p w:rsidR="0023227E" w:rsidRPr="00A9368C" w:rsidRDefault="005D13C1" w:rsidP="001A5997">
      <w:pPr>
        <w:spacing w:after="0"/>
        <w:ind w:firstLine="720"/>
        <w:jc w:val="both"/>
        <w:rPr>
          <w:rFonts w:ascii="Times New Roman" w:hAnsi="Times New Roman"/>
          <w:sz w:val="24"/>
          <w:szCs w:val="24"/>
        </w:rPr>
      </w:pPr>
      <w:r w:rsidRPr="00A9368C">
        <w:rPr>
          <w:rFonts w:ascii="Times New Roman" w:hAnsi="Times New Roman"/>
          <w:sz w:val="24"/>
          <w:szCs w:val="24"/>
        </w:rPr>
        <w:t xml:space="preserve">6. </w:t>
      </w:r>
      <w:r w:rsidR="0023227E" w:rsidRPr="00A9368C">
        <w:rPr>
          <w:rFonts w:ascii="Times New Roman" w:hAnsi="Times New Roman"/>
          <w:sz w:val="24"/>
          <w:szCs w:val="24"/>
        </w:rPr>
        <w:t xml:space="preserve">La expertiza navelor </w:t>
      </w:r>
      <w:proofErr w:type="spellStart"/>
      <w:r w:rsidR="0023227E" w:rsidRPr="00A9368C">
        <w:rPr>
          <w:rFonts w:ascii="Times New Roman" w:hAnsi="Times New Roman"/>
          <w:sz w:val="24"/>
          <w:szCs w:val="24"/>
        </w:rPr>
        <w:t>multicorpi</w:t>
      </w:r>
      <w:proofErr w:type="spellEnd"/>
      <w:r w:rsidR="0023227E" w:rsidRPr="00A9368C">
        <w:rPr>
          <w:rFonts w:ascii="Times New Roman" w:hAnsi="Times New Roman"/>
          <w:sz w:val="24"/>
          <w:szCs w:val="24"/>
        </w:rPr>
        <w:t xml:space="preserve"> suma se calculează cu aplicarea coeficientului К8 = 1,2. </w:t>
      </w:r>
    </w:p>
    <w:p w:rsidR="0023227E" w:rsidRPr="00A9368C" w:rsidRDefault="0023227E" w:rsidP="00F94EC7">
      <w:pPr>
        <w:spacing w:after="0" w:line="240" w:lineRule="auto"/>
        <w:ind w:left="-284" w:right="-279"/>
        <w:jc w:val="center"/>
        <w:rPr>
          <w:rFonts w:ascii="Times New Roman" w:eastAsia="Times New Roman" w:hAnsi="Times New Roman"/>
          <w:b/>
          <w:bCs/>
          <w:sz w:val="24"/>
          <w:szCs w:val="24"/>
        </w:rPr>
      </w:pPr>
    </w:p>
    <w:p w:rsidR="005D13C1" w:rsidRPr="00A9368C" w:rsidRDefault="005D13C1" w:rsidP="005D13C1">
      <w:pPr>
        <w:spacing w:after="0" w:line="240" w:lineRule="auto"/>
        <w:ind w:left="-284" w:right="-279"/>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Capitolul X</w:t>
      </w:r>
      <w:r w:rsidR="001F705E" w:rsidRPr="00A9368C">
        <w:rPr>
          <w:rFonts w:ascii="Times New Roman" w:eastAsia="Times New Roman" w:hAnsi="Times New Roman"/>
          <w:b/>
          <w:bCs/>
          <w:sz w:val="24"/>
          <w:szCs w:val="24"/>
        </w:rPr>
        <w:t>I</w:t>
      </w:r>
      <w:r w:rsidRPr="00A9368C">
        <w:rPr>
          <w:rFonts w:ascii="Times New Roman" w:eastAsia="Times New Roman" w:hAnsi="Times New Roman"/>
          <w:b/>
          <w:bCs/>
          <w:sz w:val="24"/>
          <w:szCs w:val="24"/>
        </w:rPr>
        <w:t>V.</w:t>
      </w:r>
    </w:p>
    <w:p w:rsidR="00F94EC7" w:rsidRPr="00A9368C" w:rsidRDefault="00F94EC7" w:rsidP="00F94EC7">
      <w:pPr>
        <w:spacing w:after="0" w:line="240" w:lineRule="auto"/>
        <w:ind w:left="-284" w:right="-279"/>
        <w:jc w:val="center"/>
        <w:rPr>
          <w:rFonts w:ascii="Times New Roman" w:eastAsia="Times New Roman" w:hAnsi="Times New Roman"/>
          <w:b/>
          <w:bCs/>
          <w:sz w:val="24"/>
          <w:szCs w:val="24"/>
        </w:rPr>
      </w:pPr>
      <w:r w:rsidRPr="00A9368C">
        <w:rPr>
          <w:rFonts w:ascii="Times New Roman" w:eastAsia="Times New Roman" w:hAnsi="Times New Roman"/>
          <w:b/>
          <w:bCs/>
          <w:sz w:val="24"/>
          <w:szCs w:val="24"/>
        </w:rPr>
        <w:t>Alte servicii</w:t>
      </w:r>
    </w:p>
    <w:p w:rsidR="00F94EC7" w:rsidRPr="00A9368C" w:rsidRDefault="00F94EC7" w:rsidP="00F94EC7">
      <w:pPr>
        <w:spacing w:after="0" w:line="240" w:lineRule="auto"/>
        <w:ind w:left="-284" w:right="-279"/>
        <w:jc w:val="center"/>
        <w:rPr>
          <w:rFonts w:ascii="Times New Roman" w:eastAsia="Times New Roman" w:hAnsi="Times New Roman"/>
          <w:b/>
          <w:bCs/>
          <w:sz w:val="24"/>
          <w:szCs w:val="24"/>
        </w:rPr>
      </w:pPr>
    </w:p>
    <w:p w:rsidR="00F94EC7" w:rsidRPr="00A9368C" w:rsidRDefault="00F94EC7" w:rsidP="00F94EC7">
      <w:pPr>
        <w:spacing w:after="0" w:line="240" w:lineRule="auto"/>
        <w:ind w:left="-284" w:right="-279"/>
        <w:jc w:val="both"/>
        <w:rPr>
          <w:rFonts w:ascii="Times New Roman" w:eastAsia="Times New Roman" w:hAnsi="Times New Roman"/>
          <w:sz w:val="24"/>
          <w:szCs w:val="24"/>
        </w:rPr>
      </w:pPr>
      <w:r w:rsidRPr="00A9368C">
        <w:rPr>
          <w:rFonts w:ascii="Times New Roman" w:eastAsia="Times New Roman" w:hAnsi="Times New Roman"/>
          <w:sz w:val="24"/>
          <w:szCs w:val="24"/>
        </w:rPr>
        <w:t xml:space="preserve">Alte servicii în domeniul transportului naval (elaborarea documentaţiei de proiectare referitoare la modernizarea şi echiparea navelor, elaborarea proiectelor navelor de navigaţie internă, calcularea echipamentelor de încărcare, de remorcare şi ancorare, calcularea rezistenţei corpului şi elementelor acestora, elaborarea proiectelor de ranfluare a navelor scufundate, corectarea tabelelor de încărcare a navelor nepropulsate etc.) se efectuează în baza acordurilor cu agenţii economici. </w:t>
      </w:r>
    </w:p>
    <w:p w:rsidR="00F94EC7" w:rsidRPr="00A9368C" w:rsidRDefault="00F94EC7" w:rsidP="00F94EC7">
      <w:pPr>
        <w:spacing w:after="0" w:line="240" w:lineRule="auto"/>
        <w:ind w:left="-284" w:right="-279"/>
        <w:jc w:val="both"/>
        <w:rPr>
          <w:rFonts w:ascii="Times New Roman" w:eastAsia="Times New Roman" w:hAnsi="Times New Roman"/>
          <w:sz w:val="24"/>
          <w:szCs w:val="24"/>
        </w:rPr>
      </w:pPr>
    </w:p>
    <w:p w:rsidR="00F94EC7" w:rsidRPr="00A9368C" w:rsidRDefault="00F94EC7" w:rsidP="00F94EC7">
      <w:pPr>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Capitolul XV.</w:t>
      </w:r>
    </w:p>
    <w:p w:rsidR="00F94EC7" w:rsidRPr="00A9368C" w:rsidRDefault="00F94EC7" w:rsidP="00F94EC7">
      <w:pPr>
        <w:spacing w:after="0" w:line="240" w:lineRule="auto"/>
        <w:ind w:left="-284" w:right="-279"/>
        <w:jc w:val="center"/>
        <w:rPr>
          <w:rFonts w:ascii="Times New Roman" w:eastAsia="Times New Roman" w:hAnsi="Times New Roman"/>
          <w:b/>
          <w:bCs/>
          <w:sz w:val="26"/>
          <w:szCs w:val="26"/>
        </w:rPr>
      </w:pPr>
      <w:r w:rsidRPr="00A9368C">
        <w:rPr>
          <w:rFonts w:ascii="Times New Roman" w:eastAsia="Times New Roman" w:hAnsi="Times New Roman"/>
          <w:b/>
          <w:bCs/>
          <w:sz w:val="26"/>
          <w:szCs w:val="26"/>
        </w:rPr>
        <w:t>Modul de aplicare a tarifelor</w:t>
      </w:r>
    </w:p>
    <w:p w:rsidR="00F94EC7" w:rsidRPr="00A9368C" w:rsidRDefault="00F94EC7" w:rsidP="00F94EC7">
      <w:pPr>
        <w:spacing w:after="0" w:line="240" w:lineRule="auto"/>
        <w:ind w:left="-284" w:right="-279"/>
        <w:jc w:val="center"/>
        <w:rPr>
          <w:rFonts w:ascii="Times New Roman" w:eastAsia="Times New Roman" w:hAnsi="Times New Roman"/>
          <w:b/>
          <w:bCs/>
          <w:sz w:val="26"/>
          <w:szCs w:val="26"/>
        </w:rPr>
      </w:pPr>
    </w:p>
    <w:p w:rsidR="00F94EC7" w:rsidRPr="00A9368C" w:rsidRDefault="00F94EC7" w:rsidP="00F94EC7">
      <w:pPr>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1.</w:t>
      </w:r>
      <w:r w:rsidRPr="00A9368C">
        <w:rPr>
          <w:rFonts w:ascii="Times New Roman" w:eastAsia="Times New Roman" w:hAnsi="Times New Roman"/>
          <w:color w:val="000000"/>
          <w:sz w:val="24"/>
          <w:szCs w:val="24"/>
          <w:lang w:eastAsia="ru-RU"/>
        </w:rPr>
        <w:t xml:space="preserve"> Tarifele pentru serviciile prestate de către Agenția Navală </w:t>
      </w:r>
      <w:proofErr w:type="spellStart"/>
      <w:r w:rsidRPr="00A9368C">
        <w:rPr>
          <w:rFonts w:ascii="Times New Roman" w:eastAsia="Times New Roman" w:hAnsi="Times New Roman"/>
          <w:color w:val="000000"/>
          <w:sz w:val="24"/>
          <w:szCs w:val="24"/>
          <w:lang w:eastAsia="ru-RU"/>
        </w:rPr>
        <w:t>sînt</w:t>
      </w:r>
      <w:proofErr w:type="spellEnd"/>
      <w:r w:rsidRPr="00A9368C">
        <w:rPr>
          <w:rFonts w:ascii="Times New Roman" w:eastAsia="Times New Roman" w:hAnsi="Times New Roman"/>
          <w:color w:val="000000"/>
          <w:sz w:val="24"/>
          <w:szCs w:val="24"/>
          <w:lang w:eastAsia="ru-RU"/>
        </w:rPr>
        <w:t xml:space="preserve"> obligatorii pentru toţi armatorii care beneficiază de serviciile Agenției Navale. </w:t>
      </w:r>
    </w:p>
    <w:p w:rsidR="00F94EC7" w:rsidRPr="00A9368C" w:rsidRDefault="00F94EC7" w:rsidP="00F94EC7">
      <w:pPr>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2.</w:t>
      </w:r>
      <w:r w:rsidRPr="00A9368C">
        <w:rPr>
          <w:rFonts w:ascii="Times New Roman" w:eastAsia="Times New Roman" w:hAnsi="Times New Roman"/>
          <w:color w:val="000000"/>
          <w:sz w:val="24"/>
          <w:szCs w:val="24"/>
          <w:lang w:eastAsia="ru-RU"/>
        </w:rPr>
        <w:t xml:space="preserve"> Valoarea serviciilor prevăzute în prezentele tarife este exprimată în unitatea convenţională S egală cu 20 lei.</w:t>
      </w:r>
    </w:p>
    <w:p w:rsidR="00F94EC7" w:rsidRPr="00A9368C" w:rsidRDefault="00F94EC7" w:rsidP="002B474A">
      <w:pPr>
        <w:tabs>
          <w:tab w:val="num" w:pos="0"/>
        </w:tabs>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3.</w:t>
      </w:r>
      <w:r w:rsidRPr="00A9368C">
        <w:rPr>
          <w:rFonts w:ascii="Times New Roman" w:eastAsia="Times New Roman" w:hAnsi="Times New Roman"/>
          <w:color w:val="000000"/>
          <w:sz w:val="24"/>
          <w:szCs w:val="24"/>
          <w:lang w:eastAsia="ru-RU"/>
        </w:rPr>
        <w:t xml:space="preserve"> Armatorii achită tariful pentru serviciile prestate de către Agenția Navală, conform calculelor şi facturilor primite. </w:t>
      </w:r>
      <w:r w:rsidR="002B474A" w:rsidRPr="00A9368C">
        <w:rPr>
          <w:rFonts w:ascii="Times New Roman" w:eastAsia="Times New Roman" w:hAnsi="Times New Roman"/>
          <w:color w:val="000000"/>
          <w:sz w:val="24"/>
          <w:szCs w:val="24"/>
          <w:lang w:eastAsia="ru-RU"/>
        </w:rPr>
        <w:t>Originalele documentelor pentru serviciile prestate de Agenția Navală se eliberează în ziua achitării plăților respective.</w:t>
      </w:r>
    </w:p>
    <w:p w:rsidR="00F94EC7" w:rsidRPr="00A9368C" w:rsidRDefault="00F94EC7" w:rsidP="00F94EC7">
      <w:pPr>
        <w:tabs>
          <w:tab w:val="num" w:pos="0"/>
        </w:tabs>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4.</w:t>
      </w:r>
      <w:r w:rsidRPr="00A9368C">
        <w:rPr>
          <w:rFonts w:ascii="Times New Roman" w:eastAsia="Times New Roman" w:hAnsi="Times New Roman"/>
          <w:color w:val="000000"/>
          <w:sz w:val="24"/>
          <w:szCs w:val="24"/>
          <w:lang w:eastAsia="ru-RU"/>
        </w:rPr>
        <w:t xml:space="preserve"> Calculul pentru serviciile prestate de către Agenția Navală peste hotare şi pentru expertiza navelor străine în porturile Republicii Moldova se efectuează în valută convertibilă sau în lei, conform cursului Băncii Naţionale a Moldovei în ziua efectuării calculului. Suma plăţii pentru serviciile de expertiză, conform împuternicirii altei societăţi de clasificare, se stabileşte printr-un acord al părţilor, în fiecare caz concret.</w:t>
      </w:r>
    </w:p>
    <w:p w:rsidR="00F94EC7" w:rsidRPr="00A9368C" w:rsidRDefault="00F94EC7" w:rsidP="00F94EC7">
      <w:pPr>
        <w:tabs>
          <w:tab w:val="num" w:pos="0"/>
        </w:tabs>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5.</w:t>
      </w:r>
      <w:r w:rsidRPr="00A9368C">
        <w:rPr>
          <w:rFonts w:ascii="Times New Roman" w:eastAsia="Times New Roman" w:hAnsi="Times New Roman"/>
          <w:color w:val="000000"/>
          <w:sz w:val="24"/>
          <w:szCs w:val="24"/>
          <w:lang w:eastAsia="ru-RU"/>
        </w:rPr>
        <w:t xml:space="preserve"> În cazul în care pentru expertiza la proiectarea, construcţia, reparaţia sau modernizarea navelor este necesară efectuarea calculelor pentru lucrul pe elemente (de exemplu, aparte corpul, mecanismele, instalaţiile electrice), suma pentru achitare se calculează în funcţie de timpul real în care s-a executat serviciul pentru fiecare element aparte. </w:t>
      </w:r>
    </w:p>
    <w:p w:rsidR="00F94EC7" w:rsidRPr="00A9368C" w:rsidRDefault="00F94EC7" w:rsidP="00F94EC7">
      <w:pPr>
        <w:tabs>
          <w:tab w:val="num" w:pos="0"/>
        </w:tabs>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6.</w:t>
      </w:r>
      <w:r w:rsidRPr="00A9368C">
        <w:rPr>
          <w:rFonts w:ascii="Times New Roman" w:eastAsia="Times New Roman" w:hAnsi="Times New Roman"/>
          <w:color w:val="000000"/>
          <w:sz w:val="24"/>
          <w:szCs w:val="24"/>
          <w:lang w:eastAsia="ru-RU"/>
        </w:rPr>
        <w:t xml:space="preserve"> Costul serviciilor, conform timpului real consuma</w:t>
      </w:r>
      <w:r w:rsidR="00512BE6" w:rsidRPr="00A9368C">
        <w:rPr>
          <w:rFonts w:ascii="Times New Roman" w:eastAsia="Times New Roman" w:hAnsi="Times New Roman"/>
          <w:color w:val="000000"/>
          <w:sz w:val="24"/>
          <w:szCs w:val="24"/>
          <w:lang w:eastAsia="ru-RU"/>
        </w:rPr>
        <w:t>t, se calculează reieşind din 16</w:t>
      </w:r>
      <w:r w:rsidRPr="00A9368C">
        <w:rPr>
          <w:rFonts w:ascii="Times New Roman" w:eastAsia="Times New Roman" w:hAnsi="Times New Roman"/>
          <w:color w:val="000000"/>
          <w:sz w:val="24"/>
          <w:szCs w:val="24"/>
          <w:lang w:eastAsia="ru-RU"/>
        </w:rPr>
        <w:t xml:space="preserve"> </w:t>
      </w:r>
      <w:r w:rsidRPr="00A9368C">
        <w:rPr>
          <w:rFonts w:ascii="Times New Roman" w:eastAsia="Times New Roman" w:hAnsi="Times New Roman"/>
          <w:b/>
          <w:color w:val="000000"/>
          <w:sz w:val="24"/>
          <w:szCs w:val="24"/>
          <w:lang w:eastAsia="ru-RU"/>
        </w:rPr>
        <w:t xml:space="preserve">S </w:t>
      </w:r>
      <w:r w:rsidRPr="00A9368C">
        <w:rPr>
          <w:rFonts w:ascii="Times New Roman" w:eastAsia="Times New Roman" w:hAnsi="Times New Roman"/>
          <w:color w:val="000000"/>
          <w:sz w:val="24"/>
          <w:szCs w:val="24"/>
          <w:lang w:eastAsia="ru-RU"/>
        </w:rPr>
        <w:t xml:space="preserve">pentru fiecare oră deplină de lucru al  Agenției Navale. În cazul în care durata totală a lucrului Agenției Navale este mai mică de 60 minute, atunci timpul lucrat </w:t>
      </w:r>
      <w:proofErr w:type="spellStart"/>
      <w:r w:rsidRPr="00A9368C">
        <w:rPr>
          <w:rFonts w:ascii="Times New Roman" w:eastAsia="Times New Roman" w:hAnsi="Times New Roman"/>
          <w:color w:val="000000"/>
          <w:sz w:val="24"/>
          <w:szCs w:val="24"/>
          <w:lang w:eastAsia="ru-RU"/>
        </w:rPr>
        <w:t>pînă</w:t>
      </w:r>
      <w:proofErr w:type="spellEnd"/>
      <w:r w:rsidRPr="00A9368C">
        <w:rPr>
          <w:rFonts w:ascii="Times New Roman" w:eastAsia="Times New Roman" w:hAnsi="Times New Roman"/>
          <w:color w:val="000000"/>
          <w:sz w:val="24"/>
          <w:szCs w:val="24"/>
          <w:lang w:eastAsia="ru-RU"/>
        </w:rPr>
        <w:t xml:space="preserve"> la 30 minute se consideră 0,5 ore, iar timpul lucrat de la 30 </w:t>
      </w:r>
      <w:proofErr w:type="spellStart"/>
      <w:r w:rsidRPr="00A9368C">
        <w:rPr>
          <w:rFonts w:ascii="Times New Roman" w:eastAsia="Times New Roman" w:hAnsi="Times New Roman"/>
          <w:color w:val="000000"/>
          <w:sz w:val="24"/>
          <w:szCs w:val="24"/>
          <w:lang w:eastAsia="ru-RU"/>
        </w:rPr>
        <w:t>pînă</w:t>
      </w:r>
      <w:proofErr w:type="spellEnd"/>
      <w:r w:rsidRPr="00A9368C">
        <w:rPr>
          <w:rFonts w:ascii="Times New Roman" w:eastAsia="Times New Roman" w:hAnsi="Times New Roman"/>
          <w:color w:val="000000"/>
          <w:sz w:val="24"/>
          <w:szCs w:val="24"/>
          <w:lang w:eastAsia="ru-RU"/>
        </w:rPr>
        <w:t xml:space="preserve"> la 60 minute se consideră o oră deplină. Calculele pentru timpul real consumat pot fi efectuate pentru serviciile  prevăzute în prezentele tarife, inclusiv  în cazurile în care costul obiectului  supus  expertizei nu este cunoscut.</w:t>
      </w:r>
    </w:p>
    <w:p w:rsidR="00F94EC7" w:rsidRPr="00A9368C" w:rsidRDefault="00F94EC7" w:rsidP="00F94EC7">
      <w:pPr>
        <w:tabs>
          <w:tab w:val="num" w:pos="0"/>
        </w:tabs>
        <w:spacing w:after="0" w:line="240" w:lineRule="auto"/>
        <w:ind w:left="-284" w:right="-279"/>
        <w:jc w:val="both"/>
        <w:rPr>
          <w:rFonts w:ascii="Times New Roman" w:eastAsia="Times New Roman" w:hAnsi="Times New Roman"/>
          <w:color w:val="000000"/>
          <w:sz w:val="24"/>
          <w:szCs w:val="24"/>
          <w:lang w:eastAsia="ru-RU"/>
        </w:rPr>
      </w:pPr>
      <w:r w:rsidRPr="00A9368C">
        <w:rPr>
          <w:rFonts w:ascii="Times New Roman" w:eastAsia="Times New Roman" w:hAnsi="Times New Roman"/>
          <w:b/>
          <w:color w:val="000000"/>
          <w:sz w:val="24"/>
          <w:szCs w:val="24"/>
          <w:lang w:eastAsia="ru-RU"/>
        </w:rPr>
        <w:t>7.</w:t>
      </w:r>
      <w:r w:rsidRPr="00A9368C">
        <w:rPr>
          <w:rFonts w:ascii="Times New Roman" w:eastAsia="Times New Roman" w:hAnsi="Times New Roman"/>
          <w:color w:val="000000"/>
          <w:sz w:val="24"/>
          <w:szCs w:val="24"/>
          <w:lang w:eastAsia="ru-RU"/>
        </w:rPr>
        <w:t xml:space="preserve"> Cheltuielile de deplasare a lucrătorilor Agenției Navale pentru expertiza navelor, consultări, executarea altor servicii şi lucrări </w:t>
      </w:r>
      <w:proofErr w:type="spellStart"/>
      <w:r w:rsidRPr="00A9368C">
        <w:rPr>
          <w:rFonts w:ascii="Times New Roman" w:eastAsia="Times New Roman" w:hAnsi="Times New Roman"/>
          <w:color w:val="000000"/>
          <w:sz w:val="24"/>
          <w:szCs w:val="24"/>
          <w:lang w:eastAsia="ru-RU"/>
        </w:rPr>
        <w:t>sînt</w:t>
      </w:r>
      <w:proofErr w:type="spellEnd"/>
      <w:r w:rsidRPr="00A9368C">
        <w:rPr>
          <w:rFonts w:ascii="Times New Roman" w:eastAsia="Times New Roman" w:hAnsi="Times New Roman"/>
          <w:color w:val="000000"/>
          <w:sz w:val="24"/>
          <w:szCs w:val="24"/>
          <w:lang w:eastAsia="ru-RU"/>
        </w:rPr>
        <w:t xml:space="preserve"> suportate de armatori, conform calculelor prezentate de Agenția Navală.</w:t>
      </w:r>
    </w:p>
    <w:p w:rsidR="00F94EC7" w:rsidRPr="00A9368C" w:rsidRDefault="00F94EC7" w:rsidP="00F94EC7">
      <w:pPr>
        <w:tabs>
          <w:tab w:val="num" w:pos="0"/>
        </w:tabs>
        <w:snapToGrid w:val="0"/>
        <w:spacing w:after="0" w:line="240" w:lineRule="auto"/>
        <w:ind w:left="-284" w:right="-279"/>
        <w:jc w:val="both"/>
        <w:rPr>
          <w:rFonts w:ascii="Times New Roman" w:eastAsia="Times New Roman" w:hAnsi="Times New Roman"/>
          <w:color w:val="000000"/>
          <w:sz w:val="24"/>
          <w:szCs w:val="20"/>
        </w:rPr>
      </w:pPr>
      <w:r w:rsidRPr="00A9368C">
        <w:rPr>
          <w:rFonts w:ascii="Times New Roman" w:eastAsia="Times New Roman" w:hAnsi="Times New Roman"/>
          <w:b/>
          <w:color w:val="000000"/>
          <w:sz w:val="24"/>
          <w:szCs w:val="20"/>
        </w:rPr>
        <w:t>8.</w:t>
      </w:r>
      <w:r w:rsidRPr="00A9368C">
        <w:rPr>
          <w:rFonts w:ascii="Times New Roman" w:eastAsia="Times New Roman" w:hAnsi="Times New Roman"/>
          <w:color w:val="000000"/>
          <w:sz w:val="24"/>
          <w:szCs w:val="20"/>
        </w:rPr>
        <w:t xml:space="preserve"> </w:t>
      </w:r>
      <w:r w:rsidRPr="00A9368C">
        <w:rPr>
          <w:rFonts w:ascii="Times New Roman" w:eastAsia="Times New Roman" w:hAnsi="Times New Roman"/>
          <w:color w:val="000000"/>
          <w:sz w:val="24"/>
          <w:szCs w:val="24"/>
        </w:rPr>
        <w:t>Agenția Navală</w:t>
      </w:r>
      <w:r w:rsidRPr="00A9368C">
        <w:rPr>
          <w:rFonts w:ascii="Times New Roman" w:eastAsia="Times New Roman" w:hAnsi="Times New Roman"/>
          <w:color w:val="000000"/>
          <w:sz w:val="24"/>
          <w:szCs w:val="20"/>
        </w:rPr>
        <w:t xml:space="preserve"> efectuează certificarea tehnică sau expertiza,  perfectează documentele respective şi după achitarea preliminară a contului de plată de către armator le remite armatorului,  apoi  întocmeşte actul cu privire la efectuarea serviciilor. </w:t>
      </w:r>
    </w:p>
    <w:p w:rsidR="00F94EC7" w:rsidRPr="00A9368C" w:rsidRDefault="00F94EC7" w:rsidP="00F94EC7">
      <w:pPr>
        <w:tabs>
          <w:tab w:val="num" w:pos="0"/>
        </w:tabs>
        <w:snapToGrid w:val="0"/>
        <w:spacing w:after="0" w:line="240" w:lineRule="auto"/>
        <w:ind w:left="-284" w:right="-279"/>
        <w:jc w:val="both"/>
        <w:rPr>
          <w:rFonts w:ascii="Times New Roman" w:eastAsia="Times New Roman" w:hAnsi="Times New Roman"/>
          <w:color w:val="000000"/>
          <w:sz w:val="24"/>
          <w:szCs w:val="20"/>
        </w:rPr>
      </w:pPr>
      <w:r w:rsidRPr="00A9368C">
        <w:rPr>
          <w:rFonts w:ascii="Times New Roman" w:eastAsia="Times New Roman" w:hAnsi="Times New Roman"/>
          <w:b/>
          <w:color w:val="000000"/>
          <w:sz w:val="24"/>
          <w:szCs w:val="20"/>
        </w:rPr>
        <w:lastRenderedPageBreak/>
        <w:t>9.</w:t>
      </w:r>
      <w:r w:rsidRPr="00A9368C">
        <w:rPr>
          <w:rFonts w:ascii="Times New Roman" w:eastAsia="Times New Roman" w:hAnsi="Times New Roman"/>
          <w:color w:val="000000"/>
          <w:sz w:val="24"/>
          <w:szCs w:val="20"/>
        </w:rPr>
        <w:t xml:space="preserve"> În cazul în care contul de plată al </w:t>
      </w:r>
      <w:r w:rsidRPr="00A9368C">
        <w:rPr>
          <w:rFonts w:ascii="Times New Roman" w:eastAsia="Times New Roman" w:hAnsi="Times New Roman"/>
          <w:color w:val="000000"/>
          <w:sz w:val="24"/>
          <w:szCs w:val="24"/>
        </w:rPr>
        <w:t>Agenției Navale</w:t>
      </w:r>
      <w:r w:rsidRPr="00A9368C">
        <w:rPr>
          <w:rFonts w:ascii="Times New Roman" w:eastAsia="Times New Roman" w:hAnsi="Times New Roman"/>
          <w:color w:val="000000"/>
          <w:sz w:val="24"/>
          <w:szCs w:val="20"/>
        </w:rPr>
        <w:t xml:space="preserve"> nu se achită de către armator, în termen de o lună din ziua primirii acestuia, expertiza navei sau a obiectului nu se efectuează şi contul de plată se anulează.</w:t>
      </w:r>
    </w:p>
    <w:p w:rsidR="00F94EC7" w:rsidRPr="00A9368C" w:rsidRDefault="00F94EC7" w:rsidP="00F94EC7">
      <w:pPr>
        <w:tabs>
          <w:tab w:val="num" w:pos="0"/>
        </w:tabs>
        <w:snapToGrid w:val="0"/>
        <w:spacing w:after="0" w:line="240" w:lineRule="auto"/>
        <w:ind w:left="-284" w:right="-279"/>
        <w:jc w:val="both"/>
        <w:rPr>
          <w:rFonts w:ascii="Times New Roman" w:eastAsia="Times New Roman" w:hAnsi="Times New Roman"/>
          <w:color w:val="000000"/>
          <w:sz w:val="24"/>
          <w:szCs w:val="20"/>
        </w:rPr>
      </w:pPr>
      <w:r w:rsidRPr="00A9368C">
        <w:rPr>
          <w:rFonts w:ascii="Times New Roman" w:eastAsia="Times New Roman" w:hAnsi="Times New Roman"/>
          <w:b/>
          <w:color w:val="000000"/>
          <w:sz w:val="24"/>
          <w:szCs w:val="20"/>
        </w:rPr>
        <w:t>10.</w:t>
      </w:r>
      <w:r w:rsidRPr="00A9368C">
        <w:rPr>
          <w:rFonts w:ascii="Times New Roman" w:eastAsia="Times New Roman" w:hAnsi="Times New Roman"/>
          <w:color w:val="000000"/>
          <w:sz w:val="24"/>
          <w:szCs w:val="20"/>
        </w:rPr>
        <w:t xml:space="preserve"> </w:t>
      </w:r>
      <w:r w:rsidRPr="00A9368C">
        <w:rPr>
          <w:rFonts w:ascii="Times New Roman" w:eastAsia="Times New Roman" w:hAnsi="Times New Roman"/>
          <w:color w:val="000000"/>
          <w:sz w:val="24"/>
          <w:szCs w:val="24"/>
          <w:lang w:eastAsia="ru-RU"/>
        </w:rPr>
        <w:t>Costul serviciilor  neprevăzute de prezentele tarife se stabileşte printr-un acord cu armatorul care utilizează serviciile Agenției Navale.</w:t>
      </w:r>
    </w:p>
    <w:p w:rsidR="00B14C3B" w:rsidRPr="00A9368C" w:rsidRDefault="00B14C3B"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341538" w:rsidRPr="00A9368C" w:rsidRDefault="00341538"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341538" w:rsidRPr="00A9368C" w:rsidRDefault="00341538"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341538" w:rsidRPr="00A9368C" w:rsidRDefault="00341538"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221E96" w:rsidRPr="00A9368C" w:rsidRDefault="00221E96"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B0490" w:rsidRPr="00A9368C" w:rsidRDefault="005B0490"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D23FCA">
      <w:pPr>
        <w:pStyle w:val="Default"/>
        <w:ind w:left="7200" w:right="-720" w:firstLine="720"/>
        <w:jc w:val="center"/>
        <w:rPr>
          <w:sz w:val="28"/>
          <w:szCs w:val="28"/>
          <w:lang w:val="ro-RO"/>
        </w:rPr>
      </w:pPr>
      <w:r w:rsidRPr="00A9368C">
        <w:rPr>
          <w:sz w:val="28"/>
          <w:szCs w:val="28"/>
          <w:lang w:val="ro-RO"/>
        </w:rPr>
        <w:lastRenderedPageBreak/>
        <w:t xml:space="preserve">Anexa nr. 4 </w:t>
      </w:r>
    </w:p>
    <w:p w:rsidR="005851F9" w:rsidRPr="00A9368C" w:rsidRDefault="00B70FBC" w:rsidP="00D23FCA">
      <w:pPr>
        <w:pStyle w:val="Default"/>
        <w:ind w:left="5760" w:right="-720" w:firstLine="720"/>
        <w:jc w:val="center"/>
        <w:rPr>
          <w:sz w:val="28"/>
          <w:szCs w:val="28"/>
          <w:lang w:val="ro-RO"/>
        </w:rPr>
      </w:pPr>
      <w:r>
        <w:rPr>
          <w:sz w:val="28"/>
          <w:szCs w:val="28"/>
          <w:lang w:val="ro-RO"/>
        </w:rPr>
        <w:t>la Hotărâ</w:t>
      </w:r>
      <w:r w:rsidR="005851F9" w:rsidRPr="00A9368C">
        <w:rPr>
          <w:sz w:val="28"/>
          <w:szCs w:val="28"/>
          <w:lang w:val="ro-RO"/>
        </w:rPr>
        <w:t xml:space="preserve">rea Guvernului </w:t>
      </w:r>
    </w:p>
    <w:p w:rsidR="005851F9" w:rsidRPr="00A9368C" w:rsidRDefault="005851F9" w:rsidP="00D23FCA">
      <w:pPr>
        <w:autoSpaceDE w:val="0"/>
        <w:autoSpaceDN w:val="0"/>
        <w:adjustRightInd w:val="0"/>
        <w:spacing w:after="0" w:line="240" w:lineRule="auto"/>
        <w:ind w:left="5476" w:right="-279"/>
        <w:rPr>
          <w:rFonts w:ascii="Times New Roman" w:hAnsi="Times New Roman"/>
          <w:color w:val="000000"/>
          <w:sz w:val="26"/>
          <w:szCs w:val="26"/>
        </w:rPr>
      </w:pPr>
      <w:r w:rsidRPr="00A9368C">
        <w:rPr>
          <w:rFonts w:ascii="Times New Roman" w:hAnsi="Times New Roman"/>
          <w:sz w:val="28"/>
          <w:szCs w:val="28"/>
        </w:rPr>
        <w:t xml:space="preserve">    nr. _____ din ____________ 2017</w:t>
      </w: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p w:rsidR="005851F9" w:rsidRPr="00A9368C" w:rsidRDefault="005851F9" w:rsidP="005851F9">
      <w:pPr>
        <w:jc w:val="center"/>
        <w:rPr>
          <w:rFonts w:ascii="Times New Roman" w:hAnsi="Times New Roman"/>
          <w:b/>
          <w:sz w:val="28"/>
          <w:szCs w:val="28"/>
        </w:rPr>
      </w:pPr>
      <w:r w:rsidRPr="00A9368C">
        <w:rPr>
          <w:rFonts w:ascii="Times New Roman" w:hAnsi="Times New Roman"/>
          <w:b/>
          <w:sz w:val="28"/>
          <w:szCs w:val="28"/>
        </w:rPr>
        <w:t>REGULAMENT</w:t>
      </w:r>
    </w:p>
    <w:p w:rsidR="005851F9" w:rsidRPr="00A9368C" w:rsidRDefault="005851F9" w:rsidP="005B0490">
      <w:pPr>
        <w:spacing w:after="0" w:line="240" w:lineRule="auto"/>
        <w:ind w:right="-705"/>
        <w:jc w:val="center"/>
        <w:rPr>
          <w:rFonts w:ascii="Times New Roman" w:eastAsia="Times New Roman" w:hAnsi="Times New Roman"/>
          <w:color w:val="000000"/>
          <w:sz w:val="28"/>
          <w:szCs w:val="28"/>
        </w:rPr>
      </w:pPr>
      <w:r w:rsidRPr="00A9368C">
        <w:rPr>
          <w:rFonts w:ascii="Times New Roman" w:hAnsi="Times New Roman"/>
          <w:b/>
          <w:sz w:val="28"/>
          <w:szCs w:val="28"/>
        </w:rPr>
        <w:t>pentru desfășurarea c</w:t>
      </w:r>
      <w:r w:rsidR="00221E96" w:rsidRPr="00A9368C">
        <w:rPr>
          <w:rFonts w:ascii="Times New Roman" w:hAnsi="Times New Roman"/>
          <w:b/>
          <w:sz w:val="28"/>
          <w:szCs w:val="28"/>
        </w:rPr>
        <w:t>oncursului pentru ocuparea funcț</w:t>
      </w:r>
      <w:r w:rsidRPr="00A9368C">
        <w:rPr>
          <w:rFonts w:ascii="Times New Roman" w:hAnsi="Times New Roman"/>
          <w:b/>
          <w:sz w:val="28"/>
          <w:szCs w:val="28"/>
        </w:rPr>
        <w:t>iei vacante de director și director adjunct al Agenției Navale a Republicii Moldova</w:t>
      </w:r>
    </w:p>
    <w:p w:rsidR="005851F9" w:rsidRPr="00A9368C" w:rsidRDefault="00DE5215" w:rsidP="005B0490">
      <w:pPr>
        <w:spacing w:after="0" w:line="240" w:lineRule="auto"/>
        <w:ind w:right="-705"/>
        <w:jc w:val="both"/>
        <w:rPr>
          <w:rFonts w:ascii="Times New Roman" w:eastAsia="Times New Roman" w:hAnsi="Times New Roman"/>
          <w:b/>
          <w:color w:val="000000"/>
          <w:sz w:val="28"/>
          <w:szCs w:val="28"/>
        </w:rPr>
      </w:pPr>
      <w:r w:rsidRPr="00A9368C">
        <w:rPr>
          <w:rFonts w:ascii="Times New Roman" w:eastAsia="Times New Roman" w:hAnsi="Times New Roman"/>
          <w:b/>
          <w:color w:val="000000"/>
          <w:sz w:val="28"/>
          <w:szCs w:val="28"/>
        </w:rPr>
        <w:t>I. Prevederi generale</w:t>
      </w:r>
    </w:p>
    <w:p w:rsidR="005851F9" w:rsidRPr="00A9368C" w:rsidRDefault="000B105C"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1. </w:t>
      </w:r>
      <w:r w:rsidR="005851F9" w:rsidRPr="00A9368C">
        <w:rPr>
          <w:rFonts w:ascii="Times New Roman" w:eastAsia="Times New Roman" w:hAnsi="Times New Roman"/>
          <w:color w:val="000000"/>
          <w:sz w:val="28"/>
          <w:szCs w:val="28"/>
        </w:rPr>
        <w:t>Regulamentul cu privire la ocuparea prin concurs a funcţiei de director și director adjunct al Agenției Navale a Republicii Moldova (în continuare – Regulament) este elaborat în conformitate cu prevederile art.6</w:t>
      </w:r>
      <w:r w:rsidR="005851F9" w:rsidRPr="00A9368C">
        <w:rPr>
          <w:rFonts w:ascii="Times New Roman" w:eastAsia="Times New Roman" w:hAnsi="Times New Roman"/>
          <w:color w:val="000000"/>
          <w:sz w:val="28"/>
          <w:szCs w:val="28"/>
          <w:vertAlign w:val="superscript"/>
        </w:rPr>
        <w:t>2</w:t>
      </w:r>
      <w:r w:rsidR="005851F9" w:rsidRPr="00A9368C">
        <w:rPr>
          <w:rFonts w:ascii="Times New Roman" w:eastAsia="Times New Roman" w:hAnsi="Times New Roman"/>
          <w:color w:val="000000"/>
          <w:sz w:val="28"/>
          <w:szCs w:val="28"/>
        </w:rPr>
        <w:t xml:space="preserve"> al Legii nr.599 din 30 septembrie 1999 pentru aprobarea Codului navigației maritime comerciale al Republicii Moldova.</w:t>
      </w:r>
    </w:p>
    <w:p w:rsidR="005851F9" w:rsidRPr="00A9368C" w:rsidRDefault="000B105C"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2. </w:t>
      </w:r>
      <w:r w:rsidR="005851F9" w:rsidRPr="00A9368C">
        <w:rPr>
          <w:rFonts w:ascii="Times New Roman" w:eastAsia="Times New Roman" w:hAnsi="Times New Roman"/>
          <w:color w:val="000000"/>
          <w:sz w:val="28"/>
          <w:szCs w:val="28"/>
        </w:rPr>
        <w:t xml:space="preserve">Prezentul Regulament stabileşte: </w:t>
      </w:r>
    </w:p>
    <w:p w:rsidR="005851F9" w:rsidRPr="00A9368C" w:rsidRDefault="005B0490"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w:t>
      </w:r>
      <w:r w:rsidR="005851F9" w:rsidRPr="00A9368C">
        <w:rPr>
          <w:rFonts w:ascii="Times New Roman" w:eastAsia="Times New Roman" w:hAnsi="Times New Roman"/>
          <w:color w:val="000000"/>
          <w:sz w:val="28"/>
          <w:szCs w:val="28"/>
        </w:rPr>
        <w:t>a) procedura de organizare şi desfăşurare a concursului pentru ocuparea funcţiei de director și director adjunct (în continuare – concurs);</w:t>
      </w:r>
    </w:p>
    <w:p w:rsidR="005851F9" w:rsidRPr="00A9368C" w:rsidRDefault="005B0490"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w:t>
      </w:r>
      <w:r w:rsidR="005851F9" w:rsidRPr="00A9368C">
        <w:rPr>
          <w:rFonts w:ascii="Times New Roman" w:eastAsia="Times New Roman" w:hAnsi="Times New Roman"/>
          <w:color w:val="000000"/>
          <w:sz w:val="28"/>
          <w:szCs w:val="28"/>
        </w:rPr>
        <w:t>b) condițiile de participare la concurs;</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c) modul de constituire şi componenţa comisiilor de concurs.</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3. Concursul se efectuează în scopul atragerii în Agenția Navală a candidaţilor la ocuparea funcţiei de director și director adjunct, şi selectării din </w:t>
      </w:r>
      <w:proofErr w:type="spellStart"/>
      <w:r w:rsidRPr="00A9368C">
        <w:rPr>
          <w:rFonts w:ascii="Times New Roman" w:eastAsia="Times New Roman" w:hAnsi="Times New Roman"/>
          <w:color w:val="000000"/>
          <w:sz w:val="28"/>
          <w:szCs w:val="28"/>
        </w:rPr>
        <w:t>rîndul</w:t>
      </w:r>
      <w:proofErr w:type="spellEnd"/>
      <w:r w:rsidRPr="00A9368C">
        <w:rPr>
          <w:rFonts w:ascii="Times New Roman" w:eastAsia="Times New Roman" w:hAnsi="Times New Roman"/>
          <w:color w:val="000000"/>
          <w:sz w:val="28"/>
          <w:szCs w:val="28"/>
        </w:rPr>
        <w:t xml:space="preserve"> acestora a celui mai potrivit candidat.</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4. Dreptul de a participa la concurs îl au persoanele care îndeplinesc condiţiile de bază prevăzute de </w:t>
      </w:r>
      <w:r w:rsidR="00141A6A" w:rsidRPr="00A9368C">
        <w:rPr>
          <w:rFonts w:ascii="Times New Roman" w:eastAsia="Times New Roman" w:hAnsi="Times New Roman"/>
          <w:color w:val="000000"/>
          <w:sz w:val="28"/>
          <w:szCs w:val="28"/>
        </w:rPr>
        <w:t>L</w:t>
      </w:r>
      <w:r w:rsidRPr="00A9368C">
        <w:rPr>
          <w:rFonts w:ascii="Times New Roman" w:eastAsia="Times New Roman" w:hAnsi="Times New Roman"/>
          <w:color w:val="000000"/>
          <w:sz w:val="28"/>
          <w:szCs w:val="28"/>
        </w:rPr>
        <w:t>egea nr.599 din 30.09.1999 pentru aprobarea Codului navigației maritime comerciale al Republicii Moldova şi cerinţele specifice stabilite pentru ocuparea acesteia.</w:t>
      </w:r>
    </w:p>
    <w:p w:rsidR="00221E96" w:rsidRPr="00A9368C" w:rsidRDefault="00221E96"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5. Concursul pentru ocuparea </w:t>
      </w:r>
      <w:r w:rsidR="00141A6A" w:rsidRPr="00A9368C">
        <w:rPr>
          <w:rFonts w:ascii="Times New Roman" w:eastAsia="Times New Roman" w:hAnsi="Times New Roman"/>
          <w:color w:val="000000"/>
          <w:sz w:val="28"/>
          <w:szCs w:val="28"/>
        </w:rPr>
        <w:t>f</w:t>
      </w:r>
      <w:r w:rsidRPr="00A9368C">
        <w:rPr>
          <w:rFonts w:ascii="Times New Roman" w:eastAsia="Times New Roman" w:hAnsi="Times New Roman"/>
          <w:color w:val="000000"/>
          <w:sz w:val="28"/>
          <w:szCs w:val="28"/>
        </w:rPr>
        <w:t>uncției de director este organizat de organul central de specialitate în subordinea căr</w:t>
      </w:r>
      <w:r w:rsidR="00141A6A" w:rsidRPr="00A9368C">
        <w:rPr>
          <w:rFonts w:ascii="Times New Roman" w:eastAsia="Times New Roman" w:hAnsi="Times New Roman"/>
          <w:color w:val="000000"/>
          <w:sz w:val="28"/>
          <w:szCs w:val="28"/>
        </w:rPr>
        <w:t>u</w:t>
      </w:r>
      <w:r w:rsidRPr="00A9368C">
        <w:rPr>
          <w:rFonts w:ascii="Times New Roman" w:eastAsia="Times New Roman" w:hAnsi="Times New Roman"/>
          <w:color w:val="000000"/>
          <w:sz w:val="28"/>
          <w:szCs w:val="28"/>
        </w:rPr>
        <w:t xml:space="preserve">ia se află Agenția Navală a Republicii Moldova prin intermediul subdiviziunii resurse umane şi este desfăşurat de comisia de concurs. </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6. Concursul pentru ocuparea </w:t>
      </w:r>
      <w:r w:rsidR="00141A6A" w:rsidRPr="00A9368C">
        <w:rPr>
          <w:rFonts w:ascii="Times New Roman" w:eastAsia="Times New Roman" w:hAnsi="Times New Roman"/>
          <w:color w:val="000000"/>
          <w:sz w:val="28"/>
          <w:szCs w:val="28"/>
        </w:rPr>
        <w:t>f</w:t>
      </w:r>
      <w:r w:rsidRPr="00A9368C">
        <w:rPr>
          <w:rFonts w:ascii="Times New Roman" w:eastAsia="Times New Roman" w:hAnsi="Times New Roman"/>
          <w:color w:val="000000"/>
          <w:sz w:val="28"/>
          <w:szCs w:val="28"/>
        </w:rPr>
        <w:t>uncției de director adjunct este organizat de Agenția Navală a Republicii Moldova şi este desfăşurat de comisia de concurs.</w:t>
      </w:r>
    </w:p>
    <w:p w:rsidR="00221E96" w:rsidRPr="00A9368C" w:rsidRDefault="00221E96" w:rsidP="005B0490">
      <w:pPr>
        <w:spacing w:after="0" w:line="240" w:lineRule="auto"/>
        <w:ind w:right="-705" w:firstLine="709"/>
        <w:jc w:val="both"/>
        <w:rPr>
          <w:rFonts w:ascii="Times New Roman" w:eastAsia="Times New Roman" w:hAnsi="Times New Roman"/>
          <w:color w:val="000000"/>
          <w:sz w:val="28"/>
          <w:szCs w:val="28"/>
        </w:rPr>
      </w:pPr>
    </w:p>
    <w:p w:rsidR="00221E96"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7. Concursul se organizează şi se desfăşoară în baza următoarelor principii:</w:t>
      </w:r>
    </w:p>
    <w:p w:rsidR="00221E96"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i/>
          <w:iCs/>
          <w:color w:val="000000"/>
          <w:sz w:val="28"/>
          <w:szCs w:val="28"/>
        </w:rPr>
        <w:t>competiţie deschisă </w:t>
      </w:r>
      <w:r w:rsidRPr="00A9368C">
        <w:rPr>
          <w:rFonts w:ascii="Times New Roman" w:eastAsia="Times New Roman" w:hAnsi="Times New Roman"/>
          <w:color w:val="000000"/>
          <w:sz w:val="28"/>
          <w:szCs w:val="28"/>
        </w:rPr>
        <w:t xml:space="preserve">– informarea populaţiei privind funcţia vacantă şi/sau temporar vacantă, asigurarea posibilităţii de participare liberă la concurs; </w:t>
      </w:r>
      <w:r w:rsidR="00221E96" w:rsidRPr="00A9368C">
        <w:rPr>
          <w:rFonts w:ascii="Times New Roman" w:eastAsia="Times New Roman" w:hAnsi="Times New Roman"/>
          <w:color w:val="000000"/>
          <w:sz w:val="28"/>
          <w:szCs w:val="28"/>
        </w:rPr>
        <w:br/>
      </w:r>
      <w:r w:rsidRPr="00A9368C">
        <w:rPr>
          <w:rFonts w:ascii="Times New Roman" w:eastAsia="Times New Roman" w:hAnsi="Times New Roman"/>
          <w:i/>
          <w:iCs/>
          <w:color w:val="000000"/>
          <w:sz w:val="28"/>
          <w:szCs w:val="28"/>
        </w:rPr>
        <w:t>competenţă şi merit profesional</w:t>
      </w:r>
      <w:r w:rsidRPr="00A9368C">
        <w:rPr>
          <w:rFonts w:ascii="Times New Roman" w:eastAsia="Times New Roman" w:hAnsi="Times New Roman"/>
          <w:color w:val="000000"/>
          <w:sz w:val="28"/>
          <w:szCs w:val="28"/>
        </w:rPr>
        <w:t xml:space="preserve"> – selectarea  celor mai competente persoane în baza unor criterii clar definite şi a unei </w:t>
      </w:r>
      <w:r w:rsidR="00221E96" w:rsidRPr="00A9368C">
        <w:rPr>
          <w:rFonts w:ascii="Times New Roman" w:eastAsia="Times New Roman" w:hAnsi="Times New Roman"/>
          <w:color w:val="000000"/>
          <w:sz w:val="28"/>
          <w:szCs w:val="28"/>
        </w:rPr>
        <w:t>proceduri unice de evaluare;</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i/>
          <w:iCs/>
          <w:color w:val="000000"/>
          <w:sz w:val="28"/>
          <w:szCs w:val="28"/>
        </w:rPr>
        <w:t>egalitate a accesului la funcţie </w:t>
      </w:r>
      <w:r w:rsidRPr="00A9368C">
        <w:rPr>
          <w:rFonts w:ascii="Times New Roman" w:eastAsia="Times New Roman" w:hAnsi="Times New Roman"/>
          <w:color w:val="000000"/>
          <w:sz w:val="28"/>
          <w:szCs w:val="28"/>
        </w:rPr>
        <w:t xml:space="preserve">– asigurarea accesului la funcţie a oricărei persoane care îndeplineşte condiţiile stabilite, fără discriminare pe motive de sex, </w:t>
      </w:r>
      <w:proofErr w:type="spellStart"/>
      <w:r w:rsidRPr="00A9368C">
        <w:rPr>
          <w:rFonts w:ascii="Times New Roman" w:eastAsia="Times New Roman" w:hAnsi="Times New Roman"/>
          <w:color w:val="000000"/>
          <w:sz w:val="28"/>
          <w:szCs w:val="28"/>
        </w:rPr>
        <w:t>vîrstă</w:t>
      </w:r>
      <w:proofErr w:type="spellEnd"/>
      <w:r w:rsidRPr="00A9368C">
        <w:rPr>
          <w:rFonts w:ascii="Times New Roman" w:eastAsia="Times New Roman" w:hAnsi="Times New Roman"/>
          <w:color w:val="000000"/>
          <w:sz w:val="28"/>
          <w:szCs w:val="28"/>
        </w:rPr>
        <w:t>, rasă, etnie, religie, opţiune politică etc.;</w:t>
      </w:r>
    </w:p>
    <w:p w:rsidR="005851F9" w:rsidRPr="00A9368C" w:rsidRDefault="00221E96" w:rsidP="005B0490">
      <w:pPr>
        <w:spacing w:after="0" w:line="240" w:lineRule="auto"/>
        <w:ind w:right="-705"/>
        <w:jc w:val="both"/>
        <w:rPr>
          <w:rFonts w:ascii="Times New Roman" w:eastAsia="Times New Roman" w:hAnsi="Times New Roman"/>
          <w:sz w:val="28"/>
          <w:szCs w:val="28"/>
        </w:rPr>
      </w:pPr>
      <w:r w:rsidRPr="00A9368C">
        <w:rPr>
          <w:rFonts w:ascii="Times New Roman" w:eastAsia="Times New Roman" w:hAnsi="Times New Roman"/>
          <w:color w:val="000000"/>
          <w:sz w:val="28"/>
          <w:szCs w:val="28"/>
        </w:rPr>
        <w:lastRenderedPageBreak/>
        <w:t> </w:t>
      </w:r>
      <w:r w:rsidR="005851F9" w:rsidRPr="00A9368C">
        <w:rPr>
          <w:rFonts w:ascii="Times New Roman" w:eastAsia="Times New Roman" w:hAnsi="Times New Roman"/>
          <w:i/>
          <w:iCs/>
          <w:color w:val="000000"/>
          <w:sz w:val="28"/>
          <w:szCs w:val="28"/>
        </w:rPr>
        <w:t>transparenţă</w:t>
      </w:r>
      <w:r w:rsidR="005851F9" w:rsidRPr="00A9368C">
        <w:rPr>
          <w:rFonts w:ascii="Times New Roman" w:eastAsia="Times New Roman" w:hAnsi="Times New Roman"/>
          <w:color w:val="000000"/>
          <w:sz w:val="28"/>
          <w:szCs w:val="28"/>
        </w:rPr>
        <w:t> – prezentarea informaţiilor referitoare la modul de organizare şi desfăşurare a concursului tuturor persoanelor interesate.</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b/>
          <w:bCs/>
          <w:color w:val="000000"/>
          <w:sz w:val="28"/>
          <w:szCs w:val="28"/>
        </w:rPr>
        <w:t>II. Organizarea concursului</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8. Organizatorul concursului, cu cel puţin 15 de zile calendaristice înainte de data desfăşurării lui, asigură plasarea într-o publicaţie periodică a unui anunţ succint privind funcţia scoasă la concurs şi sursa de obţinere a informaţiei despre condiţiile de desfăşurare a concursului.</w:t>
      </w:r>
    </w:p>
    <w:p w:rsidR="00DE5215"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9. Concomitent cu publicarea anunţului, organizatorul concursului asigură expunerea informaţiei privind condiţiile de desfăşurare a concursului pe pagina sa web şi pe panoul informaţional la sediul Agenției Navale a Republicii Moldova, într-un loc vizibil. În cazul în care nu există pagină web, informaţia privind condiţiile de desfăşurare a concursului poate fi publicată într-</w:t>
      </w:r>
      <w:r w:rsidR="00DE5215" w:rsidRPr="00A9368C">
        <w:rPr>
          <w:rFonts w:ascii="Times New Roman" w:eastAsia="Times New Roman" w:hAnsi="Times New Roman"/>
          <w:color w:val="000000"/>
          <w:sz w:val="28"/>
          <w:szCs w:val="28"/>
        </w:rPr>
        <w:t>un ziar de largă circulaţie. </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10. Informaţia privind condiţiile de desfăşurare a concursului c</w:t>
      </w:r>
      <w:r w:rsidR="00DE5215" w:rsidRPr="00A9368C">
        <w:rPr>
          <w:rFonts w:ascii="Times New Roman" w:eastAsia="Times New Roman" w:hAnsi="Times New Roman"/>
          <w:color w:val="000000"/>
          <w:sz w:val="28"/>
          <w:szCs w:val="28"/>
        </w:rPr>
        <w:t>onţine în mod obligatoriu: </w:t>
      </w:r>
      <w:r w:rsidR="00DE5215" w:rsidRPr="00A9368C">
        <w:rPr>
          <w:rFonts w:ascii="Times New Roman" w:eastAsia="Times New Roman" w:hAnsi="Times New Roman"/>
          <w:color w:val="000000"/>
          <w:sz w:val="28"/>
          <w:szCs w:val="28"/>
        </w:rPr>
        <w:br/>
        <w:t>   </w:t>
      </w:r>
      <w:r w:rsidR="009F0DD9" w:rsidRPr="00A9368C">
        <w:rPr>
          <w:rFonts w:ascii="Times New Roman" w:eastAsia="Times New Roman" w:hAnsi="Times New Roman"/>
          <w:color w:val="000000"/>
          <w:sz w:val="28"/>
          <w:szCs w:val="28"/>
        </w:rPr>
        <w:t xml:space="preserve">          </w:t>
      </w:r>
      <w:r w:rsidRPr="00A9368C">
        <w:rPr>
          <w:rFonts w:ascii="Times New Roman" w:eastAsia="Times New Roman" w:hAnsi="Times New Roman"/>
          <w:color w:val="000000"/>
          <w:sz w:val="28"/>
          <w:szCs w:val="28"/>
        </w:rPr>
        <w:t>a) denumirea şi sediul organizatorului concursului;</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   b) denumirea funcţiei vacante;</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c)  condiţiile de participare la concurs;</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   d) documentele ce urmează a fi prezentate;</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   e) bibliografia concursului;</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   f) data-limită de depunere a documentelor;</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   g) modalitatea de depunere a documentelor;</w:t>
      </w:r>
    </w:p>
    <w:p w:rsidR="005851F9" w:rsidRPr="00A9368C" w:rsidRDefault="005851F9" w:rsidP="009F0DD9">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h) numărul de telefon, adresa electronică şi poştală, persoana responsabilă de oferirea informaţiilor suplimentare şi de primirea documentelor.</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11. În condiţiile de participare la concurs se indică condiţiile de bază pentru a candida la funcţia vacantă conform </w:t>
      </w:r>
      <w:r w:rsidR="00632D6F" w:rsidRPr="00BE70C0">
        <w:rPr>
          <w:rFonts w:ascii="Times New Roman" w:eastAsia="Times New Roman" w:hAnsi="Times New Roman"/>
          <w:color w:val="000000" w:themeColor="text1"/>
          <w:sz w:val="28"/>
          <w:szCs w:val="28"/>
        </w:rPr>
        <w:t>L</w:t>
      </w:r>
      <w:r w:rsidRPr="00BE70C0">
        <w:rPr>
          <w:rFonts w:ascii="Times New Roman" w:eastAsia="Times New Roman" w:hAnsi="Times New Roman"/>
          <w:color w:val="000000" w:themeColor="text1"/>
          <w:sz w:val="28"/>
          <w:szCs w:val="28"/>
        </w:rPr>
        <w:t>egii nr.599 din 30.09.199</w:t>
      </w:r>
      <w:r w:rsidR="00BE70C0" w:rsidRPr="00BE70C0">
        <w:rPr>
          <w:rFonts w:ascii="Times New Roman" w:eastAsia="Times New Roman" w:hAnsi="Times New Roman"/>
          <w:color w:val="000000" w:themeColor="text1"/>
          <w:sz w:val="28"/>
          <w:szCs w:val="28"/>
        </w:rPr>
        <w:t>9</w:t>
      </w:r>
      <w:r w:rsidR="00BE70C0" w:rsidRPr="00BE70C0">
        <w:rPr>
          <w:rFonts w:ascii="Times New Roman" w:eastAsia="Times New Roman" w:hAnsi="Times New Roman"/>
          <w:color w:val="000000"/>
          <w:sz w:val="28"/>
          <w:szCs w:val="28"/>
        </w:rPr>
        <w:t xml:space="preserve"> </w:t>
      </w:r>
      <w:r w:rsidR="00BE70C0" w:rsidRPr="00A9368C">
        <w:rPr>
          <w:rFonts w:ascii="Times New Roman" w:eastAsia="Times New Roman" w:hAnsi="Times New Roman"/>
          <w:color w:val="000000"/>
          <w:sz w:val="28"/>
          <w:szCs w:val="28"/>
        </w:rPr>
        <w:t>pentru aprobarea Codului navigației maritime comerciale al Republicii Moldova</w:t>
      </w:r>
      <w:r w:rsidRPr="00BE70C0">
        <w:rPr>
          <w:rFonts w:ascii="Times New Roman" w:eastAsia="Times New Roman" w:hAnsi="Times New Roman"/>
          <w:color w:val="000000" w:themeColor="text1"/>
          <w:sz w:val="28"/>
          <w:szCs w:val="28"/>
        </w:rPr>
        <w:t xml:space="preserve"> </w:t>
      </w:r>
      <w:r w:rsidRPr="00A9368C">
        <w:rPr>
          <w:rFonts w:ascii="Times New Roman" w:eastAsia="Times New Roman" w:hAnsi="Times New Roman"/>
          <w:color w:val="000000"/>
          <w:sz w:val="28"/>
          <w:szCs w:val="28"/>
        </w:rPr>
        <w:t>precum şi cerinţele specifice pentru ocuparea acesteia.</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b/>
        <w:t>12. La funcția de director al Agenției Navale poate candida persoana care întrunește următoarele condiții:</w:t>
      </w:r>
    </w:p>
    <w:p w:rsidR="005851F9" w:rsidRPr="00A9368C" w:rsidRDefault="000B105C" w:rsidP="000B105C">
      <w:pPr>
        <w:pStyle w:val="aff0"/>
        <w:tabs>
          <w:tab w:val="left" w:pos="142"/>
        </w:tabs>
        <w:spacing w:line="240" w:lineRule="auto"/>
        <w:ind w:left="0" w:right="-705" w:firstLine="851"/>
        <w:jc w:val="both"/>
        <w:rPr>
          <w:rFonts w:ascii="Times New Roman" w:hAnsi="Times New Roman"/>
          <w:color w:val="000000" w:themeColor="text1"/>
          <w:sz w:val="28"/>
          <w:szCs w:val="28"/>
        </w:rPr>
      </w:pPr>
      <w:r w:rsidRPr="00A9368C">
        <w:rPr>
          <w:rFonts w:ascii="Times New Roman" w:hAnsi="Times New Roman"/>
          <w:color w:val="000000" w:themeColor="text1"/>
          <w:sz w:val="28"/>
          <w:szCs w:val="28"/>
        </w:rPr>
        <w:t xml:space="preserve">a) </w:t>
      </w:r>
      <w:r w:rsidR="005851F9" w:rsidRPr="00A9368C">
        <w:rPr>
          <w:rFonts w:ascii="Times New Roman" w:hAnsi="Times New Roman"/>
          <w:color w:val="000000" w:themeColor="text1"/>
          <w:sz w:val="28"/>
          <w:szCs w:val="28"/>
        </w:rPr>
        <w:t>este cetățean al Republicii Moldova;</w:t>
      </w:r>
    </w:p>
    <w:p w:rsidR="005851F9" w:rsidRPr="00A9368C" w:rsidRDefault="000B105C" w:rsidP="000B105C">
      <w:pPr>
        <w:pStyle w:val="aff0"/>
        <w:tabs>
          <w:tab w:val="left" w:pos="142"/>
        </w:tabs>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color w:val="000000" w:themeColor="text1"/>
          <w:sz w:val="28"/>
          <w:szCs w:val="28"/>
        </w:rPr>
        <w:t xml:space="preserve">b) </w:t>
      </w:r>
      <w:r w:rsidR="005851F9" w:rsidRPr="00A9368C">
        <w:rPr>
          <w:rFonts w:ascii="Times New Roman" w:hAnsi="Times New Roman"/>
          <w:bCs/>
          <w:color w:val="000000" w:themeColor="text1"/>
          <w:sz w:val="28"/>
          <w:szCs w:val="28"/>
          <w:lang w:eastAsia="ru-RU"/>
        </w:rPr>
        <w:t xml:space="preserve">are studii universitare în domeniul transportului </w:t>
      </w:r>
      <w:r w:rsidR="005851F9" w:rsidRPr="00A9368C">
        <w:rPr>
          <w:rFonts w:ascii="Times New Roman" w:hAnsi="Times New Roman"/>
          <w:color w:val="000000" w:themeColor="text1"/>
          <w:sz w:val="28"/>
          <w:szCs w:val="28"/>
        </w:rPr>
        <w:t xml:space="preserve">maritim comercial, </w:t>
      </w:r>
      <w:r w:rsidR="005851F9" w:rsidRPr="00A9368C">
        <w:rPr>
          <w:rFonts w:ascii="Times New Roman" w:hAnsi="Times New Roman"/>
          <w:bCs/>
          <w:color w:val="000000" w:themeColor="text1"/>
          <w:sz w:val="28"/>
          <w:szCs w:val="28"/>
          <w:lang w:eastAsia="ru-RU"/>
        </w:rPr>
        <w:t xml:space="preserve">economic, juridic sau tehnic. Studiile </w:t>
      </w:r>
      <w:r w:rsidR="005851F9" w:rsidRPr="00A9368C">
        <w:rPr>
          <w:rFonts w:ascii="Times New Roman" w:hAnsi="Times New Roman"/>
          <w:color w:val="000000" w:themeColor="text1"/>
          <w:sz w:val="28"/>
          <w:szCs w:val="28"/>
        </w:rPr>
        <w:t xml:space="preserve">în domeniul transportului maritim comercial </w:t>
      </w:r>
      <w:proofErr w:type="spellStart"/>
      <w:r w:rsidR="005851F9" w:rsidRPr="00A9368C">
        <w:rPr>
          <w:rFonts w:ascii="Times New Roman" w:hAnsi="Times New Roman"/>
          <w:color w:val="000000" w:themeColor="text1"/>
          <w:sz w:val="28"/>
          <w:szCs w:val="28"/>
        </w:rPr>
        <w:t>sînt</w:t>
      </w:r>
      <w:proofErr w:type="spellEnd"/>
      <w:r w:rsidR="005851F9" w:rsidRPr="00A9368C">
        <w:rPr>
          <w:rFonts w:ascii="Times New Roman" w:hAnsi="Times New Roman"/>
          <w:color w:val="000000" w:themeColor="text1"/>
          <w:sz w:val="28"/>
          <w:szCs w:val="28"/>
        </w:rPr>
        <w:t xml:space="preserve"> considerate prioritare</w:t>
      </w:r>
      <w:r w:rsidR="005851F9" w:rsidRPr="00A9368C">
        <w:rPr>
          <w:rFonts w:ascii="Times New Roman" w:hAnsi="Times New Roman"/>
          <w:bCs/>
          <w:color w:val="000000" w:themeColor="text1"/>
          <w:sz w:val="28"/>
          <w:szCs w:val="28"/>
          <w:lang w:eastAsia="ru-RU"/>
        </w:rPr>
        <w:t>;</w:t>
      </w:r>
    </w:p>
    <w:p w:rsidR="005851F9" w:rsidRPr="00A9368C" w:rsidRDefault="005851F9" w:rsidP="000B105C">
      <w:pPr>
        <w:pStyle w:val="aff0"/>
        <w:tabs>
          <w:tab w:val="left" w:pos="142"/>
        </w:tabs>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c) are o experiență de muncă în domeniul transportului naval sau în domenii conexe transportului naval de cel puțin 5 ani, dintre care 3 ani în funcție de conducere;</w:t>
      </w:r>
    </w:p>
    <w:p w:rsidR="005851F9" w:rsidRPr="00A9368C" w:rsidRDefault="005851F9" w:rsidP="000B105C">
      <w:pPr>
        <w:pStyle w:val="aff0"/>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d) posedă limba de stat;</w:t>
      </w:r>
    </w:p>
    <w:p w:rsidR="005851F9" w:rsidRPr="00A9368C" w:rsidRDefault="005851F9" w:rsidP="000B105C">
      <w:pPr>
        <w:pStyle w:val="aff0"/>
        <w:tabs>
          <w:tab w:val="left" w:pos="142"/>
        </w:tabs>
        <w:spacing w:line="240" w:lineRule="auto"/>
        <w:ind w:left="0" w:right="-705" w:firstLine="851"/>
        <w:jc w:val="both"/>
        <w:rPr>
          <w:rFonts w:ascii="Times New Roman" w:hAnsi="Times New Roman"/>
          <w:sz w:val="28"/>
          <w:szCs w:val="28"/>
        </w:rPr>
      </w:pPr>
      <w:r w:rsidRPr="00A9368C">
        <w:rPr>
          <w:rFonts w:ascii="Times New Roman" w:hAnsi="Times New Roman"/>
          <w:sz w:val="28"/>
          <w:szCs w:val="28"/>
        </w:rPr>
        <w:t xml:space="preserve">e) nu a fost concediată în ultimii 5 ani </w:t>
      </w:r>
      <w:r w:rsidR="0055189E">
        <w:rPr>
          <w:rFonts w:ascii="Times New Roman" w:hAnsi="Times New Roman"/>
          <w:color w:val="000000" w:themeColor="text1"/>
          <w:sz w:val="28"/>
          <w:szCs w:val="28"/>
        </w:rPr>
        <w:t>în</w:t>
      </w:r>
      <w:r w:rsidR="0055189E">
        <w:rPr>
          <w:rFonts w:ascii="Times New Roman" w:hAnsi="Times New Roman"/>
          <w:color w:val="FF0000"/>
          <w:sz w:val="28"/>
          <w:szCs w:val="28"/>
        </w:rPr>
        <w:t xml:space="preserve"> </w:t>
      </w:r>
      <w:r w:rsidRPr="00A9368C">
        <w:rPr>
          <w:rFonts w:ascii="Times New Roman" w:hAnsi="Times New Roman"/>
          <w:sz w:val="28"/>
          <w:szCs w:val="28"/>
        </w:rPr>
        <w:t xml:space="preserve">baza art.86 alin.(1) </w:t>
      </w:r>
      <w:proofErr w:type="spellStart"/>
      <w:r w:rsidRPr="00A9368C">
        <w:rPr>
          <w:rFonts w:ascii="Times New Roman" w:hAnsi="Times New Roman"/>
          <w:sz w:val="28"/>
          <w:szCs w:val="28"/>
        </w:rPr>
        <w:t>lit.l</w:t>
      </w:r>
      <w:proofErr w:type="spellEnd"/>
      <w:r w:rsidRPr="00A9368C">
        <w:rPr>
          <w:rFonts w:ascii="Times New Roman" w:hAnsi="Times New Roman"/>
          <w:sz w:val="28"/>
          <w:szCs w:val="28"/>
        </w:rPr>
        <w:t>), m) și n) din Codul muncii;</w:t>
      </w:r>
    </w:p>
    <w:p w:rsidR="005851F9" w:rsidRPr="00A9368C" w:rsidRDefault="005851F9" w:rsidP="000B105C">
      <w:pPr>
        <w:pStyle w:val="aff0"/>
        <w:tabs>
          <w:tab w:val="left" w:pos="142"/>
        </w:tabs>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sz w:val="28"/>
          <w:szCs w:val="28"/>
        </w:rPr>
        <w:t>f) nu are antecedente penale</w:t>
      </w:r>
      <w:r w:rsidR="00E351EA">
        <w:rPr>
          <w:rFonts w:ascii="Times New Roman" w:hAnsi="Times New Roman"/>
          <w:sz w:val="28"/>
          <w:szCs w:val="28"/>
        </w:rPr>
        <w:t xml:space="preserve"> nestinse</w:t>
      </w:r>
      <w:r w:rsidRPr="00A9368C">
        <w:rPr>
          <w:rFonts w:ascii="Times New Roman" w:hAnsi="Times New Roman"/>
          <w:sz w:val="28"/>
          <w:szCs w:val="28"/>
        </w:rPr>
        <w:t>.</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13. La funcția de director adjunct al Agenției Navale poate candida persoana care întrunește următoarele condiții:</w:t>
      </w:r>
    </w:p>
    <w:p w:rsidR="005851F9" w:rsidRPr="00A9368C" w:rsidRDefault="005851F9" w:rsidP="000B105C">
      <w:pPr>
        <w:pStyle w:val="aff0"/>
        <w:spacing w:line="240" w:lineRule="auto"/>
        <w:ind w:left="0" w:right="-705" w:firstLine="851"/>
        <w:jc w:val="both"/>
        <w:rPr>
          <w:rFonts w:ascii="Times New Roman" w:hAnsi="Times New Roman"/>
          <w:color w:val="000000" w:themeColor="text1"/>
          <w:sz w:val="28"/>
          <w:szCs w:val="28"/>
        </w:rPr>
      </w:pPr>
      <w:r w:rsidRPr="00A9368C">
        <w:rPr>
          <w:rFonts w:ascii="Times New Roman" w:hAnsi="Times New Roman"/>
          <w:color w:val="000000" w:themeColor="text1"/>
          <w:sz w:val="28"/>
          <w:szCs w:val="28"/>
        </w:rPr>
        <w:t>a) este cetățean al Republicii Moldova;</w:t>
      </w:r>
    </w:p>
    <w:p w:rsidR="005851F9" w:rsidRPr="00A9368C" w:rsidRDefault="005851F9" w:rsidP="000B105C">
      <w:pPr>
        <w:pStyle w:val="aff0"/>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color w:val="000000" w:themeColor="text1"/>
          <w:sz w:val="28"/>
          <w:szCs w:val="28"/>
        </w:rPr>
        <w:lastRenderedPageBreak/>
        <w:t xml:space="preserve">b) </w:t>
      </w:r>
      <w:r w:rsidRPr="00A9368C">
        <w:rPr>
          <w:rFonts w:ascii="Times New Roman" w:hAnsi="Times New Roman"/>
          <w:bCs/>
          <w:color w:val="000000" w:themeColor="text1"/>
          <w:sz w:val="28"/>
          <w:szCs w:val="28"/>
          <w:lang w:eastAsia="ru-RU"/>
        </w:rPr>
        <w:t xml:space="preserve">are studii universitare în domeniul </w:t>
      </w:r>
      <w:r w:rsidRPr="00A9368C">
        <w:rPr>
          <w:rFonts w:ascii="Times New Roman" w:hAnsi="Times New Roman"/>
          <w:color w:val="000000" w:themeColor="text1"/>
          <w:sz w:val="28"/>
          <w:szCs w:val="28"/>
        </w:rPr>
        <w:t>transport naval,</w:t>
      </w:r>
      <w:r w:rsidRPr="00A9368C">
        <w:rPr>
          <w:rFonts w:ascii="Times New Roman" w:hAnsi="Times New Roman"/>
          <w:bCs/>
          <w:color w:val="000000" w:themeColor="text1"/>
          <w:sz w:val="28"/>
          <w:szCs w:val="28"/>
          <w:lang w:eastAsia="ru-RU"/>
        </w:rPr>
        <w:t xml:space="preserve"> economic, juridic sau tehnic;</w:t>
      </w:r>
    </w:p>
    <w:p w:rsidR="005851F9" w:rsidRPr="00A9368C" w:rsidRDefault="005851F9" w:rsidP="000B105C">
      <w:pPr>
        <w:pStyle w:val="aff0"/>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c) are o experiență de muncă în domeniul transportului naval sau în domenii conexe de cel puțin 3 ani, dintre care 1 an în funcție de conducere;</w:t>
      </w:r>
    </w:p>
    <w:p w:rsidR="005851F9" w:rsidRPr="00A9368C" w:rsidRDefault="005851F9" w:rsidP="000B105C">
      <w:pPr>
        <w:pStyle w:val="aff0"/>
        <w:spacing w:line="240" w:lineRule="auto"/>
        <w:ind w:left="0" w:right="-705" w:firstLine="851"/>
        <w:jc w:val="both"/>
        <w:rPr>
          <w:rFonts w:ascii="Times New Roman" w:hAnsi="Times New Roman"/>
          <w:bCs/>
          <w:color w:val="000000" w:themeColor="text1"/>
          <w:sz w:val="28"/>
          <w:szCs w:val="28"/>
          <w:lang w:eastAsia="ru-RU"/>
        </w:rPr>
      </w:pPr>
      <w:r w:rsidRPr="00A9368C">
        <w:rPr>
          <w:rFonts w:ascii="Times New Roman" w:hAnsi="Times New Roman"/>
          <w:bCs/>
          <w:color w:val="000000" w:themeColor="text1"/>
          <w:sz w:val="28"/>
          <w:szCs w:val="28"/>
          <w:lang w:eastAsia="ru-RU"/>
        </w:rPr>
        <w:t>d) posedă limba de stat;</w:t>
      </w:r>
    </w:p>
    <w:p w:rsidR="005851F9" w:rsidRPr="00A9368C" w:rsidRDefault="005851F9" w:rsidP="000B105C">
      <w:pPr>
        <w:pStyle w:val="aff0"/>
        <w:spacing w:line="240" w:lineRule="auto"/>
        <w:ind w:left="0" w:right="-705" w:firstLine="851"/>
        <w:jc w:val="both"/>
        <w:rPr>
          <w:rFonts w:ascii="Times New Roman" w:hAnsi="Times New Roman"/>
          <w:sz w:val="28"/>
          <w:szCs w:val="28"/>
        </w:rPr>
      </w:pPr>
      <w:r w:rsidRPr="00A9368C">
        <w:rPr>
          <w:rFonts w:ascii="Times New Roman" w:hAnsi="Times New Roman"/>
          <w:sz w:val="28"/>
          <w:szCs w:val="28"/>
        </w:rPr>
        <w:t xml:space="preserve">e) nu a fost concediată în ultimii 5 ani </w:t>
      </w:r>
      <w:r w:rsidR="0055189E">
        <w:rPr>
          <w:rFonts w:ascii="Times New Roman" w:hAnsi="Times New Roman"/>
          <w:sz w:val="28"/>
          <w:szCs w:val="28"/>
        </w:rPr>
        <w:t>în</w:t>
      </w:r>
      <w:r w:rsidR="00D038B7">
        <w:rPr>
          <w:rFonts w:ascii="Times New Roman" w:hAnsi="Times New Roman"/>
          <w:sz w:val="28"/>
          <w:szCs w:val="28"/>
        </w:rPr>
        <w:t xml:space="preserve"> </w:t>
      </w:r>
      <w:r w:rsidR="0055189E">
        <w:rPr>
          <w:rFonts w:ascii="Times New Roman" w:hAnsi="Times New Roman"/>
          <w:sz w:val="28"/>
          <w:szCs w:val="28"/>
        </w:rPr>
        <w:t>ba</w:t>
      </w:r>
      <w:r w:rsidRPr="00A9368C">
        <w:rPr>
          <w:rFonts w:ascii="Times New Roman" w:hAnsi="Times New Roman"/>
          <w:sz w:val="28"/>
          <w:szCs w:val="28"/>
        </w:rPr>
        <w:t xml:space="preserve">za art.86 alin.(1) </w:t>
      </w:r>
      <w:proofErr w:type="spellStart"/>
      <w:r w:rsidRPr="00A9368C">
        <w:rPr>
          <w:rFonts w:ascii="Times New Roman" w:hAnsi="Times New Roman"/>
          <w:sz w:val="28"/>
          <w:szCs w:val="28"/>
        </w:rPr>
        <w:t>lit.l</w:t>
      </w:r>
      <w:proofErr w:type="spellEnd"/>
      <w:r w:rsidRPr="00A9368C">
        <w:rPr>
          <w:rFonts w:ascii="Times New Roman" w:hAnsi="Times New Roman"/>
          <w:sz w:val="28"/>
          <w:szCs w:val="28"/>
        </w:rPr>
        <w:t>), m) și n) din Codul muncii;</w:t>
      </w:r>
    </w:p>
    <w:p w:rsidR="005851F9" w:rsidRPr="00A9368C" w:rsidRDefault="005851F9" w:rsidP="000B105C">
      <w:pPr>
        <w:pStyle w:val="aff0"/>
        <w:spacing w:line="240" w:lineRule="auto"/>
        <w:ind w:left="0" w:right="-705" w:firstLine="851"/>
        <w:jc w:val="both"/>
        <w:rPr>
          <w:rFonts w:ascii="Times New Roman" w:hAnsi="Times New Roman"/>
          <w:sz w:val="28"/>
          <w:szCs w:val="28"/>
        </w:rPr>
      </w:pPr>
      <w:r w:rsidRPr="00A9368C">
        <w:rPr>
          <w:rFonts w:ascii="Times New Roman" w:hAnsi="Times New Roman"/>
          <w:sz w:val="28"/>
          <w:szCs w:val="28"/>
        </w:rPr>
        <w:t>f) nu are antecedente penal</w:t>
      </w:r>
      <w:r w:rsidR="0055189E">
        <w:rPr>
          <w:rFonts w:ascii="Times New Roman" w:hAnsi="Times New Roman"/>
          <w:sz w:val="28"/>
          <w:szCs w:val="28"/>
        </w:rPr>
        <w:t>e nestinse</w:t>
      </w:r>
      <w:r w:rsidRPr="00A9368C">
        <w:rPr>
          <w:rFonts w:ascii="Times New Roman" w:hAnsi="Times New Roman"/>
          <w:sz w:val="28"/>
          <w:szCs w:val="28"/>
        </w:rPr>
        <w:t>.</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14. Candidaţii, în termenul indicat în informaţia privind condiţiile de desfăşurare a concursului, depun personal/prin poştă/prin e-mail dosarul de concurs, care conţine: </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formularul de participare, specificat în anexa la prezentul Regulament;</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copia buletinului de identitate;</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copiile diplomelor de studii şi ale certificatelor de absolvire a cursurilor de perfecţionare profesională de specializare;</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d) copia carnetului de muncă;</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e) certificatul medical - dacă în fişa postului pentru funcţia respectivă,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stabilite cerinţe speciale de sănătate;</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f) cazierul judiciar.</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15. </w:t>
      </w:r>
      <w:r w:rsidRPr="00A9368C">
        <w:rPr>
          <w:rFonts w:ascii="Times New Roman" w:hAnsi="Times New Roman"/>
          <w:sz w:val="28"/>
          <w:szCs w:val="28"/>
        </w:rPr>
        <w:t>Candidatul poate anexa și alte documente pe care le consideră relevante, inclusiv copii ale actelor care atestă formarea continuă în domeniu etc.</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16. Copiile documentelor prezentate pot fi autentificate de notar sau se prezintă împreună cu documentele originale pentru a verifica veridicitatea lor. </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17. În situaţia în care dosarul de concurs se depune pri</w:t>
      </w:r>
      <w:r w:rsidR="00551003">
        <w:rPr>
          <w:rFonts w:ascii="Times New Roman" w:eastAsia="Times New Roman" w:hAnsi="Times New Roman"/>
          <w:color w:val="000000"/>
          <w:sz w:val="28"/>
          <w:szCs w:val="28"/>
        </w:rPr>
        <w:t xml:space="preserve">n poştă sau e-mail, prevederile </w:t>
      </w:r>
      <w:r w:rsidRPr="00AF5712">
        <w:rPr>
          <w:rFonts w:ascii="Times New Roman" w:eastAsia="Times New Roman" w:hAnsi="Times New Roman"/>
          <w:color w:val="000000" w:themeColor="text1"/>
          <w:sz w:val="28"/>
          <w:szCs w:val="28"/>
        </w:rPr>
        <w:t>pct.1</w:t>
      </w:r>
      <w:r w:rsidR="00AF5712" w:rsidRPr="00AF5712">
        <w:rPr>
          <w:rFonts w:ascii="Times New Roman" w:eastAsia="Times New Roman" w:hAnsi="Times New Roman"/>
          <w:color w:val="000000" w:themeColor="text1"/>
          <w:sz w:val="28"/>
          <w:szCs w:val="28"/>
        </w:rPr>
        <w:t xml:space="preserve">4 </w:t>
      </w:r>
      <w:r w:rsidRPr="00A9368C">
        <w:rPr>
          <w:rFonts w:ascii="Times New Roman" w:eastAsia="Times New Roman" w:hAnsi="Times New Roman"/>
          <w:color w:val="000000"/>
          <w:sz w:val="28"/>
          <w:szCs w:val="28"/>
        </w:rPr>
        <w:t xml:space="preserve">se aplică la data desfăşurării </w:t>
      </w:r>
      <w:r w:rsidRPr="00CD20C8">
        <w:rPr>
          <w:rFonts w:ascii="Times New Roman" w:eastAsia="Times New Roman" w:hAnsi="Times New Roman"/>
          <w:color w:val="000000" w:themeColor="text1"/>
          <w:sz w:val="28"/>
          <w:szCs w:val="28"/>
        </w:rPr>
        <w:t xml:space="preserve">probei </w:t>
      </w:r>
      <w:r w:rsidR="00AF5712">
        <w:rPr>
          <w:rFonts w:ascii="Times New Roman" w:eastAsia="Times New Roman" w:hAnsi="Times New Roman"/>
          <w:color w:val="000000" w:themeColor="text1"/>
          <w:sz w:val="28"/>
          <w:szCs w:val="28"/>
        </w:rPr>
        <w:t>c</w:t>
      </w:r>
      <w:r w:rsidR="00CD20C8">
        <w:rPr>
          <w:rFonts w:ascii="Times New Roman" w:eastAsia="Times New Roman" w:hAnsi="Times New Roman"/>
          <w:color w:val="000000" w:themeColor="text1"/>
          <w:sz w:val="28"/>
          <w:szCs w:val="28"/>
        </w:rPr>
        <w:t>urriculum vitae</w:t>
      </w:r>
      <w:r w:rsidR="00D038B7">
        <w:rPr>
          <w:rFonts w:ascii="Times New Roman" w:eastAsia="Times New Roman" w:hAnsi="Times New Roman"/>
          <w:color w:val="000000" w:themeColor="text1"/>
          <w:sz w:val="28"/>
          <w:szCs w:val="28"/>
        </w:rPr>
        <w:t xml:space="preserve"> </w:t>
      </w:r>
      <w:r w:rsidR="00CD20C8">
        <w:rPr>
          <w:rFonts w:ascii="Times New Roman" w:eastAsia="Times New Roman" w:hAnsi="Times New Roman"/>
          <w:color w:val="000000"/>
          <w:sz w:val="28"/>
          <w:szCs w:val="28"/>
        </w:rPr>
        <w:t xml:space="preserve">a </w:t>
      </w:r>
      <w:r w:rsidRPr="00A9368C">
        <w:rPr>
          <w:rFonts w:ascii="Times New Roman" w:eastAsia="Times New Roman" w:hAnsi="Times New Roman"/>
          <w:color w:val="000000"/>
          <w:sz w:val="28"/>
          <w:szCs w:val="28"/>
        </w:rPr>
        <w:t>concursului, sub sancţiunea respingerii dosarului de concurs.</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18. Certificatul medical şi cazierul judiciar pot fi înlocuite cu declaraţii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19. Bibliografia concursului include lista actelor normative şi a altor surse de informare, relevante funcţiei, în baza cărora se vor elabora subiectele pentru proba interviu</w:t>
      </w:r>
      <w:r w:rsidR="00D038B7">
        <w:rPr>
          <w:rFonts w:ascii="Times New Roman" w:eastAsia="Times New Roman" w:hAnsi="Times New Roman"/>
          <w:color w:val="000000"/>
          <w:sz w:val="28"/>
          <w:szCs w:val="28"/>
        </w:rPr>
        <w:t>lui</w:t>
      </w:r>
      <w:r w:rsidRPr="00A9368C">
        <w:rPr>
          <w:rFonts w:ascii="Times New Roman" w:eastAsia="Times New Roman" w:hAnsi="Times New Roman"/>
          <w:color w:val="000000"/>
          <w:sz w:val="28"/>
          <w:szCs w:val="28"/>
        </w:rPr>
        <w:t>.</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20. </w:t>
      </w:r>
      <w:r w:rsidRPr="00A9368C">
        <w:rPr>
          <w:rFonts w:ascii="Times New Roman" w:hAnsi="Times New Roman"/>
          <w:sz w:val="28"/>
          <w:szCs w:val="28"/>
        </w:rPr>
        <w:t>În vederea desfășurării concursului, organizatorul concursului instituie comisia de concurs, constituită din 3 sau 5 membri, inclusiv un președinte și un secretar desemnați prin actul de instituire a comisiei</w:t>
      </w:r>
      <w:r w:rsidR="00884E30">
        <w:rPr>
          <w:rFonts w:ascii="Times New Roman" w:hAnsi="Times New Roman"/>
          <w:sz w:val="28"/>
          <w:szCs w:val="28"/>
        </w:rPr>
        <w:t>, dar și din membri supleanți, care ar putea înlocui membrii titulari, în caz de necesitate</w:t>
      </w:r>
      <w:r w:rsidRPr="00A9368C">
        <w:rPr>
          <w:rFonts w:ascii="Times New Roman" w:hAnsi="Times New Roman"/>
          <w:sz w:val="28"/>
          <w:szCs w:val="28"/>
        </w:rPr>
        <w:t>.</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21. Termenul de depunere a documentelor nu poate fi mai mic de 15 zile calendaristice din ziua publicării anunţului.</w:t>
      </w:r>
    </w:p>
    <w:p w:rsidR="005851F9" w:rsidRPr="00A9368C" w:rsidRDefault="005851F9" w:rsidP="005B0490">
      <w:pPr>
        <w:spacing w:after="0" w:line="240" w:lineRule="auto"/>
        <w:ind w:right="-705" w:firstLine="709"/>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jc w:val="both"/>
        <w:rPr>
          <w:rFonts w:ascii="Times New Roman" w:eastAsia="Times New Roman" w:hAnsi="Times New Roman"/>
          <w:sz w:val="28"/>
          <w:szCs w:val="28"/>
        </w:rPr>
      </w:pP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b/>
          <w:bCs/>
          <w:color w:val="000000"/>
          <w:sz w:val="28"/>
          <w:szCs w:val="28"/>
        </w:rPr>
        <w:t>III. Desfăşurarea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lastRenderedPageBreak/>
        <w:t>22. În 3 zile lucrătoare de la expirarea termenului pentru depunerea documentelor, comisia de concurs examinează dosarele candidaţilor şi ia decizia cu privire la admiterea lor la concurs.</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Secretarul comisiei de concurs plasează lista candidaţilor admişi la concurs pe panoul informaţional de la sediul organizatorului concursului, şi pe pagina web a acest</w:t>
      </w:r>
      <w:r w:rsidR="00594811">
        <w:rPr>
          <w:rFonts w:ascii="Times New Roman" w:eastAsia="Times New Roman" w:hAnsi="Times New Roman"/>
          <w:color w:val="000000"/>
          <w:sz w:val="28"/>
          <w:szCs w:val="28"/>
        </w:rPr>
        <w:t>uia</w:t>
      </w:r>
      <w:r w:rsidRPr="00A9368C">
        <w:rPr>
          <w:rFonts w:ascii="Times New Roman" w:eastAsia="Times New Roman" w:hAnsi="Times New Roman"/>
          <w:color w:val="000000"/>
          <w:sz w:val="28"/>
          <w:szCs w:val="28"/>
        </w:rPr>
        <w:t xml:space="preserve">, precum şi comunică candidaţilor neadmişi la concurs </w:t>
      </w:r>
      <w:r w:rsidRPr="00CD20C8">
        <w:rPr>
          <w:rFonts w:ascii="Times New Roman" w:eastAsia="Times New Roman" w:hAnsi="Times New Roman"/>
          <w:color w:val="000000" w:themeColor="text1"/>
          <w:sz w:val="28"/>
          <w:szCs w:val="28"/>
        </w:rPr>
        <w:t>motivul respingerii dosarulu</w:t>
      </w:r>
      <w:r w:rsidR="000934A4" w:rsidRPr="00CD20C8">
        <w:rPr>
          <w:rFonts w:ascii="Times New Roman" w:eastAsia="Times New Roman" w:hAnsi="Times New Roman"/>
          <w:color w:val="000000" w:themeColor="text1"/>
          <w:sz w:val="28"/>
          <w:szCs w:val="28"/>
        </w:rPr>
        <w:t>i</w:t>
      </w:r>
      <w:r w:rsidR="00CD20C8" w:rsidRPr="00CD20C8">
        <w:rPr>
          <w:rFonts w:ascii="Times New Roman" w:eastAsia="Times New Roman" w:hAnsi="Times New Roman"/>
          <w:color w:val="000000" w:themeColor="text1"/>
          <w:sz w:val="28"/>
          <w:szCs w:val="28"/>
        </w:rPr>
        <w:t>.</w:t>
      </w:r>
    </w:p>
    <w:p w:rsidR="005851F9" w:rsidRPr="00A9368C" w:rsidRDefault="005851F9" w:rsidP="005B0490">
      <w:pPr>
        <w:ind w:right="-705" w:firstLine="709"/>
        <w:jc w:val="both"/>
        <w:rPr>
          <w:rFonts w:ascii="Times New Roman" w:hAnsi="Times New Roman"/>
          <w:sz w:val="28"/>
          <w:szCs w:val="28"/>
        </w:rPr>
      </w:pPr>
      <w:r w:rsidRPr="00A9368C">
        <w:rPr>
          <w:rFonts w:ascii="Times New Roman" w:eastAsia="Times New Roman" w:hAnsi="Times New Roman"/>
          <w:color w:val="000000"/>
          <w:sz w:val="28"/>
          <w:szCs w:val="28"/>
        </w:rPr>
        <w:t xml:space="preserve">23. </w:t>
      </w:r>
      <w:r w:rsidRPr="00A9368C">
        <w:rPr>
          <w:rFonts w:ascii="Times New Roman" w:hAnsi="Times New Roman"/>
          <w:sz w:val="28"/>
          <w:szCs w:val="28"/>
        </w:rPr>
        <w:t xml:space="preserve">Concursul pentru ocuparea funcției vacante de director sau director adjunct include </w:t>
      </w:r>
      <w:proofErr w:type="spellStart"/>
      <w:r w:rsidRPr="00A9368C">
        <w:rPr>
          <w:rFonts w:ascii="Times New Roman" w:hAnsi="Times New Roman"/>
          <w:sz w:val="28"/>
          <w:szCs w:val="28"/>
        </w:rPr>
        <w:t>urmdtoarele</w:t>
      </w:r>
      <w:proofErr w:type="spellEnd"/>
      <w:r w:rsidRPr="00A9368C">
        <w:rPr>
          <w:rFonts w:ascii="Times New Roman" w:hAnsi="Times New Roman"/>
          <w:sz w:val="28"/>
          <w:szCs w:val="28"/>
        </w:rPr>
        <w:t xml:space="preserve"> probe: </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 xml:space="preserve">a) Curriculum vitae. Examinarea și evaluarea curriculum vitae se face pe baza criteriilor și punctajului prezentate </w:t>
      </w:r>
      <w:r w:rsidR="000934A4">
        <w:rPr>
          <w:rFonts w:ascii="Times New Roman" w:hAnsi="Times New Roman"/>
          <w:sz w:val="28"/>
          <w:szCs w:val="28"/>
        </w:rPr>
        <w:t>î</w:t>
      </w:r>
      <w:r w:rsidRPr="00A9368C">
        <w:rPr>
          <w:rFonts w:ascii="Times New Roman" w:hAnsi="Times New Roman"/>
          <w:sz w:val="28"/>
          <w:szCs w:val="28"/>
        </w:rPr>
        <w:t>n tabelul de evaluare a curriculum vitae din anexa nr.1 la prezentul Regulament</w:t>
      </w:r>
      <w:r w:rsidR="000934A4">
        <w:rPr>
          <w:rFonts w:ascii="Times New Roman" w:hAnsi="Times New Roman"/>
          <w:sz w:val="28"/>
          <w:szCs w:val="28"/>
        </w:rPr>
        <w:t>.</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 xml:space="preserve">Aprecierea curriculum vitae se face prin sistemul de puncte de la 1 la 5 </w:t>
      </w:r>
      <w:r w:rsidR="000934A4">
        <w:rPr>
          <w:rFonts w:ascii="Times New Roman" w:hAnsi="Times New Roman"/>
          <w:sz w:val="28"/>
          <w:szCs w:val="28"/>
        </w:rPr>
        <w:t>pentru</w:t>
      </w:r>
      <w:r w:rsidR="000934A4" w:rsidRPr="00A9368C">
        <w:rPr>
          <w:rFonts w:ascii="Times New Roman" w:hAnsi="Times New Roman"/>
          <w:sz w:val="28"/>
          <w:szCs w:val="28"/>
        </w:rPr>
        <w:t xml:space="preserve"> </w:t>
      </w:r>
      <w:r w:rsidRPr="00A9368C">
        <w:rPr>
          <w:rFonts w:ascii="Times New Roman" w:hAnsi="Times New Roman"/>
          <w:sz w:val="28"/>
          <w:szCs w:val="28"/>
        </w:rPr>
        <w:t>fiecare criteriu al Tabelului de evaluare a curriculum vitae, conform anexei nr.2 la prezentul Regulament</w:t>
      </w:r>
      <w:r w:rsidR="000934A4">
        <w:rPr>
          <w:rFonts w:ascii="Times New Roman" w:hAnsi="Times New Roman"/>
          <w:sz w:val="28"/>
          <w:szCs w:val="28"/>
        </w:rPr>
        <w:t>,</w:t>
      </w:r>
      <w:r w:rsidRPr="00A9368C">
        <w:rPr>
          <w:rFonts w:ascii="Times New Roman" w:hAnsi="Times New Roman"/>
          <w:sz w:val="28"/>
          <w:szCs w:val="28"/>
        </w:rPr>
        <w:t xml:space="preserve"> și nu poate fi mai mare de 20 puncte. Punctajul total maxim posibil acumulat de un candidat se calculează după urm</w:t>
      </w:r>
      <w:r w:rsidR="000934A4">
        <w:rPr>
          <w:rFonts w:ascii="Times New Roman" w:hAnsi="Times New Roman"/>
          <w:sz w:val="28"/>
          <w:szCs w:val="28"/>
        </w:rPr>
        <w:t>ă</w:t>
      </w:r>
      <w:r w:rsidRPr="00A9368C">
        <w:rPr>
          <w:rFonts w:ascii="Times New Roman" w:hAnsi="Times New Roman"/>
          <w:sz w:val="28"/>
          <w:szCs w:val="28"/>
        </w:rPr>
        <w:t>toarea formulă:</w:t>
      </w:r>
    </w:p>
    <w:p w:rsidR="005851F9" w:rsidRPr="00A9368C" w:rsidRDefault="005851F9" w:rsidP="000B105C">
      <w:pPr>
        <w:spacing w:line="240" w:lineRule="auto"/>
        <w:ind w:right="-705"/>
        <w:jc w:val="center"/>
        <w:rPr>
          <w:rFonts w:ascii="Times New Roman" w:hAnsi="Times New Roman"/>
          <w:b/>
          <w:sz w:val="28"/>
          <w:szCs w:val="28"/>
        </w:rPr>
      </w:pPr>
      <w:proofErr w:type="spellStart"/>
      <w:r w:rsidRPr="00A9368C">
        <w:rPr>
          <w:rFonts w:ascii="Times New Roman" w:hAnsi="Times New Roman"/>
          <w:b/>
          <w:sz w:val="28"/>
          <w:szCs w:val="28"/>
        </w:rPr>
        <w:t>Pmax</w:t>
      </w:r>
      <w:proofErr w:type="spellEnd"/>
      <w:r w:rsidRPr="00A9368C">
        <w:rPr>
          <w:rFonts w:ascii="Times New Roman" w:hAnsi="Times New Roman"/>
          <w:b/>
          <w:sz w:val="28"/>
          <w:szCs w:val="28"/>
        </w:rPr>
        <w:t>(a) = 20xN</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unde N - nu</w:t>
      </w:r>
      <w:r w:rsidR="006B1B68" w:rsidRPr="00A9368C">
        <w:rPr>
          <w:rFonts w:ascii="Times New Roman" w:hAnsi="Times New Roman"/>
          <w:sz w:val="28"/>
          <w:szCs w:val="28"/>
        </w:rPr>
        <w:t>mă</w:t>
      </w:r>
      <w:r w:rsidRPr="00A9368C">
        <w:rPr>
          <w:rFonts w:ascii="Times New Roman" w:hAnsi="Times New Roman"/>
          <w:sz w:val="28"/>
          <w:szCs w:val="28"/>
        </w:rPr>
        <w:t>rul membrilor de concurs.</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Punctajul minim necesar pentru admitere la următoare prob</w:t>
      </w:r>
      <w:r w:rsidR="000934A4">
        <w:rPr>
          <w:rFonts w:ascii="Times New Roman" w:hAnsi="Times New Roman"/>
          <w:sz w:val="28"/>
          <w:szCs w:val="28"/>
        </w:rPr>
        <w:t>ă</w:t>
      </w:r>
      <w:r w:rsidRPr="00A9368C">
        <w:rPr>
          <w:rFonts w:ascii="Times New Roman" w:hAnsi="Times New Roman"/>
          <w:sz w:val="28"/>
          <w:szCs w:val="28"/>
        </w:rPr>
        <w:t xml:space="preserve"> (interviu) se calculează după formula:</w:t>
      </w:r>
    </w:p>
    <w:p w:rsidR="005851F9" w:rsidRPr="00A9368C" w:rsidRDefault="005851F9" w:rsidP="000B105C">
      <w:pPr>
        <w:spacing w:line="240" w:lineRule="auto"/>
        <w:ind w:right="-705"/>
        <w:jc w:val="center"/>
        <w:rPr>
          <w:rFonts w:ascii="Times New Roman" w:hAnsi="Times New Roman"/>
          <w:b/>
          <w:sz w:val="28"/>
          <w:szCs w:val="28"/>
        </w:rPr>
      </w:pPr>
      <w:proofErr w:type="spellStart"/>
      <w:r w:rsidRPr="00A9368C">
        <w:rPr>
          <w:rFonts w:ascii="Times New Roman" w:hAnsi="Times New Roman"/>
          <w:b/>
          <w:sz w:val="28"/>
          <w:szCs w:val="28"/>
        </w:rPr>
        <w:t>Pmin</w:t>
      </w:r>
      <w:proofErr w:type="spellEnd"/>
      <w:r w:rsidRPr="00A9368C">
        <w:rPr>
          <w:rFonts w:ascii="Times New Roman" w:hAnsi="Times New Roman"/>
          <w:b/>
          <w:sz w:val="28"/>
          <w:szCs w:val="28"/>
        </w:rPr>
        <w:t xml:space="preserve">(a) = </w:t>
      </w:r>
      <w:proofErr w:type="spellStart"/>
      <w:r w:rsidRPr="00A9368C">
        <w:rPr>
          <w:rFonts w:ascii="Times New Roman" w:hAnsi="Times New Roman"/>
          <w:b/>
          <w:sz w:val="28"/>
          <w:szCs w:val="28"/>
        </w:rPr>
        <w:t>Pmax</w:t>
      </w:r>
      <w:proofErr w:type="spellEnd"/>
      <w:r w:rsidRPr="00A9368C">
        <w:rPr>
          <w:rFonts w:ascii="Times New Roman" w:hAnsi="Times New Roman"/>
          <w:b/>
          <w:sz w:val="28"/>
          <w:szCs w:val="28"/>
        </w:rPr>
        <w:t>(a) x 0,6</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Punctajul final pentru Curriculum vitae este suma punctelor acordate de fiecare membru al</w:t>
      </w:r>
      <w:r w:rsidR="006B1B68" w:rsidRPr="00A9368C">
        <w:rPr>
          <w:rFonts w:ascii="Times New Roman" w:hAnsi="Times New Roman"/>
          <w:sz w:val="28"/>
          <w:szCs w:val="28"/>
        </w:rPr>
        <w:t xml:space="preserve"> </w:t>
      </w:r>
      <w:r w:rsidRPr="00A9368C">
        <w:rPr>
          <w:rFonts w:ascii="Times New Roman" w:hAnsi="Times New Roman"/>
          <w:sz w:val="28"/>
          <w:szCs w:val="28"/>
        </w:rPr>
        <w:t>comisiei de concurs.</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b) Interviul. Prin interviu se eva</w:t>
      </w:r>
      <w:r w:rsidR="00A9368C">
        <w:rPr>
          <w:rFonts w:ascii="Times New Roman" w:hAnsi="Times New Roman"/>
          <w:sz w:val="28"/>
          <w:szCs w:val="28"/>
        </w:rPr>
        <w:t>luează cunoștinț</w:t>
      </w:r>
      <w:r w:rsidRPr="00A9368C">
        <w:rPr>
          <w:rFonts w:ascii="Times New Roman" w:hAnsi="Times New Roman"/>
          <w:sz w:val="28"/>
          <w:szCs w:val="28"/>
        </w:rPr>
        <w:t>ele candidatului privind legislația și actele normative în domeniul de competență, de management</w:t>
      </w:r>
      <w:r w:rsidR="000934A4">
        <w:rPr>
          <w:rFonts w:ascii="Times New Roman" w:hAnsi="Times New Roman"/>
          <w:sz w:val="28"/>
          <w:szCs w:val="28"/>
        </w:rPr>
        <w:t>,</w:t>
      </w:r>
      <w:r w:rsidRPr="00A9368C">
        <w:rPr>
          <w:rFonts w:ascii="Times New Roman" w:hAnsi="Times New Roman"/>
          <w:sz w:val="28"/>
          <w:szCs w:val="28"/>
        </w:rPr>
        <w:t xml:space="preserve"> și se apreciază calitățile profesionale și personale aferente funcției. Evaluarea se face</w:t>
      </w:r>
      <w:r w:rsidR="00A9368C">
        <w:rPr>
          <w:rFonts w:ascii="Times New Roman" w:hAnsi="Times New Roman"/>
          <w:sz w:val="28"/>
          <w:szCs w:val="28"/>
        </w:rPr>
        <w:t xml:space="preserve"> p</w:t>
      </w:r>
      <w:r w:rsidR="00CD20C8">
        <w:rPr>
          <w:rFonts w:ascii="Times New Roman" w:hAnsi="Times New Roman"/>
          <w:sz w:val="28"/>
          <w:szCs w:val="28"/>
        </w:rPr>
        <w:t xml:space="preserve">e </w:t>
      </w:r>
      <w:r w:rsidR="00A9368C">
        <w:rPr>
          <w:rFonts w:ascii="Times New Roman" w:hAnsi="Times New Roman"/>
          <w:sz w:val="28"/>
          <w:szCs w:val="28"/>
        </w:rPr>
        <w:t>baza răspunsurilor date la î</w:t>
      </w:r>
      <w:r w:rsidRPr="00A9368C">
        <w:rPr>
          <w:rFonts w:ascii="Times New Roman" w:hAnsi="Times New Roman"/>
          <w:sz w:val="28"/>
          <w:szCs w:val="28"/>
        </w:rPr>
        <w:t>ntrebările comisiei de concurs.</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Punctajul total maxim la proba b) acordat de un membru al comisiei de concurs</w:t>
      </w:r>
      <w:r w:rsidR="00A9368C">
        <w:rPr>
          <w:rFonts w:ascii="Times New Roman" w:hAnsi="Times New Roman"/>
          <w:sz w:val="28"/>
          <w:szCs w:val="28"/>
        </w:rPr>
        <w:t xml:space="preserve"> se calculează prin sumarea punc</w:t>
      </w:r>
      <w:r w:rsidRPr="00A9368C">
        <w:rPr>
          <w:rFonts w:ascii="Times New Roman" w:hAnsi="Times New Roman"/>
          <w:sz w:val="28"/>
          <w:szCs w:val="28"/>
        </w:rPr>
        <w:t>telor la cele 12 subiecte de evaluare</w:t>
      </w:r>
      <w:r w:rsidR="00A9368C">
        <w:rPr>
          <w:rFonts w:ascii="Times New Roman" w:hAnsi="Times New Roman"/>
          <w:sz w:val="28"/>
          <w:szCs w:val="28"/>
        </w:rPr>
        <w:t xml:space="preserve"> conform anexei nr.3 "Tabel de î</w:t>
      </w:r>
      <w:r w:rsidRPr="00A9368C">
        <w:rPr>
          <w:rFonts w:ascii="Times New Roman" w:hAnsi="Times New Roman"/>
          <w:sz w:val="28"/>
          <w:szCs w:val="28"/>
        </w:rPr>
        <w:t>nregistrare a rezultatelor interviului de evaluare a subiectelor" l</w:t>
      </w:r>
      <w:r w:rsidR="009B4006">
        <w:rPr>
          <w:rFonts w:ascii="Times New Roman" w:hAnsi="Times New Roman"/>
          <w:sz w:val="28"/>
          <w:szCs w:val="28"/>
        </w:rPr>
        <w:t>a prezentul Regulame</w:t>
      </w:r>
      <w:r w:rsidRPr="00A9368C">
        <w:rPr>
          <w:rFonts w:ascii="Times New Roman" w:hAnsi="Times New Roman"/>
          <w:sz w:val="28"/>
          <w:szCs w:val="28"/>
        </w:rPr>
        <w:t>nt. Aprecierea răspunsurilor la interviu se face prin sistemul de puncte de la 1 la 5, separat, de fiecare membru al comisiei. Punctajul total maxim acordat de un membru al comisiei de concurs la proba respectivă nu poate fi mai mare de 60 puncte.</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Punctajul total maxim posibil acumulat de un candidat se calculeaz</w:t>
      </w:r>
      <w:r w:rsidR="000934A4">
        <w:rPr>
          <w:rFonts w:ascii="Times New Roman" w:hAnsi="Times New Roman"/>
          <w:sz w:val="28"/>
          <w:szCs w:val="28"/>
        </w:rPr>
        <w:t>ă</w:t>
      </w:r>
      <w:r w:rsidRPr="00A9368C">
        <w:rPr>
          <w:rFonts w:ascii="Times New Roman" w:hAnsi="Times New Roman"/>
          <w:sz w:val="28"/>
          <w:szCs w:val="28"/>
        </w:rPr>
        <w:t xml:space="preserve"> dup</w:t>
      </w:r>
      <w:r w:rsidR="00141A6A" w:rsidRPr="00A9368C">
        <w:rPr>
          <w:rFonts w:ascii="Times New Roman" w:hAnsi="Times New Roman"/>
          <w:sz w:val="28"/>
          <w:szCs w:val="28"/>
        </w:rPr>
        <w:t>ă</w:t>
      </w:r>
      <w:r w:rsidRPr="00A9368C">
        <w:rPr>
          <w:rFonts w:ascii="Times New Roman" w:hAnsi="Times New Roman"/>
          <w:sz w:val="28"/>
          <w:szCs w:val="28"/>
        </w:rPr>
        <w:t xml:space="preserve"> formula:</w:t>
      </w:r>
    </w:p>
    <w:p w:rsidR="005851F9" w:rsidRPr="00A9368C" w:rsidRDefault="005851F9" w:rsidP="000B105C">
      <w:pPr>
        <w:spacing w:line="240" w:lineRule="auto"/>
        <w:ind w:left="3540" w:right="-705" w:firstLine="708"/>
        <w:jc w:val="both"/>
        <w:rPr>
          <w:rFonts w:ascii="Times New Roman" w:hAnsi="Times New Roman"/>
          <w:b/>
          <w:sz w:val="28"/>
          <w:szCs w:val="28"/>
        </w:rPr>
      </w:pPr>
      <w:proofErr w:type="spellStart"/>
      <w:r w:rsidRPr="00A9368C">
        <w:rPr>
          <w:rFonts w:ascii="Times New Roman" w:hAnsi="Times New Roman"/>
          <w:b/>
          <w:sz w:val="28"/>
          <w:szCs w:val="28"/>
        </w:rPr>
        <w:t>Pmax</w:t>
      </w:r>
      <w:proofErr w:type="spellEnd"/>
      <w:r w:rsidRPr="00A9368C">
        <w:rPr>
          <w:rFonts w:ascii="Times New Roman" w:hAnsi="Times New Roman"/>
          <w:b/>
          <w:sz w:val="28"/>
          <w:szCs w:val="28"/>
        </w:rPr>
        <w:t>(b): 60 x N,</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t>unde N - num</w:t>
      </w:r>
      <w:r w:rsidR="000934A4">
        <w:rPr>
          <w:rFonts w:ascii="Times New Roman" w:hAnsi="Times New Roman"/>
          <w:sz w:val="28"/>
          <w:szCs w:val="28"/>
        </w:rPr>
        <w:t>ă</w:t>
      </w:r>
      <w:r w:rsidRPr="00A9368C">
        <w:rPr>
          <w:rFonts w:ascii="Times New Roman" w:hAnsi="Times New Roman"/>
          <w:sz w:val="28"/>
          <w:szCs w:val="28"/>
        </w:rPr>
        <w:t>rul membr</w:t>
      </w:r>
      <w:r w:rsidR="000934A4">
        <w:rPr>
          <w:rFonts w:ascii="Times New Roman" w:hAnsi="Times New Roman"/>
          <w:sz w:val="28"/>
          <w:szCs w:val="28"/>
        </w:rPr>
        <w:t>i</w:t>
      </w:r>
      <w:r w:rsidRPr="00A9368C">
        <w:rPr>
          <w:rFonts w:ascii="Times New Roman" w:hAnsi="Times New Roman"/>
          <w:sz w:val="28"/>
          <w:szCs w:val="28"/>
        </w:rPr>
        <w:t>lor comisiei de concurs.</w:t>
      </w:r>
    </w:p>
    <w:p w:rsidR="005851F9" w:rsidRPr="00A9368C" w:rsidRDefault="005851F9" w:rsidP="000B105C">
      <w:pPr>
        <w:spacing w:line="240" w:lineRule="auto"/>
        <w:ind w:right="-705"/>
        <w:jc w:val="both"/>
        <w:rPr>
          <w:rFonts w:ascii="Times New Roman" w:hAnsi="Times New Roman"/>
          <w:sz w:val="28"/>
          <w:szCs w:val="28"/>
        </w:rPr>
      </w:pPr>
      <w:r w:rsidRPr="00A9368C">
        <w:rPr>
          <w:rFonts w:ascii="Times New Roman" w:hAnsi="Times New Roman"/>
          <w:sz w:val="28"/>
          <w:szCs w:val="28"/>
        </w:rPr>
        <w:lastRenderedPageBreak/>
        <w:t>Punctajul final pentru interviu este suma punctelor acordate de fiecare membru al comisiei de concurs.</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24. Comisia de concurs stabileşte data, ora, locul desfăşurării probei de evaluare a </w:t>
      </w:r>
      <w:r w:rsidRPr="00A9368C">
        <w:rPr>
          <w:rFonts w:ascii="Times New Roman" w:hAnsi="Times New Roman"/>
          <w:sz w:val="28"/>
          <w:szCs w:val="28"/>
        </w:rPr>
        <w:t>curriculum vitae,</w:t>
      </w:r>
      <w:r w:rsidRPr="00A9368C">
        <w:rPr>
          <w:rFonts w:ascii="Times New Roman" w:eastAsia="Times New Roman" w:hAnsi="Times New Roman"/>
          <w:color w:val="000000"/>
          <w:sz w:val="28"/>
          <w:szCs w:val="28"/>
        </w:rPr>
        <w:t xml:space="preserve"> informaţie care, cu cel puţin 3 zile lucrătoare înainte de data desfăşurării, se plasează pe pagina web a organizatorului concursului şi pe panoul informaţional de la sediul acest</w:t>
      </w:r>
      <w:r w:rsidR="00141A6A" w:rsidRPr="00A9368C">
        <w:rPr>
          <w:rFonts w:ascii="Times New Roman" w:eastAsia="Times New Roman" w:hAnsi="Times New Roman"/>
          <w:color w:val="000000"/>
          <w:sz w:val="28"/>
          <w:szCs w:val="28"/>
        </w:rPr>
        <w:t>u</w:t>
      </w:r>
      <w:r w:rsidRPr="00A9368C">
        <w:rPr>
          <w:rFonts w:ascii="Times New Roman" w:eastAsia="Times New Roman" w:hAnsi="Times New Roman"/>
          <w:color w:val="000000"/>
          <w:sz w:val="28"/>
          <w:szCs w:val="28"/>
        </w:rPr>
        <w:t xml:space="preserve">ia. Concomitent, candidaţii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anunţaţi personal despre data, ora, locul desfăşurării probei de evaluare a </w:t>
      </w:r>
      <w:r w:rsidRPr="00A9368C">
        <w:rPr>
          <w:rFonts w:ascii="Times New Roman" w:hAnsi="Times New Roman"/>
          <w:sz w:val="28"/>
          <w:szCs w:val="28"/>
        </w:rPr>
        <w:t>curriculum vitae</w:t>
      </w:r>
      <w:r w:rsidRPr="00A9368C">
        <w:rPr>
          <w:rFonts w:ascii="Times New Roman" w:eastAsia="Times New Roman" w:hAnsi="Times New Roman"/>
          <w:color w:val="000000"/>
          <w:sz w:val="28"/>
          <w:szCs w:val="28"/>
        </w:rPr>
        <w:t xml:space="preserve"> prin e-mail/telefon.</w:t>
      </w: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hAnsi="Times New Roman"/>
          <w:sz w:val="28"/>
          <w:szCs w:val="28"/>
        </w:rPr>
        <w:t>25. La începutul ședinței comisiei de concurs, aceasta examinează dosarele candidaţilor și ia decizia cu privire la admiterea/neadmiterea la concurs.</w:t>
      </w: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hAnsi="Times New Roman"/>
          <w:sz w:val="28"/>
          <w:szCs w:val="28"/>
        </w:rPr>
        <w:t>26. După stabilirea candidaților admiși la concurs, comisia evaluează curriculum vitae al fiecărui candidat. Evaluarea curriculum vitae se realizează prin contrapunerea datelor din curriculum vitae, inclusiv a documentelor confirmative, la criteriile de evaluare inserate în fișa de evaluare al cărei model este specificat în anexa nr.4. Secretarul consemnează în fișa de evaluare punctele oferite de comisie pentru fiecare criteriu de evaluare.</w:t>
      </w: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hAnsi="Times New Roman"/>
          <w:sz w:val="28"/>
          <w:szCs w:val="28"/>
        </w:rPr>
        <w:t>Punctajul final se obține prin însumarea (adunarea) punctelor oferite de comisie pentru fiecare criteriu de evaluare. Acesta se consemnează de secretar în fișa de evaluare a curriculum vitae și în procesul-verbal.</w:t>
      </w: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hAnsi="Times New Roman"/>
          <w:sz w:val="28"/>
          <w:szCs w:val="28"/>
        </w:rPr>
        <w:t xml:space="preserve">27. </w:t>
      </w:r>
      <w:r w:rsidRPr="00A9368C">
        <w:rPr>
          <w:rFonts w:ascii="Times New Roman" w:eastAsia="Times New Roman" w:hAnsi="Times New Roman"/>
          <w:color w:val="000000"/>
          <w:sz w:val="28"/>
          <w:szCs w:val="28"/>
        </w:rPr>
        <w:t xml:space="preserve">În cazul în care proba </w:t>
      </w:r>
      <w:r w:rsidRPr="00A9368C">
        <w:rPr>
          <w:rFonts w:ascii="Times New Roman" w:hAnsi="Times New Roman"/>
          <w:sz w:val="28"/>
          <w:szCs w:val="28"/>
        </w:rPr>
        <w:t>de evaluare a curriculum vitae</w:t>
      </w:r>
      <w:r w:rsidRPr="00A9368C">
        <w:rPr>
          <w:rFonts w:ascii="Times New Roman" w:eastAsia="Times New Roman" w:hAnsi="Times New Roman"/>
          <w:color w:val="000000"/>
          <w:sz w:val="28"/>
          <w:szCs w:val="28"/>
        </w:rPr>
        <w:t xml:space="preserve"> a fost promovată doar de un singur candidat, concursul continuă.</w:t>
      </w: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hAnsi="Times New Roman"/>
          <w:sz w:val="28"/>
          <w:szCs w:val="28"/>
        </w:rPr>
        <w:t xml:space="preserve">28. După finalizarea evaluării curriculum vitae, candidații admiși </w:t>
      </w:r>
      <w:proofErr w:type="spellStart"/>
      <w:r w:rsidRPr="00A9368C">
        <w:rPr>
          <w:rFonts w:ascii="Times New Roman" w:hAnsi="Times New Roman"/>
          <w:sz w:val="28"/>
          <w:szCs w:val="28"/>
        </w:rPr>
        <w:t>sînt</w:t>
      </w:r>
      <w:proofErr w:type="spellEnd"/>
      <w:r w:rsidRPr="00A9368C">
        <w:rPr>
          <w:rFonts w:ascii="Times New Roman" w:hAnsi="Times New Roman"/>
          <w:sz w:val="28"/>
          <w:szCs w:val="28"/>
        </w:rPr>
        <w:t xml:space="preserve"> invitați unul </w:t>
      </w:r>
      <w:proofErr w:type="spellStart"/>
      <w:r w:rsidRPr="00A9368C">
        <w:rPr>
          <w:rFonts w:ascii="Times New Roman" w:hAnsi="Times New Roman"/>
          <w:sz w:val="28"/>
          <w:szCs w:val="28"/>
        </w:rPr>
        <w:t>cîte</w:t>
      </w:r>
      <w:proofErr w:type="spellEnd"/>
      <w:r w:rsidRPr="00A9368C">
        <w:rPr>
          <w:rFonts w:ascii="Times New Roman" w:hAnsi="Times New Roman"/>
          <w:sz w:val="28"/>
          <w:szCs w:val="28"/>
        </w:rPr>
        <w:t xml:space="preserve"> unul la interviu. Durata interviului este de maxim</w:t>
      </w:r>
      <w:r w:rsidR="00CD20C8">
        <w:rPr>
          <w:rFonts w:ascii="Times New Roman" w:hAnsi="Times New Roman"/>
          <w:sz w:val="28"/>
          <w:szCs w:val="28"/>
        </w:rPr>
        <w:t xml:space="preserve">um </w:t>
      </w:r>
      <w:r w:rsidRPr="00A9368C">
        <w:rPr>
          <w:rFonts w:ascii="Times New Roman" w:hAnsi="Times New Roman"/>
          <w:sz w:val="28"/>
          <w:szCs w:val="28"/>
        </w:rPr>
        <w:t xml:space="preserve">45 minute. </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hAnsi="Times New Roman"/>
          <w:sz w:val="28"/>
          <w:szCs w:val="28"/>
        </w:rPr>
        <w:t xml:space="preserve">29. </w:t>
      </w:r>
      <w:r w:rsidRPr="00A9368C">
        <w:rPr>
          <w:rFonts w:ascii="Times New Roman" w:eastAsia="Times New Roman" w:hAnsi="Times New Roman"/>
          <w:color w:val="000000"/>
          <w:sz w:val="28"/>
          <w:szCs w:val="28"/>
        </w:rPr>
        <w:t>Lista întrebărilor de bază se stabile</w:t>
      </w:r>
      <w:r w:rsidR="000934A4">
        <w:rPr>
          <w:rFonts w:ascii="Times New Roman" w:eastAsia="Times New Roman" w:hAnsi="Times New Roman"/>
          <w:color w:val="000000"/>
          <w:sz w:val="28"/>
          <w:szCs w:val="28"/>
        </w:rPr>
        <w:t>ște</w:t>
      </w:r>
      <w:r w:rsidRPr="00A9368C">
        <w:rPr>
          <w:rFonts w:ascii="Times New Roman" w:eastAsia="Times New Roman" w:hAnsi="Times New Roman"/>
          <w:color w:val="000000"/>
          <w:sz w:val="28"/>
          <w:szCs w:val="28"/>
        </w:rPr>
        <w:t xml:space="preserve"> de comisia de concurs. La stabilirea întrebărilor de bază se ţine cont de specificul funcţiei pentru care se organizează concursul.</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30. Întrebările de bază servesc pentru obţinerea informaţiei cu privire la:</w:t>
      </w:r>
    </w:p>
    <w:p w:rsidR="005851F9" w:rsidRPr="00A9368C" w:rsidRDefault="005851F9" w:rsidP="000B105C">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calităţile profesionale şi personale aferente funcţiei;</w:t>
      </w:r>
    </w:p>
    <w:p w:rsidR="005851F9" w:rsidRPr="00A9368C" w:rsidRDefault="005851F9" w:rsidP="000B105C">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b) factorii care motivează şi </w:t>
      </w:r>
      <w:proofErr w:type="spellStart"/>
      <w:r w:rsidRPr="00A9368C">
        <w:rPr>
          <w:rFonts w:ascii="Times New Roman" w:eastAsia="Times New Roman" w:hAnsi="Times New Roman"/>
          <w:color w:val="000000"/>
          <w:sz w:val="28"/>
          <w:szCs w:val="28"/>
        </w:rPr>
        <w:t>demotivează</w:t>
      </w:r>
      <w:proofErr w:type="spellEnd"/>
      <w:r w:rsidRPr="00A9368C">
        <w:rPr>
          <w:rFonts w:ascii="Times New Roman" w:eastAsia="Times New Roman" w:hAnsi="Times New Roman"/>
          <w:color w:val="000000"/>
          <w:sz w:val="28"/>
          <w:szCs w:val="28"/>
        </w:rPr>
        <w:t xml:space="preserve"> candidatul;</w:t>
      </w:r>
    </w:p>
    <w:p w:rsidR="005851F9" w:rsidRPr="00A9368C" w:rsidRDefault="005851F9" w:rsidP="000B105C">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comportamentul în diferite situaţii, inclusiv în situaţii de criză etc.</w:t>
      </w:r>
    </w:p>
    <w:p w:rsidR="005851F9" w:rsidRPr="00A9368C" w:rsidRDefault="005851F9" w:rsidP="005B0490">
      <w:pPr>
        <w:spacing w:after="0" w:line="240" w:lineRule="auto"/>
        <w:ind w:right="-705" w:firstLine="720"/>
        <w:jc w:val="both"/>
        <w:rPr>
          <w:rFonts w:ascii="Times New Roman" w:hAnsi="Times New Roman"/>
          <w:sz w:val="28"/>
          <w:szCs w:val="28"/>
        </w:rPr>
      </w:pP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31. În cadrul interviului, membrii comisiei de concurs adresează unele şi aceleaşi întrebări de bază fiecărui candidat la ocuparea uneia şi aceleiaşi funcţii. Se va asigura ca nici un candidat să nu audă întrebările adresate predecesorilor săi.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eastAsia="Times New Roman" w:hAnsi="Times New Roman"/>
          <w:color w:val="000000"/>
          <w:sz w:val="28"/>
          <w:szCs w:val="28"/>
        </w:rPr>
        <w:t>32. Nu pot fi adresate întrebări referitoare la opţiunea politică a candidatului, religie, etnie, stare materială, origine socială sau întrebări care pot fi considerate discriminatorii pe criterii de sex.</w:t>
      </w:r>
    </w:p>
    <w:p w:rsidR="005851F9" w:rsidRPr="00A9368C" w:rsidRDefault="005851F9" w:rsidP="005B0490">
      <w:pPr>
        <w:spacing w:after="0" w:line="240" w:lineRule="auto"/>
        <w:ind w:right="-705" w:firstLine="720"/>
        <w:jc w:val="both"/>
        <w:rPr>
          <w:rFonts w:ascii="Times New Roman" w:hAnsi="Times New Roman"/>
          <w:sz w:val="28"/>
          <w:szCs w:val="28"/>
        </w:rPr>
      </w:pP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33. Aprecierea răspunsurilor la interviu se face prin sistemul de puncte de la 1 la 10, separat de fiecare membru al comisiei de concurs şi se consemnează într-un proces-verbal. Media aritmetică a punctelor acordate de membrii comisiei de concurs se consideră nota finală pentru interviu. </w:t>
      </w:r>
    </w:p>
    <w:p w:rsidR="005851F9" w:rsidRPr="00A9368C" w:rsidRDefault="005851F9" w:rsidP="005B0490">
      <w:pPr>
        <w:spacing w:after="0" w:line="240" w:lineRule="auto"/>
        <w:ind w:right="-705" w:firstLine="720"/>
        <w:jc w:val="both"/>
        <w:rPr>
          <w:rFonts w:ascii="Times New Roman" w:hAnsi="Times New Roman"/>
          <w:sz w:val="28"/>
          <w:szCs w:val="28"/>
        </w:rPr>
      </w:pPr>
      <w:r w:rsidRPr="00A9368C">
        <w:rPr>
          <w:rFonts w:ascii="Times New Roman" w:eastAsia="Times New Roman" w:hAnsi="Times New Roman"/>
          <w:color w:val="000000"/>
          <w:sz w:val="28"/>
          <w:szCs w:val="28"/>
        </w:rPr>
        <w:lastRenderedPageBreak/>
        <w:br/>
        <w:t>   </w:t>
      </w:r>
      <w:r w:rsidRPr="00A9368C">
        <w:rPr>
          <w:rFonts w:ascii="Times New Roman" w:eastAsia="Times New Roman" w:hAnsi="Times New Roman"/>
          <w:color w:val="000000"/>
          <w:sz w:val="28"/>
          <w:szCs w:val="28"/>
        </w:rPr>
        <w:tab/>
        <w:t xml:space="preserve">34. Media aritmetică a notelor finale obţinute la proba </w:t>
      </w:r>
      <w:r w:rsidRPr="00A9368C">
        <w:rPr>
          <w:rFonts w:ascii="Times New Roman" w:hAnsi="Times New Roman"/>
          <w:sz w:val="28"/>
          <w:szCs w:val="28"/>
        </w:rPr>
        <w:t>de evaluare a curriculum vitae</w:t>
      </w:r>
      <w:r w:rsidRPr="00A9368C">
        <w:rPr>
          <w:rFonts w:ascii="Times New Roman" w:eastAsia="Times New Roman" w:hAnsi="Times New Roman"/>
          <w:color w:val="000000"/>
          <w:sz w:val="28"/>
          <w:szCs w:val="28"/>
        </w:rPr>
        <w:t xml:space="preserve"> şi la interviu se consideră nota finală la concur</w:t>
      </w:r>
      <w:r w:rsidR="00BF7596">
        <w:rPr>
          <w:rFonts w:ascii="Times New Roman" w:eastAsia="Times New Roman" w:hAnsi="Times New Roman"/>
          <w:color w:val="000000"/>
          <w:sz w:val="28"/>
          <w:szCs w:val="28"/>
        </w:rPr>
        <w:t>s.</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35. Comisia de concurs întocmeşte lista candidaţilor care au promovat concursul, în funcţie de nota finală obţinută, în ordine descrescătoare. </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Candidatul care a obţinut cea mai mare notă finală se consideră învingător al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În cazul obţinerii unor note finale egale, comisia de concurs departajează candidaţii conform gradului de corespundere condiţi</w:t>
      </w:r>
      <w:r w:rsidR="00DE5215" w:rsidRPr="00A9368C">
        <w:rPr>
          <w:rFonts w:ascii="Times New Roman" w:eastAsia="Times New Roman" w:hAnsi="Times New Roman"/>
          <w:color w:val="000000"/>
          <w:sz w:val="28"/>
          <w:szCs w:val="28"/>
        </w:rPr>
        <w:t>ilo</w:t>
      </w:r>
      <w:r w:rsidR="00BF7596">
        <w:rPr>
          <w:rFonts w:ascii="Times New Roman" w:eastAsia="Times New Roman" w:hAnsi="Times New Roman"/>
          <w:color w:val="000000"/>
          <w:sz w:val="28"/>
          <w:szCs w:val="28"/>
        </w:rPr>
        <w:t xml:space="preserve">r </w:t>
      </w:r>
      <w:r w:rsidR="00DE5215" w:rsidRPr="00A9368C">
        <w:rPr>
          <w:rFonts w:ascii="Times New Roman" w:eastAsia="Times New Roman" w:hAnsi="Times New Roman"/>
          <w:color w:val="000000"/>
          <w:sz w:val="28"/>
          <w:szCs w:val="28"/>
        </w:rPr>
        <w:t>de participare la concurs,</w:t>
      </w:r>
      <w:r w:rsidRPr="00A9368C">
        <w:rPr>
          <w:rFonts w:ascii="Times New Roman" w:eastAsia="Times New Roman" w:hAnsi="Times New Roman"/>
          <w:color w:val="000000"/>
          <w:sz w:val="28"/>
          <w:szCs w:val="28"/>
        </w:rPr>
        <w:t xml:space="preserve"> în baza documentelor din dosarul de concurs.</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36. Rezultatele concursului se consemnează într-un proces-verbal care, în termen de 2 zile lucrătoare după promovarea concursului, se prezintă persoanei/organului care are competenţa legală de numire în funcţie.   </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37. Membrii comisiei de concurs semnează procesele-verbale şi alte documente privind activitatea comisiei. Fiecare membru are dreptul să anexeze la procesul-verbal opinia sa separată.   </w:t>
      </w:r>
    </w:p>
    <w:p w:rsidR="005851F9" w:rsidRPr="00A9368C" w:rsidRDefault="005851F9" w:rsidP="00A82E7F">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38. Şedinţa comisiei de concurs este deliberativă dacă la ea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prezenţi cel puţin 2/3</w:t>
      </w:r>
      <w:r w:rsidR="00DC0A35">
        <w:rPr>
          <w:rStyle w:val="af2"/>
          <w:rFonts w:ascii="Times New Roman" w:eastAsia="Times New Roman" w:hAnsi="Times New Roman"/>
          <w:b/>
          <w:lang w:eastAsia="ru-RU"/>
        </w:rPr>
        <w:t xml:space="preserve"> </w:t>
      </w:r>
      <w:r w:rsidR="00DC0A35">
        <w:rPr>
          <w:rFonts w:ascii="Times New Roman" w:eastAsia="Times New Roman" w:hAnsi="Times New Roman"/>
          <w:color w:val="000000"/>
          <w:sz w:val="28"/>
          <w:szCs w:val="28"/>
        </w:rPr>
        <w:t>di</w:t>
      </w:r>
      <w:r w:rsidRPr="00A9368C">
        <w:rPr>
          <w:rFonts w:ascii="Times New Roman" w:eastAsia="Times New Roman" w:hAnsi="Times New Roman"/>
          <w:color w:val="000000"/>
          <w:sz w:val="28"/>
          <w:szCs w:val="28"/>
        </w:rPr>
        <w:t>n membri.</w:t>
      </w:r>
    </w:p>
    <w:p w:rsidR="005851F9" w:rsidRPr="00A9368C" w:rsidRDefault="005851F9" w:rsidP="00A82E7F">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39. Rezultatele concursului, în termen de 5 zile lucrătoare de la </w:t>
      </w:r>
      <w:r w:rsidR="00D038B7">
        <w:rPr>
          <w:rFonts w:ascii="Times New Roman" w:eastAsia="Times New Roman" w:hAnsi="Times New Roman"/>
          <w:color w:val="000000"/>
          <w:sz w:val="28"/>
          <w:szCs w:val="28"/>
        </w:rPr>
        <w:t>efectuarea</w:t>
      </w:r>
      <w:r w:rsidRPr="00A9368C">
        <w:rPr>
          <w:rFonts w:ascii="Times New Roman" w:eastAsia="Times New Roman" w:hAnsi="Times New Roman"/>
          <w:color w:val="000000"/>
          <w:sz w:val="28"/>
          <w:szCs w:val="28"/>
        </w:rPr>
        <w:t xml:space="preserve"> concursulu</w:t>
      </w:r>
      <w:r w:rsidR="00D038B7">
        <w:rPr>
          <w:rFonts w:ascii="Times New Roman" w:eastAsia="Times New Roman" w:hAnsi="Times New Roman"/>
          <w:color w:val="000000"/>
          <w:sz w:val="28"/>
          <w:szCs w:val="28"/>
        </w:rPr>
        <w:t>i,</w:t>
      </w:r>
      <w:r w:rsidRPr="00A9368C">
        <w:rPr>
          <w:rFonts w:ascii="Times New Roman" w:eastAsia="Times New Roman" w:hAnsi="Times New Roman"/>
          <w:color w:val="000000"/>
          <w:sz w:val="28"/>
          <w:szCs w:val="28"/>
        </w:rPr>
        <w:t xml:space="preserve">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plasate pe pagina web a organizatorului concursului şi pe panoul informaţional de la sediul acest</w:t>
      </w:r>
      <w:r w:rsidR="00CA096A">
        <w:rPr>
          <w:rFonts w:ascii="Times New Roman" w:eastAsia="Times New Roman" w:hAnsi="Times New Roman"/>
          <w:color w:val="000000"/>
          <w:sz w:val="28"/>
          <w:szCs w:val="28"/>
        </w:rPr>
        <w:t>uia</w:t>
      </w:r>
      <w:r w:rsidRPr="00A9368C">
        <w:rPr>
          <w:rFonts w:ascii="Times New Roman" w:eastAsia="Times New Roman" w:hAnsi="Times New Roman"/>
          <w:color w:val="000000"/>
          <w:sz w:val="28"/>
          <w:szCs w:val="28"/>
        </w:rPr>
        <w:t xml:space="preserve">. Concomitent, candidaţii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anunţaţi personal despre rezultatele concursului prin e-mail/telefon. </w:t>
      </w:r>
    </w:p>
    <w:p w:rsidR="005851F9" w:rsidRPr="00A9368C" w:rsidRDefault="005851F9" w:rsidP="00A82E7F">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40. Persoana/organul care are competenţa legală de numire în funcţie, prin act administrativ, numeşte candidatul învingător al concursului în funcţia pentru care s-a organizat concursul.</w:t>
      </w:r>
    </w:p>
    <w:p w:rsidR="005851F9" w:rsidRPr="00A9368C" w:rsidRDefault="005851F9" w:rsidP="00A82E7F">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41. În cazul neprezentării, din motive neîntemeiate, a candidatului învingător al concursului în timp de 5 zile lucrătoare de la data la care a fost declarat învingător în vederea numirii în funcţie, neprezentării în termen de 10 zile calendaristice de la data la care a fost declarat învingător a originalelor documentelor specificate la pct.14 sau a refuzului în scris de a fi numit în funcţie, persoana/organul care are competenţa legală de numire în funcţie desemnează </w:t>
      </w:r>
      <w:r w:rsidR="00D038B7">
        <w:rPr>
          <w:rFonts w:ascii="Times New Roman" w:eastAsia="Times New Roman" w:hAnsi="Times New Roman"/>
          <w:color w:val="000000"/>
          <w:sz w:val="28"/>
          <w:szCs w:val="28"/>
        </w:rPr>
        <w:t xml:space="preserve">învingător pe </w:t>
      </w:r>
      <w:r w:rsidRPr="00A9368C">
        <w:rPr>
          <w:rFonts w:ascii="Times New Roman" w:eastAsia="Times New Roman" w:hAnsi="Times New Roman"/>
          <w:color w:val="000000"/>
          <w:sz w:val="28"/>
          <w:szCs w:val="28"/>
        </w:rPr>
        <w:t>următoru</w:t>
      </w:r>
      <w:r w:rsidR="00D038B7">
        <w:rPr>
          <w:rFonts w:ascii="Times New Roman" w:eastAsia="Times New Roman" w:hAnsi="Times New Roman"/>
          <w:color w:val="000000"/>
          <w:sz w:val="28"/>
          <w:szCs w:val="28"/>
        </w:rPr>
        <w:t xml:space="preserve">l </w:t>
      </w:r>
      <w:r w:rsidRPr="00A9368C">
        <w:rPr>
          <w:rFonts w:ascii="Times New Roman" w:eastAsia="Times New Roman" w:hAnsi="Times New Roman"/>
          <w:color w:val="000000"/>
          <w:sz w:val="28"/>
          <w:szCs w:val="28"/>
        </w:rPr>
        <w:t>candidat din lista candidaţilor care au promovat concursul.</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42. Organizatorul concursului prelungeşte termenul concursului în cazul în care:</w:t>
      </w:r>
    </w:p>
    <w:p w:rsidR="005851F9" w:rsidRPr="00A9368C" w:rsidRDefault="005851F9" w:rsidP="00A82E7F">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w:t>
      </w:r>
      <w:r w:rsidR="00A82E7F" w:rsidRPr="00A9368C">
        <w:rPr>
          <w:rFonts w:ascii="Times New Roman" w:eastAsia="Times New Roman" w:hAnsi="Times New Roman"/>
          <w:color w:val="000000"/>
          <w:sz w:val="28"/>
          <w:szCs w:val="28"/>
        </w:rPr>
        <w:t>)</w:t>
      </w:r>
      <w:r w:rsidRPr="00A9368C">
        <w:rPr>
          <w:rFonts w:ascii="Times New Roman" w:eastAsia="Times New Roman" w:hAnsi="Times New Roman"/>
          <w:color w:val="000000"/>
          <w:sz w:val="28"/>
          <w:szCs w:val="28"/>
        </w:rPr>
        <w:t xml:space="preserve"> depus dosarul doar un singur candidat;</w:t>
      </w:r>
    </w:p>
    <w:p w:rsidR="005851F9" w:rsidRPr="00A9368C" w:rsidRDefault="00A82E7F" w:rsidP="00A82E7F">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w:t>
      </w:r>
      <w:r w:rsidR="005851F9" w:rsidRPr="00A9368C">
        <w:rPr>
          <w:rFonts w:ascii="Times New Roman" w:eastAsia="Times New Roman" w:hAnsi="Times New Roman"/>
          <w:color w:val="000000"/>
          <w:sz w:val="28"/>
          <w:szCs w:val="28"/>
        </w:rPr>
        <w:t xml:space="preserve"> nu au fost depus nici un dosar în termenul stabilit;</w:t>
      </w:r>
    </w:p>
    <w:p w:rsidR="005851F9" w:rsidRPr="00A9368C" w:rsidRDefault="00A82E7F" w:rsidP="00A82E7F">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w:t>
      </w:r>
      <w:r w:rsidR="005851F9" w:rsidRPr="00A9368C">
        <w:rPr>
          <w:rFonts w:ascii="Times New Roman" w:eastAsia="Times New Roman" w:hAnsi="Times New Roman"/>
          <w:color w:val="000000"/>
          <w:sz w:val="28"/>
          <w:szCs w:val="28"/>
        </w:rPr>
        <w:t>nici un candidat nu a obţinut nota minimă de promovare a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43. Prelungirea concursului se realizează prin modificarea datei-limită de depunere a documentelor din informaţia privind condiţiile de desfăşurare a concursului, fără a plasa un nou anu</w:t>
      </w:r>
      <w:r w:rsidR="00A82E7F" w:rsidRPr="00A9368C">
        <w:rPr>
          <w:rFonts w:ascii="Times New Roman" w:eastAsia="Times New Roman" w:hAnsi="Times New Roman"/>
          <w:color w:val="000000"/>
          <w:sz w:val="28"/>
          <w:szCs w:val="28"/>
        </w:rPr>
        <w:t>nţ într-o publicaţie periodică.</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44. Dacă după prelungirea concursului, în urma examinării dosarelor la concurs a fost admis un singur candidat, concursul se desfăşoară conform procedurii stabilite de prezentul Regulament.</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b/>
          <w:bCs/>
          <w:color w:val="000000"/>
          <w:sz w:val="28"/>
          <w:szCs w:val="28"/>
        </w:rPr>
        <w:t>IV. Atribuţiile fact</w:t>
      </w:r>
      <w:r w:rsidR="00535A6E" w:rsidRPr="00A9368C">
        <w:rPr>
          <w:rFonts w:ascii="Times New Roman" w:eastAsia="Times New Roman" w:hAnsi="Times New Roman"/>
          <w:b/>
          <w:bCs/>
          <w:color w:val="000000"/>
          <w:sz w:val="28"/>
          <w:szCs w:val="28"/>
        </w:rPr>
        <w:t xml:space="preserve">orilor implicaţi în procesul de </w:t>
      </w:r>
      <w:r w:rsidRPr="00A9368C">
        <w:rPr>
          <w:rFonts w:ascii="Times New Roman" w:eastAsia="Times New Roman" w:hAnsi="Times New Roman"/>
          <w:b/>
          <w:bCs/>
          <w:color w:val="000000"/>
          <w:sz w:val="28"/>
          <w:szCs w:val="28"/>
        </w:rPr>
        <w:t>organizare şi desfăşurare a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45. Persoana/organul care are competenţa legală de numire în funcţie are următoarele atribuţii principale:</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emite actul administrativ de constituire a comisiei de concurs, inclusiv de desemnare a preşedintelui şi  a secretarului acesteia;</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aprobă textul anunţului şi a informaţiei cu privire la condiţiile de desfăşurare a concursului;</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w:t>
      </w:r>
      <w:r w:rsidRPr="00A9368C">
        <w:rPr>
          <w:rFonts w:ascii="Times New Roman" w:eastAsia="Times New Roman" w:hAnsi="Times New Roman"/>
          <w:color w:val="000000"/>
          <w:sz w:val="28"/>
          <w:szCs w:val="28"/>
          <w:vertAlign w:val="superscript"/>
        </w:rPr>
        <w:t>1</w:t>
      </w:r>
      <w:r w:rsidRPr="00A9368C">
        <w:rPr>
          <w:rFonts w:ascii="Times New Roman" w:eastAsia="Times New Roman" w:hAnsi="Times New Roman"/>
          <w:color w:val="000000"/>
          <w:sz w:val="28"/>
          <w:szCs w:val="28"/>
        </w:rPr>
        <w:t>) aprobă, în cazurile specificate la pct.42, şi decide, în cazurile specificate la pct.42., prelungirea concursului;</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asigură disponibilitatea membrilor comisiei de concurs de a-şi exercita atribuţiile care le revin;</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d) asigură activitatea comisiei de concurs (birou, echipament tehnic, mijloace de comunicare, materiale necesare, consumabile etc.);</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e) emite actul administrativ cu privire la numirea candidatului învingător al concursului în funcţie.</w:t>
      </w:r>
    </w:p>
    <w:p w:rsidR="005851F9" w:rsidRPr="00A9368C" w:rsidRDefault="005851F9" w:rsidP="00535A6E">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46. Comisia de concurs are următoarele atribuţii principale:</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elaborează lista întrebărilor de bază pentru interviu şi asigură confidenţialitatea acestora;</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examinează dosarele candidaţilor şi aprobă lista celor admişi la concurs;</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c) stabileşte locul, data şi ora desfăşurării probei de evaluare a </w:t>
      </w:r>
      <w:proofErr w:type="spellStart"/>
      <w:r w:rsidRPr="00A9368C">
        <w:rPr>
          <w:rFonts w:ascii="Times New Roman" w:eastAsia="Times New Roman" w:hAnsi="Times New Roman"/>
          <w:color w:val="000000"/>
          <w:sz w:val="28"/>
          <w:szCs w:val="28"/>
        </w:rPr>
        <w:t>curricumului</w:t>
      </w:r>
      <w:proofErr w:type="spellEnd"/>
      <w:r w:rsidRPr="00A9368C">
        <w:rPr>
          <w:rFonts w:ascii="Times New Roman" w:eastAsia="Times New Roman" w:hAnsi="Times New Roman"/>
          <w:color w:val="000000"/>
          <w:sz w:val="28"/>
          <w:szCs w:val="28"/>
        </w:rPr>
        <w:t xml:space="preserve"> vitae şi a interviului;</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d) realizează desfăşurarea probei de evaluare a </w:t>
      </w:r>
      <w:proofErr w:type="spellStart"/>
      <w:r w:rsidRPr="00A9368C">
        <w:rPr>
          <w:rFonts w:ascii="Times New Roman" w:eastAsia="Times New Roman" w:hAnsi="Times New Roman"/>
          <w:color w:val="000000"/>
          <w:sz w:val="28"/>
          <w:szCs w:val="28"/>
        </w:rPr>
        <w:t>curricumului</w:t>
      </w:r>
      <w:proofErr w:type="spellEnd"/>
      <w:r w:rsidRPr="00A9368C">
        <w:rPr>
          <w:rFonts w:ascii="Times New Roman" w:eastAsia="Times New Roman" w:hAnsi="Times New Roman"/>
          <w:color w:val="000000"/>
          <w:sz w:val="28"/>
          <w:szCs w:val="28"/>
        </w:rPr>
        <w:t xml:space="preserve"> vitae şi a interviului;</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e) apreciază rezultatele obţinute de fiecare candidat şi întocmeşte lista candidaţilor care au promovat concursul, cu specificarea rezultatelor finale.</w:t>
      </w:r>
    </w:p>
    <w:p w:rsidR="005851F9" w:rsidRPr="00A9368C" w:rsidRDefault="005851F9" w:rsidP="00535A6E">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47. Preşedintele comisiei de concurs are următoarele atribuţii principale:</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conduce procesul de desfăşurare a concursului în conformitate cu prezentul Regulament;</w:t>
      </w:r>
    </w:p>
    <w:p w:rsidR="005851F9" w:rsidRPr="00A9368C" w:rsidRDefault="005851F9" w:rsidP="00535A6E">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prezidează şedinţele comisiei de concurs.</w:t>
      </w:r>
    </w:p>
    <w:p w:rsidR="005851F9" w:rsidRPr="00A9368C" w:rsidRDefault="005851F9" w:rsidP="00404F01">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48. Secretarul comisiei de concurs are următoarele atribuţii principale: </w:t>
      </w:r>
      <w:r w:rsidRPr="00A9368C">
        <w:rPr>
          <w:rFonts w:ascii="Times New Roman" w:eastAsia="Times New Roman" w:hAnsi="Times New Roman"/>
          <w:color w:val="000000"/>
          <w:sz w:val="28"/>
          <w:szCs w:val="28"/>
        </w:rPr>
        <w:br/>
        <w:t xml:space="preserve">    </w:t>
      </w:r>
      <w:r w:rsidR="00404F01">
        <w:rPr>
          <w:rFonts w:ascii="Times New Roman" w:eastAsia="Times New Roman" w:hAnsi="Times New Roman"/>
          <w:color w:val="000000"/>
          <w:sz w:val="28"/>
          <w:szCs w:val="28"/>
        </w:rPr>
        <w:t xml:space="preserve">      </w:t>
      </w:r>
      <w:r w:rsidRPr="00A9368C">
        <w:rPr>
          <w:rFonts w:ascii="Times New Roman" w:eastAsia="Times New Roman" w:hAnsi="Times New Roman"/>
          <w:color w:val="000000"/>
          <w:sz w:val="28"/>
          <w:szCs w:val="28"/>
        </w:rPr>
        <w:t>a) supraveghează respectarea procedurii de organizare şi desfăşurare a concursului;</w:t>
      </w:r>
    </w:p>
    <w:p w:rsidR="005851F9" w:rsidRPr="00A9368C" w:rsidRDefault="005851F9" w:rsidP="00404F01">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pune la dispoziţia candidaţilor formularele de participare la concurs;</w:t>
      </w:r>
    </w:p>
    <w:p w:rsidR="005851F9" w:rsidRPr="00A9368C" w:rsidRDefault="005851F9" w:rsidP="00404F01">
      <w:pPr>
        <w:spacing w:after="0" w:line="240" w:lineRule="auto"/>
        <w:ind w:right="-703"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primeşte de la candidaţi dosarele de concurs, inclusiv copiile documentelor ce urmează a fi prezentate, controlează veridicitatea copiilor prezentate şi corespunderea documentelor primite cu cele specificate în informaţia cu privire la condiţiile de desfăşurare a concursului;</w:t>
      </w:r>
    </w:p>
    <w:p w:rsidR="00404F01" w:rsidRDefault="005851F9" w:rsidP="00535A6E">
      <w:pPr>
        <w:spacing w:after="0" w:line="240" w:lineRule="auto"/>
        <w:ind w:right="-703"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d) </w:t>
      </w:r>
      <w:r w:rsidR="00141A6A" w:rsidRPr="00A9368C">
        <w:rPr>
          <w:rFonts w:ascii="Times New Roman" w:eastAsia="Times New Roman" w:hAnsi="Times New Roman"/>
          <w:color w:val="000000"/>
          <w:sz w:val="28"/>
          <w:szCs w:val="28"/>
        </w:rPr>
        <w:t xml:space="preserve">comunică candidaţilor data, locul şi ora desfăşurării probei de evaluare a </w:t>
      </w:r>
      <w:proofErr w:type="spellStart"/>
      <w:r w:rsidR="00141A6A" w:rsidRPr="00A9368C">
        <w:rPr>
          <w:rFonts w:ascii="Times New Roman" w:eastAsia="Times New Roman" w:hAnsi="Times New Roman"/>
          <w:color w:val="000000"/>
          <w:sz w:val="28"/>
          <w:szCs w:val="28"/>
        </w:rPr>
        <w:t>curricumului</w:t>
      </w:r>
      <w:proofErr w:type="spellEnd"/>
      <w:r w:rsidR="00141A6A" w:rsidRPr="00A9368C">
        <w:rPr>
          <w:rFonts w:ascii="Times New Roman" w:eastAsia="Times New Roman" w:hAnsi="Times New Roman"/>
          <w:color w:val="000000"/>
          <w:sz w:val="28"/>
          <w:szCs w:val="28"/>
        </w:rPr>
        <w:t xml:space="preserve"> vitae şi a interviului;</w:t>
      </w:r>
      <w:r w:rsidR="00141A6A" w:rsidRPr="00A9368C" w:rsidDel="00141A6A">
        <w:rPr>
          <w:rFonts w:ascii="Times New Roman" w:eastAsia="Times New Roman" w:hAnsi="Times New Roman"/>
          <w:color w:val="000000"/>
          <w:sz w:val="28"/>
          <w:szCs w:val="28"/>
        </w:rPr>
        <w:t xml:space="preserve"> </w:t>
      </w:r>
    </w:p>
    <w:p w:rsidR="005851F9" w:rsidRPr="00A9368C" w:rsidRDefault="005851F9" w:rsidP="00535A6E">
      <w:pPr>
        <w:spacing w:after="0" w:line="240" w:lineRule="auto"/>
        <w:ind w:right="-703"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e) </w:t>
      </w:r>
      <w:r w:rsidR="00141A6A" w:rsidRPr="00A9368C">
        <w:rPr>
          <w:rFonts w:ascii="Times New Roman" w:eastAsia="Times New Roman" w:hAnsi="Times New Roman"/>
          <w:color w:val="000000"/>
          <w:sz w:val="28"/>
          <w:szCs w:val="28"/>
        </w:rPr>
        <w:t xml:space="preserve">comunică candidaţilor rezultatele examinării dosarelor, probei de evaluare a </w:t>
      </w:r>
      <w:proofErr w:type="spellStart"/>
      <w:r w:rsidR="00141A6A" w:rsidRPr="00A9368C">
        <w:rPr>
          <w:rFonts w:ascii="Times New Roman" w:eastAsia="Times New Roman" w:hAnsi="Times New Roman"/>
          <w:color w:val="000000"/>
          <w:sz w:val="28"/>
          <w:szCs w:val="28"/>
        </w:rPr>
        <w:t>curricumului</w:t>
      </w:r>
      <w:proofErr w:type="spellEnd"/>
      <w:r w:rsidR="00141A6A" w:rsidRPr="00A9368C">
        <w:rPr>
          <w:rFonts w:ascii="Times New Roman" w:eastAsia="Times New Roman" w:hAnsi="Times New Roman"/>
          <w:color w:val="000000"/>
          <w:sz w:val="28"/>
          <w:szCs w:val="28"/>
        </w:rPr>
        <w:t xml:space="preserve"> vitae, interviului, precum şi rezultatele finale ale concursului;</w:t>
      </w:r>
    </w:p>
    <w:p w:rsidR="005851F9" w:rsidRPr="00A9368C" w:rsidRDefault="005851F9" w:rsidP="00535A6E">
      <w:pPr>
        <w:spacing w:after="0" w:line="240" w:lineRule="auto"/>
        <w:ind w:right="-703"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f) perfectează procesele-verbale şi alte documente privind activitatea comisiei;</w:t>
      </w:r>
    </w:p>
    <w:p w:rsidR="005851F9" w:rsidRPr="00A9368C" w:rsidRDefault="005851F9" w:rsidP="00535A6E">
      <w:pPr>
        <w:spacing w:after="0" w:line="240" w:lineRule="auto"/>
        <w:ind w:right="-703"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g) la finalizarea concursului, transmite subdiviziunii resurse umane, prin act de predare-primire, toate documentele comisiei de concurs;</w:t>
      </w:r>
    </w:p>
    <w:p w:rsidR="005851F9" w:rsidRPr="00A9368C" w:rsidRDefault="005851F9" w:rsidP="00535A6E">
      <w:pPr>
        <w:spacing w:after="0" w:line="240" w:lineRule="auto"/>
        <w:ind w:right="-703"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lastRenderedPageBreak/>
        <w:t>h) îndeplineşte alte atribuţii pentru asigurarea bunei d</w:t>
      </w:r>
      <w:r w:rsidR="00AC2F51" w:rsidRPr="00A9368C">
        <w:rPr>
          <w:rFonts w:ascii="Times New Roman" w:eastAsia="Times New Roman" w:hAnsi="Times New Roman"/>
          <w:color w:val="000000"/>
          <w:sz w:val="28"/>
          <w:szCs w:val="28"/>
        </w:rPr>
        <w:t>esfăşurări a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49. Subdiviziunea resurse umane din cadrul organizatorului concursului are următoarele atribuţii principale:</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întocmeşte anunţul şi informaţia cu privire la condiţiile de desfăşurare a concursului, le prezintă spre aprobare persoanei/organului care are competenţa legală de numire în funcţie;</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stabileşte bibliografia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realizează publicitatea funcţiilor publice vacante şi/sau temporar vacante;</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d) primeşte, la finalizarea concursului, prin act de predare-primire, toate documentele comisiei de concurs şi le </w:t>
      </w:r>
      <w:proofErr w:type="spellStart"/>
      <w:r w:rsidRPr="00A9368C">
        <w:rPr>
          <w:rFonts w:ascii="Times New Roman" w:eastAsia="Times New Roman" w:hAnsi="Times New Roman"/>
          <w:color w:val="000000"/>
          <w:sz w:val="28"/>
          <w:szCs w:val="28"/>
        </w:rPr>
        <w:t>păstreză</w:t>
      </w:r>
      <w:proofErr w:type="spellEnd"/>
      <w:r w:rsidRPr="00A9368C">
        <w:rPr>
          <w:rFonts w:ascii="Times New Roman" w:eastAsia="Times New Roman" w:hAnsi="Times New Roman"/>
          <w:color w:val="000000"/>
          <w:sz w:val="28"/>
          <w:szCs w:val="28"/>
        </w:rPr>
        <w:t xml:space="preserve"> timp de un an;</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e) elaborează proiectul actului administrativ de numire în funcţie a candidatului învingător al concursului;</w:t>
      </w:r>
    </w:p>
    <w:p w:rsidR="005851F9" w:rsidRPr="00A9368C" w:rsidRDefault="005851F9" w:rsidP="005B0490">
      <w:pPr>
        <w:spacing w:after="0" w:line="240" w:lineRule="auto"/>
        <w:ind w:right="-705" w:firstLine="720"/>
        <w:jc w:val="both"/>
        <w:rPr>
          <w:rFonts w:ascii="Times New Roman" w:eastAsia="Times New Roman" w:hAnsi="Times New Roman"/>
          <w:sz w:val="28"/>
          <w:szCs w:val="28"/>
        </w:rPr>
      </w:pPr>
      <w:r w:rsidRPr="00A9368C">
        <w:rPr>
          <w:rFonts w:ascii="Times New Roman" w:eastAsia="Times New Roman" w:hAnsi="Times New Roman"/>
          <w:color w:val="000000"/>
          <w:sz w:val="28"/>
          <w:szCs w:val="28"/>
        </w:rPr>
        <w:t> </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b/>
          <w:bCs/>
          <w:color w:val="000000"/>
          <w:sz w:val="28"/>
          <w:szCs w:val="28"/>
        </w:rPr>
        <w:t>V. Constituirea şi componenţa comisiilor de concurs</w:t>
      </w:r>
    </w:p>
    <w:p w:rsidR="005851F9" w:rsidRPr="00A9368C" w:rsidRDefault="005851F9" w:rsidP="00535A6E">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50. Pentru desfăşurarea concursurilor pentru ocuparea funcţiilor de director și director adjunct, se constituie comisii de concurs:</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1) comisia de concurs pentru funcţia de director </w:t>
      </w:r>
      <w:r w:rsidR="00141A6A" w:rsidRPr="00A9368C">
        <w:rPr>
          <w:rFonts w:ascii="Times New Roman" w:eastAsia="Times New Roman" w:hAnsi="Times New Roman"/>
          <w:color w:val="000000"/>
          <w:sz w:val="28"/>
          <w:szCs w:val="28"/>
        </w:rPr>
        <w:t xml:space="preserve">este </w:t>
      </w:r>
      <w:r w:rsidRPr="00A9368C">
        <w:rPr>
          <w:rFonts w:ascii="Times New Roman" w:eastAsia="Times New Roman" w:hAnsi="Times New Roman"/>
          <w:color w:val="000000"/>
          <w:sz w:val="28"/>
          <w:szCs w:val="28"/>
        </w:rPr>
        <w:t>instituită de organul central de specialitate din domeniu;</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2) comisia de concurs pentru funcţia de director adjunct </w:t>
      </w:r>
      <w:r w:rsidR="00141A6A" w:rsidRPr="00A9368C">
        <w:rPr>
          <w:rFonts w:ascii="Times New Roman" w:eastAsia="Times New Roman" w:hAnsi="Times New Roman"/>
          <w:color w:val="000000"/>
          <w:sz w:val="28"/>
          <w:szCs w:val="28"/>
        </w:rPr>
        <w:t xml:space="preserve">este </w:t>
      </w:r>
      <w:r w:rsidRPr="00A9368C">
        <w:rPr>
          <w:rFonts w:ascii="Times New Roman" w:eastAsia="Times New Roman" w:hAnsi="Times New Roman"/>
          <w:color w:val="000000"/>
          <w:sz w:val="28"/>
          <w:szCs w:val="28"/>
        </w:rPr>
        <w:t>instituită de Agenția Navală a Republicii Moldova;</w:t>
      </w:r>
    </w:p>
    <w:p w:rsidR="00AC2F51" w:rsidRPr="00A9368C" w:rsidRDefault="005851F9" w:rsidP="00535A6E">
      <w:pPr>
        <w:spacing w:after="0" w:line="240" w:lineRule="auto"/>
        <w:ind w:right="-705" w:firstLine="709"/>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w:t>
      </w:r>
      <w:r w:rsidRPr="00A9368C">
        <w:rPr>
          <w:rFonts w:ascii="Times New Roman" w:eastAsia="Times New Roman" w:hAnsi="Times New Roman"/>
          <w:color w:val="000000"/>
          <w:sz w:val="28"/>
          <w:szCs w:val="28"/>
        </w:rPr>
        <w:br/>
        <w:t>   </w:t>
      </w:r>
      <w:r w:rsidRPr="00A9368C">
        <w:rPr>
          <w:rFonts w:ascii="Times New Roman" w:eastAsia="Times New Roman" w:hAnsi="Times New Roman"/>
          <w:color w:val="000000"/>
          <w:sz w:val="28"/>
          <w:szCs w:val="28"/>
        </w:rPr>
        <w:tab/>
        <w:t xml:space="preserve">51. În calitate de membru al comisiei de concurs poate </w:t>
      </w:r>
      <w:r w:rsidR="00AC2F51" w:rsidRPr="00A9368C">
        <w:rPr>
          <w:rFonts w:ascii="Times New Roman" w:eastAsia="Times New Roman" w:hAnsi="Times New Roman"/>
          <w:color w:val="000000"/>
          <w:sz w:val="28"/>
          <w:szCs w:val="28"/>
        </w:rPr>
        <w:t>fi desemnată persoana care:</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a) are cunoştinţe şi experienţă în domeniul transport naval, administraţiei publice, în alte domenii relevante;</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are studii superioare;</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are o înaltă competenţă profesională.</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w:t>
      </w:r>
      <w:r w:rsidRPr="00A9368C">
        <w:rPr>
          <w:rFonts w:ascii="Times New Roman" w:eastAsia="Times New Roman" w:hAnsi="Times New Roman"/>
          <w:color w:val="000000"/>
          <w:sz w:val="28"/>
          <w:szCs w:val="28"/>
        </w:rPr>
        <w:br/>
        <w:t xml:space="preserve">    </w:t>
      </w:r>
      <w:r w:rsidRPr="00A9368C">
        <w:rPr>
          <w:rFonts w:ascii="Times New Roman" w:eastAsia="Times New Roman" w:hAnsi="Times New Roman"/>
          <w:color w:val="000000"/>
          <w:sz w:val="28"/>
          <w:szCs w:val="28"/>
        </w:rPr>
        <w:tab/>
        <w:t>52. Membrul comisiei de concurs se află în conflict de interese dacă este în una din următoarele situaţii:</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a) este candidat la ocuparea unei funcţiei de director sau director adjunct, </w:t>
      </w:r>
      <w:proofErr w:type="spellStart"/>
      <w:r w:rsidRPr="00A9368C">
        <w:rPr>
          <w:rFonts w:ascii="Times New Roman" w:eastAsia="Times New Roman" w:hAnsi="Times New Roman"/>
          <w:color w:val="000000"/>
          <w:sz w:val="28"/>
          <w:szCs w:val="28"/>
        </w:rPr>
        <w:t>avînd</w:t>
      </w:r>
      <w:proofErr w:type="spellEnd"/>
      <w:r w:rsidRPr="00A9368C">
        <w:rPr>
          <w:rFonts w:ascii="Times New Roman" w:eastAsia="Times New Roman" w:hAnsi="Times New Roman"/>
          <w:color w:val="000000"/>
          <w:sz w:val="28"/>
          <w:szCs w:val="28"/>
        </w:rPr>
        <w:t xml:space="preserve"> calitatea de membru al comisiei de concurs;</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b) are calitatea de părinte, frate, soră, fiu, fiică sau rudă prin afinitate (soţ/soţie, părinte, frate şi soră a soţului/soţiei) cu oricare dintre candidaţi;</w:t>
      </w:r>
    </w:p>
    <w:p w:rsidR="005851F9" w:rsidRPr="00A9368C" w:rsidRDefault="005851F9" w:rsidP="005B0490">
      <w:pPr>
        <w:spacing w:after="0" w:line="240" w:lineRule="auto"/>
        <w:ind w:right="-705" w:firstLine="851"/>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c) are relaţii cu caracter patrimonial cu oricare dintre candidaţi sau cu soţul/soţia acestuia.</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53. În cazul existenţei unui conflict de interese de tipul celui specificat în pct.52, membrul comisiei de concurs îl va informa imediat despre aceasta pe preşedintele comisiei, care îi va suspenda participarea la activitatea comisiei, înlocuindu-l cu un membru suplean</w:t>
      </w:r>
      <w:r w:rsidR="000244E0">
        <w:rPr>
          <w:rFonts w:ascii="Times New Roman" w:eastAsia="Times New Roman" w:hAnsi="Times New Roman"/>
          <w:color w:val="000000"/>
          <w:sz w:val="28"/>
          <w:szCs w:val="28"/>
        </w:rPr>
        <w:t xml:space="preserve">t. </w:t>
      </w:r>
      <w:r w:rsidRPr="00A9368C">
        <w:rPr>
          <w:rFonts w:ascii="Times New Roman" w:eastAsia="Times New Roman" w:hAnsi="Times New Roman"/>
          <w:color w:val="000000"/>
          <w:sz w:val="28"/>
          <w:szCs w:val="28"/>
        </w:rPr>
        <w:t>În cazul în care preşedintele comisiei de concurs se află în această situaţie, comisia de concurs va desemna un preşedinte interimar pentru concursul respectiv.</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54. Conflictul de interese poate fi sesizat de orice persoană interesată, din momentul iniţierii procesului de organizare a concursului.</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lastRenderedPageBreak/>
        <w:t>55. În situaţia în care membrul comisiei de concurs aflat în conflict de interese nu şi-a îndeplinit obligaţia prevăzută în pct.53, persoana/organul care are competenţa legală de numire în funcţie dispune, prin act administrativ, încetarea calităţii de membru al comisiei de concurs.</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56. În cazul în care conflictul de interese se constată ulterior desfăşurării probei de evaluare a </w:t>
      </w:r>
      <w:proofErr w:type="spellStart"/>
      <w:r w:rsidRPr="00A9368C">
        <w:rPr>
          <w:rFonts w:ascii="Times New Roman" w:eastAsia="Times New Roman" w:hAnsi="Times New Roman"/>
          <w:color w:val="000000"/>
          <w:sz w:val="28"/>
          <w:szCs w:val="28"/>
        </w:rPr>
        <w:t>curricumului</w:t>
      </w:r>
      <w:proofErr w:type="spellEnd"/>
      <w:r w:rsidRPr="00A9368C">
        <w:rPr>
          <w:rFonts w:ascii="Times New Roman" w:eastAsia="Times New Roman" w:hAnsi="Times New Roman"/>
          <w:color w:val="000000"/>
          <w:sz w:val="28"/>
          <w:szCs w:val="28"/>
        </w:rPr>
        <w:t xml:space="preserve"> vitae sau a interviului, rezultatele se recalculează prin excluderea notelor membrului comisiei aflat în conflict de interese. În situaţia în care nu este asigurată majoritatea simplă a numărului membrilor comisiei de concurs, preşedintele comisiei de concurs invită un membru supleant al comisiei de concurs, care va examina dosarele candidaţilor, va evalua </w:t>
      </w:r>
      <w:proofErr w:type="spellStart"/>
      <w:r w:rsidRPr="00A9368C">
        <w:rPr>
          <w:rFonts w:ascii="Times New Roman" w:eastAsia="Times New Roman" w:hAnsi="Times New Roman"/>
          <w:color w:val="000000"/>
          <w:sz w:val="28"/>
          <w:szCs w:val="28"/>
        </w:rPr>
        <w:t>curricumul</w:t>
      </w:r>
      <w:proofErr w:type="spellEnd"/>
      <w:r w:rsidRPr="00A9368C">
        <w:rPr>
          <w:rFonts w:ascii="Times New Roman" w:eastAsia="Times New Roman" w:hAnsi="Times New Roman"/>
          <w:color w:val="000000"/>
          <w:sz w:val="28"/>
          <w:szCs w:val="28"/>
        </w:rPr>
        <w:t xml:space="preserve"> vitae şi răspunsurile la interviu.</w:t>
      </w:r>
    </w:p>
    <w:p w:rsidR="005851F9" w:rsidRPr="00A9368C" w:rsidRDefault="005851F9" w:rsidP="005B0490">
      <w:pPr>
        <w:spacing w:after="0" w:line="240" w:lineRule="auto"/>
        <w:ind w:right="-705"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57. Încălcarea dispoziţiilor pct.52 şi pct.53 poate atrage răspunderea disciplinară, administrativă, civilă ori penală, potrivit legii. </w:t>
      </w:r>
    </w:p>
    <w:p w:rsidR="005851F9" w:rsidRPr="00A9368C" w:rsidRDefault="005851F9" w:rsidP="005B0490">
      <w:pPr>
        <w:spacing w:after="0" w:line="240" w:lineRule="auto"/>
        <w:ind w:right="-705"/>
        <w:jc w:val="both"/>
        <w:rPr>
          <w:rFonts w:ascii="Times New Roman" w:eastAsia="Times New Roman" w:hAnsi="Times New Roman"/>
          <w:color w:val="000000"/>
          <w:sz w:val="28"/>
          <w:szCs w:val="28"/>
        </w:rPr>
      </w:pPr>
      <w:r w:rsidRPr="00A9368C">
        <w:rPr>
          <w:rFonts w:ascii="Times New Roman" w:eastAsia="Times New Roman" w:hAnsi="Times New Roman"/>
          <w:b/>
          <w:bCs/>
          <w:color w:val="000000"/>
          <w:sz w:val="28"/>
          <w:szCs w:val="28"/>
        </w:rPr>
        <w:t>VI. Dispoziţii finale</w:t>
      </w:r>
    </w:p>
    <w:p w:rsidR="005851F9" w:rsidRPr="00A9368C" w:rsidRDefault="005851F9" w:rsidP="00535A6E">
      <w:pPr>
        <w:spacing w:after="0" w:line="240" w:lineRule="auto"/>
        <w:ind w:right="-703"/>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    </w:t>
      </w:r>
      <w:r w:rsidRPr="00A9368C">
        <w:rPr>
          <w:rFonts w:ascii="Times New Roman" w:eastAsia="Times New Roman" w:hAnsi="Times New Roman"/>
          <w:color w:val="000000"/>
          <w:sz w:val="28"/>
          <w:szCs w:val="28"/>
        </w:rPr>
        <w:tab/>
        <w:t xml:space="preserve">58. Cheltuielile pentru organizarea şi desfăşurarea concursului (publicarea anunţului, a informaţiei privind condiţiile de desfăşurare a concursului, multiplicarea formularelor de participare, serviciile poştale etc.)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suportate de organizatorul concursului.</w:t>
      </w:r>
    </w:p>
    <w:p w:rsidR="005851F9" w:rsidRPr="00A9368C" w:rsidRDefault="005851F9" w:rsidP="00535A6E">
      <w:pPr>
        <w:spacing w:after="0" w:line="240" w:lineRule="auto"/>
        <w:ind w:right="-703"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 xml:space="preserve">Cheltuielile pentru participarea la concurs (deplasarea la locul de desfăşurare a concursului, cazarea, utilizarea mijloacelor de comunicare, autentificarea copiilor de pe documente etc.) </w:t>
      </w:r>
      <w:proofErr w:type="spellStart"/>
      <w:r w:rsidRPr="00A9368C">
        <w:rPr>
          <w:rFonts w:ascii="Times New Roman" w:eastAsia="Times New Roman" w:hAnsi="Times New Roman"/>
          <w:color w:val="000000"/>
          <w:sz w:val="28"/>
          <w:szCs w:val="28"/>
        </w:rPr>
        <w:t>sînt</w:t>
      </w:r>
      <w:proofErr w:type="spellEnd"/>
      <w:r w:rsidRPr="00A9368C">
        <w:rPr>
          <w:rFonts w:ascii="Times New Roman" w:eastAsia="Times New Roman" w:hAnsi="Times New Roman"/>
          <w:color w:val="000000"/>
          <w:sz w:val="28"/>
          <w:szCs w:val="28"/>
        </w:rPr>
        <w:t xml:space="preserve"> suportate de participanţii la concurs.</w:t>
      </w:r>
    </w:p>
    <w:p w:rsidR="005851F9" w:rsidRPr="00A9368C" w:rsidRDefault="005851F9" w:rsidP="00535A6E">
      <w:pPr>
        <w:spacing w:after="0" w:line="240" w:lineRule="auto"/>
        <w:ind w:right="-703" w:firstLine="720"/>
        <w:jc w:val="both"/>
        <w:rPr>
          <w:rFonts w:ascii="Times New Roman" w:eastAsia="Times New Roman" w:hAnsi="Times New Roman"/>
          <w:color w:val="000000"/>
          <w:sz w:val="28"/>
          <w:szCs w:val="28"/>
        </w:rPr>
      </w:pPr>
      <w:r w:rsidRPr="00A9368C">
        <w:rPr>
          <w:rFonts w:ascii="Times New Roman" w:eastAsia="Times New Roman" w:hAnsi="Times New Roman"/>
          <w:color w:val="000000"/>
          <w:sz w:val="28"/>
          <w:szCs w:val="28"/>
        </w:rPr>
        <w:t>59. Litigiile cu privire la concurs se soluţionează în instanţa de contencios administrativ competentă.</w:t>
      </w: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5851F9">
      <w:pPr>
        <w:ind w:firstLine="720"/>
        <w:jc w:val="both"/>
        <w:rPr>
          <w:rFonts w:ascii="Times New Roman" w:eastAsia="Times New Roman" w:hAnsi="Times New Roman"/>
          <w:color w:val="000000"/>
          <w:sz w:val="28"/>
          <w:szCs w:val="28"/>
        </w:rPr>
      </w:pPr>
    </w:p>
    <w:p w:rsidR="005851F9" w:rsidRPr="00A9368C" w:rsidRDefault="005851F9" w:rsidP="008B3D16">
      <w:pPr>
        <w:jc w:val="both"/>
        <w:rPr>
          <w:rFonts w:ascii="Times New Roman" w:eastAsia="Times New Roman" w:hAnsi="Times New Roman"/>
          <w:color w:val="000000"/>
          <w:sz w:val="28"/>
          <w:szCs w:val="28"/>
        </w:rPr>
      </w:pPr>
    </w:p>
    <w:p w:rsidR="005851F9" w:rsidRPr="00A9368C" w:rsidRDefault="005851F9" w:rsidP="00D23FCA">
      <w:pPr>
        <w:pStyle w:val="aff1"/>
        <w:tabs>
          <w:tab w:val="right" w:pos="10095"/>
        </w:tabs>
        <w:spacing w:before="0" w:after="0"/>
        <w:rPr>
          <w:rFonts w:ascii="Times New Roman" w:hAnsi="Times New Roman" w:cs="Times New Roman"/>
          <w:sz w:val="24"/>
          <w:szCs w:val="24"/>
        </w:rPr>
      </w:pPr>
      <w:r w:rsidRPr="00A9368C">
        <w:rPr>
          <w:rFonts w:ascii="Times New Roman" w:hAnsi="Times New Roman" w:cs="Times New Roman"/>
          <w:sz w:val="24"/>
          <w:szCs w:val="24"/>
        </w:rPr>
        <w:lastRenderedPageBreak/>
        <w:tab/>
        <w:t>Anexa nr.1</w:t>
      </w:r>
      <w:r w:rsidRPr="00A9368C">
        <w:rPr>
          <w:rFonts w:ascii="Times New Roman" w:hAnsi="Times New Roman" w:cs="Times New Roman"/>
          <w:sz w:val="24"/>
          <w:szCs w:val="24"/>
        </w:rPr>
        <w:tab/>
      </w:r>
      <w:r w:rsidRPr="00A9368C">
        <w:rPr>
          <w:rFonts w:ascii="Times New Roman" w:hAnsi="Times New Roman" w:cs="Times New Roman"/>
          <w:sz w:val="24"/>
          <w:szCs w:val="24"/>
        </w:rPr>
        <w:tab/>
      </w:r>
      <w:r w:rsidRPr="00A9368C">
        <w:rPr>
          <w:rFonts w:ascii="Times New Roman" w:hAnsi="Times New Roman" w:cs="Times New Roman"/>
          <w:sz w:val="24"/>
          <w:szCs w:val="24"/>
        </w:rPr>
        <w:tab/>
      </w:r>
    </w:p>
    <w:p w:rsidR="005851F9" w:rsidRPr="00A9368C" w:rsidRDefault="005851F9" w:rsidP="005851F9">
      <w:pPr>
        <w:pStyle w:val="aff1"/>
        <w:tabs>
          <w:tab w:val="right" w:pos="10095"/>
        </w:tabs>
        <w:spacing w:before="0" w:after="0"/>
        <w:jc w:val="center"/>
        <w:rPr>
          <w:rFonts w:ascii="Times New Roman" w:hAnsi="Times New Roman" w:cs="Times New Roman"/>
          <w:sz w:val="24"/>
          <w:szCs w:val="24"/>
        </w:rPr>
      </w:pPr>
      <w:r w:rsidRPr="00A9368C">
        <w:rPr>
          <w:rFonts w:ascii="Times New Roman" w:hAnsi="Times New Roman" w:cs="Times New Roman"/>
          <w:sz w:val="24"/>
          <w:szCs w:val="24"/>
        </w:rPr>
        <w:t>Formular</w:t>
      </w:r>
    </w:p>
    <w:p w:rsidR="005851F9" w:rsidRPr="00A9368C" w:rsidRDefault="005851F9" w:rsidP="005851F9">
      <w:pPr>
        <w:pStyle w:val="aff1"/>
        <w:tabs>
          <w:tab w:val="right" w:pos="10095"/>
        </w:tabs>
        <w:spacing w:before="0" w:after="0"/>
        <w:jc w:val="center"/>
        <w:rPr>
          <w:rFonts w:ascii="Times New Roman" w:hAnsi="Times New Roman" w:cs="Times New Roman"/>
          <w:sz w:val="24"/>
          <w:szCs w:val="24"/>
        </w:rPr>
      </w:pPr>
      <w:r w:rsidRPr="00A9368C">
        <w:rPr>
          <w:rFonts w:ascii="Times New Roman" w:hAnsi="Times New Roman" w:cs="Times New Roman"/>
          <w:sz w:val="24"/>
          <w:szCs w:val="24"/>
        </w:rPr>
        <w:t>de participare la concursul pentru ocuparea</w:t>
      </w:r>
    </w:p>
    <w:p w:rsidR="005851F9" w:rsidRPr="00A9368C" w:rsidRDefault="005851F9" w:rsidP="005851F9">
      <w:pPr>
        <w:pStyle w:val="aff1"/>
        <w:tabs>
          <w:tab w:val="right" w:pos="10095"/>
        </w:tabs>
        <w:spacing w:before="0" w:after="0"/>
        <w:jc w:val="center"/>
        <w:rPr>
          <w:rFonts w:ascii="Times New Roman" w:hAnsi="Times New Roman" w:cs="Times New Roman"/>
          <w:sz w:val="24"/>
          <w:szCs w:val="24"/>
        </w:rPr>
      </w:pPr>
      <w:r w:rsidRPr="00A9368C">
        <w:rPr>
          <w:rFonts w:ascii="Times New Roman" w:hAnsi="Times New Roman" w:cs="Times New Roman"/>
          <w:sz w:val="24"/>
          <w:szCs w:val="24"/>
        </w:rPr>
        <w:t xml:space="preserve"> funcţiei de director/</w:t>
      </w:r>
      <w:proofErr w:type="spellStart"/>
      <w:r w:rsidRPr="00A9368C">
        <w:rPr>
          <w:rFonts w:ascii="Times New Roman" w:hAnsi="Times New Roman" w:cs="Times New Roman"/>
          <w:sz w:val="24"/>
          <w:szCs w:val="24"/>
        </w:rPr>
        <w:t>director</w:t>
      </w:r>
      <w:proofErr w:type="spellEnd"/>
      <w:r w:rsidRPr="00A9368C">
        <w:rPr>
          <w:rFonts w:ascii="Times New Roman" w:hAnsi="Times New Roman" w:cs="Times New Roman"/>
          <w:sz w:val="24"/>
          <w:szCs w:val="24"/>
        </w:rPr>
        <w:t xml:space="preserve"> adjunct al Agenției Navale a Republicii Moldova </w:t>
      </w:r>
    </w:p>
    <w:p w:rsidR="005851F9" w:rsidRPr="00A9368C" w:rsidRDefault="005851F9" w:rsidP="005851F9">
      <w:pPr>
        <w:ind w:firstLine="709"/>
        <w:jc w:val="both"/>
        <w:rPr>
          <w:rFonts w:ascii="Times New Roman" w:hAnsi="Times New Roman"/>
          <w:sz w:val="24"/>
          <w:szCs w:val="24"/>
        </w:rPr>
      </w:pPr>
    </w:p>
    <w:p w:rsidR="005851F9" w:rsidRPr="00A9368C" w:rsidRDefault="005851F9" w:rsidP="005851F9">
      <w:pPr>
        <w:ind w:firstLine="709"/>
        <w:jc w:val="both"/>
        <w:rPr>
          <w:rFonts w:ascii="Times New Roman" w:hAnsi="Times New Roman"/>
          <w:sz w:val="24"/>
          <w:szCs w:val="24"/>
        </w:rPr>
      </w:pPr>
    </w:p>
    <w:p w:rsidR="005851F9" w:rsidRPr="00A9368C" w:rsidRDefault="005851F9" w:rsidP="005851F9">
      <w:pPr>
        <w:ind w:firstLine="709"/>
        <w:jc w:val="both"/>
        <w:rPr>
          <w:rFonts w:ascii="Times New Roman" w:hAnsi="Times New Roman"/>
          <w:sz w:val="16"/>
          <w:szCs w:val="16"/>
        </w:rPr>
      </w:pPr>
    </w:p>
    <w:p w:rsidR="005851F9" w:rsidRPr="00A9368C" w:rsidRDefault="005851F9" w:rsidP="005851F9">
      <w:pPr>
        <w:ind w:firstLine="709"/>
        <w:jc w:val="both"/>
        <w:rPr>
          <w:rFonts w:ascii="Times New Roman" w:hAnsi="Times New Roman"/>
          <w:b/>
        </w:rPr>
      </w:pPr>
      <w:r w:rsidRPr="00A9368C">
        <w:rPr>
          <w:rFonts w:ascii="Times New Roman" w:hAnsi="Times New Roman"/>
          <w:b/>
        </w:rPr>
        <w:t>Funcţia solicitată ________________________________________________</w:t>
      </w:r>
    </w:p>
    <w:p w:rsidR="005851F9" w:rsidRPr="00A9368C" w:rsidRDefault="005851F9" w:rsidP="005851F9">
      <w:pPr>
        <w:tabs>
          <w:tab w:val="left" w:pos="567"/>
        </w:tabs>
        <w:suppressAutoHyphens/>
        <w:ind w:firstLine="709"/>
        <w:jc w:val="both"/>
        <w:rPr>
          <w:rFonts w:ascii="Times New Roman" w:hAnsi="Times New Roman"/>
          <w:b/>
          <w:sz w:val="24"/>
          <w:szCs w:val="24"/>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Date generale</w:t>
      </w:r>
    </w:p>
    <w:p w:rsidR="005851F9" w:rsidRPr="00A9368C" w:rsidRDefault="005851F9" w:rsidP="005851F9">
      <w:pPr>
        <w:tabs>
          <w:tab w:val="left" w:pos="567"/>
        </w:tabs>
        <w:ind w:firstLine="709"/>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3064"/>
        <w:gridCol w:w="1439"/>
        <w:gridCol w:w="3342"/>
      </w:tblGrid>
      <w:tr w:rsidR="005851F9" w:rsidRPr="00A9368C" w:rsidTr="00D86141">
        <w:tc>
          <w:tcPr>
            <w:tcW w:w="1725"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Nume </w:t>
            </w:r>
          </w:p>
        </w:tc>
        <w:tc>
          <w:tcPr>
            <w:tcW w:w="306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143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Prenume </w:t>
            </w:r>
          </w:p>
        </w:tc>
        <w:tc>
          <w:tcPr>
            <w:tcW w:w="33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1725"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Data naşterii</w:t>
            </w:r>
          </w:p>
        </w:tc>
        <w:tc>
          <w:tcPr>
            <w:tcW w:w="306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143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Domiciliu</w:t>
            </w:r>
          </w:p>
        </w:tc>
        <w:tc>
          <w:tcPr>
            <w:tcW w:w="33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275"/>
        </w:trPr>
        <w:tc>
          <w:tcPr>
            <w:tcW w:w="1725" w:type="dxa"/>
            <w:vMerge w:val="restart"/>
            <w:tcBorders>
              <w:top w:val="single" w:sz="4" w:space="0" w:color="000000"/>
              <w:left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hAnsi="Times New Roman"/>
                <w:b/>
                <w:sz w:val="16"/>
                <w:szCs w:val="16"/>
              </w:rPr>
            </w:pPr>
            <w:r w:rsidRPr="00A9368C">
              <w:rPr>
                <w:rFonts w:ascii="Times New Roman" w:hAnsi="Times New Roman"/>
                <w:b/>
                <w:sz w:val="16"/>
                <w:szCs w:val="16"/>
              </w:rPr>
              <w:t>Cetăţenia</w:t>
            </w:r>
          </w:p>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(inclusiv a altor state)</w:t>
            </w:r>
          </w:p>
        </w:tc>
        <w:tc>
          <w:tcPr>
            <w:tcW w:w="7845" w:type="dxa"/>
            <w:gridSpan w:val="3"/>
            <w:tcBorders>
              <w:top w:val="single" w:sz="4" w:space="0" w:color="000000"/>
              <w:left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275"/>
        </w:trPr>
        <w:tc>
          <w:tcPr>
            <w:tcW w:w="1725" w:type="dxa"/>
            <w:vMerge/>
            <w:tcBorders>
              <w:left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hAnsi="Times New Roman"/>
                <w:b/>
                <w:sz w:val="16"/>
                <w:szCs w:val="16"/>
              </w:rPr>
            </w:pPr>
          </w:p>
        </w:tc>
        <w:tc>
          <w:tcPr>
            <w:tcW w:w="7845" w:type="dxa"/>
            <w:gridSpan w:val="3"/>
            <w:tcBorders>
              <w:top w:val="single" w:sz="4" w:space="0" w:color="000000"/>
              <w:left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275"/>
        </w:trPr>
        <w:tc>
          <w:tcPr>
            <w:tcW w:w="1725" w:type="dxa"/>
            <w:vMerge/>
            <w:tcBorders>
              <w:left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hAnsi="Times New Roman"/>
                <w:b/>
                <w:sz w:val="16"/>
                <w:szCs w:val="16"/>
              </w:rPr>
            </w:pPr>
          </w:p>
        </w:tc>
        <w:tc>
          <w:tcPr>
            <w:tcW w:w="7845" w:type="dxa"/>
            <w:gridSpan w:val="3"/>
            <w:tcBorders>
              <w:top w:val="single" w:sz="4" w:space="0" w:color="000000"/>
              <w:left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345"/>
        </w:trPr>
        <w:tc>
          <w:tcPr>
            <w:tcW w:w="1725" w:type="dxa"/>
            <w:vMerge w:val="restart"/>
            <w:tcBorders>
              <w:top w:val="single" w:sz="4" w:space="0" w:color="000000"/>
              <w:left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Telefon </w:t>
            </w:r>
          </w:p>
        </w:tc>
        <w:tc>
          <w:tcPr>
            <w:tcW w:w="3064" w:type="dxa"/>
            <w:vMerge w:val="restart"/>
            <w:tcBorders>
              <w:top w:val="single" w:sz="4" w:space="0" w:color="000000"/>
              <w:left w:val="single" w:sz="4" w:space="0" w:color="000000"/>
              <w:right w:val="single" w:sz="4" w:space="0" w:color="000000"/>
            </w:tcBorders>
          </w:tcPr>
          <w:p w:rsidR="005851F9" w:rsidRPr="00A9368C" w:rsidRDefault="005851F9" w:rsidP="00D86141">
            <w:pPr>
              <w:tabs>
                <w:tab w:val="left" w:pos="567"/>
              </w:tabs>
              <w:ind w:firstLine="709"/>
              <w:jc w:val="both"/>
              <w:rPr>
                <w:rFonts w:ascii="Times New Roman" w:eastAsia="Lucida Sans Unicode" w:hAnsi="Times New Roman"/>
                <w:b/>
                <w:bCs/>
                <w:kern w:val="2"/>
                <w:lang w:eastAsia="ar-SA"/>
              </w:rPr>
            </w:pPr>
            <w:r w:rsidRPr="00A9368C">
              <w:rPr>
                <w:rFonts w:ascii="Times New Roman" w:hAnsi="Times New Roman"/>
                <w:b/>
                <w:sz w:val="16"/>
                <w:szCs w:val="16"/>
              </w:rPr>
              <w:t>serv.</w:t>
            </w:r>
            <w:r w:rsidRPr="00A9368C">
              <w:rPr>
                <w:rFonts w:ascii="Times New Roman" w:hAnsi="Times New Roman"/>
                <w:b/>
              </w:rPr>
              <w:t xml:space="preserve">   – </w:t>
            </w:r>
          </w:p>
          <w:p w:rsidR="005851F9" w:rsidRPr="00A9368C" w:rsidRDefault="005851F9" w:rsidP="00D86141">
            <w:pPr>
              <w:tabs>
                <w:tab w:val="left" w:pos="567"/>
              </w:tabs>
              <w:ind w:firstLine="709"/>
              <w:jc w:val="both"/>
              <w:rPr>
                <w:rFonts w:ascii="Times New Roman" w:hAnsi="Times New Roman"/>
                <w:b/>
              </w:rPr>
            </w:pPr>
            <w:proofErr w:type="spellStart"/>
            <w:r w:rsidRPr="00A9368C">
              <w:rPr>
                <w:rFonts w:ascii="Times New Roman" w:hAnsi="Times New Roman"/>
                <w:b/>
                <w:sz w:val="16"/>
                <w:szCs w:val="16"/>
              </w:rPr>
              <w:t>domic</w:t>
            </w:r>
            <w:proofErr w:type="spellEnd"/>
            <w:r w:rsidRPr="00A9368C">
              <w:rPr>
                <w:rFonts w:ascii="Times New Roman" w:hAnsi="Times New Roman"/>
                <w:b/>
                <w:sz w:val="16"/>
                <w:szCs w:val="16"/>
              </w:rPr>
              <w:t xml:space="preserve">. </w:t>
            </w:r>
            <w:r w:rsidRPr="00A9368C">
              <w:rPr>
                <w:rFonts w:ascii="Times New Roman" w:hAnsi="Times New Roman"/>
                <w:b/>
              </w:rPr>
              <w:t xml:space="preserve">– </w:t>
            </w:r>
          </w:p>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r w:rsidRPr="00A9368C">
              <w:rPr>
                <w:rFonts w:ascii="Times New Roman" w:hAnsi="Times New Roman"/>
                <w:b/>
                <w:sz w:val="16"/>
                <w:szCs w:val="16"/>
              </w:rPr>
              <w:t>mobil</w:t>
            </w:r>
            <w:r w:rsidRPr="00A9368C">
              <w:rPr>
                <w:rFonts w:ascii="Times New Roman" w:hAnsi="Times New Roman"/>
                <w:b/>
              </w:rPr>
              <w:t xml:space="preserve">  – </w:t>
            </w:r>
          </w:p>
        </w:tc>
        <w:tc>
          <w:tcPr>
            <w:tcW w:w="143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24"/>
                <w:szCs w:val="24"/>
                <w:lang w:eastAsia="ar-SA"/>
              </w:rPr>
            </w:pPr>
            <w:r w:rsidRPr="00A9368C">
              <w:rPr>
                <w:rFonts w:ascii="Times New Roman" w:hAnsi="Times New Roman"/>
                <w:b/>
                <w:sz w:val="16"/>
                <w:szCs w:val="16"/>
              </w:rPr>
              <w:t>E-mail</w:t>
            </w:r>
          </w:p>
        </w:tc>
        <w:tc>
          <w:tcPr>
            <w:tcW w:w="33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345"/>
        </w:trPr>
        <w:tc>
          <w:tcPr>
            <w:tcW w:w="1725" w:type="dxa"/>
            <w:vMerge/>
            <w:tcBorders>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hAnsi="Times New Roman"/>
                <w:b/>
                <w:sz w:val="16"/>
                <w:szCs w:val="16"/>
              </w:rPr>
            </w:pPr>
          </w:p>
        </w:tc>
        <w:tc>
          <w:tcPr>
            <w:tcW w:w="3064" w:type="dxa"/>
            <w:vMerge/>
            <w:tcBorders>
              <w:left w:val="single" w:sz="4" w:space="0" w:color="000000"/>
              <w:bottom w:val="single" w:sz="4" w:space="0" w:color="000000"/>
              <w:right w:val="single" w:sz="4" w:space="0" w:color="000000"/>
            </w:tcBorders>
          </w:tcPr>
          <w:p w:rsidR="005851F9" w:rsidRPr="00A9368C" w:rsidRDefault="005851F9" w:rsidP="00D86141">
            <w:pPr>
              <w:tabs>
                <w:tab w:val="left" w:pos="567"/>
              </w:tabs>
              <w:ind w:firstLine="709"/>
              <w:jc w:val="both"/>
              <w:rPr>
                <w:rFonts w:ascii="Times New Roman" w:hAnsi="Times New Roman"/>
                <w:sz w:val="16"/>
                <w:szCs w:val="16"/>
              </w:rPr>
            </w:pPr>
          </w:p>
        </w:tc>
        <w:tc>
          <w:tcPr>
            <w:tcW w:w="143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hAnsi="Times New Roman"/>
                <w:b/>
                <w:sz w:val="16"/>
                <w:szCs w:val="16"/>
              </w:rPr>
            </w:pPr>
            <w:r w:rsidRPr="00A9368C">
              <w:rPr>
                <w:rFonts w:ascii="Times New Roman" w:hAnsi="Times New Roman"/>
                <w:b/>
                <w:sz w:val="16"/>
                <w:szCs w:val="16"/>
              </w:rPr>
              <w:t>Adresa poştală</w:t>
            </w:r>
          </w:p>
        </w:tc>
        <w:tc>
          <w:tcPr>
            <w:tcW w:w="33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hAnsi="Times New Roman"/>
                <w:b/>
                <w:sz w:val="16"/>
                <w:szCs w:val="16"/>
              </w:rPr>
            </w:pPr>
          </w:p>
        </w:tc>
      </w:tr>
    </w:tbl>
    <w:p w:rsidR="005851F9" w:rsidRPr="00A9368C" w:rsidRDefault="005851F9" w:rsidP="005851F9">
      <w:pPr>
        <w:tabs>
          <w:tab w:val="left" w:pos="567"/>
        </w:tabs>
        <w:ind w:firstLine="709"/>
        <w:jc w:val="both"/>
        <w:rPr>
          <w:rFonts w:ascii="Times New Roman" w:eastAsia="Lucida Sans Unicode" w:hAnsi="Times New Roman"/>
          <w:b/>
          <w:bCs/>
          <w:kern w:val="2"/>
          <w:sz w:val="24"/>
          <w:szCs w:val="24"/>
          <w:lang w:eastAsia="ar-SA"/>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Educaţie</w:t>
      </w:r>
    </w:p>
    <w:p w:rsidR="005851F9" w:rsidRPr="00A9368C" w:rsidRDefault="005851F9" w:rsidP="005851F9">
      <w:pPr>
        <w:tabs>
          <w:tab w:val="left" w:pos="567"/>
        </w:tabs>
        <w:ind w:firstLine="709"/>
        <w:jc w:val="both"/>
        <w:rPr>
          <w:rFonts w:ascii="Times New Roman" w:hAnsi="Times New Roman"/>
        </w:rPr>
      </w:pPr>
    </w:p>
    <w:p w:rsidR="005851F9" w:rsidRPr="00A9368C" w:rsidRDefault="005851F9" w:rsidP="005851F9">
      <w:pPr>
        <w:ind w:firstLine="708"/>
        <w:jc w:val="both"/>
        <w:rPr>
          <w:rFonts w:ascii="Times New Roman" w:hAnsi="Times New Roman"/>
          <w:b/>
          <w:u w:val="single"/>
        </w:rPr>
      </w:pPr>
      <w:r w:rsidRPr="00A9368C">
        <w:rPr>
          <w:rFonts w:ascii="Times New Roman" w:hAnsi="Times New Roman"/>
          <w:b/>
          <w:u w:val="single"/>
        </w:rPr>
        <w:t>Studii de bază:</w:t>
      </w:r>
    </w:p>
    <w:p w:rsidR="005851F9" w:rsidRPr="00A9368C" w:rsidRDefault="005851F9" w:rsidP="005851F9">
      <w:pPr>
        <w:tabs>
          <w:tab w:val="left" w:pos="567"/>
        </w:tabs>
        <w:ind w:firstLine="709"/>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359"/>
        <w:gridCol w:w="4240"/>
        <w:gridCol w:w="2453"/>
      </w:tblGrid>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hAnsi="Times New Roman"/>
                <w:b/>
                <w:sz w:val="16"/>
                <w:szCs w:val="16"/>
              </w:rPr>
            </w:pPr>
            <w:r w:rsidRPr="00A9368C">
              <w:rPr>
                <w:rFonts w:ascii="Times New Roman" w:hAnsi="Times New Roman"/>
                <w:b/>
                <w:sz w:val="16"/>
                <w:szCs w:val="16"/>
              </w:rPr>
              <w:t>Nr.</w:t>
            </w:r>
          </w:p>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crt.</w:t>
            </w:r>
          </w:p>
        </w:tc>
        <w:tc>
          <w:tcPr>
            <w:tcW w:w="25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Perioada </w:t>
            </w:r>
          </w:p>
        </w:tc>
        <w:tc>
          <w:tcPr>
            <w:tcW w:w="464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ind w:firstLine="709"/>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Instituţia, localizarea,  facultatea </w:t>
            </w:r>
          </w:p>
          <w:p w:rsidR="005851F9" w:rsidRPr="00A9368C" w:rsidRDefault="005851F9" w:rsidP="00D86141">
            <w:pPr>
              <w:tabs>
                <w:tab w:val="left" w:pos="567"/>
              </w:tabs>
              <w:suppressAutoHyphens/>
              <w:ind w:firstLine="709"/>
              <w:jc w:val="both"/>
              <w:rPr>
                <w:rFonts w:ascii="Times New Roman" w:eastAsia="Lucida Sans Unicode" w:hAnsi="Times New Roman"/>
                <w:b/>
                <w:bCs/>
                <w:kern w:val="2"/>
                <w:sz w:val="16"/>
                <w:szCs w:val="16"/>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Specialitatea obţinută.</w:t>
            </w:r>
          </w:p>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Diplomă/certificat</w:t>
            </w: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464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464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464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r>
    </w:tbl>
    <w:p w:rsidR="005851F9" w:rsidRDefault="005851F9" w:rsidP="005851F9">
      <w:pPr>
        <w:tabs>
          <w:tab w:val="left" w:pos="567"/>
        </w:tabs>
        <w:ind w:firstLine="709"/>
        <w:jc w:val="both"/>
        <w:rPr>
          <w:rFonts w:ascii="Times New Roman" w:hAnsi="Times New Roman"/>
          <w:b/>
          <w:u w:val="single"/>
        </w:rPr>
      </w:pPr>
    </w:p>
    <w:p w:rsidR="00065E5B" w:rsidRPr="00A9368C" w:rsidRDefault="00065E5B" w:rsidP="005851F9">
      <w:pPr>
        <w:tabs>
          <w:tab w:val="left" w:pos="567"/>
        </w:tabs>
        <w:ind w:firstLine="709"/>
        <w:jc w:val="both"/>
        <w:rPr>
          <w:rFonts w:ascii="Times New Roman" w:hAnsi="Times New Roman"/>
          <w:b/>
          <w:u w:val="single"/>
        </w:rPr>
      </w:pPr>
    </w:p>
    <w:p w:rsidR="005851F9" w:rsidRPr="00A9368C" w:rsidRDefault="005851F9" w:rsidP="005851F9">
      <w:pPr>
        <w:tabs>
          <w:tab w:val="left" w:pos="567"/>
        </w:tabs>
        <w:ind w:firstLine="709"/>
        <w:jc w:val="both"/>
        <w:rPr>
          <w:rFonts w:ascii="Times New Roman" w:eastAsia="Lucida Sans Unicode" w:hAnsi="Times New Roman"/>
          <w:b/>
          <w:bCs/>
          <w:kern w:val="2"/>
          <w:u w:val="single"/>
          <w:lang w:eastAsia="ar-SA"/>
        </w:rPr>
      </w:pPr>
      <w:r w:rsidRPr="00A9368C">
        <w:rPr>
          <w:rFonts w:ascii="Times New Roman" w:hAnsi="Times New Roman"/>
          <w:b/>
          <w:u w:val="single"/>
        </w:rPr>
        <w:lastRenderedPageBreak/>
        <w:t>Cursuri de perfecţionare/specializare în ultimii 4 ani:</w:t>
      </w:r>
    </w:p>
    <w:p w:rsidR="005851F9" w:rsidRPr="00A9368C" w:rsidRDefault="005851F9" w:rsidP="005851F9">
      <w:pPr>
        <w:tabs>
          <w:tab w:val="left" w:pos="567"/>
        </w:tabs>
        <w:ind w:firstLine="709"/>
        <w:jc w:val="both"/>
        <w:rPr>
          <w:rFonts w:ascii="Times New Roman" w:hAnsi="Times New Roman"/>
          <w:b/>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842"/>
        <w:gridCol w:w="2694"/>
        <w:gridCol w:w="2693"/>
        <w:gridCol w:w="1885"/>
      </w:tblGrid>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hAnsi="Times New Roman"/>
                <w:b/>
                <w:sz w:val="16"/>
                <w:szCs w:val="16"/>
              </w:rPr>
            </w:pPr>
            <w:r w:rsidRPr="00A9368C">
              <w:rPr>
                <w:rFonts w:ascii="Times New Roman" w:hAnsi="Times New Roman"/>
                <w:b/>
                <w:sz w:val="16"/>
                <w:szCs w:val="16"/>
              </w:rPr>
              <w:t>Nr.</w:t>
            </w:r>
          </w:p>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crt.</w:t>
            </w:r>
          </w:p>
        </w:tc>
        <w:tc>
          <w:tcPr>
            <w:tcW w:w="18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Perioada </w:t>
            </w:r>
          </w:p>
        </w:tc>
        <w:tc>
          <w:tcPr>
            <w:tcW w:w="269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Instituţia,  adresa</w:t>
            </w:r>
          </w:p>
          <w:p w:rsidR="005851F9" w:rsidRPr="00A9368C" w:rsidRDefault="005851F9" w:rsidP="00D86141">
            <w:pPr>
              <w:tabs>
                <w:tab w:val="left" w:pos="567"/>
              </w:tabs>
              <w:suppressAutoHyphens/>
              <w:ind w:firstLine="709"/>
              <w:jc w:val="both"/>
              <w:rPr>
                <w:rFonts w:ascii="Times New Roman" w:eastAsia="Lucida Sans Unicode" w:hAnsi="Times New Roman"/>
                <w:b/>
                <w:bCs/>
                <w:kern w:val="2"/>
                <w:sz w:val="16"/>
                <w:szCs w:val="16"/>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Denumirea cursului</w:t>
            </w:r>
          </w:p>
          <w:p w:rsidR="005851F9" w:rsidRPr="00A9368C" w:rsidRDefault="005851F9" w:rsidP="00D86141">
            <w:pPr>
              <w:tabs>
                <w:tab w:val="left" w:pos="567"/>
              </w:tabs>
              <w:suppressAutoHyphens/>
              <w:ind w:firstLine="709"/>
              <w:jc w:val="both"/>
              <w:rPr>
                <w:rFonts w:ascii="Times New Roman" w:eastAsia="Lucida Sans Unicode" w:hAnsi="Times New Roman"/>
                <w:b/>
                <w:bCs/>
                <w:kern w:val="2"/>
                <w:sz w:val="16"/>
                <w:szCs w:val="16"/>
                <w:lang w:eastAsia="ar-SA"/>
              </w:rPr>
            </w:pPr>
          </w:p>
        </w:tc>
        <w:tc>
          <w:tcPr>
            <w:tcW w:w="1885"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Diplomă/certificat</w:t>
            </w: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1885"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1885"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r>
    </w:tbl>
    <w:p w:rsidR="005851F9" w:rsidRPr="00A9368C" w:rsidRDefault="005851F9" w:rsidP="005851F9">
      <w:pPr>
        <w:tabs>
          <w:tab w:val="left" w:pos="567"/>
        </w:tabs>
        <w:ind w:firstLine="709"/>
        <w:jc w:val="both"/>
        <w:rPr>
          <w:rFonts w:ascii="Times New Roman" w:eastAsia="Lucida Sans Unicode" w:hAnsi="Times New Roman"/>
          <w:b/>
          <w:bCs/>
          <w:kern w:val="2"/>
          <w:sz w:val="24"/>
          <w:szCs w:val="24"/>
          <w:lang w:eastAsia="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1"/>
        <w:gridCol w:w="7387"/>
      </w:tblGrid>
      <w:tr w:rsidR="005851F9" w:rsidRPr="00A9368C" w:rsidTr="00D86141">
        <w:tc>
          <w:tcPr>
            <w:tcW w:w="2261" w:type="dxa"/>
            <w:vMerge w:val="restart"/>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Titluri ştiinţifice</w:t>
            </w:r>
          </w:p>
        </w:tc>
        <w:tc>
          <w:tcPr>
            <w:tcW w:w="738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0" w:type="auto"/>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0" w:type="auto"/>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2261" w:type="dxa"/>
            <w:vMerge w:val="restart"/>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Lucrări ştiinţifice, brevete de invenţie, publicaţii etc.</w:t>
            </w:r>
          </w:p>
        </w:tc>
        <w:tc>
          <w:tcPr>
            <w:tcW w:w="738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0" w:type="auto"/>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0" w:type="auto"/>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bl>
    <w:p w:rsidR="005851F9" w:rsidRPr="00A9368C" w:rsidRDefault="005851F9" w:rsidP="005851F9">
      <w:pPr>
        <w:tabs>
          <w:tab w:val="left" w:pos="567"/>
        </w:tabs>
        <w:suppressAutoHyphens/>
        <w:jc w:val="both"/>
        <w:rPr>
          <w:rFonts w:ascii="Times New Roman" w:hAnsi="Times New Roman"/>
          <w:b/>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Experienţa de muncă</w:t>
      </w:r>
    </w:p>
    <w:p w:rsidR="005851F9" w:rsidRPr="00A9368C" w:rsidRDefault="005851F9" w:rsidP="005851F9">
      <w:pPr>
        <w:tabs>
          <w:tab w:val="left" w:pos="567"/>
        </w:tabs>
        <w:suppressAutoHyphens/>
        <w:ind w:firstLine="709"/>
        <w:jc w:val="both"/>
        <w:rPr>
          <w:rFonts w:ascii="Times New Roman" w:hAnsi="Times New Roman"/>
          <w:b/>
          <w:sz w:val="12"/>
          <w:szCs w:val="12"/>
        </w:rPr>
      </w:pPr>
    </w:p>
    <w:tbl>
      <w:tblPr>
        <w:tblStyle w:val="afa"/>
        <w:tblW w:w="9648" w:type="dxa"/>
        <w:tblLook w:val="01E0" w:firstRow="1" w:lastRow="1" w:firstColumn="1" w:lastColumn="1" w:noHBand="0" w:noVBand="0"/>
      </w:tblPr>
      <w:tblGrid>
        <w:gridCol w:w="4785"/>
        <w:gridCol w:w="4863"/>
      </w:tblGrid>
      <w:tr w:rsidR="005851F9" w:rsidRPr="00A9368C" w:rsidTr="00D86141">
        <w:tc>
          <w:tcPr>
            <w:tcW w:w="4785" w:type="dxa"/>
          </w:tcPr>
          <w:p w:rsidR="005851F9" w:rsidRPr="00A9368C" w:rsidRDefault="005851F9" w:rsidP="00D86141">
            <w:pPr>
              <w:tabs>
                <w:tab w:val="left" w:pos="567"/>
              </w:tabs>
              <w:suppressAutoHyphens/>
              <w:jc w:val="both"/>
              <w:rPr>
                <w:rFonts w:ascii="Times New Roman" w:hAnsi="Times New Roman"/>
                <w:b/>
                <w:sz w:val="16"/>
                <w:szCs w:val="16"/>
              </w:rPr>
            </w:pPr>
            <w:r w:rsidRPr="00A9368C">
              <w:rPr>
                <w:rFonts w:ascii="Times New Roman" w:hAnsi="Times New Roman"/>
                <w:b/>
                <w:sz w:val="16"/>
                <w:szCs w:val="16"/>
              </w:rPr>
              <w:t>Vechimea în serviciul public</w:t>
            </w:r>
          </w:p>
        </w:tc>
        <w:tc>
          <w:tcPr>
            <w:tcW w:w="4863" w:type="dxa"/>
          </w:tcPr>
          <w:p w:rsidR="005851F9" w:rsidRPr="00A9368C" w:rsidRDefault="005851F9" w:rsidP="00D86141">
            <w:pPr>
              <w:tabs>
                <w:tab w:val="left" w:pos="567"/>
              </w:tabs>
              <w:suppressAutoHyphens/>
              <w:ind w:firstLine="709"/>
              <w:jc w:val="both"/>
              <w:rPr>
                <w:rFonts w:ascii="Times New Roman" w:hAnsi="Times New Roman"/>
                <w:b/>
              </w:rPr>
            </w:pPr>
          </w:p>
        </w:tc>
      </w:tr>
      <w:tr w:rsidR="005851F9" w:rsidRPr="00A9368C" w:rsidTr="00D86141">
        <w:tc>
          <w:tcPr>
            <w:tcW w:w="4785" w:type="dxa"/>
          </w:tcPr>
          <w:p w:rsidR="005851F9" w:rsidRPr="00A9368C" w:rsidRDefault="005851F9" w:rsidP="00D86141">
            <w:pPr>
              <w:tabs>
                <w:tab w:val="left" w:pos="567"/>
              </w:tabs>
              <w:suppressAutoHyphens/>
              <w:jc w:val="both"/>
              <w:rPr>
                <w:rFonts w:ascii="Times New Roman" w:hAnsi="Times New Roman"/>
                <w:b/>
                <w:sz w:val="16"/>
                <w:szCs w:val="16"/>
              </w:rPr>
            </w:pPr>
            <w:r w:rsidRPr="00A9368C">
              <w:rPr>
                <w:rFonts w:ascii="Times New Roman" w:hAnsi="Times New Roman"/>
                <w:b/>
                <w:sz w:val="16"/>
                <w:szCs w:val="16"/>
              </w:rPr>
              <w:t>Vechimea în domeniul transport naval</w:t>
            </w:r>
          </w:p>
        </w:tc>
        <w:tc>
          <w:tcPr>
            <w:tcW w:w="4863" w:type="dxa"/>
          </w:tcPr>
          <w:p w:rsidR="005851F9" w:rsidRPr="00A9368C" w:rsidRDefault="005851F9" w:rsidP="00D86141">
            <w:pPr>
              <w:tabs>
                <w:tab w:val="left" w:pos="567"/>
              </w:tabs>
              <w:suppressAutoHyphens/>
              <w:ind w:firstLine="709"/>
              <w:jc w:val="both"/>
              <w:rPr>
                <w:rFonts w:ascii="Times New Roman" w:hAnsi="Times New Roman"/>
                <w:b/>
              </w:rPr>
            </w:pPr>
          </w:p>
        </w:tc>
      </w:tr>
    </w:tbl>
    <w:p w:rsidR="005851F9" w:rsidRPr="00A9368C" w:rsidRDefault="005851F9" w:rsidP="005851F9">
      <w:pPr>
        <w:tabs>
          <w:tab w:val="left" w:pos="567"/>
        </w:tabs>
        <w:suppressAutoHyphens/>
        <w:ind w:firstLine="709"/>
        <w:jc w:val="both"/>
        <w:rPr>
          <w:rFonts w:ascii="Times New Roman" w:hAnsi="Times New Roman"/>
          <w:b/>
          <w:sz w:val="12"/>
          <w:szCs w:val="12"/>
        </w:rPr>
      </w:pPr>
    </w:p>
    <w:p w:rsidR="005851F9" w:rsidRPr="00A9368C" w:rsidRDefault="005851F9" w:rsidP="005851F9">
      <w:pPr>
        <w:tabs>
          <w:tab w:val="left" w:pos="567"/>
        </w:tabs>
        <w:suppressAutoHyphens/>
        <w:ind w:firstLine="709"/>
        <w:jc w:val="both"/>
        <w:rPr>
          <w:rFonts w:ascii="Times New Roman" w:hAnsi="Times New Roman"/>
          <w:b/>
          <w:u w:val="single"/>
        </w:rPr>
      </w:pPr>
      <w:r w:rsidRPr="00A9368C">
        <w:rPr>
          <w:rFonts w:ascii="Times New Roman" w:hAnsi="Times New Roman"/>
          <w:b/>
          <w:u w:val="single"/>
        </w:rPr>
        <w:t>Experienţa de muncă aferentă funcţiei de director/</w:t>
      </w:r>
      <w:proofErr w:type="spellStart"/>
      <w:r w:rsidRPr="00A9368C">
        <w:rPr>
          <w:rFonts w:ascii="Times New Roman" w:hAnsi="Times New Roman"/>
          <w:b/>
          <w:u w:val="single"/>
        </w:rPr>
        <w:t>director</w:t>
      </w:r>
      <w:proofErr w:type="spellEnd"/>
      <w:r w:rsidRPr="00A9368C">
        <w:rPr>
          <w:rFonts w:ascii="Times New Roman" w:hAnsi="Times New Roman"/>
          <w:b/>
          <w:u w:val="single"/>
        </w:rPr>
        <w:t xml:space="preserve"> adjunct (</w:t>
      </w:r>
      <w:proofErr w:type="spellStart"/>
      <w:r w:rsidRPr="00A9368C">
        <w:rPr>
          <w:rFonts w:ascii="Times New Roman" w:hAnsi="Times New Roman"/>
          <w:b/>
          <w:u w:val="single"/>
        </w:rPr>
        <w:t>începînd</w:t>
      </w:r>
      <w:proofErr w:type="spellEnd"/>
      <w:r w:rsidRPr="00A9368C">
        <w:rPr>
          <w:rFonts w:ascii="Times New Roman" w:hAnsi="Times New Roman"/>
          <w:b/>
          <w:u w:val="single"/>
        </w:rPr>
        <w:t xml:space="preserve"> cu cea recentă)</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3137"/>
        <w:gridCol w:w="4860"/>
      </w:tblGrid>
      <w:tr w:rsidR="005851F9" w:rsidRPr="00A9368C" w:rsidTr="00D86141">
        <w:tc>
          <w:tcPr>
            <w:tcW w:w="16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Perioada</w:t>
            </w:r>
          </w:p>
        </w:tc>
        <w:tc>
          <w:tcPr>
            <w:tcW w:w="313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lang w:eastAsia="ar-SA"/>
              </w:rPr>
            </w:pPr>
            <w:r w:rsidRPr="00A9368C">
              <w:rPr>
                <w:rFonts w:ascii="Times New Roman" w:hAnsi="Times New Roman"/>
                <w:b/>
                <w:sz w:val="16"/>
                <w:szCs w:val="16"/>
              </w:rPr>
              <w:t>Organizaţia, adresa. Postul deţinut</w:t>
            </w:r>
          </w:p>
        </w:tc>
        <w:tc>
          <w:tcPr>
            <w:tcW w:w="4860"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Atribuţiile şi responsabilităţile de bază</w:t>
            </w:r>
          </w:p>
        </w:tc>
      </w:tr>
      <w:tr w:rsidR="005851F9" w:rsidRPr="00A9368C" w:rsidTr="00D86141">
        <w:tc>
          <w:tcPr>
            <w:tcW w:w="16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ind w:firstLine="709"/>
              <w:jc w:val="center"/>
              <w:rPr>
                <w:rFonts w:ascii="Times New Roman" w:eastAsia="Lucida Sans Unicode" w:hAnsi="Times New Roman"/>
                <w:b/>
                <w:bCs/>
                <w:kern w:val="2"/>
                <w:sz w:val="24"/>
                <w:szCs w:val="24"/>
                <w:lang w:eastAsia="ar-SA"/>
              </w:rPr>
            </w:pPr>
          </w:p>
          <w:p w:rsidR="005851F9" w:rsidRPr="00A9368C" w:rsidRDefault="005851F9" w:rsidP="00D86141">
            <w:pPr>
              <w:tabs>
                <w:tab w:val="left" w:pos="567"/>
              </w:tabs>
              <w:ind w:firstLine="709"/>
              <w:jc w:val="center"/>
              <w:rPr>
                <w:rFonts w:ascii="Times New Roman" w:hAnsi="Times New Roman"/>
                <w:b/>
              </w:rPr>
            </w:pPr>
          </w:p>
          <w:p w:rsidR="005851F9" w:rsidRPr="00A9368C" w:rsidRDefault="005851F9" w:rsidP="00D86141">
            <w:pPr>
              <w:tabs>
                <w:tab w:val="left" w:pos="567"/>
              </w:tabs>
              <w:ind w:firstLine="709"/>
              <w:jc w:val="center"/>
              <w:rPr>
                <w:rFonts w:ascii="Times New Roman" w:hAnsi="Times New Roman"/>
                <w:b/>
              </w:rPr>
            </w:pPr>
          </w:p>
          <w:p w:rsidR="005851F9" w:rsidRPr="00A9368C" w:rsidRDefault="005851F9" w:rsidP="00D86141">
            <w:pPr>
              <w:tabs>
                <w:tab w:val="left" w:pos="567"/>
              </w:tabs>
              <w:ind w:firstLine="709"/>
              <w:jc w:val="center"/>
              <w:rPr>
                <w:rFonts w:ascii="Times New Roman" w:hAnsi="Times New Roman"/>
                <w:b/>
              </w:rPr>
            </w:pPr>
          </w:p>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c>
          <w:tcPr>
            <w:tcW w:w="313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c>
          <w:tcPr>
            <w:tcW w:w="4860"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r>
    </w:tbl>
    <w:p w:rsidR="005851F9" w:rsidRPr="00A9368C" w:rsidRDefault="005851F9" w:rsidP="005851F9">
      <w:pPr>
        <w:tabs>
          <w:tab w:val="left" w:pos="567"/>
        </w:tabs>
        <w:ind w:firstLine="709"/>
        <w:jc w:val="center"/>
        <w:rPr>
          <w:rFonts w:ascii="Times New Roman" w:eastAsia="Lucida Sans Unicode" w:hAnsi="Times New Roman"/>
          <w:b/>
          <w:bCs/>
          <w:kern w:val="2"/>
          <w:lang w:eastAsia="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3137"/>
        <w:gridCol w:w="4860"/>
      </w:tblGrid>
      <w:tr w:rsidR="005851F9" w:rsidRPr="00A9368C" w:rsidTr="00D86141">
        <w:tc>
          <w:tcPr>
            <w:tcW w:w="16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Perioada</w:t>
            </w:r>
          </w:p>
        </w:tc>
        <w:tc>
          <w:tcPr>
            <w:tcW w:w="313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lang w:eastAsia="ar-SA"/>
              </w:rPr>
            </w:pPr>
            <w:r w:rsidRPr="00A9368C">
              <w:rPr>
                <w:rFonts w:ascii="Times New Roman" w:hAnsi="Times New Roman"/>
                <w:b/>
                <w:sz w:val="16"/>
                <w:szCs w:val="16"/>
              </w:rPr>
              <w:t>Organizaţia,  adresa. Postul deţinut</w:t>
            </w:r>
          </w:p>
        </w:tc>
        <w:tc>
          <w:tcPr>
            <w:tcW w:w="4860"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Atribuţiile şi responsabilităţile de bază</w:t>
            </w:r>
          </w:p>
        </w:tc>
      </w:tr>
      <w:tr w:rsidR="005851F9" w:rsidRPr="00A9368C" w:rsidTr="00D86141">
        <w:tc>
          <w:tcPr>
            <w:tcW w:w="16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ind w:firstLine="709"/>
              <w:jc w:val="center"/>
              <w:rPr>
                <w:rFonts w:ascii="Times New Roman" w:eastAsia="Lucida Sans Unicode" w:hAnsi="Times New Roman"/>
                <w:b/>
                <w:bCs/>
                <w:kern w:val="2"/>
                <w:sz w:val="24"/>
                <w:szCs w:val="24"/>
                <w:lang w:eastAsia="ar-SA"/>
              </w:rPr>
            </w:pPr>
          </w:p>
          <w:p w:rsidR="005851F9" w:rsidRPr="00A9368C" w:rsidRDefault="005851F9" w:rsidP="00D86141">
            <w:pPr>
              <w:tabs>
                <w:tab w:val="left" w:pos="567"/>
              </w:tabs>
              <w:ind w:firstLine="709"/>
              <w:jc w:val="center"/>
              <w:rPr>
                <w:rFonts w:ascii="Times New Roman" w:hAnsi="Times New Roman"/>
                <w:b/>
              </w:rPr>
            </w:pPr>
          </w:p>
          <w:p w:rsidR="005851F9" w:rsidRPr="00A9368C" w:rsidRDefault="005851F9" w:rsidP="00D86141">
            <w:pPr>
              <w:tabs>
                <w:tab w:val="left" w:pos="567"/>
              </w:tabs>
              <w:ind w:firstLine="709"/>
              <w:jc w:val="center"/>
              <w:rPr>
                <w:rFonts w:ascii="Times New Roman" w:hAnsi="Times New Roman"/>
                <w:b/>
              </w:rPr>
            </w:pPr>
          </w:p>
          <w:p w:rsidR="005851F9" w:rsidRPr="00A9368C" w:rsidRDefault="005851F9" w:rsidP="00D86141">
            <w:pPr>
              <w:tabs>
                <w:tab w:val="left" w:pos="567"/>
              </w:tabs>
              <w:ind w:firstLine="709"/>
              <w:jc w:val="center"/>
              <w:rPr>
                <w:rFonts w:ascii="Times New Roman" w:hAnsi="Times New Roman"/>
                <w:b/>
              </w:rPr>
            </w:pPr>
          </w:p>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c>
          <w:tcPr>
            <w:tcW w:w="313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c>
          <w:tcPr>
            <w:tcW w:w="4860"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r>
    </w:tbl>
    <w:p w:rsidR="005851F9" w:rsidRPr="00A9368C" w:rsidRDefault="005851F9" w:rsidP="005851F9">
      <w:pPr>
        <w:tabs>
          <w:tab w:val="left" w:pos="567"/>
        </w:tabs>
        <w:ind w:firstLine="709"/>
        <w:jc w:val="center"/>
        <w:rPr>
          <w:rFonts w:ascii="Times New Roman" w:eastAsia="Lucida Sans Unicode" w:hAnsi="Times New Roman"/>
          <w:b/>
          <w:bCs/>
          <w:kern w:val="2"/>
          <w:lang w:eastAsia="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3137"/>
        <w:gridCol w:w="4860"/>
      </w:tblGrid>
      <w:tr w:rsidR="005851F9" w:rsidRPr="00A9368C" w:rsidTr="00D86141">
        <w:tc>
          <w:tcPr>
            <w:tcW w:w="16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Perioada</w:t>
            </w:r>
          </w:p>
        </w:tc>
        <w:tc>
          <w:tcPr>
            <w:tcW w:w="313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lang w:eastAsia="ar-SA"/>
              </w:rPr>
            </w:pPr>
            <w:r w:rsidRPr="00A9368C">
              <w:rPr>
                <w:rFonts w:ascii="Times New Roman" w:hAnsi="Times New Roman"/>
                <w:b/>
                <w:sz w:val="16"/>
                <w:szCs w:val="16"/>
              </w:rPr>
              <w:t>Organizaţia, adresa. Postul deţinut</w:t>
            </w:r>
          </w:p>
        </w:tc>
        <w:tc>
          <w:tcPr>
            <w:tcW w:w="4860"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Atribuţiile şi responsabilităţile de bază</w:t>
            </w:r>
          </w:p>
        </w:tc>
      </w:tr>
      <w:tr w:rsidR="005851F9" w:rsidRPr="00A9368C" w:rsidTr="00D86141">
        <w:tc>
          <w:tcPr>
            <w:tcW w:w="165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ind w:firstLine="709"/>
              <w:jc w:val="both"/>
              <w:rPr>
                <w:rFonts w:ascii="Times New Roman" w:eastAsia="Lucida Sans Unicode" w:hAnsi="Times New Roman"/>
                <w:b/>
                <w:bCs/>
                <w:kern w:val="2"/>
                <w:sz w:val="24"/>
                <w:szCs w:val="24"/>
                <w:lang w:eastAsia="ar-SA"/>
              </w:rPr>
            </w:pPr>
          </w:p>
          <w:p w:rsidR="005851F9" w:rsidRPr="00A9368C" w:rsidRDefault="005851F9" w:rsidP="00D86141">
            <w:pPr>
              <w:tabs>
                <w:tab w:val="left" w:pos="567"/>
              </w:tabs>
              <w:ind w:firstLine="709"/>
              <w:jc w:val="both"/>
              <w:rPr>
                <w:rFonts w:ascii="Times New Roman" w:hAnsi="Times New Roman"/>
                <w:b/>
              </w:rPr>
            </w:pPr>
          </w:p>
          <w:p w:rsidR="005851F9" w:rsidRPr="00A9368C" w:rsidRDefault="005851F9" w:rsidP="00D86141">
            <w:pPr>
              <w:tabs>
                <w:tab w:val="left" w:pos="567"/>
              </w:tabs>
              <w:ind w:firstLine="709"/>
              <w:jc w:val="both"/>
              <w:rPr>
                <w:rFonts w:ascii="Times New Roman" w:hAnsi="Times New Roman"/>
                <w:b/>
              </w:rPr>
            </w:pPr>
          </w:p>
          <w:p w:rsidR="005851F9" w:rsidRPr="00A9368C" w:rsidRDefault="005851F9" w:rsidP="00D86141">
            <w:pPr>
              <w:tabs>
                <w:tab w:val="left" w:pos="567"/>
              </w:tabs>
              <w:ind w:firstLine="709"/>
              <w:jc w:val="both"/>
              <w:rPr>
                <w:rFonts w:ascii="Times New Roman" w:hAnsi="Times New Roman"/>
                <w:b/>
              </w:rPr>
            </w:pPr>
          </w:p>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3137"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4860"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bl>
    <w:p w:rsidR="005851F9" w:rsidRPr="00A9368C" w:rsidRDefault="005851F9" w:rsidP="005851F9">
      <w:pPr>
        <w:tabs>
          <w:tab w:val="left" w:pos="567"/>
        </w:tabs>
        <w:ind w:firstLine="709"/>
        <w:jc w:val="both"/>
        <w:rPr>
          <w:rFonts w:ascii="Times New Roman" w:eastAsia="Lucida Sans Unicode" w:hAnsi="Times New Roman"/>
          <w:b/>
          <w:bCs/>
          <w:kern w:val="2"/>
          <w:sz w:val="24"/>
          <w:szCs w:val="24"/>
          <w:lang w:eastAsia="ar-SA"/>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Calităţi profesionale (autoevaluare)</w:t>
      </w:r>
    </w:p>
    <w:p w:rsidR="005851F9" w:rsidRPr="00A9368C" w:rsidRDefault="005851F9" w:rsidP="005851F9">
      <w:pPr>
        <w:tabs>
          <w:tab w:val="left" w:pos="567"/>
        </w:tabs>
        <w:ind w:firstLine="709"/>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3"/>
        <w:gridCol w:w="1469"/>
        <w:gridCol w:w="1349"/>
      </w:tblGrid>
      <w:tr w:rsidR="005851F9" w:rsidRPr="00A9368C" w:rsidTr="00D86141">
        <w:tc>
          <w:tcPr>
            <w:tcW w:w="6753" w:type="dxa"/>
            <w:vMerge w:val="restart"/>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Calităţi</w:t>
            </w:r>
          </w:p>
        </w:tc>
        <w:tc>
          <w:tcPr>
            <w:tcW w:w="2818" w:type="dxa"/>
            <w:gridSpan w:val="2"/>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Nivel de dezvoltare şi manifestare</w:t>
            </w:r>
          </w:p>
        </w:tc>
      </w:tr>
      <w:tr w:rsidR="005851F9" w:rsidRPr="00A9368C" w:rsidTr="00D86141">
        <w:tc>
          <w:tcPr>
            <w:tcW w:w="0" w:type="auto"/>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center"/>
              <w:rPr>
                <w:rFonts w:ascii="Times New Roman" w:eastAsia="Lucida Sans Unicode" w:hAnsi="Times New Roman"/>
                <w:b/>
                <w:bCs/>
                <w:kern w:val="2"/>
                <w:sz w:val="16"/>
                <w:szCs w:val="16"/>
                <w:lang w:eastAsia="ar-SA"/>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înalt</w:t>
            </w:r>
          </w:p>
        </w:tc>
        <w:tc>
          <w:tcPr>
            <w:tcW w:w="1349" w:type="dxa"/>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mediu</w:t>
            </w: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bl>
    <w:p w:rsidR="005851F9" w:rsidRPr="00A9368C" w:rsidRDefault="005851F9" w:rsidP="005851F9">
      <w:pPr>
        <w:tabs>
          <w:tab w:val="left" w:pos="0"/>
        </w:tabs>
        <w:ind w:firstLine="709"/>
        <w:jc w:val="both"/>
        <w:rPr>
          <w:rFonts w:ascii="Times New Roman" w:eastAsia="Lucida Sans Unicode" w:hAnsi="Times New Roman"/>
          <w:b/>
          <w:bCs/>
          <w:kern w:val="2"/>
          <w:sz w:val="24"/>
          <w:szCs w:val="24"/>
          <w:lang w:eastAsia="ar-SA"/>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Calităţi personale (autoevaluare)</w:t>
      </w:r>
    </w:p>
    <w:p w:rsidR="005851F9" w:rsidRPr="00A9368C" w:rsidRDefault="005851F9" w:rsidP="005851F9">
      <w:pPr>
        <w:tabs>
          <w:tab w:val="left" w:pos="567"/>
        </w:tabs>
        <w:ind w:firstLine="709"/>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3"/>
        <w:gridCol w:w="1469"/>
        <w:gridCol w:w="1349"/>
      </w:tblGrid>
      <w:tr w:rsidR="005851F9" w:rsidRPr="00A9368C" w:rsidTr="00D86141">
        <w:tc>
          <w:tcPr>
            <w:tcW w:w="6753" w:type="dxa"/>
            <w:vMerge w:val="restart"/>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 xml:space="preserve">Calităţi </w:t>
            </w:r>
          </w:p>
        </w:tc>
        <w:tc>
          <w:tcPr>
            <w:tcW w:w="2818" w:type="dxa"/>
            <w:gridSpan w:val="2"/>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Nivel de dezvoltare şi manifestare</w:t>
            </w:r>
          </w:p>
        </w:tc>
      </w:tr>
      <w:tr w:rsidR="005851F9" w:rsidRPr="00A9368C" w:rsidTr="00D86141">
        <w:tc>
          <w:tcPr>
            <w:tcW w:w="0" w:type="auto"/>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înalt</w:t>
            </w:r>
          </w:p>
        </w:tc>
        <w:tc>
          <w:tcPr>
            <w:tcW w:w="1349" w:type="dxa"/>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16"/>
                <w:szCs w:val="16"/>
                <w:lang w:eastAsia="ar-SA"/>
              </w:rPr>
            </w:pPr>
            <w:r w:rsidRPr="00A9368C">
              <w:rPr>
                <w:rFonts w:ascii="Times New Roman" w:hAnsi="Times New Roman"/>
                <w:b/>
                <w:sz w:val="16"/>
                <w:szCs w:val="16"/>
              </w:rPr>
              <w:t>mediu</w:t>
            </w: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r w:rsidR="005851F9" w:rsidRPr="00A9368C" w:rsidTr="00D86141">
        <w:tc>
          <w:tcPr>
            <w:tcW w:w="675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lang w:eastAsia="ar-SA"/>
              </w:rPr>
            </w:pPr>
          </w:p>
        </w:tc>
      </w:tr>
    </w:tbl>
    <w:p w:rsidR="005851F9" w:rsidRPr="00A9368C" w:rsidRDefault="005851F9" w:rsidP="005851F9">
      <w:pPr>
        <w:tabs>
          <w:tab w:val="left" w:pos="567"/>
        </w:tabs>
        <w:ind w:firstLine="709"/>
        <w:jc w:val="both"/>
        <w:rPr>
          <w:rFonts w:ascii="Times New Roman" w:eastAsia="Lucida Sans Unicode" w:hAnsi="Times New Roman"/>
          <w:bCs/>
          <w:kern w:val="2"/>
          <w:lang w:eastAsia="ar-SA"/>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Nivel de cunoaştere a limbilor</w:t>
      </w:r>
    </w:p>
    <w:p w:rsidR="005851F9" w:rsidRPr="00A9368C" w:rsidRDefault="005851F9" w:rsidP="005851F9">
      <w:pPr>
        <w:tabs>
          <w:tab w:val="left" w:pos="567"/>
        </w:tabs>
        <w:ind w:firstLine="709"/>
        <w:jc w:val="both"/>
        <w:rPr>
          <w:rFonts w:ascii="Times New Roman" w:hAnsi="Times New Roman"/>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4"/>
        <w:gridCol w:w="1814"/>
        <w:gridCol w:w="1815"/>
        <w:gridCol w:w="1815"/>
      </w:tblGrid>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Denumirea limbii</w:t>
            </w:r>
          </w:p>
        </w:tc>
        <w:tc>
          <w:tcPr>
            <w:tcW w:w="5444" w:type="dxa"/>
            <w:gridSpan w:val="3"/>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Calificativ de cunoaştere</w:t>
            </w: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ind w:firstLine="709"/>
              <w:jc w:val="center"/>
              <w:rPr>
                <w:rFonts w:ascii="Times New Roman" w:hAnsi="Times New Roman"/>
                <w:b/>
                <w:sz w:val="16"/>
                <w:szCs w:val="16"/>
              </w:rPr>
            </w:pPr>
          </w:p>
        </w:tc>
        <w:tc>
          <w:tcPr>
            <w:tcW w:w="1814" w:type="dxa"/>
            <w:tcBorders>
              <w:top w:val="single" w:sz="4" w:space="0" w:color="000000"/>
              <w:left w:val="single" w:sz="4" w:space="0" w:color="000000"/>
              <w:right w:val="single" w:sz="4" w:space="0" w:color="000000"/>
            </w:tcBorders>
            <w:shd w:val="clear" w:color="auto" w:fill="auto"/>
          </w:tcPr>
          <w:p w:rsidR="005851F9" w:rsidRPr="00A9368C" w:rsidRDefault="005851F9" w:rsidP="00D86141">
            <w:pPr>
              <w:tabs>
                <w:tab w:val="left" w:pos="567"/>
              </w:tabs>
              <w:suppressAutoHyphens/>
              <w:jc w:val="center"/>
              <w:rPr>
                <w:rFonts w:ascii="Times New Roman" w:hAnsi="Times New Roman"/>
                <w:b/>
                <w:sz w:val="16"/>
                <w:szCs w:val="16"/>
              </w:rPr>
            </w:pPr>
            <w:r w:rsidRPr="00A9368C">
              <w:rPr>
                <w:rFonts w:ascii="Times New Roman" w:hAnsi="Times New Roman"/>
                <w:b/>
                <w:sz w:val="16"/>
                <w:szCs w:val="16"/>
              </w:rPr>
              <w:t>cunoştinţe de bază</w:t>
            </w:r>
          </w:p>
        </w:tc>
        <w:tc>
          <w:tcPr>
            <w:tcW w:w="1815" w:type="dxa"/>
            <w:tcBorders>
              <w:top w:val="single" w:sz="4" w:space="0" w:color="000000"/>
              <w:left w:val="single" w:sz="4" w:space="0" w:color="000000"/>
              <w:right w:val="single" w:sz="4" w:space="0" w:color="000000"/>
            </w:tcBorders>
            <w:shd w:val="clear" w:color="auto" w:fill="auto"/>
          </w:tcPr>
          <w:p w:rsidR="005851F9" w:rsidRPr="00A9368C" w:rsidRDefault="005851F9" w:rsidP="00D86141">
            <w:pPr>
              <w:tabs>
                <w:tab w:val="left" w:pos="567"/>
              </w:tabs>
              <w:suppressAutoHyphens/>
              <w:jc w:val="center"/>
              <w:rPr>
                <w:rFonts w:ascii="Times New Roman" w:hAnsi="Times New Roman"/>
                <w:b/>
                <w:sz w:val="16"/>
                <w:szCs w:val="16"/>
              </w:rPr>
            </w:pPr>
            <w:r w:rsidRPr="00A9368C">
              <w:rPr>
                <w:rFonts w:ascii="Times New Roman" w:hAnsi="Times New Roman"/>
                <w:b/>
                <w:sz w:val="16"/>
                <w:szCs w:val="16"/>
              </w:rPr>
              <w:t>bine</w:t>
            </w:r>
          </w:p>
        </w:tc>
        <w:tc>
          <w:tcPr>
            <w:tcW w:w="1815" w:type="dxa"/>
            <w:tcBorders>
              <w:top w:val="single" w:sz="4" w:space="0" w:color="000000"/>
              <w:left w:val="single" w:sz="4" w:space="0" w:color="000000"/>
              <w:right w:val="single" w:sz="4" w:space="0" w:color="000000"/>
            </w:tcBorders>
            <w:shd w:val="clear" w:color="auto" w:fill="auto"/>
          </w:tcPr>
          <w:p w:rsidR="005851F9" w:rsidRPr="00A9368C" w:rsidRDefault="005851F9" w:rsidP="00D86141">
            <w:pPr>
              <w:tabs>
                <w:tab w:val="left" w:pos="567"/>
              </w:tabs>
              <w:suppressAutoHyphens/>
              <w:jc w:val="center"/>
              <w:rPr>
                <w:rFonts w:ascii="Times New Roman" w:hAnsi="Times New Roman"/>
                <w:b/>
                <w:sz w:val="16"/>
                <w:szCs w:val="16"/>
              </w:rPr>
            </w:pPr>
            <w:r w:rsidRPr="00A9368C">
              <w:rPr>
                <w:rFonts w:ascii="Times New Roman" w:hAnsi="Times New Roman"/>
                <w:b/>
                <w:sz w:val="16"/>
                <w:szCs w:val="16"/>
              </w:rPr>
              <w:t>foarte bine</w:t>
            </w: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lang w:eastAsia="ar-SA"/>
              </w:rPr>
            </w:pPr>
          </w:p>
        </w:tc>
        <w:tc>
          <w:tcPr>
            <w:tcW w:w="1814" w:type="dxa"/>
            <w:tcBorders>
              <w:left w:val="single" w:sz="4" w:space="0" w:color="000000"/>
              <w:right w:val="single" w:sz="4" w:space="0" w:color="000000"/>
            </w:tcBorders>
            <w:shd w:val="clear" w:color="auto" w:fill="auto"/>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4"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4"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4"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1815" w:type="dxa"/>
            <w:tcBorders>
              <w:left w:val="single" w:sz="4" w:space="0" w:color="000000"/>
              <w:right w:val="single" w:sz="4" w:space="0" w:color="000000"/>
            </w:tcBorders>
            <w:shd w:val="clear" w:color="auto" w:fill="auto"/>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r>
    </w:tbl>
    <w:p w:rsidR="005851F9" w:rsidRPr="00A9368C" w:rsidRDefault="005851F9" w:rsidP="005851F9">
      <w:pPr>
        <w:tabs>
          <w:tab w:val="left" w:pos="567"/>
        </w:tabs>
        <w:suppressAutoHyphens/>
        <w:jc w:val="both"/>
        <w:rPr>
          <w:rFonts w:ascii="Times New Roman" w:hAnsi="Times New Roman"/>
          <w:b/>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Abilităţi de operare pe calculator</w:t>
      </w:r>
    </w:p>
    <w:p w:rsidR="005851F9" w:rsidRPr="00A9368C" w:rsidRDefault="005851F9" w:rsidP="005851F9">
      <w:pPr>
        <w:tabs>
          <w:tab w:val="left" w:pos="567"/>
        </w:tabs>
        <w:ind w:firstLine="709"/>
        <w:jc w:val="both"/>
        <w:rPr>
          <w:rFonts w:ascii="Times New Roman" w:hAnsi="Times New Roman"/>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4"/>
        <w:gridCol w:w="5444"/>
      </w:tblGrid>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Programe</w:t>
            </w:r>
          </w:p>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16"/>
                <w:szCs w:val="16"/>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Nivel de utilizare</w:t>
            </w: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0"/>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402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bl>
    <w:p w:rsidR="005851F9" w:rsidRPr="00A9368C" w:rsidRDefault="005851F9" w:rsidP="005851F9">
      <w:pPr>
        <w:tabs>
          <w:tab w:val="left" w:pos="567"/>
        </w:tabs>
        <w:ind w:firstLine="709"/>
        <w:jc w:val="both"/>
        <w:rPr>
          <w:rFonts w:ascii="Times New Roman" w:eastAsia="Lucida Sans Unicode" w:hAnsi="Times New Roman"/>
          <w:b/>
          <w:bCs/>
          <w:kern w:val="2"/>
          <w:sz w:val="24"/>
          <w:szCs w:val="24"/>
          <w:lang w:eastAsia="ar-SA"/>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t xml:space="preserve"> Relaţii de rudenie</w:t>
      </w:r>
    </w:p>
    <w:p w:rsidR="005851F9" w:rsidRPr="00A9368C" w:rsidRDefault="005851F9" w:rsidP="005851F9">
      <w:pPr>
        <w:tabs>
          <w:tab w:val="left" w:pos="567"/>
        </w:tabs>
        <w:ind w:firstLine="709"/>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7123"/>
      </w:tblGrid>
      <w:tr w:rsidR="005851F9" w:rsidRPr="00A9368C" w:rsidTr="00D86141">
        <w:trPr>
          <w:trHeight w:val="315"/>
        </w:trPr>
        <w:tc>
          <w:tcPr>
            <w:tcW w:w="2448" w:type="dxa"/>
            <w:vMerge w:val="restart"/>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Relaţii de rudenie cu funcţionarii autorităţilor publice organizatoare a concursului</w:t>
            </w:r>
          </w:p>
        </w:tc>
        <w:tc>
          <w:tcPr>
            <w:tcW w:w="712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center"/>
              <w:rPr>
                <w:rFonts w:ascii="Times New Roman" w:eastAsia="Lucida Sans Unicode" w:hAnsi="Times New Roman"/>
                <w:b/>
                <w:bCs/>
                <w:kern w:val="2"/>
                <w:sz w:val="24"/>
                <w:szCs w:val="24"/>
                <w:lang w:eastAsia="ar-SA"/>
              </w:rPr>
            </w:pPr>
          </w:p>
        </w:tc>
      </w:tr>
      <w:tr w:rsidR="005851F9" w:rsidRPr="00A9368C" w:rsidTr="00D86141">
        <w:trPr>
          <w:trHeight w:val="315"/>
        </w:trPr>
        <w:tc>
          <w:tcPr>
            <w:tcW w:w="2448" w:type="dxa"/>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12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315"/>
        </w:trPr>
        <w:tc>
          <w:tcPr>
            <w:tcW w:w="2448" w:type="dxa"/>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12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rPr>
          <w:trHeight w:val="315"/>
        </w:trPr>
        <w:tc>
          <w:tcPr>
            <w:tcW w:w="2448" w:type="dxa"/>
            <w:vMerge/>
            <w:tcBorders>
              <w:top w:val="single" w:sz="4" w:space="0" w:color="000000"/>
              <w:left w:val="single" w:sz="4" w:space="0" w:color="000000"/>
              <w:bottom w:val="single" w:sz="4" w:space="0" w:color="000000"/>
              <w:right w:val="single" w:sz="4" w:space="0" w:color="000000"/>
            </w:tcBorders>
            <w:vAlign w:val="center"/>
          </w:tcPr>
          <w:p w:rsidR="005851F9" w:rsidRPr="00A9368C" w:rsidRDefault="005851F9" w:rsidP="00D86141">
            <w:pPr>
              <w:ind w:firstLine="709"/>
              <w:jc w:val="both"/>
              <w:rPr>
                <w:rFonts w:ascii="Times New Roman" w:eastAsia="Lucida Sans Unicode" w:hAnsi="Times New Roman"/>
                <w:b/>
                <w:bCs/>
                <w:kern w:val="2"/>
                <w:sz w:val="16"/>
                <w:szCs w:val="16"/>
                <w:lang w:eastAsia="ar-SA"/>
              </w:rPr>
            </w:pPr>
          </w:p>
        </w:tc>
        <w:tc>
          <w:tcPr>
            <w:tcW w:w="7123"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bl>
    <w:p w:rsidR="005851F9" w:rsidRDefault="005851F9" w:rsidP="005851F9">
      <w:pPr>
        <w:tabs>
          <w:tab w:val="left" w:pos="567"/>
        </w:tabs>
        <w:ind w:firstLine="709"/>
        <w:jc w:val="both"/>
        <w:rPr>
          <w:rFonts w:ascii="Times New Roman" w:eastAsia="Lucida Sans Unicode" w:hAnsi="Times New Roman"/>
          <w:b/>
          <w:bCs/>
          <w:kern w:val="2"/>
          <w:sz w:val="24"/>
          <w:szCs w:val="24"/>
          <w:lang w:eastAsia="ar-SA"/>
        </w:rPr>
      </w:pPr>
    </w:p>
    <w:p w:rsidR="00065E5B" w:rsidRDefault="00065E5B" w:rsidP="005851F9">
      <w:pPr>
        <w:tabs>
          <w:tab w:val="left" w:pos="567"/>
        </w:tabs>
        <w:ind w:firstLine="709"/>
        <w:jc w:val="both"/>
        <w:rPr>
          <w:rFonts w:ascii="Times New Roman" w:eastAsia="Lucida Sans Unicode" w:hAnsi="Times New Roman"/>
          <w:b/>
          <w:bCs/>
          <w:kern w:val="2"/>
          <w:sz w:val="24"/>
          <w:szCs w:val="24"/>
          <w:lang w:eastAsia="ar-SA"/>
        </w:rPr>
      </w:pPr>
    </w:p>
    <w:p w:rsidR="00065E5B" w:rsidRPr="00A9368C" w:rsidRDefault="00065E5B" w:rsidP="005851F9">
      <w:pPr>
        <w:tabs>
          <w:tab w:val="left" w:pos="567"/>
        </w:tabs>
        <w:ind w:firstLine="709"/>
        <w:jc w:val="both"/>
        <w:rPr>
          <w:rFonts w:ascii="Times New Roman" w:eastAsia="Lucida Sans Unicode" w:hAnsi="Times New Roman"/>
          <w:b/>
          <w:bCs/>
          <w:kern w:val="2"/>
          <w:sz w:val="24"/>
          <w:szCs w:val="24"/>
          <w:lang w:eastAsia="ar-SA"/>
        </w:rPr>
      </w:pPr>
    </w:p>
    <w:p w:rsidR="005851F9" w:rsidRPr="00A9368C" w:rsidRDefault="005851F9" w:rsidP="005851F9">
      <w:pPr>
        <w:widowControl w:val="0"/>
        <w:numPr>
          <w:ilvl w:val="0"/>
          <w:numId w:val="28"/>
        </w:numPr>
        <w:tabs>
          <w:tab w:val="left" w:pos="567"/>
        </w:tabs>
        <w:suppressAutoHyphens/>
        <w:spacing w:after="0" w:line="240" w:lineRule="auto"/>
        <w:ind w:left="0" w:firstLine="709"/>
        <w:jc w:val="both"/>
        <w:rPr>
          <w:rFonts w:ascii="Times New Roman" w:hAnsi="Times New Roman"/>
          <w:b/>
        </w:rPr>
      </w:pPr>
      <w:r w:rsidRPr="00A9368C">
        <w:rPr>
          <w:rFonts w:ascii="Times New Roman" w:hAnsi="Times New Roman"/>
          <w:b/>
        </w:rPr>
        <w:lastRenderedPageBreak/>
        <w:t xml:space="preserve"> Recomandări </w:t>
      </w:r>
    </w:p>
    <w:p w:rsidR="005851F9" w:rsidRPr="00A9368C" w:rsidRDefault="005851F9" w:rsidP="005851F9">
      <w:pPr>
        <w:tabs>
          <w:tab w:val="left" w:pos="0"/>
        </w:tabs>
        <w:ind w:firstLine="709"/>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4247"/>
        <w:gridCol w:w="2430"/>
        <w:gridCol w:w="2375"/>
      </w:tblGrid>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Nr.</w:t>
            </w:r>
          </w:p>
        </w:tc>
        <w:tc>
          <w:tcPr>
            <w:tcW w:w="462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Nume, prenume</w:t>
            </w: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Organizaţia, postul deţinut</w:t>
            </w: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center"/>
              <w:rPr>
                <w:rFonts w:ascii="Times New Roman" w:eastAsia="Lucida Sans Unicode" w:hAnsi="Times New Roman"/>
                <w:b/>
                <w:bCs/>
                <w:kern w:val="2"/>
                <w:sz w:val="16"/>
                <w:szCs w:val="16"/>
                <w:lang w:eastAsia="ar-SA"/>
              </w:rPr>
            </w:pPr>
            <w:r w:rsidRPr="00A9368C">
              <w:rPr>
                <w:rFonts w:ascii="Times New Roman" w:hAnsi="Times New Roman"/>
                <w:b/>
                <w:sz w:val="16"/>
                <w:szCs w:val="16"/>
              </w:rPr>
              <w:t>Tel., e-mail</w:t>
            </w: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8"/>
                <w:szCs w:val="18"/>
                <w:lang w:eastAsia="ar-SA"/>
              </w:rPr>
            </w:pPr>
            <w:r w:rsidRPr="00A9368C">
              <w:rPr>
                <w:rFonts w:ascii="Times New Roman" w:eastAsia="Lucida Sans Unicode" w:hAnsi="Times New Roman"/>
                <w:b/>
                <w:bCs/>
                <w:kern w:val="2"/>
                <w:sz w:val="18"/>
                <w:szCs w:val="18"/>
                <w:lang w:eastAsia="ar-SA"/>
              </w:rPr>
              <w:t>1.</w:t>
            </w:r>
          </w:p>
        </w:tc>
        <w:tc>
          <w:tcPr>
            <w:tcW w:w="462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8"/>
                <w:szCs w:val="18"/>
                <w:lang w:eastAsia="ar-SA"/>
              </w:rPr>
            </w:pPr>
            <w:r w:rsidRPr="00A9368C">
              <w:rPr>
                <w:rFonts w:ascii="Times New Roman" w:eastAsia="Lucida Sans Unicode" w:hAnsi="Times New Roman"/>
                <w:b/>
                <w:bCs/>
                <w:kern w:val="2"/>
                <w:sz w:val="18"/>
                <w:szCs w:val="18"/>
                <w:lang w:eastAsia="ar-SA"/>
              </w:rPr>
              <w:t>2.</w:t>
            </w:r>
          </w:p>
        </w:tc>
        <w:tc>
          <w:tcPr>
            <w:tcW w:w="462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r w:rsidR="005851F9" w:rsidRPr="00A9368C" w:rsidTr="00D86141">
        <w:tc>
          <w:tcPr>
            <w:tcW w:w="534"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jc w:val="both"/>
              <w:rPr>
                <w:rFonts w:ascii="Times New Roman" w:eastAsia="Lucida Sans Unicode" w:hAnsi="Times New Roman"/>
                <w:b/>
                <w:bCs/>
                <w:kern w:val="2"/>
                <w:sz w:val="18"/>
                <w:szCs w:val="18"/>
                <w:lang w:eastAsia="ar-SA"/>
              </w:rPr>
            </w:pPr>
            <w:r w:rsidRPr="00A9368C">
              <w:rPr>
                <w:rFonts w:ascii="Times New Roman" w:eastAsia="Lucida Sans Unicode" w:hAnsi="Times New Roman"/>
                <w:b/>
                <w:bCs/>
                <w:kern w:val="2"/>
                <w:sz w:val="18"/>
                <w:szCs w:val="18"/>
                <w:lang w:eastAsia="ar-SA"/>
              </w:rPr>
              <w:t>3.</w:t>
            </w:r>
          </w:p>
        </w:tc>
        <w:tc>
          <w:tcPr>
            <w:tcW w:w="4621"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5851F9" w:rsidRPr="00A9368C" w:rsidRDefault="005851F9" w:rsidP="00D86141">
            <w:pPr>
              <w:tabs>
                <w:tab w:val="left" w:pos="567"/>
              </w:tabs>
              <w:suppressAutoHyphens/>
              <w:ind w:firstLine="709"/>
              <w:jc w:val="both"/>
              <w:rPr>
                <w:rFonts w:ascii="Times New Roman" w:eastAsia="Lucida Sans Unicode" w:hAnsi="Times New Roman"/>
                <w:b/>
                <w:bCs/>
                <w:kern w:val="2"/>
                <w:sz w:val="24"/>
                <w:szCs w:val="24"/>
                <w:lang w:eastAsia="ar-SA"/>
              </w:rPr>
            </w:pPr>
          </w:p>
        </w:tc>
      </w:tr>
    </w:tbl>
    <w:p w:rsidR="005851F9" w:rsidRPr="00A9368C" w:rsidRDefault="005851F9" w:rsidP="005851F9">
      <w:pPr>
        <w:ind w:firstLine="709"/>
        <w:jc w:val="both"/>
        <w:rPr>
          <w:rFonts w:ascii="Times New Roman" w:eastAsia="Lucida Sans Unicode" w:hAnsi="Times New Roman"/>
          <w:b/>
          <w:bCs/>
          <w:kern w:val="2"/>
          <w:sz w:val="24"/>
          <w:szCs w:val="24"/>
          <w:lang w:eastAsia="ar-SA"/>
        </w:rPr>
      </w:pPr>
    </w:p>
    <w:p w:rsidR="005851F9" w:rsidRPr="00A9368C" w:rsidRDefault="005851F9" w:rsidP="005851F9">
      <w:pPr>
        <w:ind w:firstLine="709"/>
        <w:jc w:val="both"/>
        <w:rPr>
          <w:rFonts w:ascii="Times New Roman" w:hAnsi="Times New Roman"/>
          <w:b/>
        </w:rPr>
      </w:pPr>
    </w:p>
    <w:p w:rsidR="005851F9" w:rsidRPr="00A9368C" w:rsidRDefault="005851F9" w:rsidP="005851F9">
      <w:pPr>
        <w:ind w:firstLine="709"/>
        <w:jc w:val="both"/>
        <w:rPr>
          <w:rFonts w:ascii="Times New Roman" w:hAnsi="Times New Roman"/>
          <w:b/>
        </w:rPr>
      </w:pPr>
    </w:p>
    <w:p w:rsidR="005851F9" w:rsidRPr="00A9368C" w:rsidRDefault="005851F9" w:rsidP="005851F9">
      <w:pPr>
        <w:jc w:val="both"/>
        <w:rPr>
          <w:rFonts w:ascii="Times New Roman" w:hAnsi="Times New Roman"/>
          <w:b/>
          <w:i/>
        </w:rPr>
      </w:pPr>
      <w:r w:rsidRPr="00A9368C">
        <w:rPr>
          <w:rFonts w:ascii="Times New Roman" w:hAnsi="Times New Roman"/>
          <w:b/>
          <w:i/>
        </w:rPr>
        <w:t xml:space="preserve">Declar, pe propria răspundere, că datele înscrise în acest formular </w:t>
      </w:r>
      <w:proofErr w:type="spellStart"/>
      <w:r w:rsidRPr="00A9368C">
        <w:rPr>
          <w:rFonts w:ascii="Times New Roman" w:hAnsi="Times New Roman"/>
          <w:b/>
          <w:i/>
        </w:rPr>
        <w:t>sînt</w:t>
      </w:r>
      <w:proofErr w:type="spellEnd"/>
      <w:r w:rsidRPr="00A9368C">
        <w:rPr>
          <w:rFonts w:ascii="Times New Roman" w:hAnsi="Times New Roman"/>
          <w:b/>
          <w:i/>
        </w:rPr>
        <w:t xml:space="preserve"> veridice. Accept dreptul autorităţii publice de a verifica datele din formular şi din documentele prezentate.</w:t>
      </w:r>
    </w:p>
    <w:p w:rsidR="005851F9" w:rsidRPr="00A9368C" w:rsidRDefault="005851F9" w:rsidP="005851F9">
      <w:pPr>
        <w:ind w:firstLine="709"/>
        <w:jc w:val="both"/>
        <w:rPr>
          <w:rFonts w:ascii="Times New Roman" w:hAnsi="Times New Roman"/>
          <w:b/>
          <w:sz w:val="24"/>
          <w:szCs w:val="24"/>
        </w:rPr>
      </w:pPr>
    </w:p>
    <w:p w:rsidR="005851F9" w:rsidRPr="00A9368C" w:rsidRDefault="005851F9" w:rsidP="005851F9">
      <w:pPr>
        <w:ind w:firstLine="709"/>
        <w:jc w:val="both"/>
        <w:rPr>
          <w:rFonts w:ascii="Times New Roman" w:hAnsi="Times New Roman"/>
          <w:b/>
        </w:rPr>
      </w:pPr>
    </w:p>
    <w:p w:rsidR="005851F9" w:rsidRPr="00A9368C" w:rsidRDefault="005851F9" w:rsidP="005851F9">
      <w:pPr>
        <w:ind w:firstLine="709"/>
        <w:jc w:val="both"/>
        <w:rPr>
          <w:rFonts w:ascii="Times New Roman" w:hAnsi="Times New Roman"/>
          <w:b/>
        </w:rPr>
      </w:pPr>
    </w:p>
    <w:tbl>
      <w:tblPr>
        <w:tblW w:w="0" w:type="auto"/>
        <w:jc w:val="center"/>
        <w:tblLook w:val="04A0" w:firstRow="1" w:lastRow="0" w:firstColumn="1" w:lastColumn="0" w:noHBand="0" w:noVBand="1"/>
      </w:tblPr>
      <w:tblGrid>
        <w:gridCol w:w="2458"/>
        <w:gridCol w:w="2339"/>
        <w:gridCol w:w="2440"/>
        <w:gridCol w:w="2339"/>
      </w:tblGrid>
      <w:tr w:rsidR="005851F9" w:rsidRPr="00A9368C" w:rsidTr="00D86141">
        <w:trPr>
          <w:jc w:val="center"/>
        </w:trPr>
        <w:tc>
          <w:tcPr>
            <w:tcW w:w="2577" w:type="dxa"/>
            <w:vAlign w:val="center"/>
          </w:tcPr>
          <w:p w:rsidR="005851F9" w:rsidRPr="00A9368C" w:rsidRDefault="005851F9" w:rsidP="00D86141">
            <w:pPr>
              <w:tabs>
                <w:tab w:val="left" w:pos="567"/>
              </w:tabs>
              <w:suppressAutoHyphens/>
              <w:jc w:val="center"/>
              <w:rPr>
                <w:rFonts w:ascii="Times New Roman" w:eastAsia="Lucida Sans Unicode" w:hAnsi="Times New Roman"/>
                <w:b/>
                <w:bCs/>
                <w:i/>
                <w:kern w:val="2"/>
                <w:sz w:val="24"/>
                <w:szCs w:val="24"/>
                <w:lang w:eastAsia="ar-SA"/>
              </w:rPr>
            </w:pPr>
            <w:r w:rsidRPr="00A9368C">
              <w:rPr>
                <w:rFonts w:ascii="Times New Roman" w:hAnsi="Times New Roman"/>
                <w:b/>
                <w:i/>
              </w:rPr>
              <w:t>Data completării formularului</w:t>
            </w:r>
          </w:p>
        </w:tc>
        <w:tc>
          <w:tcPr>
            <w:tcW w:w="2578" w:type="dxa"/>
          </w:tcPr>
          <w:p w:rsidR="005851F9" w:rsidRPr="00A9368C" w:rsidRDefault="005851F9" w:rsidP="00D86141">
            <w:pPr>
              <w:suppressAutoHyphens/>
              <w:ind w:firstLine="709"/>
              <w:jc w:val="center"/>
              <w:rPr>
                <w:rFonts w:ascii="Times New Roman" w:eastAsia="Lucida Sans Unicode" w:hAnsi="Times New Roman"/>
                <w:b/>
                <w:bCs/>
                <w:i/>
                <w:kern w:val="2"/>
                <w:sz w:val="24"/>
                <w:szCs w:val="24"/>
                <w:lang w:eastAsia="ar-SA"/>
              </w:rPr>
            </w:pPr>
          </w:p>
        </w:tc>
        <w:tc>
          <w:tcPr>
            <w:tcW w:w="2578" w:type="dxa"/>
            <w:vAlign w:val="center"/>
          </w:tcPr>
          <w:p w:rsidR="005851F9" w:rsidRPr="00A9368C" w:rsidRDefault="005851F9" w:rsidP="00D86141">
            <w:pPr>
              <w:tabs>
                <w:tab w:val="left" w:pos="567"/>
              </w:tabs>
              <w:suppressAutoHyphens/>
              <w:jc w:val="center"/>
              <w:rPr>
                <w:rFonts w:ascii="Times New Roman" w:eastAsia="Lucida Sans Unicode" w:hAnsi="Times New Roman"/>
                <w:b/>
                <w:bCs/>
                <w:i/>
                <w:kern w:val="2"/>
                <w:sz w:val="24"/>
                <w:szCs w:val="24"/>
                <w:lang w:eastAsia="ar-SA"/>
              </w:rPr>
            </w:pPr>
            <w:r w:rsidRPr="00A9368C">
              <w:rPr>
                <w:rFonts w:ascii="Times New Roman" w:hAnsi="Times New Roman"/>
                <w:b/>
                <w:i/>
              </w:rPr>
              <w:t>Semnătura</w:t>
            </w:r>
          </w:p>
        </w:tc>
        <w:tc>
          <w:tcPr>
            <w:tcW w:w="2578" w:type="dxa"/>
          </w:tcPr>
          <w:p w:rsidR="005851F9" w:rsidRPr="00A9368C" w:rsidRDefault="005851F9" w:rsidP="00D86141">
            <w:pPr>
              <w:suppressAutoHyphens/>
              <w:ind w:firstLine="709"/>
              <w:jc w:val="center"/>
              <w:rPr>
                <w:rFonts w:ascii="Times New Roman" w:eastAsia="Lucida Sans Unicode" w:hAnsi="Times New Roman"/>
                <w:b/>
                <w:bCs/>
                <w:i/>
                <w:kern w:val="2"/>
                <w:sz w:val="24"/>
                <w:szCs w:val="24"/>
                <w:lang w:eastAsia="ar-SA"/>
              </w:rPr>
            </w:pPr>
          </w:p>
        </w:tc>
      </w:tr>
    </w:tbl>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p>
    <w:p w:rsidR="005851F9" w:rsidRPr="00A9368C" w:rsidRDefault="005851F9" w:rsidP="005851F9">
      <w:pPr>
        <w:jc w:val="center"/>
        <w:rPr>
          <w:rFonts w:ascii="Times New Roman" w:hAnsi="Times New Roman"/>
          <w:sz w:val="28"/>
          <w:szCs w:val="28"/>
        </w:rPr>
      </w:pPr>
      <w:r w:rsidRPr="00A9368C">
        <w:rPr>
          <w:rFonts w:ascii="Times New Roman" w:hAnsi="Times New Roman"/>
          <w:sz w:val="28"/>
          <w:szCs w:val="28"/>
        </w:rPr>
        <w:lastRenderedPageBreak/>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t>Anexa nr.2</w:t>
      </w:r>
    </w:p>
    <w:p w:rsidR="005851F9" w:rsidRPr="00A9368C" w:rsidRDefault="005851F9" w:rsidP="005851F9">
      <w:pPr>
        <w:jc w:val="center"/>
        <w:rPr>
          <w:rFonts w:ascii="Times New Roman" w:hAnsi="Times New Roman"/>
          <w:sz w:val="28"/>
          <w:szCs w:val="28"/>
        </w:rPr>
      </w:pPr>
      <w:r w:rsidRPr="00A9368C">
        <w:rPr>
          <w:rFonts w:ascii="Times New Roman" w:hAnsi="Times New Roman"/>
          <w:sz w:val="28"/>
          <w:szCs w:val="28"/>
        </w:rPr>
        <w:t>Tabel de evaluare a curriculumului vitae</w:t>
      </w:r>
    </w:p>
    <w:p w:rsidR="005851F9" w:rsidRPr="00A9368C" w:rsidRDefault="005851F9" w:rsidP="005851F9">
      <w:pPr>
        <w:rPr>
          <w:rFonts w:ascii="Times New Roman" w:hAnsi="Times New Roman"/>
          <w:sz w:val="28"/>
          <w:szCs w:val="28"/>
        </w:rPr>
      </w:pPr>
      <w:r w:rsidRPr="00A9368C">
        <w:rPr>
          <w:rFonts w:ascii="Times New Roman" w:hAnsi="Times New Roman"/>
          <w:sz w:val="28"/>
          <w:szCs w:val="28"/>
        </w:rPr>
        <w:t>Numele și prenumele candidatului:</w:t>
      </w:r>
    </w:p>
    <w:p w:rsidR="005851F9" w:rsidRPr="00A9368C" w:rsidRDefault="005851F9" w:rsidP="005851F9">
      <w:pPr>
        <w:rPr>
          <w:rFonts w:ascii="Times New Roman" w:hAnsi="Times New Roman"/>
          <w:sz w:val="28"/>
          <w:szCs w:val="28"/>
        </w:rPr>
      </w:pPr>
      <w:r w:rsidRPr="00A9368C">
        <w:rPr>
          <w:rFonts w:ascii="Times New Roman" w:hAnsi="Times New Roman"/>
          <w:sz w:val="28"/>
          <w:szCs w:val="28"/>
        </w:rPr>
        <w:t>___________________________________</w:t>
      </w:r>
    </w:p>
    <w:tbl>
      <w:tblPr>
        <w:tblStyle w:val="afa"/>
        <w:tblW w:w="0" w:type="auto"/>
        <w:tblLook w:val="04A0" w:firstRow="1" w:lastRow="0" w:firstColumn="1" w:lastColumn="0" w:noHBand="0" w:noVBand="1"/>
      </w:tblPr>
      <w:tblGrid>
        <w:gridCol w:w="625"/>
        <w:gridCol w:w="5608"/>
        <w:gridCol w:w="3117"/>
      </w:tblGrid>
      <w:tr w:rsidR="005851F9" w:rsidRPr="00A9368C" w:rsidTr="00D86141">
        <w:tc>
          <w:tcPr>
            <w:tcW w:w="625"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Nr. crt.</w:t>
            </w:r>
          </w:p>
        </w:tc>
        <w:tc>
          <w:tcPr>
            <w:tcW w:w="5608"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Criterii</w:t>
            </w:r>
          </w:p>
        </w:tc>
        <w:tc>
          <w:tcPr>
            <w:tcW w:w="3117"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 xml:space="preserve">Punctaj acordat de membrul Comisiei de concurs (de la 1 </w:t>
            </w:r>
            <w:proofErr w:type="spellStart"/>
            <w:r w:rsidRPr="00A9368C">
              <w:rPr>
                <w:rFonts w:ascii="Times New Roman" w:hAnsi="Times New Roman"/>
                <w:sz w:val="28"/>
                <w:szCs w:val="28"/>
              </w:rPr>
              <w:t>pînă</w:t>
            </w:r>
            <w:proofErr w:type="spellEnd"/>
            <w:r w:rsidRPr="00A9368C">
              <w:rPr>
                <w:rFonts w:ascii="Times New Roman" w:hAnsi="Times New Roman"/>
                <w:sz w:val="28"/>
                <w:szCs w:val="28"/>
              </w:rPr>
              <w:t xml:space="preserve"> la 5)</w:t>
            </w:r>
          </w:p>
        </w:tc>
      </w:tr>
      <w:tr w:rsidR="005851F9" w:rsidRPr="00A9368C" w:rsidTr="00D86141">
        <w:tc>
          <w:tcPr>
            <w:tcW w:w="625"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1</w:t>
            </w:r>
          </w:p>
        </w:tc>
        <w:tc>
          <w:tcPr>
            <w:tcW w:w="5608"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Educație și formare</w:t>
            </w:r>
          </w:p>
          <w:p w:rsidR="005851F9" w:rsidRPr="00A9368C" w:rsidRDefault="005851F9" w:rsidP="00D86141">
            <w:pPr>
              <w:rPr>
                <w:rFonts w:ascii="Times New Roman" w:hAnsi="Times New Roman"/>
                <w:sz w:val="24"/>
                <w:szCs w:val="24"/>
              </w:rPr>
            </w:pPr>
            <w:r w:rsidRPr="00A9368C">
              <w:rPr>
                <w:rFonts w:ascii="Times New Roman" w:hAnsi="Times New Roman"/>
                <w:sz w:val="24"/>
                <w:szCs w:val="24"/>
              </w:rPr>
              <w:t xml:space="preserve">Se punctează forma de </w:t>
            </w:r>
            <w:proofErr w:type="spellStart"/>
            <w:r w:rsidRPr="00A9368C">
              <w:rPr>
                <w:rFonts w:ascii="Times New Roman" w:hAnsi="Times New Roman"/>
                <w:sz w:val="24"/>
                <w:szCs w:val="24"/>
              </w:rPr>
              <w:t>învățămînt</w:t>
            </w:r>
            <w:proofErr w:type="spellEnd"/>
            <w:r w:rsidRPr="00A9368C">
              <w:rPr>
                <w:rFonts w:ascii="Times New Roman" w:hAnsi="Times New Roman"/>
                <w:sz w:val="24"/>
                <w:szCs w:val="24"/>
              </w:rPr>
              <w:t xml:space="preserve"> absolvită, inclusiv:</w:t>
            </w:r>
          </w:p>
          <w:p w:rsidR="005851F9" w:rsidRPr="00A9368C" w:rsidRDefault="005851F9" w:rsidP="00D86141">
            <w:pPr>
              <w:rPr>
                <w:rFonts w:ascii="Times New Roman" w:hAnsi="Times New Roman"/>
                <w:sz w:val="24"/>
                <w:szCs w:val="24"/>
              </w:rPr>
            </w:pPr>
            <w:r w:rsidRPr="00A9368C">
              <w:rPr>
                <w:rFonts w:ascii="Times New Roman" w:hAnsi="Times New Roman"/>
                <w:sz w:val="24"/>
                <w:szCs w:val="24"/>
              </w:rPr>
              <w:t>Studii superioare – 1 punct;</w:t>
            </w:r>
          </w:p>
          <w:p w:rsidR="005851F9" w:rsidRPr="00A9368C" w:rsidRDefault="005851F9" w:rsidP="00D86141">
            <w:pPr>
              <w:rPr>
                <w:rFonts w:ascii="Times New Roman" w:hAnsi="Times New Roman"/>
                <w:sz w:val="28"/>
                <w:szCs w:val="28"/>
              </w:rPr>
            </w:pPr>
            <w:r w:rsidRPr="00A9368C">
              <w:rPr>
                <w:rFonts w:ascii="Times New Roman" w:hAnsi="Times New Roman"/>
                <w:sz w:val="24"/>
                <w:szCs w:val="24"/>
              </w:rPr>
              <w:t xml:space="preserve">Studii superioare în </w:t>
            </w:r>
            <w:r w:rsidRPr="00A9368C">
              <w:rPr>
                <w:rFonts w:ascii="Times New Roman" w:hAnsi="Times New Roman"/>
                <w:color w:val="000000" w:themeColor="text1"/>
                <w:sz w:val="24"/>
                <w:szCs w:val="24"/>
              </w:rPr>
              <w:t>domeniul transportului maritim comercial</w:t>
            </w:r>
            <w:r w:rsidRPr="00A9368C">
              <w:rPr>
                <w:rFonts w:ascii="Times New Roman" w:hAnsi="Times New Roman"/>
                <w:sz w:val="24"/>
                <w:szCs w:val="24"/>
              </w:rPr>
              <w:t xml:space="preserve"> – 5 puncte.</w:t>
            </w:r>
          </w:p>
        </w:tc>
        <w:tc>
          <w:tcPr>
            <w:tcW w:w="3117" w:type="dxa"/>
          </w:tcPr>
          <w:p w:rsidR="005851F9" w:rsidRPr="00A9368C" w:rsidRDefault="005851F9" w:rsidP="00D86141">
            <w:pPr>
              <w:rPr>
                <w:rFonts w:ascii="Times New Roman" w:hAnsi="Times New Roman"/>
                <w:sz w:val="28"/>
                <w:szCs w:val="28"/>
              </w:rPr>
            </w:pPr>
          </w:p>
        </w:tc>
      </w:tr>
      <w:tr w:rsidR="005851F9" w:rsidRPr="00A9368C" w:rsidTr="00D86141">
        <w:tc>
          <w:tcPr>
            <w:tcW w:w="625" w:type="dxa"/>
            <w:vMerge w:val="restart"/>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2</w:t>
            </w:r>
          </w:p>
        </w:tc>
        <w:tc>
          <w:tcPr>
            <w:tcW w:w="5608"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Experiența profesională</w:t>
            </w:r>
          </w:p>
        </w:tc>
        <w:tc>
          <w:tcPr>
            <w:tcW w:w="3117"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Total (a+b)</w:t>
            </w:r>
          </w:p>
        </w:tc>
      </w:tr>
      <w:tr w:rsidR="005851F9" w:rsidRPr="00A9368C" w:rsidTr="00D86141">
        <w:tc>
          <w:tcPr>
            <w:tcW w:w="625" w:type="dxa"/>
            <w:vMerge/>
          </w:tcPr>
          <w:p w:rsidR="005851F9" w:rsidRPr="00A9368C" w:rsidRDefault="005851F9" w:rsidP="00D86141">
            <w:pPr>
              <w:rPr>
                <w:rFonts w:ascii="Times New Roman" w:hAnsi="Times New Roman"/>
                <w:sz w:val="28"/>
                <w:szCs w:val="28"/>
              </w:rPr>
            </w:pPr>
          </w:p>
        </w:tc>
        <w:tc>
          <w:tcPr>
            <w:tcW w:w="5608" w:type="dxa"/>
          </w:tcPr>
          <w:p w:rsidR="005851F9" w:rsidRPr="00A9368C" w:rsidRDefault="005851F9" w:rsidP="00D86141">
            <w:pPr>
              <w:rPr>
                <w:rFonts w:ascii="Times New Roman" w:hAnsi="Times New Roman"/>
                <w:sz w:val="24"/>
                <w:szCs w:val="24"/>
              </w:rPr>
            </w:pPr>
            <w:r w:rsidRPr="00A9368C">
              <w:rPr>
                <w:rFonts w:ascii="Times New Roman" w:hAnsi="Times New Roman"/>
                <w:sz w:val="24"/>
                <w:szCs w:val="24"/>
              </w:rPr>
              <w:t>a. Experiența și aptitudini manageriale</w:t>
            </w:r>
          </w:p>
        </w:tc>
        <w:tc>
          <w:tcPr>
            <w:tcW w:w="3117" w:type="dxa"/>
          </w:tcPr>
          <w:p w:rsidR="005851F9" w:rsidRPr="00A9368C" w:rsidRDefault="005851F9" w:rsidP="00D86141">
            <w:pPr>
              <w:rPr>
                <w:rFonts w:ascii="Times New Roman" w:hAnsi="Times New Roman"/>
                <w:sz w:val="28"/>
                <w:szCs w:val="28"/>
              </w:rPr>
            </w:pPr>
          </w:p>
        </w:tc>
      </w:tr>
      <w:tr w:rsidR="005851F9" w:rsidRPr="00A9368C" w:rsidTr="00D86141">
        <w:tc>
          <w:tcPr>
            <w:tcW w:w="625" w:type="dxa"/>
            <w:vMerge/>
          </w:tcPr>
          <w:p w:rsidR="005851F9" w:rsidRPr="00A9368C" w:rsidRDefault="005851F9" w:rsidP="00D86141">
            <w:pPr>
              <w:rPr>
                <w:rFonts w:ascii="Times New Roman" w:hAnsi="Times New Roman"/>
                <w:sz w:val="28"/>
                <w:szCs w:val="28"/>
              </w:rPr>
            </w:pPr>
          </w:p>
        </w:tc>
        <w:tc>
          <w:tcPr>
            <w:tcW w:w="5608" w:type="dxa"/>
          </w:tcPr>
          <w:p w:rsidR="005851F9" w:rsidRPr="00A9368C" w:rsidRDefault="005851F9" w:rsidP="00D86141">
            <w:pPr>
              <w:rPr>
                <w:rFonts w:ascii="Times New Roman" w:hAnsi="Times New Roman"/>
                <w:sz w:val="24"/>
                <w:szCs w:val="24"/>
              </w:rPr>
            </w:pPr>
            <w:r w:rsidRPr="00A9368C">
              <w:rPr>
                <w:rFonts w:ascii="Times New Roman" w:hAnsi="Times New Roman"/>
                <w:sz w:val="24"/>
                <w:szCs w:val="24"/>
              </w:rPr>
              <w:t>b. Experiența în activitate de ramură</w:t>
            </w:r>
          </w:p>
        </w:tc>
        <w:tc>
          <w:tcPr>
            <w:tcW w:w="3117" w:type="dxa"/>
          </w:tcPr>
          <w:p w:rsidR="005851F9" w:rsidRPr="00A9368C" w:rsidRDefault="005851F9" w:rsidP="00D86141">
            <w:pPr>
              <w:rPr>
                <w:rFonts w:ascii="Times New Roman" w:hAnsi="Times New Roman"/>
                <w:sz w:val="28"/>
                <w:szCs w:val="28"/>
              </w:rPr>
            </w:pPr>
          </w:p>
        </w:tc>
      </w:tr>
      <w:tr w:rsidR="005851F9" w:rsidRPr="00A9368C" w:rsidTr="00D86141">
        <w:tc>
          <w:tcPr>
            <w:tcW w:w="625"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3</w:t>
            </w:r>
          </w:p>
        </w:tc>
        <w:tc>
          <w:tcPr>
            <w:tcW w:w="5608"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Alte aptitudini, abilități și competențe inclusiv:</w:t>
            </w:r>
          </w:p>
          <w:p w:rsidR="005851F9" w:rsidRPr="00A9368C" w:rsidRDefault="005851F9" w:rsidP="00D86141">
            <w:pPr>
              <w:rPr>
                <w:rFonts w:ascii="Times New Roman" w:hAnsi="Times New Roman"/>
                <w:sz w:val="24"/>
                <w:szCs w:val="24"/>
              </w:rPr>
            </w:pPr>
            <w:r w:rsidRPr="00A9368C">
              <w:rPr>
                <w:rFonts w:ascii="Times New Roman" w:hAnsi="Times New Roman"/>
                <w:sz w:val="24"/>
                <w:szCs w:val="24"/>
              </w:rPr>
              <w:t>Absolvirea cursurilor de perfecționare profesională în domeniu;</w:t>
            </w:r>
          </w:p>
          <w:p w:rsidR="005851F9" w:rsidRPr="00A9368C" w:rsidRDefault="005851F9" w:rsidP="00D86141">
            <w:pPr>
              <w:rPr>
                <w:rFonts w:ascii="Times New Roman" w:hAnsi="Times New Roman"/>
                <w:sz w:val="24"/>
                <w:szCs w:val="24"/>
              </w:rPr>
            </w:pPr>
            <w:r w:rsidRPr="00A9368C">
              <w:rPr>
                <w:rFonts w:ascii="Times New Roman" w:hAnsi="Times New Roman"/>
                <w:sz w:val="24"/>
                <w:szCs w:val="24"/>
              </w:rPr>
              <w:t>Abilitate de operare pe calculator;</w:t>
            </w:r>
          </w:p>
          <w:p w:rsidR="005851F9" w:rsidRPr="00A9368C" w:rsidRDefault="005851F9" w:rsidP="00D86141">
            <w:pPr>
              <w:rPr>
                <w:rFonts w:ascii="Times New Roman" w:hAnsi="Times New Roman"/>
                <w:sz w:val="28"/>
                <w:szCs w:val="28"/>
              </w:rPr>
            </w:pPr>
            <w:r w:rsidRPr="00A9368C">
              <w:rPr>
                <w:rFonts w:ascii="Times New Roman" w:hAnsi="Times New Roman"/>
                <w:sz w:val="24"/>
                <w:szCs w:val="24"/>
              </w:rPr>
              <w:t>Cunoașterea unei limbi de circulație internațională.</w:t>
            </w:r>
          </w:p>
        </w:tc>
        <w:tc>
          <w:tcPr>
            <w:tcW w:w="3117" w:type="dxa"/>
          </w:tcPr>
          <w:p w:rsidR="005851F9" w:rsidRPr="00A9368C" w:rsidRDefault="005851F9" w:rsidP="00D86141">
            <w:pPr>
              <w:rPr>
                <w:rFonts w:ascii="Times New Roman" w:hAnsi="Times New Roman"/>
                <w:sz w:val="28"/>
                <w:szCs w:val="28"/>
              </w:rPr>
            </w:pPr>
          </w:p>
        </w:tc>
      </w:tr>
      <w:tr w:rsidR="005851F9" w:rsidRPr="00A9368C" w:rsidTr="00D86141">
        <w:tc>
          <w:tcPr>
            <w:tcW w:w="625" w:type="dxa"/>
          </w:tcPr>
          <w:p w:rsidR="005851F9" w:rsidRPr="00A9368C" w:rsidRDefault="005851F9" w:rsidP="00D86141">
            <w:pPr>
              <w:rPr>
                <w:rFonts w:ascii="Times New Roman" w:hAnsi="Times New Roman"/>
                <w:sz w:val="28"/>
                <w:szCs w:val="28"/>
              </w:rPr>
            </w:pPr>
          </w:p>
        </w:tc>
        <w:tc>
          <w:tcPr>
            <w:tcW w:w="5608" w:type="dxa"/>
          </w:tcPr>
          <w:p w:rsidR="005851F9" w:rsidRPr="00A9368C" w:rsidRDefault="005851F9" w:rsidP="00D86141">
            <w:pPr>
              <w:rPr>
                <w:rFonts w:ascii="Times New Roman" w:hAnsi="Times New Roman"/>
                <w:sz w:val="28"/>
                <w:szCs w:val="28"/>
              </w:rPr>
            </w:pPr>
            <w:r w:rsidRPr="00A9368C">
              <w:rPr>
                <w:rFonts w:ascii="Times New Roman" w:hAnsi="Times New Roman"/>
                <w:sz w:val="28"/>
                <w:szCs w:val="28"/>
              </w:rPr>
              <w:t>Total</w:t>
            </w:r>
          </w:p>
        </w:tc>
        <w:tc>
          <w:tcPr>
            <w:tcW w:w="3117" w:type="dxa"/>
          </w:tcPr>
          <w:p w:rsidR="005851F9" w:rsidRPr="00A9368C" w:rsidRDefault="005851F9" w:rsidP="00D86141">
            <w:pPr>
              <w:rPr>
                <w:rFonts w:ascii="Times New Roman" w:hAnsi="Times New Roman"/>
                <w:sz w:val="28"/>
                <w:szCs w:val="28"/>
              </w:rPr>
            </w:pPr>
          </w:p>
        </w:tc>
      </w:tr>
    </w:tbl>
    <w:p w:rsidR="005851F9" w:rsidRPr="00A9368C" w:rsidRDefault="005851F9" w:rsidP="005851F9">
      <w:pPr>
        <w:rPr>
          <w:rFonts w:ascii="Times New Roman" w:hAnsi="Times New Roman"/>
          <w:sz w:val="28"/>
          <w:szCs w:val="28"/>
        </w:rPr>
      </w:pPr>
    </w:p>
    <w:p w:rsidR="005851F9" w:rsidRPr="00A9368C" w:rsidRDefault="005851F9" w:rsidP="005851F9">
      <w:pPr>
        <w:rPr>
          <w:rFonts w:ascii="Times New Roman" w:hAnsi="Times New Roman"/>
          <w:sz w:val="28"/>
          <w:szCs w:val="28"/>
        </w:rPr>
      </w:pPr>
    </w:p>
    <w:p w:rsidR="005851F9" w:rsidRPr="00A9368C" w:rsidRDefault="005851F9" w:rsidP="005851F9">
      <w:pPr>
        <w:spacing w:after="0"/>
        <w:rPr>
          <w:rFonts w:ascii="Times New Roman" w:hAnsi="Times New Roman"/>
          <w:sz w:val="28"/>
          <w:szCs w:val="28"/>
        </w:rPr>
      </w:pPr>
      <w:r w:rsidRPr="00A9368C">
        <w:rPr>
          <w:rFonts w:ascii="Times New Roman" w:hAnsi="Times New Roman"/>
          <w:sz w:val="28"/>
          <w:szCs w:val="28"/>
        </w:rPr>
        <w:t>________________2017                                                       ___________________</w:t>
      </w:r>
    </w:p>
    <w:p w:rsidR="005851F9" w:rsidRPr="00A9368C" w:rsidRDefault="005851F9" w:rsidP="005851F9">
      <w:pPr>
        <w:spacing w:after="0"/>
        <w:rPr>
          <w:rFonts w:ascii="Times New Roman" w:hAnsi="Times New Roman"/>
          <w:sz w:val="28"/>
          <w:szCs w:val="28"/>
        </w:rPr>
      </w:pP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rPr>
        <w:t>membrul comisiei</w:t>
      </w: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r w:rsidRPr="00A9368C">
        <w:rPr>
          <w:rFonts w:ascii="Times New Roman" w:hAnsi="Times New Roman"/>
          <w:sz w:val="28"/>
          <w:szCs w:val="28"/>
        </w:rPr>
        <w:lastRenderedPageBreak/>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t>Anexa nr.3</w:t>
      </w: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r w:rsidRPr="00A9368C">
        <w:rPr>
          <w:rFonts w:ascii="Times New Roman" w:hAnsi="Times New Roman"/>
          <w:sz w:val="28"/>
          <w:szCs w:val="28"/>
        </w:rPr>
        <w:t xml:space="preserve">Tabel de </w:t>
      </w:r>
      <w:proofErr w:type="spellStart"/>
      <w:r w:rsidRPr="00A9368C">
        <w:rPr>
          <w:rFonts w:ascii="Times New Roman" w:hAnsi="Times New Roman"/>
          <w:sz w:val="28"/>
          <w:szCs w:val="28"/>
        </w:rPr>
        <w:t>inregistrare</w:t>
      </w:r>
      <w:proofErr w:type="spellEnd"/>
      <w:r w:rsidRPr="00A9368C">
        <w:rPr>
          <w:rFonts w:ascii="Times New Roman" w:hAnsi="Times New Roman"/>
          <w:sz w:val="28"/>
          <w:szCs w:val="28"/>
        </w:rPr>
        <w:t xml:space="preserve"> a rezultatelor interviului de evaluare a subiectelor</w:t>
      </w:r>
    </w:p>
    <w:p w:rsidR="005851F9" w:rsidRPr="00A9368C" w:rsidRDefault="005851F9" w:rsidP="005851F9">
      <w:pPr>
        <w:jc w:val="both"/>
        <w:rPr>
          <w:rFonts w:ascii="Times New Roman" w:hAnsi="Times New Roman"/>
          <w:sz w:val="28"/>
          <w:szCs w:val="28"/>
        </w:rPr>
      </w:pPr>
      <w:r w:rsidRPr="00A9368C">
        <w:rPr>
          <w:rFonts w:ascii="Times New Roman" w:hAnsi="Times New Roman"/>
          <w:sz w:val="28"/>
          <w:szCs w:val="28"/>
        </w:rPr>
        <w:t xml:space="preserve">NUMELE </w:t>
      </w:r>
      <w:r w:rsidR="00BE78A2" w:rsidRPr="00A9368C">
        <w:rPr>
          <w:rFonts w:ascii="Times New Roman" w:hAnsi="Times New Roman"/>
          <w:sz w:val="28"/>
          <w:szCs w:val="28"/>
        </w:rPr>
        <w:t>Ș</w:t>
      </w:r>
      <w:r w:rsidRPr="00A9368C">
        <w:rPr>
          <w:rFonts w:ascii="Times New Roman" w:hAnsi="Times New Roman"/>
          <w:sz w:val="28"/>
          <w:szCs w:val="28"/>
        </w:rPr>
        <w:t>I PRENUMELE CANDIDATULUI:</w:t>
      </w:r>
    </w:p>
    <w:p w:rsidR="005851F9" w:rsidRPr="00A9368C" w:rsidRDefault="005851F9" w:rsidP="005851F9">
      <w:pPr>
        <w:jc w:val="both"/>
        <w:rPr>
          <w:rFonts w:ascii="Times New Roman" w:hAnsi="Times New Roman"/>
          <w:sz w:val="28"/>
          <w:szCs w:val="28"/>
        </w:rPr>
      </w:pPr>
    </w:p>
    <w:tbl>
      <w:tblPr>
        <w:tblStyle w:val="afa"/>
        <w:tblW w:w="0" w:type="auto"/>
        <w:tblLook w:val="04A0" w:firstRow="1" w:lastRow="0" w:firstColumn="1" w:lastColumn="0" w:noHBand="0" w:noVBand="1"/>
      </w:tblPr>
      <w:tblGrid>
        <w:gridCol w:w="805"/>
        <w:gridCol w:w="6120"/>
        <w:gridCol w:w="2425"/>
      </w:tblGrid>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 xml:space="preserve">Nr. </w:t>
            </w:r>
            <w:proofErr w:type="spellStart"/>
            <w:r w:rsidRPr="00A9368C">
              <w:rPr>
                <w:rFonts w:ascii="Times New Roman" w:hAnsi="Times New Roman"/>
                <w:sz w:val="28"/>
                <w:szCs w:val="28"/>
              </w:rPr>
              <w:t>d.o</w:t>
            </w:r>
            <w:proofErr w:type="spellEnd"/>
            <w:r w:rsidRPr="00A9368C">
              <w:rPr>
                <w:rFonts w:ascii="Times New Roman" w:hAnsi="Times New Roman"/>
                <w:sz w:val="28"/>
                <w:szCs w:val="28"/>
              </w:rPr>
              <w:t>.</w:t>
            </w:r>
          </w:p>
        </w:tc>
        <w:tc>
          <w:tcPr>
            <w:tcW w:w="6120"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Subiectele</w:t>
            </w:r>
          </w:p>
        </w:tc>
        <w:tc>
          <w:tcPr>
            <w:tcW w:w="242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 xml:space="preserve">Punctajul acordat de membrul Comisiei de concurs (de la 1 – </w:t>
            </w:r>
            <w:proofErr w:type="spellStart"/>
            <w:r w:rsidRPr="00A9368C">
              <w:rPr>
                <w:rFonts w:ascii="Times New Roman" w:hAnsi="Times New Roman"/>
                <w:sz w:val="28"/>
                <w:szCs w:val="28"/>
              </w:rPr>
              <w:t>pînă</w:t>
            </w:r>
            <w:proofErr w:type="spellEnd"/>
            <w:r w:rsidRPr="00A9368C">
              <w:rPr>
                <w:rFonts w:ascii="Times New Roman" w:hAnsi="Times New Roman"/>
                <w:sz w:val="28"/>
                <w:szCs w:val="28"/>
              </w:rPr>
              <w:t xml:space="preserve"> la 5 puncte)</w:t>
            </w: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1</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2</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3</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4</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5</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6</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7</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8</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9</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10</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11</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12</w:t>
            </w:r>
          </w:p>
        </w:tc>
        <w:tc>
          <w:tcPr>
            <w:tcW w:w="6120" w:type="dxa"/>
          </w:tcPr>
          <w:p w:rsidR="005851F9" w:rsidRPr="00A9368C" w:rsidRDefault="005851F9" w:rsidP="00D86141">
            <w:pPr>
              <w:jc w:val="both"/>
              <w:rPr>
                <w:rFonts w:ascii="Times New Roman" w:hAnsi="Times New Roman"/>
                <w:sz w:val="28"/>
                <w:szCs w:val="28"/>
              </w:rPr>
            </w:pPr>
          </w:p>
        </w:tc>
        <w:tc>
          <w:tcPr>
            <w:tcW w:w="2425" w:type="dxa"/>
          </w:tcPr>
          <w:p w:rsidR="005851F9" w:rsidRPr="00A9368C" w:rsidRDefault="005851F9" w:rsidP="00D86141">
            <w:pPr>
              <w:jc w:val="both"/>
              <w:rPr>
                <w:rFonts w:ascii="Times New Roman" w:hAnsi="Times New Roman"/>
                <w:sz w:val="28"/>
                <w:szCs w:val="28"/>
              </w:rPr>
            </w:pPr>
          </w:p>
        </w:tc>
      </w:tr>
      <w:tr w:rsidR="005851F9" w:rsidRPr="00A9368C" w:rsidTr="00D86141">
        <w:tc>
          <w:tcPr>
            <w:tcW w:w="805" w:type="dxa"/>
          </w:tcPr>
          <w:p w:rsidR="005851F9" w:rsidRPr="00A9368C" w:rsidRDefault="005851F9" w:rsidP="00D86141">
            <w:pPr>
              <w:jc w:val="both"/>
              <w:rPr>
                <w:rFonts w:ascii="Times New Roman" w:hAnsi="Times New Roman"/>
                <w:sz w:val="28"/>
                <w:szCs w:val="28"/>
              </w:rPr>
            </w:pPr>
          </w:p>
        </w:tc>
        <w:tc>
          <w:tcPr>
            <w:tcW w:w="6120" w:type="dxa"/>
          </w:tcPr>
          <w:p w:rsidR="005851F9" w:rsidRPr="00A9368C" w:rsidRDefault="005851F9" w:rsidP="00D86141">
            <w:pPr>
              <w:jc w:val="both"/>
              <w:rPr>
                <w:rFonts w:ascii="Times New Roman" w:hAnsi="Times New Roman"/>
                <w:sz w:val="28"/>
                <w:szCs w:val="28"/>
              </w:rPr>
            </w:pPr>
            <w:r w:rsidRPr="00A9368C">
              <w:rPr>
                <w:rFonts w:ascii="Times New Roman" w:hAnsi="Times New Roman"/>
                <w:sz w:val="28"/>
                <w:szCs w:val="28"/>
              </w:rPr>
              <w:t>Total:</w:t>
            </w:r>
          </w:p>
        </w:tc>
        <w:tc>
          <w:tcPr>
            <w:tcW w:w="2425" w:type="dxa"/>
          </w:tcPr>
          <w:p w:rsidR="005851F9" w:rsidRPr="00A9368C" w:rsidRDefault="005851F9" w:rsidP="00D86141">
            <w:pPr>
              <w:jc w:val="both"/>
              <w:rPr>
                <w:rFonts w:ascii="Times New Roman" w:hAnsi="Times New Roman"/>
                <w:sz w:val="28"/>
                <w:szCs w:val="28"/>
              </w:rPr>
            </w:pPr>
          </w:p>
        </w:tc>
      </w:tr>
    </w:tbl>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p>
    <w:p w:rsidR="005851F9" w:rsidRPr="00A9368C" w:rsidRDefault="005851F9" w:rsidP="005851F9">
      <w:pPr>
        <w:jc w:val="both"/>
        <w:rPr>
          <w:rFonts w:ascii="Times New Roman" w:hAnsi="Times New Roman"/>
          <w:sz w:val="28"/>
          <w:szCs w:val="28"/>
        </w:rPr>
      </w:pPr>
      <w:r w:rsidRPr="00A9368C">
        <w:rPr>
          <w:rFonts w:ascii="Times New Roman" w:hAnsi="Times New Roman"/>
          <w:sz w:val="28"/>
          <w:szCs w:val="28"/>
        </w:rPr>
        <w:t>______________20__                                                      _____________________</w:t>
      </w:r>
    </w:p>
    <w:p w:rsidR="005851F9" w:rsidRPr="00A9368C" w:rsidRDefault="005851F9" w:rsidP="005851F9">
      <w:pPr>
        <w:spacing w:after="0"/>
        <w:jc w:val="both"/>
        <w:rPr>
          <w:rFonts w:ascii="Times New Roman" w:hAnsi="Times New Roman"/>
          <w:sz w:val="28"/>
          <w:szCs w:val="28"/>
          <w:vertAlign w:val="superscript"/>
        </w:rPr>
      </w:pP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r>
      <w:r w:rsidRPr="00A9368C">
        <w:rPr>
          <w:rFonts w:ascii="Times New Roman" w:hAnsi="Times New Roman"/>
          <w:sz w:val="28"/>
          <w:szCs w:val="28"/>
        </w:rPr>
        <w:tab/>
        <w:t xml:space="preserve">           </w:t>
      </w:r>
      <w:r w:rsidRPr="00A9368C">
        <w:rPr>
          <w:rFonts w:ascii="Times New Roman" w:hAnsi="Times New Roman"/>
          <w:sz w:val="28"/>
          <w:szCs w:val="28"/>
          <w:vertAlign w:val="superscript"/>
        </w:rPr>
        <w:t>Membrul comisiei</w:t>
      </w:r>
    </w:p>
    <w:p w:rsidR="005851F9" w:rsidRPr="00A9368C" w:rsidRDefault="005851F9" w:rsidP="005851F9">
      <w:pPr>
        <w:jc w:val="both"/>
        <w:rPr>
          <w:rFonts w:ascii="Times New Roman" w:hAnsi="Times New Roman"/>
          <w:sz w:val="28"/>
          <w:szCs w:val="28"/>
        </w:rPr>
      </w:pPr>
    </w:p>
    <w:p w:rsidR="005851F9" w:rsidRPr="00A9368C" w:rsidRDefault="005851F9" w:rsidP="009F0891">
      <w:pPr>
        <w:autoSpaceDE w:val="0"/>
        <w:autoSpaceDN w:val="0"/>
        <w:adjustRightInd w:val="0"/>
        <w:spacing w:after="0" w:line="240" w:lineRule="auto"/>
        <w:ind w:left="-284" w:right="-279"/>
        <w:jc w:val="center"/>
        <w:rPr>
          <w:rFonts w:ascii="Times New Roman" w:hAnsi="Times New Roman"/>
          <w:color w:val="000000"/>
          <w:sz w:val="26"/>
          <w:szCs w:val="26"/>
        </w:rPr>
      </w:pPr>
    </w:p>
    <w:sectPr w:rsidR="005851F9" w:rsidRPr="00A9368C" w:rsidSect="009F12DE">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7EA"/>
    <w:multiLevelType w:val="hybridMultilevel"/>
    <w:tmpl w:val="7D08F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3583A"/>
    <w:multiLevelType w:val="hybridMultilevel"/>
    <w:tmpl w:val="0F3CD0AA"/>
    <w:lvl w:ilvl="0" w:tplc="ACC45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7228A"/>
    <w:multiLevelType w:val="multilevel"/>
    <w:tmpl w:val="C950BA9C"/>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8AA1068"/>
    <w:multiLevelType w:val="hybridMultilevel"/>
    <w:tmpl w:val="8FC63888"/>
    <w:lvl w:ilvl="0" w:tplc="549EC2B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255DAC"/>
    <w:multiLevelType w:val="hybridMultilevel"/>
    <w:tmpl w:val="80B65B96"/>
    <w:lvl w:ilvl="0" w:tplc="9A8448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4430D8"/>
    <w:multiLevelType w:val="multilevel"/>
    <w:tmpl w:val="08B8FFB4"/>
    <w:lvl w:ilvl="0">
      <w:start w:val="3"/>
      <w:numFmt w:val="decimal"/>
      <w:lvlText w:val="%1"/>
      <w:lvlJc w:val="left"/>
      <w:pPr>
        <w:ind w:left="375" w:hanging="375"/>
      </w:pPr>
      <w:rPr>
        <w:rFonts w:hint="default"/>
      </w:rPr>
    </w:lvl>
    <w:lvl w:ilvl="1">
      <w:start w:val="1"/>
      <w:numFmt w:val="decimal"/>
      <w:lvlText w:val="%1.%2"/>
      <w:lvlJc w:val="left"/>
      <w:pPr>
        <w:ind w:left="3255" w:hanging="37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6">
    <w:nsid w:val="1BAD7E8A"/>
    <w:multiLevelType w:val="multilevel"/>
    <w:tmpl w:val="52AC1AA2"/>
    <w:lvl w:ilvl="0">
      <w:start w:val="1"/>
      <w:numFmt w:val="lowerLetter"/>
      <w:lvlText w:val="%1)"/>
      <w:lvlJc w:val="left"/>
      <w:pPr>
        <w:tabs>
          <w:tab w:val="num" w:pos="1428"/>
        </w:tabs>
        <w:ind w:left="1428" w:hanging="720"/>
      </w:pPr>
      <w:rPr>
        <w:rFonts w:ascii="Times New Roman" w:eastAsia="Calibri" w:hAnsi="Times New Roman" w:cs="Times New Roman"/>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7">
    <w:nsid w:val="214D413E"/>
    <w:multiLevelType w:val="hybridMultilevel"/>
    <w:tmpl w:val="AE36DDE0"/>
    <w:lvl w:ilvl="0" w:tplc="0CC2D8E6">
      <w:start w:val="1"/>
      <w:numFmt w:val="decimal"/>
      <w:lvlText w:val="%1."/>
      <w:lvlJc w:val="left"/>
      <w:pPr>
        <w:tabs>
          <w:tab w:val="num" w:pos="1079"/>
        </w:tabs>
        <w:ind w:left="1079" w:hanging="360"/>
      </w:p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8">
    <w:nsid w:val="24E0580C"/>
    <w:multiLevelType w:val="hybridMultilevel"/>
    <w:tmpl w:val="A6687550"/>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EE1037"/>
    <w:multiLevelType w:val="multilevel"/>
    <w:tmpl w:val="84E817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nsid w:val="299274F8"/>
    <w:multiLevelType w:val="multilevel"/>
    <w:tmpl w:val="5D1A05F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DD37764"/>
    <w:multiLevelType w:val="hybridMultilevel"/>
    <w:tmpl w:val="EC7A8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555BB5"/>
    <w:multiLevelType w:val="hybridMultilevel"/>
    <w:tmpl w:val="5D389148"/>
    <w:lvl w:ilvl="0" w:tplc="0E4CBA72">
      <w:start w:val="1"/>
      <w:numFmt w:val="decimal"/>
      <w:lvlText w:val="%1."/>
      <w:lvlJc w:val="left"/>
      <w:pPr>
        <w:ind w:left="-135" w:hanging="360"/>
      </w:pPr>
      <w:rPr>
        <w:rFonts w:hint="default"/>
      </w:rPr>
    </w:lvl>
    <w:lvl w:ilvl="1" w:tplc="04090019" w:tentative="1">
      <w:start w:val="1"/>
      <w:numFmt w:val="lowerLetter"/>
      <w:lvlText w:val="%2."/>
      <w:lvlJc w:val="left"/>
      <w:pPr>
        <w:ind w:left="585" w:hanging="360"/>
      </w:pPr>
    </w:lvl>
    <w:lvl w:ilvl="2" w:tplc="0409001B" w:tentative="1">
      <w:start w:val="1"/>
      <w:numFmt w:val="lowerRoman"/>
      <w:lvlText w:val="%3."/>
      <w:lvlJc w:val="right"/>
      <w:pPr>
        <w:ind w:left="1305" w:hanging="180"/>
      </w:pPr>
    </w:lvl>
    <w:lvl w:ilvl="3" w:tplc="0409000F" w:tentative="1">
      <w:start w:val="1"/>
      <w:numFmt w:val="decimal"/>
      <w:lvlText w:val="%4."/>
      <w:lvlJc w:val="left"/>
      <w:pPr>
        <w:ind w:left="2025" w:hanging="360"/>
      </w:pPr>
    </w:lvl>
    <w:lvl w:ilvl="4" w:tplc="04090019" w:tentative="1">
      <w:start w:val="1"/>
      <w:numFmt w:val="lowerLetter"/>
      <w:lvlText w:val="%5."/>
      <w:lvlJc w:val="left"/>
      <w:pPr>
        <w:ind w:left="2745" w:hanging="360"/>
      </w:pPr>
    </w:lvl>
    <w:lvl w:ilvl="5" w:tplc="0409001B" w:tentative="1">
      <w:start w:val="1"/>
      <w:numFmt w:val="lowerRoman"/>
      <w:lvlText w:val="%6."/>
      <w:lvlJc w:val="right"/>
      <w:pPr>
        <w:ind w:left="3465" w:hanging="180"/>
      </w:pPr>
    </w:lvl>
    <w:lvl w:ilvl="6" w:tplc="0409000F" w:tentative="1">
      <w:start w:val="1"/>
      <w:numFmt w:val="decimal"/>
      <w:lvlText w:val="%7."/>
      <w:lvlJc w:val="left"/>
      <w:pPr>
        <w:ind w:left="4185" w:hanging="360"/>
      </w:pPr>
    </w:lvl>
    <w:lvl w:ilvl="7" w:tplc="04090019" w:tentative="1">
      <w:start w:val="1"/>
      <w:numFmt w:val="lowerLetter"/>
      <w:lvlText w:val="%8."/>
      <w:lvlJc w:val="left"/>
      <w:pPr>
        <w:ind w:left="4905" w:hanging="360"/>
      </w:pPr>
    </w:lvl>
    <w:lvl w:ilvl="8" w:tplc="0409001B" w:tentative="1">
      <w:start w:val="1"/>
      <w:numFmt w:val="lowerRoman"/>
      <w:lvlText w:val="%9."/>
      <w:lvlJc w:val="right"/>
      <w:pPr>
        <w:ind w:left="5625" w:hanging="180"/>
      </w:pPr>
    </w:lvl>
  </w:abstractNum>
  <w:abstractNum w:abstractNumId="13">
    <w:nsid w:val="4F0D596A"/>
    <w:multiLevelType w:val="multilevel"/>
    <w:tmpl w:val="18FC00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53564522"/>
    <w:multiLevelType w:val="multilevel"/>
    <w:tmpl w:val="18FC00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A9C5DC5"/>
    <w:multiLevelType w:val="hybridMultilevel"/>
    <w:tmpl w:val="2348C76A"/>
    <w:lvl w:ilvl="0" w:tplc="6D5AA6B0">
      <w:start w:val="1"/>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6">
    <w:nsid w:val="5B384E7F"/>
    <w:multiLevelType w:val="hybridMultilevel"/>
    <w:tmpl w:val="3B464E0C"/>
    <w:lvl w:ilvl="0" w:tplc="66949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5C8B0C33"/>
    <w:multiLevelType w:val="hybridMultilevel"/>
    <w:tmpl w:val="6E94B7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B740C5"/>
    <w:multiLevelType w:val="hybridMultilevel"/>
    <w:tmpl w:val="DF66F01C"/>
    <w:lvl w:ilvl="0" w:tplc="0419000F">
      <w:start w:val="1"/>
      <w:numFmt w:val="decimal"/>
      <w:lvlText w:val="%1."/>
      <w:lvlJc w:val="left"/>
      <w:pPr>
        <w:ind w:left="720" w:hanging="360"/>
      </w:pPr>
      <w:rPr>
        <w:rFonts w:hint="default"/>
      </w:rPr>
    </w:lvl>
    <w:lvl w:ilvl="1" w:tplc="360E492A">
      <w:start w:val="1"/>
      <w:numFmt w:val="decimal"/>
      <w:lvlText w:val="%2."/>
      <w:lvlJc w:val="left"/>
      <w:pPr>
        <w:ind w:left="1440" w:hanging="360"/>
      </w:pPr>
      <w:rPr>
        <w:rFonts w:ascii="Times New Roman" w:eastAsia="Calibri"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11A8C7B4">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44462"/>
    <w:multiLevelType w:val="hybridMultilevel"/>
    <w:tmpl w:val="323CB28C"/>
    <w:lvl w:ilvl="0" w:tplc="174C41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25197B"/>
    <w:multiLevelType w:val="multilevel"/>
    <w:tmpl w:val="C6CCFBBA"/>
    <w:lvl w:ilvl="0">
      <w:start w:val="12"/>
      <w:numFmt w:val="decimal"/>
      <w:lvlText w:val="%1."/>
      <w:lvlJc w:val="left"/>
      <w:pPr>
        <w:tabs>
          <w:tab w:val="num" w:pos="340"/>
        </w:tabs>
        <w:ind w:left="0" w:firstLine="0"/>
      </w:pPr>
      <w:rPr>
        <w:rFonts w:hint="default"/>
      </w:rPr>
    </w:lvl>
    <w:lvl w:ilvl="1">
      <w:start w:val="1"/>
      <w:numFmt w:val="decimal"/>
      <w:lvlText w:val="%1.%2."/>
      <w:lvlJc w:val="left"/>
      <w:pPr>
        <w:tabs>
          <w:tab w:val="num" w:pos="227"/>
        </w:tabs>
        <w:ind w:left="0" w:firstLine="0"/>
      </w:pPr>
      <w:rPr>
        <w:rFonts w:hint="default"/>
        <w:b/>
        <w:i w:val="0"/>
      </w:rPr>
    </w:lvl>
    <w:lvl w:ilvl="2">
      <w:start w:val="1"/>
      <w:numFmt w:val="decimal"/>
      <w:lvlText w:val="%1.%2.%3."/>
      <w:lvlJc w:val="left"/>
      <w:pPr>
        <w:tabs>
          <w:tab w:val="num" w:pos="113"/>
        </w:tabs>
        <w:ind w:left="0" w:firstLine="113"/>
      </w:pPr>
      <w:rPr>
        <w:rFonts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736276A"/>
    <w:multiLevelType w:val="multilevel"/>
    <w:tmpl w:val="766207A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92D74DB"/>
    <w:multiLevelType w:val="hybridMultilevel"/>
    <w:tmpl w:val="B53A1BBA"/>
    <w:lvl w:ilvl="0" w:tplc="82BC0310">
      <w:start w:val="1"/>
      <w:numFmt w:val="decimal"/>
      <w:suff w:val="nothing"/>
      <w:lvlText w:val="(%1)"/>
      <w:lvlJc w:val="left"/>
      <w:pPr>
        <w:ind w:left="57" w:hanging="57"/>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nsid w:val="7A3E6729"/>
    <w:multiLevelType w:val="hybridMultilevel"/>
    <w:tmpl w:val="06A8BD8C"/>
    <w:lvl w:ilvl="0" w:tplc="D67016D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AE503F6"/>
    <w:multiLevelType w:val="hybridMultilevel"/>
    <w:tmpl w:val="E540899C"/>
    <w:lvl w:ilvl="0" w:tplc="E244F98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FD14300"/>
    <w:multiLevelType w:val="hybridMultilevel"/>
    <w:tmpl w:val="B53A1BBA"/>
    <w:lvl w:ilvl="0" w:tplc="82BC0310">
      <w:start w:val="1"/>
      <w:numFmt w:val="decimal"/>
      <w:suff w:val="nothing"/>
      <w:lvlText w:val="(%1)"/>
      <w:lvlJc w:val="left"/>
      <w:pPr>
        <w:ind w:left="57" w:hanging="57"/>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3"/>
  </w:num>
  <w:num w:numId="2">
    <w:abstractNumId w:val="2"/>
  </w:num>
  <w:num w:numId="3">
    <w:abstractNumId w:val="10"/>
  </w:num>
  <w:num w:numId="4">
    <w:abstractNumId w:val="6"/>
  </w:num>
  <w:num w:numId="5">
    <w:abstractNumId w:val="21"/>
  </w:num>
  <w:num w:numId="6">
    <w:abstractNumId w:val="19"/>
  </w:num>
  <w:num w:numId="7">
    <w:abstractNumId w:val="15"/>
  </w:num>
  <w:num w:numId="8">
    <w:abstractNumId w:val="20"/>
  </w:num>
  <w:num w:numId="9">
    <w:abstractNumId w:val="23"/>
  </w:num>
  <w:num w:numId="10">
    <w:abstractNumId w:val="17"/>
  </w:num>
  <w:num w:numId="11">
    <w:abstractNumId w:val="0"/>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8"/>
  </w:num>
  <w:num w:numId="18">
    <w:abstractNumId w:val="5"/>
  </w:num>
  <w:num w:numId="19">
    <w:abstractNumId w:val="16"/>
  </w:num>
  <w:num w:numId="20">
    <w:abstractNumId w:val="24"/>
  </w:num>
  <w:num w:numId="21">
    <w:abstractNumId w:val="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72"/>
    <w:rsid w:val="000108B9"/>
    <w:rsid w:val="00014B91"/>
    <w:rsid w:val="000222B3"/>
    <w:rsid w:val="000244E0"/>
    <w:rsid w:val="00032C45"/>
    <w:rsid w:val="00040BBB"/>
    <w:rsid w:val="000431C4"/>
    <w:rsid w:val="000464EA"/>
    <w:rsid w:val="0005120B"/>
    <w:rsid w:val="00057FAC"/>
    <w:rsid w:val="000642E0"/>
    <w:rsid w:val="00065BED"/>
    <w:rsid w:val="00065DE2"/>
    <w:rsid w:val="00065E5B"/>
    <w:rsid w:val="00073CFF"/>
    <w:rsid w:val="00073D1E"/>
    <w:rsid w:val="00075C23"/>
    <w:rsid w:val="00083C1D"/>
    <w:rsid w:val="000847B8"/>
    <w:rsid w:val="0008489B"/>
    <w:rsid w:val="00085151"/>
    <w:rsid w:val="00085712"/>
    <w:rsid w:val="00090CF6"/>
    <w:rsid w:val="000934A4"/>
    <w:rsid w:val="000935A4"/>
    <w:rsid w:val="00093A25"/>
    <w:rsid w:val="000A151D"/>
    <w:rsid w:val="000A372E"/>
    <w:rsid w:val="000A5110"/>
    <w:rsid w:val="000B105C"/>
    <w:rsid w:val="000B13C9"/>
    <w:rsid w:val="000B3410"/>
    <w:rsid w:val="000B7184"/>
    <w:rsid w:val="000D443B"/>
    <w:rsid w:val="000D5252"/>
    <w:rsid w:val="000E0DC4"/>
    <w:rsid w:val="000F016F"/>
    <w:rsid w:val="001048EB"/>
    <w:rsid w:val="001051B9"/>
    <w:rsid w:val="00113089"/>
    <w:rsid w:val="00114215"/>
    <w:rsid w:val="0011758A"/>
    <w:rsid w:val="00121B9D"/>
    <w:rsid w:val="001254AA"/>
    <w:rsid w:val="00140320"/>
    <w:rsid w:val="00141A6A"/>
    <w:rsid w:val="00144276"/>
    <w:rsid w:val="00151417"/>
    <w:rsid w:val="00155E6D"/>
    <w:rsid w:val="00157199"/>
    <w:rsid w:val="00161110"/>
    <w:rsid w:val="0016674A"/>
    <w:rsid w:val="00171BC4"/>
    <w:rsid w:val="0018694B"/>
    <w:rsid w:val="00193A88"/>
    <w:rsid w:val="00195602"/>
    <w:rsid w:val="001A1175"/>
    <w:rsid w:val="001A223B"/>
    <w:rsid w:val="001A3369"/>
    <w:rsid w:val="001A5997"/>
    <w:rsid w:val="001B1940"/>
    <w:rsid w:val="001B3200"/>
    <w:rsid w:val="001C5437"/>
    <w:rsid w:val="001C7F07"/>
    <w:rsid w:val="001D12C7"/>
    <w:rsid w:val="001F705E"/>
    <w:rsid w:val="002010A1"/>
    <w:rsid w:val="00206949"/>
    <w:rsid w:val="00207CE3"/>
    <w:rsid w:val="00210A78"/>
    <w:rsid w:val="0021226A"/>
    <w:rsid w:val="002135F1"/>
    <w:rsid w:val="00213669"/>
    <w:rsid w:val="00215757"/>
    <w:rsid w:val="00221E96"/>
    <w:rsid w:val="0023227E"/>
    <w:rsid w:val="00233E3B"/>
    <w:rsid w:val="00235F74"/>
    <w:rsid w:val="002407E7"/>
    <w:rsid w:val="00250BA8"/>
    <w:rsid w:val="00251877"/>
    <w:rsid w:val="00251BEC"/>
    <w:rsid w:val="00254B72"/>
    <w:rsid w:val="0025569A"/>
    <w:rsid w:val="00256E47"/>
    <w:rsid w:val="002621C0"/>
    <w:rsid w:val="00264D20"/>
    <w:rsid w:val="00273C39"/>
    <w:rsid w:val="00276B2E"/>
    <w:rsid w:val="00284B38"/>
    <w:rsid w:val="00284F19"/>
    <w:rsid w:val="00290212"/>
    <w:rsid w:val="002A0FB0"/>
    <w:rsid w:val="002A3AF0"/>
    <w:rsid w:val="002A4BF5"/>
    <w:rsid w:val="002A4E07"/>
    <w:rsid w:val="002B0052"/>
    <w:rsid w:val="002B2E0E"/>
    <w:rsid w:val="002B4558"/>
    <w:rsid w:val="002B474A"/>
    <w:rsid w:val="002B73B3"/>
    <w:rsid w:val="002E1D4A"/>
    <w:rsid w:val="002F1BD9"/>
    <w:rsid w:val="002F24E4"/>
    <w:rsid w:val="002F25EB"/>
    <w:rsid w:val="002F72B4"/>
    <w:rsid w:val="00303BCC"/>
    <w:rsid w:val="00312642"/>
    <w:rsid w:val="003128AD"/>
    <w:rsid w:val="00324307"/>
    <w:rsid w:val="00331076"/>
    <w:rsid w:val="00337160"/>
    <w:rsid w:val="00341538"/>
    <w:rsid w:val="00346BC4"/>
    <w:rsid w:val="003544B9"/>
    <w:rsid w:val="003550AB"/>
    <w:rsid w:val="00355500"/>
    <w:rsid w:val="0035742B"/>
    <w:rsid w:val="00363623"/>
    <w:rsid w:val="0037348A"/>
    <w:rsid w:val="003767BC"/>
    <w:rsid w:val="00390BB2"/>
    <w:rsid w:val="00396D47"/>
    <w:rsid w:val="003A0640"/>
    <w:rsid w:val="003A366F"/>
    <w:rsid w:val="003A4305"/>
    <w:rsid w:val="003B30AC"/>
    <w:rsid w:val="003B4EA1"/>
    <w:rsid w:val="003C705D"/>
    <w:rsid w:val="003E308B"/>
    <w:rsid w:val="003E6257"/>
    <w:rsid w:val="00401E04"/>
    <w:rsid w:val="004034F9"/>
    <w:rsid w:val="00404F01"/>
    <w:rsid w:val="00411FDF"/>
    <w:rsid w:val="0042161D"/>
    <w:rsid w:val="00421ACD"/>
    <w:rsid w:val="00422708"/>
    <w:rsid w:val="004272B2"/>
    <w:rsid w:val="004306E2"/>
    <w:rsid w:val="00450044"/>
    <w:rsid w:val="004512C8"/>
    <w:rsid w:val="004544F5"/>
    <w:rsid w:val="004744AC"/>
    <w:rsid w:val="0047563A"/>
    <w:rsid w:val="00477600"/>
    <w:rsid w:val="00482A25"/>
    <w:rsid w:val="0048543A"/>
    <w:rsid w:val="0048739E"/>
    <w:rsid w:val="00495161"/>
    <w:rsid w:val="004A5886"/>
    <w:rsid w:val="004A59C4"/>
    <w:rsid w:val="004C1320"/>
    <w:rsid w:val="004C239C"/>
    <w:rsid w:val="004C340F"/>
    <w:rsid w:val="004D3911"/>
    <w:rsid w:val="004D4559"/>
    <w:rsid w:val="004E3915"/>
    <w:rsid w:val="004F1976"/>
    <w:rsid w:val="004F45DF"/>
    <w:rsid w:val="004F5BA0"/>
    <w:rsid w:val="00512BE6"/>
    <w:rsid w:val="00520807"/>
    <w:rsid w:val="00523075"/>
    <w:rsid w:val="00524EAC"/>
    <w:rsid w:val="00533C49"/>
    <w:rsid w:val="00535A6E"/>
    <w:rsid w:val="005366DF"/>
    <w:rsid w:val="00541A8A"/>
    <w:rsid w:val="00551003"/>
    <w:rsid w:val="0055189E"/>
    <w:rsid w:val="00564B67"/>
    <w:rsid w:val="005851F9"/>
    <w:rsid w:val="00590C01"/>
    <w:rsid w:val="00594811"/>
    <w:rsid w:val="00595673"/>
    <w:rsid w:val="0059770E"/>
    <w:rsid w:val="005B0490"/>
    <w:rsid w:val="005B2F52"/>
    <w:rsid w:val="005B304F"/>
    <w:rsid w:val="005B32B6"/>
    <w:rsid w:val="005C4460"/>
    <w:rsid w:val="005C5EB2"/>
    <w:rsid w:val="005C7164"/>
    <w:rsid w:val="005D0A8A"/>
    <w:rsid w:val="005D13C1"/>
    <w:rsid w:val="005E0DDE"/>
    <w:rsid w:val="005E6623"/>
    <w:rsid w:val="005E7B1C"/>
    <w:rsid w:val="005E7D60"/>
    <w:rsid w:val="005F411A"/>
    <w:rsid w:val="00600913"/>
    <w:rsid w:val="00603B11"/>
    <w:rsid w:val="00604344"/>
    <w:rsid w:val="006055E2"/>
    <w:rsid w:val="0061584B"/>
    <w:rsid w:val="00621708"/>
    <w:rsid w:val="00625C8F"/>
    <w:rsid w:val="00632D6F"/>
    <w:rsid w:val="00636750"/>
    <w:rsid w:val="00640B4B"/>
    <w:rsid w:val="00644416"/>
    <w:rsid w:val="006517AE"/>
    <w:rsid w:val="0065202B"/>
    <w:rsid w:val="006547AC"/>
    <w:rsid w:val="00657906"/>
    <w:rsid w:val="00666E0A"/>
    <w:rsid w:val="00670D9D"/>
    <w:rsid w:val="00671B21"/>
    <w:rsid w:val="006744FC"/>
    <w:rsid w:val="006907CC"/>
    <w:rsid w:val="006A4925"/>
    <w:rsid w:val="006A76CD"/>
    <w:rsid w:val="006B1B68"/>
    <w:rsid w:val="006C044F"/>
    <w:rsid w:val="006C319D"/>
    <w:rsid w:val="006C706B"/>
    <w:rsid w:val="006D3A77"/>
    <w:rsid w:val="006F00C0"/>
    <w:rsid w:val="006F07F2"/>
    <w:rsid w:val="006F2AFB"/>
    <w:rsid w:val="006F49E4"/>
    <w:rsid w:val="00733332"/>
    <w:rsid w:val="007372F7"/>
    <w:rsid w:val="00742730"/>
    <w:rsid w:val="007501E9"/>
    <w:rsid w:val="0075186E"/>
    <w:rsid w:val="007534CC"/>
    <w:rsid w:val="00754D82"/>
    <w:rsid w:val="007576CC"/>
    <w:rsid w:val="00767104"/>
    <w:rsid w:val="00767975"/>
    <w:rsid w:val="00772006"/>
    <w:rsid w:val="00772433"/>
    <w:rsid w:val="007772BB"/>
    <w:rsid w:val="007776F4"/>
    <w:rsid w:val="0078674E"/>
    <w:rsid w:val="007914AE"/>
    <w:rsid w:val="00794588"/>
    <w:rsid w:val="0079589B"/>
    <w:rsid w:val="007A1EA6"/>
    <w:rsid w:val="007A3A96"/>
    <w:rsid w:val="007C32C2"/>
    <w:rsid w:val="007C5D62"/>
    <w:rsid w:val="007D125B"/>
    <w:rsid w:val="007D1A4D"/>
    <w:rsid w:val="007D2B44"/>
    <w:rsid w:val="007D6CB8"/>
    <w:rsid w:val="007D6DA4"/>
    <w:rsid w:val="007E16E6"/>
    <w:rsid w:val="007F135F"/>
    <w:rsid w:val="008031E9"/>
    <w:rsid w:val="008050F8"/>
    <w:rsid w:val="00807469"/>
    <w:rsid w:val="00807F00"/>
    <w:rsid w:val="00810B88"/>
    <w:rsid w:val="008131EF"/>
    <w:rsid w:val="00813B52"/>
    <w:rsid w:val="0081465D"/>
    <w:rsid w:val="00815D6C"/>
    <w:rsid w:val="0082627A"/>
    <w:rsid w:val="008349BD"/>
    <w:rsid w:val="00835B57"/>
    <w:rsid w:val="00846F08"/>
    <w:rsid w:val="00850879"/>
    <w:rsid w:val="00850B3C"/>
    <w:rsid w:val="00857DFB"/>
    <w:rsid w:val="00863AA1"/>
    <w:rsid w:val="00863DEA"/>
    <w:rsid w:val="008662FB"/>
    <w:rsid w:val="00871CE2"/>
    <w:rsid w:val="00873508"/>
    <w:rsid w:val="00874134"/>
    <w:rsid w:val="008828ED"/>
    <w:rsid w:val="00884D24"/>
    <w:rsid w:val="00884E30"/>
    <w:rsid w:val="00886468"/>
    <w:rsid w:val="008932FE"/>
    <w:rsid w:val="00896988"/>
    <w:rsid w:val="008A08EE"/>
    <w:rsid w:val="008A2A9F"/>
    <w:rsid w:val="008B0905"/>
    <w:rsid w:val="008B3D16"/>
    <w:rsid w:val="008B54D1"/>
    <w:rsid w:val="008B5529"/>
    <w:rsid w:val="008C431F"/>
    <w:rsid w:val="008D1945"/>
    <w:rsid w:val="008E406F"/>
    <w:rsid w:val="008F3BEE"/>
    <w:rsid w:val="008F3EC2"/>
    <w:rsid w:val="00900916"/>
    <w:rsid w:val="00910725"/>
    <w:rsid w:val="009140C2"/>
    <w:rsid w:val="00917A39"/>
    <w:rsid w:val="00925A2C"/>
    <w:rsid w:val="0093311D"/>
    <w:rsid w:val="009356CA"/>
    <w:rsid w:val="00942B31"/>
    <w:rsid w:val="00951413"/>
    <w:rsid w:val="00955A1C"/>
    <w:rsid w:val="00973E6B"/>
    <w:rsid w:val="009754E0"/>
    <w:rsid w:val="00976541"/>
    <w:rsid w:val="0098227F"/>
    <w:rsid w:val="009833AC"/>
    <w:rsid w:val="009A19D1"/>
    <w:rsid w:val="009A2F61"/>
    <w:rsid w:val="009A3167"/>
    <w:rsid w:val="009A3E1D"/>
    <w:rsid w:val="009A440E"/>
    <w:rsid w:val="009A4C89"/>
    <w:rsid w:val="009B2207"/>
    <w:rsid w:val="009B291E"/>
    <w:rsid w:val="009B4006"/>
    <w:rsid w:val="009B44E9"/>
    <w:rsid w:val="009B790C"/>
    <w:rsid w:val="009C2605"/>
    <w:rsid w:val="009C7999"/>
    <w:rsid w:val="009D2DC4"/>
    <w:rsid w:val="009E1B7D"/>
    <w:rsid w:val="009F0891"/>
    <w:rsid w:val="009F0DD9"/>
    <w:rsid w:val="009F12DE"/>
    <w:rsid w:val="009F420A"/>
    <w:rsid w:val="009F5803"/>
    <w:rsid w:val="00A11D12"/>
    <w:rsid w:val="00A21206"/>
    <w:rsid w:val="00A24812"/>
    <w:rsid w:val="00A25405"/>
    <w:rsid w:val="00A33E30"/>
    <w:rsid w:val="00A61BCD"/>
    <w:rsid w:val="00A63831"/>
    <w:rsid w:val="00A72B22"/>
    <w:rsid w:val="00A77ACA"/>
    <w:rsid w:val="00A812CF"/>
    <w:rsid w:val="00A82E7F"/>
    <w:rsid w:val="00A91430"/>
    <w:rsid w:val="00A9368C"/>
    <w:rsid w:val="00AB1DF3"/>
    <w:rsid w:val="00AB4C88"/>
    <w:rsid w:val="00AC2F51"/>
    <w:rsid w:val="00AC7675"/>
    <w:rsid w:val="00AE3F9D"/>
    <w:rsid w:val="00AE6544"/>
    <w:rsid w:val="00AF5712"/>
    <w:rsid w:val="00AF5836"/>
    <w:rsid w:val="00AF58DA"/>
    <w:rsid w:val="00B034B9"/>
    <w:rsid w:val="00B05DE6"/>
    <w:rsid w:val="00B11A0E"/>
    <w:rsid w:val="00B14C3B"/>
    <w:rsid w:val="00B17CFA"/>
    <w:rsid w:val="00B210F4"/>
    <w:rsid w:val="00B2139F"/>
    <w:rsid w:val="00B32B5E"/>
    <w:rsid w:val="00B37523"/>
    <w:rsid w:val="00B41DA9"/>
    <w:rsid w:val="00B43912"/>
    <w:rsid w:val="00B50D1D"/>
    <w:rsid w:val="00B55E96"/>
    <w:rsid w:val="00B573A7"/>
    <w:rsid w:val="00B64DF8"/>
    <w:rsid w:val="00B70FBC"/>
    <w:rsid w:val="00B71A0B"/>
    <w:rsid w:val="00B73ED1"/>
    <w:rsid w:val="00B765EE"/>
    <w:rsid w:val="00B86AE3"/>
    <w:rsid w:val="00B944E4"/>
    <w:rsid w:val="00B94945"/>
    <w:rsid w:val="00B966F3"/>
    <w:rsid w:val="00BA3FEB"/>
    <w:rsid w:val="00BA6AD1"/>
    <w:rsid w:val="00BB737F"/>
    <w:rsid w:val="00BC069E"/>
    <w:rsid w:val="00BC4B8A"/>
    <w:rsid w:val="00BC5569"/>
    <w:rsid w:val="00BD19D1"/>
    <w:rsid w:val="00BD4ABA"/>
    <w:rsid w:val="00BE3D3E"/>
    <w:rsid w:val="00BE3EA4"/>
    <w:rsid w:val="00BE4220"/>
    <w:rsid w:val="00BE70C0"/>
    <w:rsid w:val="00BE77A3"/>
    <w:rsid w:val="00BE78A2"/>
    <w:rsid w:val="00BF5386"/>
    <w:rsid w:val="00BF7596"/>
    <w:rsid w:val="00C04DE1"/>
    <w:rsid w:val="00C06F33"/>
    <w:rsid w:val="00C11488"/>
    <w:rsid w:val="00C124BC"/>
    <w:rsid w:val="00C13D4F"/>
    <w:rsid w:val="00C27C01"/>
    <w:rsid w:val="00C43D22"/>
    <w:rsid w:val="00C4506F"/>
    <w:rsid w:val="00C46FF8"/>
    <w:rsid w:val="00C53EAF"/>
    <w:rsid w:val="00C54EE2"/>
    <w:rsid w:val="00C62FEE"/>
    <w:rsid w:val="00C63B11"/>
    <w:rsid w:val="00C723F6"/>
    <w:rsid w:val="00C7273C"/>
    <w:rsid w:val="00C733AB"/>
    <w:rsid w:val="00C85DCC"/>
    <w:rsid w:val="00C879AF"/>
    <w:rsid w:val="00CA096A"/>
    <w:rsid w:val="00CB3270"/>
    <w:rsid w:val="00CD20C8"/>
    <w:rsid w:val="00CD48FE"/>
    <w:rsid w:val="00CD552D"/>
    <w:rsid w:val="00CD79C8"/>
    <w:rsid w:val="00CE1607"/>
    <w:rsid w:val="00CF145A"/>
    <w:rsid w:val="00D000D5"/>
    <w:rsid w:val="00D038B7"/>
    <w:rsid w:val="00D07800"/>
    <w:rsid w:val="00D2018A"/>
    <w:rsid w:val="00D23FCA"/>
    <w:rsid w:val="00D27453"/>
    <w:rsid w:val="00D30AD3"/>
    <w:rsid w:val="00D30CD5"/>
    <w:rsid w:val="00D33359"/>
    <w:rsid w:val="00D355FE"/>
    <w:rsid w:val="00D4152B"/>
    <w:rsid w:val="00D726DC"/>
    <w:rsid w:val="00D76DF3"/>
    <w:rsid w:val="00D81F68"/>
    <w:rsid w:val="00D86141"/>
    <w:rsid w:val="00D94A5B"/>
    <w:rsid w:val="00D9620B"/>
    <w:rsid w:val="00DB4EB0"/>
    <w:rsid w:val="00DB51EB"/>
    <w:rsid w:val="00DB5E84"/>
    <w:rsid w:val="00DB7CA1"/>
    <w:rsid w:val="00DC0A35"/>
    <w:rsid w:val="00DC2856"/>
    <w:rsid w:val="00DE5215"/>
    <w:rsid w:val="00DF15BA"/>
    <w:rsid w:val="00E007C8"/>
    <w:rsid w:val="00E0657C"/>
    <w:rsid w:val="00E06A4D"/>
    <w:rsid w:val="00E126BD"/>
    <w:rsid w:val="00E23A36"/>
    <w:rsid w:val="00E27D1B"/>
    <w:rsid w:val="00E30F82"/>
    <w:rsid w:val="00E3249B"/>
    <w:rsid w:val="00E351EA"/>
    <w:rsid w:val="00E46ACB"/>
    <w:rsid w:val="00E46F56"/>
    <w:rsid w:val="00E6039B"/>
    <w:rsid w:val="00E73F05"/>
    <w:rsid w:val="00E819E6"/>
    <w:rsid w:val="00E91E0D"/>
    <w:rsid w:val="00E92B31"/>
    <w:rsid w:val="00E92EC9"/>
    <w:rsid w:val="00E95D02"/>
    <w:rsid w:val="00EA5DA4"/>
    <w:rsid w:val="00EB37E4"/>
    <w:rsid w:val="00EB713C"/>
    <w:rsid w:val="00ED3D2D"/>
    <w:rsid w:val="00ED44E5"/>
    <w:rsid w:val="00ED6D55"/>
    <w:rsid w:val="00ED7088"/>
    <w:rsid w:val="00F01ECA"/>
    <w:rsid w:val="00F0710F"/>
    <w:rsid w:val="00F12068"/>
    <w:rsid w:val="00F14921"/>
    <w:rsid w:val="00F2094B"/>
    <w:rsid w:val="00F222DC"/>
    <w:rsid w:val="00F24463"/>
    <w:rsid w:val="00F30913"/>
    <w:rsid w:val="00F31306"/>
    <w:rsid w:val="00F32DAC"/>
    <w:rsid w:val="00F34F0C"/>
    <w:rsid w:val="00F34F5C"/>
    <w:rsid w:val="00F364B0"/>
    <w:rsid w:val="00F53B01"/>
    <w:rsid w:val="00F6215A"/>
    <w:rsid w:val="00F64472"/>
    <w:rsid w:val="00F64A80"/>
    <w:rsid w:val="00F70532"/>
    <w:rsid w:val="00F76756"/>
    <w:rsid w:val="00F94EC7"/>
    <w:rsid w:val="00F97705"/>
    <w:rsid w:val="00FA0EEF"/>
    <w:rsid w:val="00FA24A3"/>
    <w:rsid w:val="00FA33E6"/>
    <w:rsid w:val="00FA42DF"/>
    <w:rsid w:val="00FD2F28"/>
    <w:rsid w:val="00FD4760"/>
    <w:rsid w:val="00FD68A9"/>
    <w:rsid w:val="00FE1B50"/>
    <w:rsid w:val="00FE5A27"/>
    <w:rsid w:val="00FF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3B"/>
    <w:rPr>
      <w:rFonts w:ascii="Calibri" w:eastAsia="Calibri" w:hAnsi="Calibri" w:cs="Times New Roman"/>
      <w:lang w:val="ro-RO"/>
    </w:rPr>
  </w:style>
  <w:style w:type="paragraph" w:styleId="1">
    <w:name w:val="heading 1"/>
    <w:basedOn w:val="a"/>
    <w:next w:val="a"/>
    <w:link w:val="10"/>
    <w:qFormat/>
    <w:rsid w:val="00636750"/>
    <w:pPr>
      <w:keepNext/>
      <w:spacing w:before="240" w:after="60" w:line="240" w:lineRule="auto"/>
      <w:outlineLvl w:val="0"/>
    </w:pPr>
    <w:rPr>
      <w:rFonts w:ascii="Cambria" w:eastAsia="Times New Roman" w:hAnsi="Cambria"/>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F64A80"/>
  </w:style>
  <w:style w:type="character" w:customStyle="1" w:styleId="docsign1">
    <w:name w:val="doc_sign1"/>
    <w:basedOn w:val="a0"/>
    <w:rsid w:val="00F64A80"/>
  </w:style>
  <w:style w:type="paragraph" w:customStyle="1" w:styleId="Default">
    <w:name w:val="Default"/>
    <w:rsid w:val="001254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8C431F"/>
    <w:pPr>
      <w:spacing w:after="0" w:line="240" w:lineRule="auto"/>
    </w:pPr>
  </w:style>
  <w:style w:type="paragraph" w:styleId="a4">
    <w:name w:val="Balloon Text"/>
    <w:basedOn w:val="a"/>
    <w:link w:val="a5"/>
    <w:uiPriority w:val="99"/>
    <w:unhideWhenUsed/>
    <w:rsid w:val="00C7273C"/>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C7273C"/>
    <w:rPr>
      <w:rFonts w:ascii="Tahoma" w:eastAsia="Calibri" w:hAnsi="Tahoma" w:cs="Tahoma"/>
      <w:sz w:val="16"/>
      <w:szCs w:val="16"/>
      <w:lang w:val="ro-RO"/>
    </w:rPr>
  </w:style>
  <w:style w:type="paragraph" w:customStyle="1" w:styleId="a6">
    <w:name w:val="Знак"/>
    <w:basedOn w:val="a"/>
    <w:rsid w:val="00BA6AD1"/>
    <w:pPr>
      <w:autoSpaceDE w:val="0"/>
      <w:autoSpaceDN w:val="0"/>
      <w:spacing w:after="160" w:line="240" w:lineRule="exact"/>
    </w:pPr>
    <w:rPr>
      <w:rFonts w:ascii="Arial" w:eastAsia="Times New Roman" w:hAnsi="Arial" w:cs="Arial"/>
      <w:b/>
      <w:sz w:val="20"/>
      <w:szCs w:val="20"/>
      <w:lang w:val="en-US" w:eastAsia="de-DE"/>
    </w:rPr>
  </w:style>
  <w:style w:type="character" w:customStyle="1" w:styleId="10">
    <w:name w:val="Заголовок 1 Знак"/>
    <w:basedOn w:val="a0"/>
    <w:link w:val="1"/>
    <w:rsid w:val="00636750"/>
    <w:rPr>
      <w:rFonts w:ascii="Cambria" w:eastAsia="Times New Roman" w:hAnsi="Cambria" w:cs="Times New Roman"/>
      <w:b/>
      <w:bCs/>
      <w:kern w:val="32"/>
      <w:sz w:val="32"/>
      <w:szCs w:val="32"/>
      <w:lang w:val="ru-RU" w:eastAsia="ru-RU"/>
    </w:rPr>
  </w:style>
  <w:style w:type="paragraph" w:styleId="a7">
    <w:name w:val="footnote text"/>
    <w:basedOn w:val="a"/>
    <w:link w:val="a8"/>
    <w:rsid w:val="00636750"/>
    <w:pPr>
      <w:spacing w:after="0" w:line="240" w:lineRule="auto"/>
    </w:pPr>
    <w:rPr>
      <w:rFonts w:ascii="Times New Roman" w:eastAsia="Times New Roman" w:hAnsi="Times New Roman"/>
      <w:sz w:val="20"/>
      <w:szCs w:val="20"/>
      <w:lang w:val="ru-RU" w:eastAsia="ru-RU"/>
    </w:rPr>
  </w:style>
  <w:style w:type="character" w:customStyle="1" w:styleId="a8">
    <w:name w:val="Текст сноски Знак"/>
    <w:basedOn w:val="a0"/>
    <w:link w:val="a7"/>
    <w:rsid w:val="00636750"/>
    <w:rPr>
      <w:rFonts w:ascii="Times New Roman" w:eastAsia="Times New Roman" w:hAnsi="Times New Roman" w:cs="Times New Roman"/>
      <w:sz w:val="20"/>
      <w:szCs w:val="20"/>
      <w:lang w:val="ru-RU" w:eastAsia="ru-RU"/>
    </w:rPr>
  </w:style>
  <w:style w:type="character" w:styleId="a9">
    <w:name w:val="footnote reference"/>
    <w:rsid w:val="00636750"/>
    <w:rPr>
      <w:vertAlign w:val="superscript"/>
    </w:rPr>
  </w:style>
  <w:style w:type="paragraph" w:styleId="aa">
    <w:name w:val="endnote text"/>
    <w:basedOn w:val="a"/>
    <w:link w:val="ab"/>
    <w:rsid w:val="00636750"/>
    <w:pPr>
      <w:spacing w:after="0" w:line="240" w:lineRule="auto"/>
    </w:pPr>
    <w:rPr>
      <w:rFonts w:ascii="Times New Roman" w:eastAsia="Times New Roman" w:hAnsi="Times New Roman"/>
      <w:sz w:val="20"/>
      <w:szCs w:val="20"/>
      <w:lang w:val="ru-RU" w:eastAsia="ru-RU"/>
    </w:rPr>
  </w:style>
  <w:style w:type="character" w:customStyle="1" w:styleId="ab">
    <w:name w:val="Текст концевой сноски Знак"/>
    <w:basedOn w:val="a0"/>
    <w:link w:val="aa"/>
    <w:rsid w:val="00636750"/>
    <w:rPr>
      <w:rFonts w:ascii="Times New Roman" w:eastAsia="Times New Roman" w:hAnsi="Times New Roman" w:cs="Times New Roman"/>
      <w:sz w:val="20"/>
      <w:szCs w:val="20"/>
      <w:lang w:val="ru-RU" w:eastAsia="ru-RU"/>
    </w:rPr>
  </w:style>
  <w:style w:type="character" w:styleId="ac">
    <w:name w:val="endnote reference"/>
    <w:rsid w:val="00636750"/>
    <w:rPr>
      <w:vertAlign w:val="superscript"/>
    </w:rPr>
  </w:style>
  <w:style w:type="paragraph" w:styleId="ad">
    <w:name w:val="Normal (Web)"/>
    <w:basedOn w:val="a"/>
    <w:uiPriority w:val="99"/>
    <w:unhideWhenUsed/>
    <w:rsid w:val="00636750"/>
    <w:pPr>
      <w:spacing w:before="100" w:beforeAutospacing="1" w:after="100" w:afterAutospacing="1" w:line="240" w:lineRule="auto"/>
    </w:pPr>
    <w:rPr>
      <w:rFonts w:ascii="Times New Roman" w:eastAsia="Times New Roman" w:hAnsi="Times New Roman"/>
      <w:sz w:val="24"/>
      <w:szCs w:val="24"/>
      <w:lang w:val="en-US"/>
    </w:rPr>
  </w:style>
  <w:style w:type="paragraph" w:styleId="ae">
    <w:name w:val="header"/>
    <w:basedOn w:val="a"/>
    <w:link w:val="af"/>
    <w:rsid w:val="00636750"/>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af">
    <w:name w:val="Верхний колонтитул Знак"/>
    <w:basedOn w:val="a0"/>
    <w:link w:val="ae"/>
    <w:uiPriority w:val="99"/>
    <w:rsid w:val="00636750"/>
    <w:rPr>
      <w:rFonts w:ascii="Times New Roman" w:eastAsia="Times New Roman" w:hAnsi="Times New Roman" w:cs="Times New Roman"/>
      <w:sz w:val="24"/>
      <w:szCs w:val="24"/>
      <w:lang w:val="ru-RU" w:eastAsia="ru-RU"/>
    </w:rPr>
  </w:style>
  <w:style w:type="paragraph" w:styleId="af0">
    <w:name w:val="footer"/>
    <w:basedOn w:val="a"/>
    <w:link w:val="af1"/>
    <w:rsid w:val="00636750"/>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af1">
    <w:name w:val="Нижний колонтитул Знак"/>
    <w:basedOn w:val="a0"/>
    <w:link w:val="af0"/>
    <w:rsid w:val="00636750"/>
    <w:rPr>
      <w:rFonts w:ascii="Times New Roman" w:eastAsia="Times New Roman" w:hAnsi="Times New Roman" w:cs="Times New Roman"/>
      <w:sz w:val="24"/>
      <w:szCs w:val="24"/>
      <w:lang w:val="ru-RU" w:eastAsia="ru-RU"/>
    </w:rPr>
  </w:style>
  <w:style w:type="character" w:styleId="af2">
    <w:name w:val="annotation reference"/>
    <w:uiPriority w:val="99"/>
    <w:unhideWhenUsed/>
    <w:rsid w:val="00636750"/>
    <w:rPr>
      <w:sz w:val="16"/>
      <w:szCs w:val="16"/>
    </w:rPr>
  </w:style>
  <w:style w:type="paragraph" w:styleId="af3">
    <w:name w:val="annotation text"/>
    <w:basedOn w:val="a"/>
    <w:link w:val="af4"/>
    <w:uiPriority w:val="99"/>
    <w:unhideWhenUsed/>
    <w:rsid w:val="00636750"/>
    <w:pPr>
      <w:spacing w:after="0" w:line="240" w:lineRule="auto"/>
    </w:pPr>
    <w:rPr>
      <w:rFonts w:ascii="Times New Roman" w:eastAsia="Times New Roman" w:hAnsi="Times New Roman"/>
      <w:b/>
      <w:sz w:val="20"/>
      <w:szCs w:val="20"/>
      <w:lang w:val="ru-RU" w:eastAsia="ru-RU"/>
    </w:rPr>
  </w:style>
  <w:style w:type="character" w:customStyle="1" w:styleId="af4">
    <w:name w:val="Текст примечания Знак"/>
    <w:basedOn w:val="a0"/>
    <w:link w:val="af3"/>
    <w:uiPriority w:val="99"/>
    <w:rsid w:val="00636750"/>
    <w:rPr>
      <w:rFonts w:ascii="Times New Roman" w:eastAsia="Times New Roman" w:hAnsi="Times New Roman" w:cs="Times New Roman"/>
      <w:b/>
      <w:sz w:val="20"/>
      <w:szCs w:val="20"/>
      <w:lang w:val="ru-RU" w:eastAsia="ru-RU"/>
    </w:rPr>
  </w:style>
  <w:style w:type="numbering" w:customStyle="1" w:styleId="11">
    <w:name w:val="Нет списка1"/>
    <w:next w:val="a2"/>
    <w:uiPriority w:val="99"/>
    <w:semiHidden/>
    <w:unhideWhenUsed/>
    <w:rsid w:val="00636750"/>
  </w:style>
  <w:style w:type="paragraph" w:customStyle="1" w:styleId="tt">
    <w:name w:val="tt"/>
    <w:basedOn w:val="a"/>
    <w:rsid w:val="00636750"/>
    <w:pPr>
      <w:spacing w:after="0" w:line="240" w:lineRule="auto"/>
      <w:jc w:val="center"/>
    </w:pPr>
    <w:rPr>
      <w:rFonts w:ascii="Times New Roman" w:eastAsia="Times New Roman" w:hAnsi="Times New Roman"/>
      <w:b/>
      <w:bCs/>
      <w:sz w:val="24"/>
      <w:szCs w:val="24"/>
      <w:lang w:val="ru-RU" w:eastAsia="ru-RU"/>
    </w:rPr>
  </w:style>
  <w:style w:type="paragraph" w:customStyle="1" w:styleId="cb">
    <w:name w:val="cb"/>
    <w:basedOn w:val="a"/>
    <w:rsid w:val="00636750"/>
    <w:pPr>
      <w:spacing w:after="0" w:line="240" w:lineRule="auto"/>
      <w:jc w:val="center"/>
    </w:pPr>
    <w:rPr>
      <w:rFonts w:ascii="Times New Roman" w:eastAsia="Times New Roman" w:hAnsi="Times New Roman"/>
      <w:b/>
      <w:bCs/>
      <w:sz w:val="24"/>
      <w:szCs w:val="24"/>
      <w:lang w:val="en-US"/>
    </w:rPr>
  </w:style>
  <w:style w:type="paragraph" w:customStyle="1" w:styleId="cn">
    <w:name w:val="cn"/>
    <w:basedOn w:val="a"/>
    <w:rsid w:val="00636750"/>
    <w:pPr>
      <w:spacing w:after="0" w:line="240" w:lineRule="auto"/>
      <w:jc w:val="center"/>
    </w:pPr>
    <w:rPr>
      <w:rFonts w:ascii="Times New Roman" w:eastAsia="Times New Roman" w:hAnsi="Times New Roman"/>
      <w:sz w:val="24"/>
      <w:szCs w:val="24"/>
      <w:lang w:val="en-US"/>
    </w:rPr>
  </w:style>
  <w:style w:type="paragraph" w:customStyle="1" w:styleId="rg">
    <w:name w:val="rg"/>
    <w:basedOn w:val="a"/>
    <w:rsid w:val="00636750"/>
    <w:pPr>
      <w:spacing w:after="0" w:line="240" w:lineRule="auto"/>
      <w:jc w:val="right"/>
    </w:pPr>
    <w:rPr>
      <w:rFonts w:ascii="Times New Roman" w:eastAsia="Times New Roman" w:hAnsi="Times New Roman"/>
      <w:sz w:val="24"/>
      <w:szCs w:val="24"/>
      <w:lang w:val="en-US"/>
    </w:rPr>
  </w:style>
  <w:style w:type="character" w:styleId="af5">
    <w:name w:val="page number"/>
    <w:basedOn w:val="a0"/>
    <w:rsid w:val="00636750"/>
  </w:style>
  <w:style w:type="paragraph" w:styleId="af6">
    <w:name w:val="annotation subject"/>
    <w:basedOn w:val="af3"/>
    <w:next w:val="af3"/>
    <w:link w:val="af7"/>
    <w:uiPriority w:val="99"/>
    <w:unhideWhenUsed/>
    <w:rsid w:val="00636750"/>
    <w:rPr>
      <w:bCs/>
    </w:rPr>
  </w:style>
  <w:style w:type="character" w:customStyle="1" w:styleId="af7">
    <w:name w:val="Тема примечания Знак"/>
    <w:basedOn w:val="af4"/>
    <w:link w:val="af6"/>
    <w:uiPriority w:val="99"/>
    <w:rsid w:val="00636750"/>
    <w:rPr>
      <w:rFonts w:ascii="Times New Roman" w:eastAsia="Times New Roman" w:hAnsi="Times New Roman" w:cs="Times New Roman"/>
      <w:b/>
      <w:bCs/>
      <w:sz w:val="20"/>
      <w:szCs w:val="20"/>
      <w:lang w:val="ru-RU" w:eastAsia="ru-RU"/>
    </w:rPr>
  </w:style>
  <w:style w:type="paragraph" w:styleId="af8">
    <w:name w:val="Revision"/>
    <w:hidden/>
    <w:uiPriority w:val="99"/>
    <w:semiHidden/>
    <w:rsid w:val="00636750"/>
    <w:pPr>
      <w:spacing w:after="0" w:line="240" w:lineRule="auto"/>
    </w:pPr>
    <w:rPr>
      <w:rFonts w:ascii="Times New Roman" w:eastAsia="Times New Roman" w:hAnsi="Times New Roman" w:cs="Times New Roman"/>
      <w:b/>
      <w:sz w:val="28"/>
      <w:szCs w:val="28"/>
      <w:lang w:val="ru-RU" w:eastAsia="ru-RU"/>
    </w:rPr>
  </w:style>
  <w:style w:type="character" w:styleId="af9">
    <w:name w:val="Hyperlink"/>
    <w:rsid w:val="00636750"/>
    <w:rPr>
      <w:color w:val="0000FF"/>
      <w:u w:val="single"/>
    </w:rPr>
  </w:style>
  <w:style w:type="table" w:styleId="afa">
    <w:name w:val="Table Grid"/>
    <w:basedOn w:val="a1"/>
    <w:rsid w:val="0063675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Title"/>
    <w:basedOn w:val="a"/>
    <w:next w:val="a"/>
    <w:link w:val="afc"/>
    <w:qFormat/>
    <w:rsid w:val="00636750"/>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afc">
    <w:name w:val="Название Знак"/>
    <w:basedOn w:val="a0"/>
    <w:link w:val="afb"/>
    <w:rsid w:val="00636750"/>
    <w:rPr>
      <w:rFonts w:ascii="Cambria" w:eastAsia="Times New Roman" w:hAnsi="Cambria" w:cs="Times New Roman"/>
      <w:b/>
      <w:bCs/>
      <w:kern w:val="28"/>
      <w:sz w:val="32"/>
      <w:szCs w:val="32"/>
      <w:lang w:val="ru-RU" w:eastAsia="ru-RU"/>
    </w:rPr>
  </w:style>
  <w:style w:type="character" w:styleId="afd">
    <w:name w:val="Emphasis"/>
    <w:qFormat/>
    <w:rsid w:val="00636750"/>
    <w:rPr>
      <w:i/>
      <w:iCs/>
    </w:rPr>
  </w:style>
  <w:style w:type="paragraph" w:styleId="afe">
    <w:name w:val="Subtitle"/>
    <w:basedOn w:val="a"/>
    <w:next w:val="a"/>
    <w:link w:val="aff"/>
    <w:qFormat/>
    <w:rsid w:val="00636750"/>
    <w:pPr>
      <w:spacing w:after="60" w:line="240" w:lineRule="auto"/>
      <w:jc w:val="center"/>
      <w:outlineLvl w:val="1"/>
    </w:pPr>
    <w:rPr>
      <w:rFonts w:ascii="Cambria" w:eastAsia="Times New Roman" w:hAnsi="Cambria"/>
      <w:sz w:val="24"/>
      <w:szCs w:val="24"/>
      <w:lang w:val="ru-RU" w:eastAsia="ru-RU"/>
    </w:rPr>
  </w:style>
  <w:style w:type="character" w:customStyle="1" w:styleId="aff">
    <w:name w:val="Подзаголовок Знак"/>
    <w:basedOn w:val="a0"/>
    <w:link w:val="afe"/>
    <w:rsid w:val="00636750"/>
    <w:rPr>
      <w:rFonts w:ascii="Cambria" w:eastAsia="Times New Roman" w:hAnsi="Cambria" w:cs="Times New Roman"/>
      <w:sz w:val="24"/>
      <w:szCs w:val="24"/>
      <w:lang w:val="ru-RU" w:eastAsia="ru-RU"/>
    </w:rPr>
  </w:style>
  <w:style w:type="paragraph" w:styleId="3">
    <w:name w:val="Body Text Indent 3"/>
    <w:basedOn w:val="a"/>
    <w:link w:val="30"/>
    <w:unhideWhenUsed/>
    <w:rsid w:val="00636750"/>
    <w:pPr>
      <w:snapToGrid w:val="0"/>
      <w:spacing w:after="0" w:line="240" w:lineRule="auto"/>
      <w:ind w:firstLine="567"/>
      <w:jc w:val="both"/>
    </w:pPr>
    <w:rPr>
      <w:rFonts w:ascii="Times New Roman" w:eastAsia="Times New Roman" w:hAnsi="Times New Roman"/>
      <w:sz w:val="28"/>
      <w:szCs w:val="20"/>
    </w:rPr>
  </w:style>
  <w:style w:type="character" w:customStyle="1" w:styleId="30">
    <w:name w:val="Основной текст с отступом 3 Знак"/>
    <w:basedOn w:val="a0"/>
    <w:link w:val="3"/>
    <w:rsid w:val="00636750"/>
    <w:rPr>
      <w:rFonts w:ascii="Times New Roman" w:eastAsia="Times New Roman" w:hAnsi="Times New Roman" w:cs="Times New Roman"/>
      <w:sz w:val="28"/>
      <w:szCs w:val="20"/>
      <w:lang w:val="ro-RO"/>
    </w:rPr>
  </w:style>
  <w:style w:type="paragraph" w:styleId="aff0">
    <w:name w:val="List Paragraph"/>
    <w:basedOn w:val="a"/>
    <w:uiPriority w:val="34"/>
    <w:qFormat/>
    <w:rsid w:val="002A4E07"/>
    <w:pPr>
      <w:ind w:left="720"/>
      <w:contextualSpacing/>
    </w:pPr>
  </w:style>
  <w:style w:type="paragraph" w:customStyle="1" w:styleId="aff1">
    <w:name w:val="Заголовок"/>
    <w:basedOn w:val="a"/>
    <w:next w:val="aff2"/>
    <w:rsid w:val="005851F9"/>
    <w:pPr>
      <w:keepNext/>
      <w:widowControl w:val="0"/>
      <w:suppressAutoHyphens/>
      <w:spacing w:before="240" w:after="120" w:line="240" w:lineRule="auto"/>
      <w:jc w:val="right"/>
    </w:pPr>
    <w:rPr>
      <w:rFonts w:ascii="Arial" w:eastAsia="MS Mincho" w:hAnsi="Arial" w:cs="Tahoma"/>
      <w:b/>
      <w:bCs/>
      <w:kern w:val="2"/>
      <w:sz w:val="28"/>
      <w:szCs w:val="28"/>
      <w:lang w:eastAsia="ar-SA"/>
    </w:rPr>
  </w:style>
  <w:style w:type="paragraph" w:styleId="aff2">
    <w:name w:val="Body Text"/>
    <w:basedOn w:val="a"/>
    <w:link w:val="aff3"/>
    <w:uiPriority w:val="99"/>
    <w:semiHidden/>
    <w:unhideWhenUsed/>
    <w:rsid w:val="005851F9"/>
    <w:pPr>
      <w:spacing w:after="120"/>
    </w:pPr>
  </w:style>
  <w:style w:type="character" w:customStyle="1" w:styleId="aff3">
    <w:name w:val="Основной текст Знак"/>
    <w:basedOn w:val="a0"/>
    <w:link w:val="aff2"/>
    <w:uiPriority w:val="99"/>
    <w:semiHidden/>
    <w:rsid w:val="005851F9"/>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3B"/>
    <w:rPr>
      <w:rFonts w:ascii="Calibri" w:eastAsia="Calibri" w:hAnsi="Calibri" w:cs="Times New Roman"/>
      <w:lang w:val="ro-RO"/>
    </w:rPr>
  </w:style>
  <w:style w:type="paragraph" w:styleId="1">
    <w:name w:val="heading 1"/>
    <w:basedOn w:val="a"/>
    <w:next w:val="a"/>
    <w:link w:val="10"/>
    <w:qFormat/>
    <w:rsid w:val="00636750"/>
    <w:pPr>
      <w:keepNext/>
      <w:spacing w:before="240" w:after="60" w:line="240" w:lineRule="auto"/>
      <w:outlineLvl w:val="0"/>
    </w:pPr>
    <w:rPr>
      <w:rFonts w:ascii="Cambria" w:eastAsia="Times New Roman" w:hAnsi="Cambria"/>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F64A80"/>
  </w:style>
  <w:style w:type="character" w:customStyle="1" w:styleId="docsign1">
    <w:name w:val="doc_sign1"/>
    <w:basedOn w:val="a0"/>
    <w:rsid w:val="00F64A80"/>
  </w:style>
  <w:style w:type="paragraph" w:customStyle="1" w:styleId="Default">
    <w:name w:val="Default"/>
    <w:rsid w:val="001254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8C431F"/>
    <w:pPr>
      <w:spacing w:after="0" w:line="240" w:lineRule="auto"/>
    </w:pPr>
  </w:style>
  <w:style w:type="paragraph" w:styleId="a4">
    <w:name w:val="Balloon Text"/>
    <w:basedOn w:val="a"/>
    <w:link w:val="a5"/>
    <w:uiPriority w:val="99"/>
    <w:unhideWhenUsed/>
    <w:rsid w:val="00C7273C"/>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C7273C"/>
    <w:rPr>
      <w:rFonts w:ascii="Tahoma" w:eastAsia="Calibri" w:hAnsi="Tahoma" w:cs="Tahoma"/>
      <w:sz w:val="16"/>
      <w:szCs w:val="16"/>
      <w:lang w:val="ro-RO"/>
    </w:rPr>
  </w:style>
  <w:style w:type="paragraph" w:customStyle="1" w:styleId="a6">
    <w:name w:val="Знак"/>
    <w:basedOn w:val="a"/>
    <w:rsid w:val="00BA6AD1"/>
    <w:pPr>
      <w:autoSpaceDE w:val="0"/>
      <w:autoSpaceDN w:val="0"/>
      <w:spacing w:after="160" w:line="240" w:lineRule="exact"/>
    </w:pPr>
    <w:rPr>
      <w:rFonts w:ascii="Arial" w:eastAsia="Times New Roman" w:hAnsi="Arial" w:cs="Arial"/>
      <w:b/>
      <w:sz w:val="20"/>
      <w:szCs w:val="20"/>
      <w:lang w:val="en-US" w:eastAsia="de-DE"/>
    </w:rPr>
  </w:style>
  <w:style w:type="character" w:customStyle="1" w:styleId="10">
    <w:name w:val="Заголовок 1 Знак"/>
    <w:basedOn w:val="a0"/>
    <w:link w:val="1"/>
    <w:rsid w:val="00636750"/>
    <w:rPr>
      <w:rFonts w:ascii="Cambria" w:eastAsia="Times New Roman" w:hAnsi="Cambria" w:cs="Times New Roman"/>
      <w:b/>
      <w:bCs/>
      <w:kern w:val="32"/>
      <w:sz w:val="32"/>
      <w:szCs w:val="32"/>
      <w:lang w:val="ru-RU" w:eastAsia="ru-RU"/>
    </w:rPr>
  </w:style>
  <w:style w:type="paragraph" w:styleId="a7">
    <w:name w:val="footnote text"/>
    <w:basedOn w:val="a"/>
    <w:link w:val="a8"/>
    <w:rsid w:val="00636750"/>
    <w:pPr>
      <w:spacing w:after="0" w:line="240" w:lineRule="auto"/>
    </w:pPr>
    <w:rPr>
      <w:rFonts w:ascii="Times New Roman" w:eastAsia="Times New Roman" w:hAnsi="Times New Roman"/>
      <w:sz w:val="20"/>
      <w:szCs w:val="20"/>
      <w:lang w:val="ru-RU" w:eastAsia="ru-RU"/>
    </w:rPr>
  </w:style>
  <w:style w:type="character" w:customStyle="1" w:styleId="a8">
    <w:name w:val="Текст сноски Знак"/>
    <w:basedOn w:val="a0"/>
    <w:link w:val="a7"/>
    <w:rsid w:val="00636750"/>
    <w:rPr>
      <w:rFonts w:ascii="Times New Roman" w:eastAsia="Times New Roman" w:hAnsi="Times New Roman" w:cs="Times New Roman"/>
      <w:sz w:val="20"/>
      <w:szCs w:val="20"/>
      <w:lang w:val="ru-RU" w:eastAsia="ru-RU"/>
    </w:rPr>
  </w:style>
  <w:style w:type="character" w:styleId="a9">
    <w:name w:val="footnote reference"/>
    <w:rsid w:val="00636750"/>
    <w:rPr>
      <w:vertAlign w:val="superscript"/>
    </w:rPr>
  </w:style>
  <w:style w:type="paragraph" w:styleId="aa">
    <w:name w:val="endnote text"/>
    <w:basedOn w:val="a"/>
    <w:link w:val="ab"/>
    <w:rsid w:val="00636750"/>
    <w:pPr>
      <w:spacing w:after="0" w:line="240" w:lineRule="auto"/>
    </w:pPr>
    <w:rPr>
      <w:rFonts w:ascii="Times New Roman" w:eastAsia="Times New Roman" w:hAnsi="Times New Roman"/>
      <w:sz w:val="20"/>
      <w:szCs w:val="20"/>
      <w:lang w:val="ru-RU" w:eastAsia="ru-RU"/>
    </w:rPr>
  </w:style>
  <w:style w:type="character" w:customStyle="1" w:styleId="ab">
    <w:name w:val="Текст концевой сноски Знак"/>
    <w:basedOn w:val="a0"/>
    <w:link w:val="aa"/>
    <w:rsid w:val="00636750"/>
    <w:rPr>
      <w:rFonts w:ascii="Times New Roman" w:eastAsia="Times New Roman" w:hAnsi="Times New Roman" w:cs="Times New Roman"/>
      <w:sz w:val="20"/>
      <w:szCs w:val="20"/>
      <w:lang w:val="ru-RU" w:eastAsia="ru-RU"/>
    </w:rPr>
  </w:style>
  <w:style w:type="character" w:styleId="ac">
    <w:name w:val="endnote reference"/>
    <w:rsid w:val="00636750"/>
    <w:rPr>
      <w:vertAlign w:val="superscript"/>
    </w:rPr>
  </w:style>
  <w:style w:type="paragraph" w:styleId="ad">
    <w:name w:val="Normal (Web)"/>
    <w:basedOn w:val="a"/>
    <w:uiPriority w:val="99"/>
    <w:unhideWhenUsed/>
    <w:rsid w:val="00636750"/>
    <w:pPr>
      <w:spacing w:before="100" w:beforeAutospacing="1" w:after="100" w:afterAutospacing="1" w:line="240" w:lineRule="auto"/>
    </w:pPr>
    <w:rPr>
      <w:rFonts w:ascii="Times New Roman" w:eastAsia="Times New Roman" w:hAnsi="Times New Roman"/>
      <w:sz w:val="24"/>
      <w:szCs w:val="24"/>
      <w:lang w:val="en-US"/>
    </w:rPr>
  </w:style>
  <w:style w:type="paragraph" w:styleId="ae">
    <w:name w:val="header"/>
    <w:basedOn w:val="a"/>
    <w:link w:val="af"/>
    <w:rsid w:val="00636750"/>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af">
    <w:name w:val="Верхний колонтитул Знак"/>
    <w:basedOn w:val="a0"/>
    <w:link w:val="ae"/>
    <w:uiPriority w:val="99"/>
    <w:rsid w:val="00636750"/>
    <w:rPr>
      <w:rFonts w:ascii="Times New Roman" w:eastAsia="Times New Roman" w:hAnsi="Times New Roman" w:cs="Times New Roman"/>
      <w:sz w:val="24"/>
      <w:szCs w:val="24"/>
      <w:lang w:val="ru-RU" w:eastAsia="ru-RU"/>
    </w:rPr>
  </w:style>
  <w:style w:type="paragraph" w:styleId="af0">
    <w:name w:val="footer"/>
    <w:basedOn w:val="a"/>
    <w:link w:val="af1"/>
    <w:rsid w:val="00636750"/>
    <w:pPr>
      <w:tabs>
        <w:tab w:val="center" w:pos="4680"/>
        <w:tab w:val="right" w:pos="9360"/>
      </w:tabs>
      <w:spacing w:after="0" w:line="240" w:lineRule="auto"/>
    </w:pPr>
    <w:rPr>
      <w:rFonts w:ascii="Times New Roman" w:eastAsia="Times New Roman" w:hAnsi="Times New Roman"/>
      <w:sz w:val="24"/>
      <w:szCs w:val="24"/>
      <w:lang w:val="ru-RU" w:eastAsia="ru-RU"/>
    </w:rPr>
  </w:style>
  <w:style w:type="character" w:customStyle="1" w:styleId="af1">
    <w:name w:val="Нижний колонтитул Знак"/>
    <w:basedOn w:val="a0"/>
    <w:link w:val="af0"/>
    <w:rsid w:val="00636750"/>
    <w:rPr>
      <w:rFonts w:ascii="Times New Roman" w:eastAsia="Times New Roman" w:hAnsi="Times New Roman" w:cs="Times New Roman"/>
      <w:sz w:val="24"/>
      <w:szCs w:val="24"/>
      <w:lang w:val="ru-RU" w:eastAsia="ru-RU"/>
    </w:rPr>
  </w:style>
  <w:style w:type="character" w:styleId="af2">
    <w:name w:val="annotation reference"/>
    <w:uiPriority w:val="99"/>
    <w:unhideWhenUsed/>
    <w:rsid w:val="00636750"/>
    <w:rPr>
      <w:sz w:val="16"/>
      <w:szCs w:val="16"/>
    </w:rPr>
  </w:style>
  <w:style w:type="paragraph" w:styleId="af3">
    <w:name w:val="annotation text"/>
    <w:basedOn w:val="a"/>
    <w:link w:val="af4"/>
    <w:uiPriority w:val="99"/>
    <w:unhideWhenUsed/>
    <w:rsid w:val="00636750"/>
    <w:pPr>
      <w:spacing w:after="0" w:line="240" w:lineRule="auto"/>
    </w:pPr>
    <w:rPr>
      <w:rFonts w:ascii="Times New Roman" w:eastAsia="Times New Roman" w:hAnsi="Times New Roman"/>
      <w:b/>
      <w:sz w:val="20"/>
      <w:szCs w:val="20"/>
      <w:lang w:val="ru-RU" w:eastAsia="ru-RU"/>
    </w:rPr>
  </w:style>
  <w:style w:type="character" w:customStyle="1" w:styleId="af4">
    <w:name w:val="Текст примечания Знак"/>
    <w:basedOn w:val="a0"/>
    <w:link w:val="af3"/>
    <w:uiPriority w:val="99"/>
    <w:rsid w:val="00636750"/>
    <w:rPr>
      <w:rFonts w:ascii="Times New Roman" w:eastAsia="Times New Roman" w:hAnsi="Times New Roman" w:cs="Times New Roman"/>
      <w:b/>
      <w:sz w:val="20"/>
      <w:szCs w:val="20"/>
      <w:lang w:val="ru-RU" w:eastAsia="ru-RU"/>
    </w:rPr>
  </w:style>
  <w:style w:type="numbering" w:customStyle="1" w:styleId="11">
    <w:name w:val="Нет списка1"/>
    <w:next w:val="a2"/>
    <w:uiPriority w:val="99"/>
    <w:semiHidden/>
    <w:unhideWhenUsed/>
    <w:rsid w:val="00636750"/>
  </w:style>
  <w:style w:type="paragraph" w:customStyle="1" w:styleId="tt">
    <w:name w:val="tt"/>
    <w:basedOn w:val="a"/>
    <w:rsid w:val="00636750"/>
    <w:pPr>
      <w:spacing w:after="0" w:line="240" w:lineRule="auto"/>
      <w:jc w:val="center"/>
    </w:pPr>
    <w:rPr>
      <w:rFonts w:ascii="Times New Roman" w:eastAsia="Times New Roman" w:hAnsi="Times New Roman"/>
      <w:b/>
      <w:bCs/>
      <w:sz w:val="24"/>
      <w:szCs w:val="24"/>
      <w:lang w:val="ru-RU" w:eastAsia="ru-RU"/>
    </w:rPr>
  </w:style>
  <w:style w:type="paragraph" w:customStyle="1" w:styleId="cb">
    <w:name w:val="cb"/>
    <w:basedOn w:val="a"/>
    <w:rsid w:val="00636750"/>
    <w:pPr>
      <w:spacing w:after="0" w:line="240" w:lineRule="auto"/>
      <w:jc w:val="center"/>
    </w:pPr>
    <w:rPr>
      <w:rFonts w:ascii="Times New Roman" w:eastAsia="Times New Roman" w:hAnsi="Times New Roman"/>
      <w:b/>
      <w:bCs/>
      <w:sz w:val="24"/>
      <w:szCs w:val="24"/>
      <w:lang w:val="en-US"/>
    </w:rPr>
  </w:style>
  <w:style w:type="paragraph" w:customStyle="1" w:styleId="cn">
    <w:name w:val="cn"/>
    <w:basedOn w:val="a"/>
    <w:rsid w:val="00636750"/>
    <w:pPr>
      <w:spacing w:after="0" w:line="240" w:lineRule="auto"/>
      <w:jc w:val="center"/>
    </w:pPr>
    <w:rPr>
      <w:rFonts w:ascii="Times New Roman" w:eastAsia="Times New Roman" w:hAnsi="Times New Roman"/>
      <w:sz w:val="24"/>
      <w:szCs w:val="24"/>
      <w:lang w:val="en-US"/>
    </w:rPr>
  </w:style>
  <w:style w:type="paragraph" w:customStyle="1" w:styleId="rg">
    <w:name w:val="rg"/>
    <w:basedOn w:val="a"/>
    <w:rsid w:val="00636750"/>
    <w:pPr>
      <w:spacing w:after="0" w:line="240" w:lineRule="auto"/>
      <w:jc w:val="right"/>
    </w:pPr>
    <w:rPr>
      <w:rFonts w:ascii="Times New Roman" w:eastAsia="Times New Roman" w:hAnsi="Times New Roman"/>
      <w:sz w:val="24"/>
      <w:szCs w:val="24"/>
      <w:lang w:val="en-US"/>
    </w:rPr>
  </w:style>
  <w:style w:type="character" w:styleId="af5">
    <w:name w:val="page number"/>
    <w:basedOn w:val="a0"/>
    <w:rsid w:val="00636750"/>
  </w:style>
  <w:style w:type="paragraph" w:styleId="af6">
    <w:name w:val="annotation subject"/>
    <w:basedOn w:val="af3"/>
    <w:next w:val="af3"/>
    <w:link w:val="af7"/>
    <w:uiPriority w:val="99"/>
    <w:unhideWhenUsed/>
    <w:rsid w:val="00636750"/>
    <w:rPr>
      <w:bCs/>
    </w:rPr>
  </w:style>
  <w:style w:type="character" w:customStyle="1" w:styleId="af7">
    <w:name w:val="Тема примечания Знак"/>
    <w:basedOn w:val="af4"/>
    <w:link w:val="af6"/>
    <w:uiPriority w:val="99"/>
    <w:rsid w:val="00636750"/>
    <w:rPr>
      <w:rFonts w:ascii="Times New Roman" w:eastAsia="Times New Roman" w:hAnsi="Times New Roman" w:cs="Times New Roman"/>
      <w:b/>
      <w:bCs/>
      <w:sz w:val="20"/>
      <w:szCs w:val="20"/>
      <w:lang w:val="ru-RU" w:eastAsia="ru-RU"/>
    </w:rPr>
  </w:style>
  <w:style w:type="paragraph" w:styleId="af8">
    <w:name w:val="Revision"/>
    <w:hidden/>
    <w:uiPriority w:val="99"/>
    <w:semiHidden/>
    <w:rsid w:val="00636750"/>
    <w:pPr>
      <w:spacing w:after="0" w:line="240" w:lineRule="auto"/>
    </w:pPr>
    <w:rPr>
      <w:rFonts w:ascii="Times New Roman" w:eastAsia="Times New Roman" w:hAnsi="Times New Roman" w:cs="Times New Roman"/>
      <w:b/>
      <w:sz w:val="28"/>
      <w:szCs w:val="28"/>
      <w:lang w:val="ru-RU" w:eastAsia="ru-RU"/>
    </w:rPr>
  </w:style>
  <w:style w:type="character" w:styleId="af9">
    <w:name w:val="Hyperlink"/>
    <w:rsid w:val="00636750"/>
    <w:rPr>
      <w:color w:val="0000FF"/>
      <w:u w:val="single"/>
    </w:rPr>
  </w:style>
  <w:style w:type="table" w:styleId="afa">
    <w:name w:val="Table Grid"/>
    <w:basedOn w:val="a1"/>
    <w:rsid w:val="0063675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Title"/>
    <w:basedOn w:val="a"/>
    <w:next w:val="a"/>
    <w:link w:val="afc"/>
    <w:qFormat/>
    <w:rsid w:val="00636750"/>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afc">
    <w:name w:val="Название Знак"/>
    <w:basedOn w:val="a0"/>
    <w:link w:val="afb"/>
    <w:rsid w:val="00636750"/>
    <w:rPr>
      <w:rFonts w:ascii="Cambria" w:eastAsia="Times New Roman" w:hAnsi="Cambria" w:cs="Times New Roman"/>
      <w:b/>
      <w:bCs/>
      <w:kern w:val="28"/>
      <w:sz w:val="32"/>
      <w:szCs w:val="32"/>
      <w:lang w:val="ru-RU" w:eastAsia="ru-RU"/>
    </w:rPr>
  </w:style>
  <w:style w:type="character" w:styleId="afd">
    <w:name w:val="Emphasis"/>
    <w:qFormat/>
    <w:rsid w:val="00636750"/>
    <w:rPr>
      <w:i/>
      <w:iCs/>
    </w:rPr>
  </w:style>
  <w:style w:type="paragraph" w:styleId="afe">
    <w:name w:val="Subtitle"/>
    <w:basedOn w:val="a"/>
    <w:next w:val="a"/>
    <w:link w:val="aff"/>
    <w:qFormat/>
    <w:rsid w:val="00636750"/>
    <w:pPr>
      <w:spacing w:after="60" w:line="240" w:lineRule="auto"/>
      <w:jc w:val="center"/>
      <w:outlineLvl w:val="1"/>
    </w:pPr>
    <w:rPr>
      <w:rFonts w:ascii="Cambria" w:eastAsia="Times New Roman" w:hAnsi="Cambria"/>
      <w:sz w:val="24"/>
      <w:szCs w:val="24"/>
      <w:lang w:val="ru-RU" w:eastAsia="ru-RU"/>
    </w:rPr>
  </w:style>
  <w:style w:type="character" w:customStyle="1" w:styleId="aff">
    <w:name w:val="Подзаголовок Знак"/>
    <w:basedOn w:val="a0"/>
    <w:link w:val="afe"/>
    <w:rsid w:val="00636750"/>
    <w:rPr>
      <w:rFonts w:ascii="Cambria" w:eastAsia="Times New Roman" w:hAnsi="Cambria" w:cs="Times New Roman"/>
      <w:sz w:val="24"/>
      <w:szCs w:val="24"/>
      <w:lang w:val="ru-RU" w:eastAsia="ru-RU"/>
    </w:rPr>
  </w:style>
  <w:style w:type="paragraph" w:styleId="3">
    <w:name w:val="Body Text Indent 3"/>
    <w:basedOn w:val="a"/>
    <w:link w:val="30"/>
    <w:unhideWhenUsed/>
    <w:rsid w:val="00636750"/>
    <w:pPr>
      <w:snapToGrid w:val="0"/>
      <w:spacing w:after="0" w:line="240" w:lineRule="auto"/>
      <w:ind w:firstLine="567"/>
      <w:jc w:val="both"/>
    </w:pPr>
    <w:rPr>
      <w:rFonts w:ascii="Times New Roman" w:eastAsia="Times New Roman" w:hAnsi="Times New Roman"/>
      <w:sz w:val="28"/>
      <w:szCs w:val="20"/>
    </w:rPr>
  </w:style>
  <w:style w:type="character" w:customStyle="1" w:styleId="30">
    <w:name w:val="Основной текст с отступом 3 Знак"/>
    <w:basedOn w:val="a0"/>
    <w:link w:val="3"/>
    <w:rsid w:val="00636750"/>
    <w:rPr>
      <w:rFonts w:ascii="Times New Roman" w:eastAsia="Times New Roman" w:hAnsi="Times New Roman" w:cs="Times New Roman"/>
      <w:sz w:val="28"/>
      <w:szCs w:val="20"/>
      <w:lang w:val="ro-RO"/>
    </w:rPr>
  </w:style>
  <w:style w:type="paragraph" w:styleId="aff0">
    <w:name w:val="List Paragraph"/>
    <w:basedOn w:val="a"/>
    <w:uiPriority w:val="34"/>
    <w:qFormat/>
    <w:rsid w:val="002A4E07"/>
    <w:pPr>
      <w:ind w:left="720"/>
      <w:contextualSpacing/>
    </w:pPr>
  </w:style>
  <w:style w:type="paragraph" w:customStyle="1" w:styleId="aff1">
    <w:name w:val="Заголовок"/>
    <w:basedOn w:val="a"/>
    <w:next w:val="aff2"/>
    <w:rsid w:val="005851F9"/>
    <w:pPr>
      <w:keepNext/>
      <w:widowControl w:val="0"/>
      <w:suppressAutoHyphens/>
      <w:spacing w:before="240" w:after="120" w:line="240" w:lineRule="auto"/>
      <w:jc w:val="right"/>
    </w:pPr>
    <w:rPr>
      <w:rFonts w:ascii="Arial" w:eastAsia="MS Mincho" w:hAnsi="Arial" w:cs="Tahoma"/>
      <w:b/>
      <w:bCs/>
      <w:kern w:val="2"/>
      <w:sz w:val="28"/>
      <w:szCs w:val="28"/>
      <w:lang w:eastAsia="ar-SA"/>
    </w:rPr>
  </w:style>
  <w:style w:type="paragraph" w:styleId="aff2">
    <w:name w:val="Body Text"/>
    <w:basedOn w:val="a"/>
    <w:link w:val="aff3"/>
    <w:uiPriority w:val="99"/>
    <w:semiHidden/>
    <w:unhideWhenUsed/>
    <w:rsid w:val="005851F9"/>
    <w:pPr>
      <w:spacing w:after="120"/>
    </w:pPr>
  </w:style>
  <w:style w:type="character" w:customStyle="1" w:styleId="aff3">
    <w:name w:val="Основной текст Знак"/>
    <w:basedOn w:val="a0"/>
    <w:link w:val="aff2"/>
    <w:uiPriority w:val="99"/>
    <w:semiHidden/>
    <w:rsid w:val="005851F9"/>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7276-3C39-476F-B129-3EBAB58B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54</Pages>
  <Words>17529</Words>
  <Characters>101674</Characters>
  <Application>Microsoft Office Word</Application>
  <DocSecurity>0</DocSecurity>
  <Lines>847</Lines>
  <Paragraphs>237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Filipp</cp:lastModifiedBy>
  <cp:revision>76</cp:revision>
  <cp:lastPrinted>2013-09-12T05:50:00Z</cp:lastPrinted>
  <dcterms:created xsi:type="dcterms:W3CDTF">2017-08-01T05:30:00Z</dcterms:created>
  <dcterms:modified xsi:type="dcterms:W3CDTF">2017-09-12T12:16:00Z</dcterms:modified>
</cp:coreProperties>
</file>