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D6" w:rsidRPr="0067202C" w:rsidRDefault="00FD64D6" w:rsidP="00FD64D6">
      <w:pPr>
        <w:spacing w:after="0" w:line="256" w:lineRule="auto"/>
        <w:ind w:left="-720"/>
        <w:jc w:val="center"/>
        <w:rPr>
          <w:rFonts w:ascii="Times New Roman" w:eastAsia="Calibri" w:hAnsi="Times New Roman" w:cs="Times New Roman"/>
          <w:b/>
          <w:sz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lang w:val="ro-RO"/>
        </w:rPr>
        <w:t>Notă de argumentare</w:t>
      </w:r>
    </w:p>
    <w:p w:rsidR="00FD64D6" w:rsidRDefault="00FD64D6" w:rsidP="00FD64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B229D3">
        <w:rPr>
          <w:rFonts w:ascii="Times New Roman" w:eastAsia="Calibri" w:hAnsi="Times New Roman" w:cs="Times New Roman"/>
          <w:b/>
          <w:sz w:val="28"/>
          <w:szCs w:val="28"/>
          <w:lang w:val="ro-RO"/>
        </w:rPr>
        <w:t>la proiectul hotărîrii Guvernului cu privire la Cerinţele aplicabile germenilor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şi seminţelor destinate producţ</w:t>
      </w:r>
      <w:r w:rsidRPr="00B229D3">
        <w:rPr>
          <w:rFonts w:ascii="Times New Roman" w:eastAsia="Calibri" w:hAnsi="Times New Roman" w:cs="Times New Roman"/>
          <w:b/>
          <w:sz w:val="28"/>
          <w:szCs w:val="28"/>
          <w:lang w:val="ro-RO"/>
        </w:rPr>
        <w:t>iei de germeni</w:t>
      </w:r>
    </w:p>
    <w:p w:rsidR="00FD64D6" w:rsidRPr="00B229D3" w:rsidRDefault="00FD64D6" w:rsidP="00FD64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FD64D6" w:rsidRPr="0067202C" w:rsidRDefault="00FD64D6" w:rsidP="00FD64D6">
      <w:pPr>
        <w:spacing w:after="0" w:line="240" w:lineRule="auto"/>
        <w:ind w:left="-720" w:firstLine="709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7202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Prezentul proiect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„Cerinţe aplicabile germenilor şi seminţelor destinate producţ</w:t>
      </w:r>
      <w:r w:rsidRPr="0067202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iei de germeni”, este elaborat în conformitate cu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prevederile anexei nr. 2 a </w:t>
      </w:r>
      <w:r w:rsidRPr="0067202C">
        <w:rPr>
          <w:rFonts w:ascii="Times New Roman" w:eastAsia="Calibri" w:hAnsi="Times New Roman" w:cs="Times New Roman"/>
          <w:sz w:val="28"/>
          <w:szCs w:val="28"/>
          <w:lang w:val="ro-RO"/>
        </w:rPr>
        <w:t>Planul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ui n</w:t>
      </w:r>
      <w:r w:rsidRPr="0067202C">
        <w:rPr>
          <w:rFonts w:ascii="Times New Roman" w:eastAsia="Calibri" w:hAnsi="Times New Roman" w:cs="Times New Roman"/>
          <w:sz w:val="28"/>
          <w:szCs w:val="28"/>
          <w:lang w:val="ro-RO"/>
        </w:rPr>
        <w:t>aţional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de acţiuni pentru implementarea Acordului de Asociere Republica Moldova-Uniunea Europeană în perioada 2017-2019, aprobat prin Hotărîrea Guvernului nr. 1472 din 30.12.2016</w:t>
      </w:r>
      <w:r w:rsidRPr="0067202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. </w:t>
      </w:r>
    </w:p>
    <w:p w:rsidR="00FD64D6" w:rsidRPr="0067202C" w:rsidRDefault="00FD64D6" w:rsidP="00FD64D6">
      <w:pPr>
        <w:spacing w:after="0" w:line="240" w:lineRule="auto"/>
        <w:ind w:left="-720" w:firstLine="709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7202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Proiectul prenotat are drept scop elaborarea </w:t>
      </w:r>
      <w:r w:rsidRPr="0030033E">
        <w:rPr>
          <w:rFonts w:ascii="Times New Roman" w:eastAsia="Calibri" w:hAnsi="Times New Roman" w:cs="Times New Roman"/>
          <w:sz w:val="28"/>
          <w:szCs w:val="28"/>
          <w:lang w:val="ro-RO"/>
        </w:rPr>
        <w:t>şi armonizarea</w:t>
      </w:r>
      <w:r w:rsidRPr="0067202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eficientă a acquis-ului comunitar prin asigurarea unei funcţionări corecte a cerinţelor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aplicabile germenilor şi seminţelor destinate producţiei de germeni, </w:t>
      </w:r>
      <w:r w:rsidRPr="0067202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obligatorii tuturor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operatorilor </w:t>
      </w:r>
      <w:r w:rsidRPr="0067202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care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produc germeni</w:t>
      </w:r>
      <w:r w:rsidRPr="0067202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. Necesitatea implementării unui astfel de sistem se datorează garantării corectitudinii </w:t>
      </w:r>
      <w:r w:rsidRPr="002D2CF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operaţiunilor de import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în UE </w:t>
      </w:r>
      <w:r w:rsidRPr="002D2CF1">
        <w:rPr>
          <w:rFonts w:ascii="Times New Roman" w:eastAsia="Calibri" w:hAnsi="Times New Roman" w:cs="Times New Roman"/>
          <w:sz w:val="28"/>
          <w:szCs w:val="28"/>
          <w:lang w:val="ro-RO"/>
        </w:rPr>
        <w:t>în</w:t>
      </w:r>
      <w:r w:rsidRPr="0067202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conformitate cu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cerinţele statelor</w:t>
      </w:r>
      <w:r w:rsidRPr="0067202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membre ale Uniunii Europene.</w:t>
      </w:r>
    </w:p>
    <w:p w:rsidR="00FD64D6" w:rsidRPr="0067202C" w:rsidRDefault="00FD64D6" w:rsidP="00FD64D6">
      <w:pPr>
        <w:spacing w:after="0" w:line="240" w:lineRule="auto"/>
        <w:ind w:left="-720" w:firstLine="709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7202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Identificarea cerinţelor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aplicabile germenilor şi seminţelor destinate producţiei de germeni </w:t>
      </w:r>
      <w:r w:rsidRPr="0067202C">
        <w:rPr>
          <w:rFonts w:ascii="Times New Roman" w:eastAsia="Calibri" w:hAnsi="Times New Roman" w:cs="Times New Roman"/>
          <w:sz w:val="28"/>
          <w:szCs w:val="28"/>
          <w:lang w:val="ro-RO"/>
        </w:rPr>
        <w:t>sunt transpuse din Regulamentul (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UE) Nr. 208</w:t>
      </w:r>
      <w:r w:rsidRPr="0067202C">
        <w:rPr>
          <w:rFonts w:ascii="Times New Roman" w:eastAsia="Calibri" w:hAnsi="Times New Roman" w:cs="Times New Roman"/>
          <w:sz w:val="28"/>
          <w:szCs w:val="28"/>
          <w:lang w:val="ro-RO"/>
        </w:rPr>
        <w:t>/20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13 al Comisiei din 11martie 2013</w:t>
      </w:r>
      <w:r w:rsidRPr="0067202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privind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cerinţele în materie de trasabilitate aplicabile germenilor şi seminţelor destinate producţiei de germeni,</w:t>
      </w:r>
      <w:r w:rsidRPr="0067202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Regulamentul (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U</w:t>
      </w:r>
      <w:r w:rsidRPr="0067202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E) Nr.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210</w:t>
      </w:r>
      <w:r w:rsidRPr="0067202C">
        <w:rPr>
          <w:rFonts w:ascii="Times New Roman" w:eastAsia="Calibri" w:hAnsi="Times New Roman" w:cs="Times New Roman"/>
          <w:sz w:val="28"/>
          <w:szCs w:val="28"/>
          <w:lang w:val="ro-RO"/>
        </w:rPr>
        <w:t>/20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13</w:t>
      </w:r>
      <w:r w:rsidRPr="0067202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al Comisiei din 1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1martie</w:t>
      </w:r>
      <w:r w:rsidRPr="0067202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13</w:t>
      </w:r>
      <w:r w:rsidRPr="0067202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privind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aprobarea unităţilor care produc germeni în conformitate cu Regulamentul (CE) Nr. 852/2004 al Parlamentului European şi al Consiliului şi Regulamentul (UE) Nr. 211/2013 al Comisiei din 11 martie 2013 privind cerinţele de certificare pentru importurile în Uniune de germeni şi seminţe pentru producţia de germeni</w:t>
      </w:r>
      <w:r w:rsidRPr="0067202C"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</w:p>
    <w:p w:rsidR="00FD64D6" w:rsidRPr="0067202C" w:rsidRDefault="00FD64D6" w:rsidP="00FD64D6">
      <w:pPr>
        <w:spacing w:after="0" w:line="240" w:lineRule="auto"/>
        <w:ind w:left="-720" w:firstLine="709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7202C">
        <w:rPr>
          <w:rFonts w:ascii="Times New Roman" w:eastAsia="Calibri" w:hAnsi="Times New Roman" w:cs="Times New Roman"/>
          <w:sz w:val="28"/>
          <w:szCs w:val="28"/>
          <w:lang w:val="ro-RO"/>
        </w:rPr>
        <w:t>Prezentul proiect de hotărâre nu va implica cheltuieli financiare major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e din cadrul bugetului de stat. </w:t>
      </w:r>
      <w:r w:rsidRPr="0067202C">
        <w:rPr>
          <w:rFonts w:ascii="Times New Roman" w:eastAsia="Calibri" w:hAnsi="Times New Roman" w:cs="Times New Roman"/>
          <w:sz w:val="28"/>
          <w:szCs w:val="28"/>
          <w:lang w:val="ro-RO"/>
        </w:rPr>
        <w:t>Toate aceste cheltuieli vor fi alocate în limita mijloacelor financiare aprobate în legea bugetară anuală.</w:t>
      </w:r>
    </w:p>
    <w:p w:rsidR="00FD64D6" w:rsidRPr="0067202C" w:rsidRDefault="00FD64D6" w:rsidP="00FD64D6">
      <w:pPr>
        <w:spacing w:after="0" w:line="240" w:lineRule="auto"/>
        <w:ind w:left="-720" w:firstLine="709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7202C">
        <w:rPr>
          <w:rFonts w:ascii="Times New Roman" w:eastAsia="Calibri" w:hAnsi="Times New Roman" w:cs="Times New Roman"/>
          <w:sz w:val="28"/>
          <w:szCs w:val="28"/>
          <w:lang w:val="ro-RO"/>
        </w:rPr>
        <w:t>La modul practic, unul din cei mai expliciţi indicatori ai progresului obţinuţi de R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epublica </w:t>
      </w:r>
      <w:r w:rsidRPr="0067202C">
        <w:rPr>
          <w:rFonts w:ascii="Times New Roman" w:eastAsia="Calibri" w:hAnsi="Times New Roman" w:cs="Times New Roman"/>
          <w:sz w:val="28"/>
          <w:szCs w:val="28"/>
          <w:lang w:val="ro-RO"/>
        </w:rPr>
        <w:t>M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oldova</w:t>
      </w:r>
      <w:r w:rsidRPr="0067202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în calea spre integrarea în UE este volumul actelor naţionale calitative, care au transpus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prevederile </w:t>
      </w:r>
      <w:r w:rsidRPr="0067202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legislaţiei UE şi dovezile elocvente de implementare practică efectivă a acestora. </w:t>
      </w:r>
    </w:p>
    <w:p w:rsidR="00FD64D6" w:rsidRDefault="00FD64D6" w:rsidP="00FD64D6">
      <w:pPr>
        <w:spacing w:after="0" w:line="240" w:lineRule="auto"/>
        <w:ind w:left="-720" w:firstLine="709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7202C">
        <w:rPr>
          <w:rFonts w:ascii="Times New Roman" w:eastAsia="Calibri" w:hAnsi="Times New Roman" w:cs="Times New Roman"/>
          <w:sz w:val="28"/>
          <w:szCs w:val="28"/>
          <w:lang w:val="ro-RO"/>
        </w:rPr>
        <w:t>În acest context, considerăm necesară exami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narea şi aprobarea proiectului h</w:t>
      </w:r>
      <w:r w:rsidRPr="0067202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otărârii Guvernului „Cerinţe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aplicabile germenilor şi seminţelor destinate producţiei de germeni</w:t>
      </w:r>
      <w:r w:rsidRPr="0067202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”, fiind unul din actele înaintate de UE spre armonizare în legislaţia naţională, care vor stabili liniile directoare de import,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cerinţe de igienă pentru unităţile care produc germeni, cerinţe în materie de trasabilitate, cerinţe în materie de trasabilitate aplicabile seminţelor şi germenilor importaţi, contribuind astfel la sporirea calităţii germenilor</w:t>
      </w:r>
      <w:r w:rsidRPr="0067202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prin crearea conexiunilor dintre consumator – agent economic. </w:t>
      </w:r>
    </w:p>
    <w:p w:rsidR="00FD64D6" w:rsidRDefault="00FD64D6" w:rsidP="00FD64D6">
      <w:pPr>
        <w:spacing w:after="0" w:line="240" w:lineRule="auto"/>
        <w:ind w:left="-720" w:firstLine="709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FD64D6" w:rsidRDefault="00FD64D6" w:rsidP="00FD64D6">
      <w:pPr>
        <w:spacing w:after="0" w:line="240" w:lineRule="auto"/>
        <w:ind w:left="-720" w:firstLine="709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FD64D6" w:rsidRPr="00175C36" w:rsidRDefault="00FD64D6" w:rsidP="00FD64D6">
      <w:pPr>
        <w:spacing w:after="0" w:line="240" w:lineRule="auto"/>
        <w:ind w:left="-720" w:firstLine="709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lang w:val="ro-RO"/>
        </w:rPr>
        <w:t>Ministru                                                                  Vasile BÎTCA</w:t>
      </w:r>
    </w:p>
    <w:p w:rsidR="00FD64D6" w:rsidRDefault="00FD64D6" w:rsidP="00FD64D6">
      <w:pPr>
        <w:spacing w:after="0" w:line="256" w:lineRule="auto"/>
        <w:ind w:right="-57"/>
        <w:rPr>
          <w:rFonts w:ascii="Times New Roman" w:eastAsia="Calibri" w:hAnsi="Times New Roman" w:cs="Times New Roman"/>
          <w:sz w:val="16"/>
          <w:szCs w:val="16"/>
          <w:lang w:val="ro-RO"/>
        </w:rPr>
      </w:pPr>
    </w:p>
    <w:p w:rsidR="00FD64D6" w:rsidRDefault="00FD64D6" w:rsidP="00FD64D6">
      <w:pPr>
        <w:spacing w:after="0" w:line="256" w:lineRule="auto"/>
        <w:ind w:right="-57"/>
        <w:rPr>
          <w:rFonts w:ascii="Times New Roman" w:eastAsia="Calibri" w:hAnsi="Times New Roman" w:cs="Times New Roman"/>
          <w:sz w:val="16"/>
          <w:szCs w:val="16"/>
          <w:lang w:val="ro-RO"/>
        </w:rPr>
      </w:pPr>
    </w:p>
    <w:p w:rsidR="00FD64D6" w:rsidRPr="0067202C" w:rsidRDefault="00FD64D6" w:rsidP="00FD64D6">
      <w:pPr>
        <w:spacing w:after="0" w:line="256" w:lineRule="auto"/>
        <w:ind w:right="-57"/>
        <w:rPr>
          <w:rFonts w:ascii="Times New Roman" w:eastAsia="Calibri" w:hAnsi="Times New Roman" w:cs="Times New Roman"/>
          <w:sz w:val="16"/>
          <w:szCs w:val="16"/>
          <w:lang w:val="ro-RO"/>
        </w:rPr>
      </w:pPr>
    </w:p>
    <w:p w:rsidR="00FD64D6" w:rsidRDefault="00FD64D6" w:rsidP="00FD64D6">
      <w:pPr>
        <w:spacing w:after="0" w:line="256" w:lineRule="auto"/>
        <w:ind w:right="-57"/>
        <w:rPr>
          <w:rFonts w:ascii="Times New Roman" w:eastAsia="Calibri" w:hAnsi="Times New Roman" w:cs="Times New Roman"/>
          <w:sz w:val="16"/>
          <w:szCs w:val="16"/>
          <w:lang w:val="ro-RO"/>
        </w:rPr>
      </w:pPr>
    </w:p>
    <w:p w:rsidR="00FD64D6" w:rsidRPr="0067202C" w:rsidRDefault="00FD64D6" w:rsidP="00FD64D6">
      <w:pPr>
        <w:spacing w:after="0" w:line="256" w:lineRule="auto"/>
        <w:ind w:right="-57"/>
        <w:rPr>
          <w:rFonts w:ascii="Times New Roman" w:eastAsia="Calibri" w:hAnsi="Times New Roman" w:cs="Times New Roman"/>
          <w:sz w:val="16"/>
          <w:szCs w:val="16"/>
          <w:lang w:val="ro-RO"/>
        </w:rPr>
      </w:pPr>
    </w:p>
    <w:p w:rsidR="00FD64D6" w:rsidRPr="0067202C" w:rsidRDefault="00FD64D6" w:rsidP="00FD64D6">
      <w:pPr>
        <w:spacing w:after="0" w:line="256" w:lineRule="auto"/>
        <w:ind w:right="-57"/>
        <w:rPr>
          <w:rFonts w:ascii="Times New Roman" w:eastAsia="Calibri" w:hAnsi="Times New Roman" w:cs="Times New Roman"/>
          <w:sz w:val="16"/>
          <w:szCs w:val="16"/>
          <w:lang w:val="ro-RO"/>
        </w:rPr>
      </w:pPr>
      <w:r w:rsidRPr="0067202C">
        <w:rPr>
          <w:rFonts w:ascii="Times New Roman" w:eastAsia="Calibri" w:hAnsi="Times New Roman" w:cs="Times New Roman"/>
          <w:sz w:val="16"/>
          <w:szCs w:val="16"/>
          <w:lang w:val="ro-RO"/>
        </w:rPr>
        <w:t xml:space="preserve">Ex.: </w:t>
      </w:r>
      <w:r>
        <w:rPr>
          <w:rFonts w:ascii="Times New Roman" w:eastAsia="Calibri" w:hAnsi="Times New Roman" w:cs="Times New Roman"/>
          <w:sz w:val="16"/>
          <w:szCs w:val="16"/>
          <w:lang w:val="ro-RO"/>
        </w:rPr>
        <w:t>Mihai Mocanu</w:t>
      </w:r>
    </w:p>
    <w:p w:rsidR="00FD64D6" w:rsidRDefault="00FD64D6" w:rsidP="00FD64D6">
      <w:pPr>
        <w:spacing w:after="0" w:line="256" w:lineRule="auto"/>
        <w:ind w:right="-57"/>
        <w:rPr>
          <w:rFonts w:ascii="Times New Roman" w:eastAsia="Calibri" w:hAnsi="Times New Roman" w:cs="Times New Roman"/>
          <w:sz w:val="16"/>
          <w:szCs w:val="16"/>
          <w:lang w:val="ro-RO"/>
        </w:rPr>
      </w:pPr>
      <w:r>
        <w:rPr>
          <w:rFonts w:ascii="Times New Roman" w:eastAsia="Calibri" w:hAnsi="Times New Roman" w:cs="Times New Roman"/>
          <w:sz w:val="16"/>
          <w:szCs w:val="16"/>
          <w:lang w:val="ro-RO"/>
        </w:rPr>
        <w:t>tel. 022  210  610</w:t>
      </w:r>
      <w:bookmarkStart w:id="0" w:name="_GoBack"/>
      <w:bookmarkEnd w:id="0"/>
    </w:p>
    <w:sectPr w:rsidR="00FD64D6" w:rsidSect="005C781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4D6"/>
    <w:rsid w:val="00464584"/>
    <w:rsid w:val="00665FA8"/>
    <w:rsid w:val="00964041"/>
    <w:rsid w:val="00FD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2417</Characters>
  <Application>Microsoft Office Word</Application>
  <DocSecurity>0</DocSecurity>
  <Lines>20</Lines>
  <Paragraphs>5</Paragraphs>
  <ScaleCrop>false</ScaleCrop>
  <Company>CIA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OT</cp:lastModifiedBy>
  <cp:revision>1</cp:revision>
  <dcterms:created xsi:type="dcterms:W3CDTF">2017-09-25T05:31:00Z</dcterms:created>
  <dcterms:modified xsi:type="dcterms:W3CDTF">2017-09-25T05:33:00Z</dcterms:modified>
</cp:coreProperties>
</file>