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EF" w:rsidRPr="00272339" w:rsidRDefault="00C85455" w:rsidP="0025704F">
      <w:pPr>
        <w:jc w:val="right"/>
        <w:rPr>
          <w:i/>
          <w:lang w:val="ro-RO"/>
        </w:rPr>
      </w:pPr>
      <w:r w:rsidRPr="00272339">
        <w:rPr>
          <w:i/>
          <w:lang w:val="ro-RO"/>
        </w:rPr>
        <w:t>proiect</w:t>
      </w:r>
    </w:p>
    <w:p w:rsidR="00C85455" w:rsidRPr="00272339" w:rsidRDefault="00636895" w:rsidP="0025704F">
      <w:pPr>
        <w:jc w:val="center"/>
        <w:rPr>
          <w:b/>
          <w:sz w:val="28"/>
          <w:szCs w:val="28"/>
          <w:lang w:val="ro-RO"/>
        </w:rPr>
      </w:pPr>
      <w:r w:rsidRPr="00272339">
        <w:rPr>
          <w:rFonts w:eastAsia="Times New Roman"/>
          <w:noProof/>
          <w:sz w:val="28"/>
          <w:szCs w:val="28"/>
          <w:lang w:val="en-GB" w:eastAsia="en-GB"/>
        </w:rPr>
        <w:drawing>
          <wp:inline distT="0" distB="0" distL="0" distR="0" wp14:anchorId="4A658E03" wp14:editId="3505E806">
            <wp:extent cx="603250" cy="70929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709295"/>
                    </a:xfrm>
                    <a:prstGeom prst="rect">
                      <a:avLst/>
                    </a:prstGeom>
                    <a:noFill/>
                    <a:ln>
                      <a:noFill/>
                    </a:ln>
                  </pic:spPr>
                </pic:pic>
              </a:graphicData>
            </a:graphic>
          </wp:inline>
        </w:drawing>
      </w:r>
    </w:p>
    <w:p w:rsidR="00C85455" w:rsidRPr="00272339" w:rsidRDefault="00C85455" w:rsidP="0025704F">
      <w:pPr>
        <w:jc w:val="center"/>
        <w:rPr>
          <w:b/>
          <w:sz w:val="28"/>
          <w:szCs w:val="28"/>
          <w:lang w:val="ro-RO"/>
        </w:rPr>
      </w:pPr>
    </w:p>
    <w:p w:rsidR="00C85455" w:rsidRPr="00254F05" w:rsidRDefault="00C85455" w:rsidP="0025704F">
      <w:pPr>
        <w:jc w:val="center"/>
        <w:rPr>
          <w:b/>
          <w:lang w:val="ro-RO"/>
        </w:rPr>
      </w:pPr>
      <w:r w:rsidRPr="00272339">
        <w:rPr>
          <w:b/>
          <w:lang w:val="ro-RO"/>
        </w:rPr>
        <w:t xml:space="preserve">GUVERNUL  </w:t>
      </w:r>
      <w:r w:rsidRPr="00254F05">
        <w:rPr>
          <w:b/>
          <w:lang w:val="ro-RO"/>
        </w:rPr>
        <w:t>REPUBLICII  MOLDOVA</w:t>
      </w:r>
    </w:p>
    <w:p w:rsidR="00F61EEF" w:rsidRPr="00254F05" w:rsidRDefault="00F61EEF" w:rsidP="0025704F">
      <w:pPr>
        <w:rPr>
          <w:b/>
          <w:lang w:val="ro-RO"/>
        </w:rPr>
      </w:pPr>
    </w:p>
    <w:p w:rsidR="00C85455" w:rsidRPr="00254F05" w:rsidRDefault="00C85455" w:rsidP="0025704F">
      <w:pPr>
        <w:jc w:val="center"/>
        <w:rPr>
          <w:b/>
          <w:lang w:val="ro-RO"/>
        </w:rPr>
      </w:pPr>
      <w:r w:rsidRPr="00254F05">
        <w:rPr>
          <w:b/>
          <w:caps/>
          <w:lang w:val="ro-RO"/>
        </w:rPr>
        <w:t xml:space="preserve">H o t ă r î r e </w:t>
      </w:r>
      <w:r w:rsidRPr="00254F05">
        <w:rPr>
          <w:b/>
          <w:lang w:val="ro-RO"/>
        </w:rPr>
        <w:t xml:space="preserve"> nr. ______</w:t>
      </w:r>
    </w:p>
    <w:p w:rsidR="00C85455" w:rsidRPr="00254F05" w:rsidRDefault="00C85455" w:rsidP="0025704F">
      <w:pPr>
        <w:jc w:val="center"/>
        <w:rPr>
          <w:b/>
          <w:lang w:val="ro-RO"/>
        </w:rPr>
      </w:pPr>
    </w:p>
    <w:p w:rsidR="00C85455" w:rsidRPr="00254F05" w:rsidRDefault="00C85455" w:rsidP="0025704F">
      <w:pPr>
        <w:jc w:val="center"/>
        <w:rPr>
          <w:b/>
          <w:lang w:val="ro-RO"/>
        </w:rPr>
      </w:pPr>
      <w:r w:rsidRPr="00254F05">
        <w:rPr>
          <w:b/>
          <w:lang w:val="ro-RO"/>
        </w:rPr>
        <w:t>din _____________________201</w:t>
      </w:r>
      <w:r w:rsidR="003A3971" w:rsidRPr="00254F05">
        <w:rPr>
          <w:b/>
          <w:lang w:val="ro-RO"/>
        </w:rPr>
        <w:t>7</w:t>
      </w:r>
    </w:p>
    <w:p w:rsidR="00BF0202" w:rsidRPr="00254F05" w:rsidRDefault="00BF0202" w:rsidP="0025704F">
      <w:pPr>
        <w:jc w:val="center"/>
        <w:rPr>
          <w:lang w:val="ro-RO"/>
        </w:rPr>
      </w:pPr>
    </w:p>
    <w:p w:rsidR="007D3902" w:rsidRPr="00254F05" w:rsidRDefault="00C85455" w:rsidP="0025704F">
      <w:pPr>
        <w:jc w:val="center"/>
        <w:rPr>
          <w:lang w:val="ro-RO"/>
        </w:rPr>
      </w:pPr>
      <w:r w:rsidRPr="00254F05">
        <w:rPr>
          <w:lang w:val="ro-RO"/>
        </w:rPr>
        <w:t>Chişinău</w:t>
      </w:r>
    </w:p>
    <w:p w:rsidR="001F13C7" w:rsidRPr="00254F05" w:rsidRDefault="001F13C7" w:rsidP="0025704F">
      <w:pPr>
        <w:jc w:val="center"/>
        <w:rPr>
          <w:lang w:val="ro-RO"/>
        </w:rPr>
      </w:pPr>
    </w:p>
    <w:p w:rsidR="001F13C7" w:rsidRPr="00254F05" w:rsidRDefault="001F13C7" w:rsidP="004C25EE">
      <w:pPr>
        <w:jc w:val="center"/>
        <w:rPr>
          <w:rFonts w:eastAsia="Times New Roman"/>
          <w:b/>
          <w:bCs/>
          <w:lang w:val="ro-RO" w:eastAsia="en-GB"/>
        </w:rPr>
      </w:pPr>
      <w:r w:rsidRPr="00254F05">
        <w:rPr>
          <w:rFonts w:eastAsia="Times New Roman"/>
          <w:b/>
          <w:bCs/>
          <w:lang w:val="ro-RO" w:eastAsia="en-GB"/>
        </w:rPr>
        <w:t xml:space="preserve">cu privire </w:t>
      </w:r>
      <w:r w:rsidR="004C25EE" w:rsidRPr="00254F05">
        <w:rPr>
          <w:rFonts w:eastAsia="Times New Roman"/>
          <w:b/>
          <w:bCs/>
          <w:lang w:val="ro-RO" w:eastAsia="en-GB"/>
        </w:rPr>
        <w:t>la completarea Listei oficiale a mijloacelor de măsurare şi a măsurărilor supuse controlului metrologic legal</w:t>
      </w:r>
      <w:r w:rsidRPr="00254F05">
        <w:rPr>
          <w:rFonts w:eastAsia="Times New Roman"/>
          <w:b/>
          <w:bCs/>
          <w:lang w:val="ro-RO" w:eastAsia="en-GB"/>
        </w:rPr>
        <w:t xml:space="preserve"> </w:t>
      </w:r>
    </w:p>
    <w:p w:rsidR="001F13C7" w:rsidRPr="00254F05" w:rsidRDefault="001F13C7" w:rsidP="0025704F">
      <w:pPr>
        <w:jc w:val="center"/>
        <w:rPr>
          <w:lang w:val="ro-RO"/>
        </w:rPr>
      </w:pPr>
    </w:p>
    <w:p w:rsidR="00F61EEF" w:rsidRPr="00254F05" w:rsidRDefault="00F61EEF" w:rsidP="0025704F">
      <w:pPr>
        <w:jc w:val="both"/>
        <w:rPr>
          <w:sz w:val="28"/>
          <w:szCs w:val="28"/>
          <w:lang w:val="ro-RO"/>
        </w:rPr>
      </w:pPr>
    </w:p>
    <w:p w:rsidR="00BF0202" w:rsidRPr="00254F05" w:rsidRDefault="00BF0202" w:rsidP="0025704F">
      <w:pPr>
        <w:pStyle w:val="NormalWeb"/>
        <w:rPr>
          <w:rStyle w:val="docheader"/>
          <w:rFonts w:eastAsia="SimSun"/>
          <w:bCs/>
          <w:lang w:val="ro-RO"/>
        </w:rPr>
      </w:pPr>
      <w:r w:rsidRPr="00254F05">
        <w:rPr>
          <w:rStyle w:val="docheader"/>
          <w:rFonts w:eastAsia="SimSun"/>
          <w:bCs/>
          <w:lang w:val="ro-RO"/>
        </w:rPr>
        <w:t>În scopul executării prevederilor Legii metrologiei nr.19 din 04 martie 2016 (Monitorul Oficial al Republicii Moldova, 2016, nr.100-105, art.190), Guvernul</w:t>
      </w:r>
    </w:p>
    <w:p w:rsidR="00BF0202" w:rsidRPr="00254F05" w:rsidRDefault="00BF0202" w:rsidP="0025704F">
      <w:pPr>
        <w:pStyle w:val="NormalWeb"/>
        <w:jc w:val="center"/>
        <w:rPr>
          <w:rStyle w:val="docheader"/>
          <w:rFonts w:eastAsia="SimSun"/>
          <w:bCs/>
          <w:lang w:val="ro-RO"/>
        </w:rPr>
      </w:pPr>
    </w:p>
    <w:p w:rsidR="00F61EEF" w:rsidRPr="00254F05" w:rsidRDefault="00791667" w:rsidP="0025704F">
      <w:pPr>
        <w:pStyle w:val="NormalWeb"/>
        <w:jc w:val="center"/>
        <w:rPr>
          <w:rStyle w:val="docheader"/>
          <w:rFonts w:eastAsia="SimSun"/>
          <w:b/>
          <w:bCs/>
          <w:lang w:val="ro-RO"/>
        </w:rPr>
      </w:pPr>
      <w:r w:rsidRPr="00254F05">
        <w:rPr>
          <w:rStyle w:val="docheader"/>
          <w:rFonts w:eastAsia="SimSun"/>
          <w:b/>
          <w:bCs/>
          <w:lang w:val="ro-RO"/>
        </w:rPr>
        <w:t>HOTĂRĂŞTE:</w:t>
      </w:r>
    </w:p>
    <w:p w:rsidR="00BF0202" w:rsidRPr="00254F05" w:rsidRDefault="00BF0202" w:rsidP="0025704F">
      <w:pPr>
        <w:pStyle w:val="NormalWeb"/>
        <w:jc w:val="center"/>
        <w:rPr>
          <w:rFonts w:eastAsia="SimSun"/>
          <w:b/>
          <w:bCs/>
          <w:lang w:val="ro-RO"/>
        </w:rPr>
      </w:pPr>
    </w:p>
    <w:p w:rsidR="007D3902" w:rsidRPr="00254F05" w:rsidRDefault="00386E5D" w:rsidP="0025704F">
      <w:pPr>
        <w:ind w:firstLine="567"/>
        <w:jc w:val="both"/>
        <w:rPr>
          <w:rStyle w:val="docheader"/>
          <w:bCs/>
          <w:lang w:val="ro-RO"/>
        </w:rPr>
      </w:pPr>
      <w:r w:rsidRPr="00254F05">
        <w:rPr>
          <w:rStyle w:val="docheader"/>
          <w:lang w:val="ro-RO"/>
        </w:rPr>
        <w:t>Lista oficială a mijloacelor de măsurare şi a măsurărilor supuse controlului metrologic legal</w:t>
      </w:r>
      <w:r w:rsidRPr="00254F05">
        <w:rPr>
          <w:rStyle w:val="docheader"/>
          <w:bCs/>
          <w:lang w:val="ro-RO"/>
        </w:rPr>
        <w:t xml:space="preserve"> aprobată prin </w:t>
      </w:r>
      <w:r w:rsidR="00BF0202" w:rsidRPr="00254F05">
        <w:rPr>
          <w:rStyle w:val="docheader"/>
          <w:bCs/>
          <w:lang w:val="ro-RO"/>
        </w:rPr>
        <w:t>Hotărîrea Guvernului nr.1042 din 13 septembrie 2016 „Cu privire la aprobarea Listei oficiale a mijloacelor de măsurare şi a măsurărilor supuse controlului metrologic legal” (Monitorul Oficial al Republicii Moldova, 2016, nr.306-313, art.1130), se</w:t>
      </w:r>
      <w:r w:rsidR="00283E91" w:rsidRPr="00254F05">
        <w:rPr>
          <w:rStyle w:val="docheader"/>
          <w:bCs/>
          <w:lang w:val="ro-RO"/>
        </w:rPr>
        <w:t xml:space="preserve"> completează </w:t>
      </w:r>
      <w:r w:rsidR="00BF0202" w:rsidRPr="00254F05">
        <w:rPr>
          <w:rStyle w:val="docheader"/>
          <w:bCs/>
          <w:lang w:val="ro-RO"/>
        </w:rPr>
        <w:t xml:space="preserve">după cum urmează: </w:t>
      </w:r>
    </w:p>
    <w:p w:rsidR="00D822C0" w:rsidRPr="00254F05" w:rsidRDefault="006619F8" w:rsidP="0025704F">
      <w:pPr>
        <w:ind w:firstLine="567"/>
        <w:jc w:val="both"/>
        <w:rPr>
          <w:lang w:val="ro-RO"/>
        </w:rPr>
      </w:pPr>
      <w:r w:rsidRPr="00254F05">
        <w:rPr>
          <w:rStyle w:val="docheader"/>
          <w:lang w:val="ro-RO"/>
        </w:rPr>
        <w:t>1)</w:t>
      </w:r>
      <w:r w:rsidRPr="00254F05">
        <w:rPr>
          <w:lang w:val="ro-RO"/>
        </w:rPr>
        <w:t xml:space="preserve"> </w:t>
      </w:r>
      <w:r w:rsidR="00D822C0" w:rsidRPr="00254F05">
        <w:rPr>
          <w:lang w:val="ro-RO"/>
        </w:rPr>
        <w:t>Punctul 2 se completează cu noțiuni noi cu următorul cuprins:</w:t>
      </w:r>
    </w:p>
    <w:p w:rsidR="00D822C0" w:rsidRPr="00254F05" w:rsidRDefault="00D822C0" w:rsidP="0025704F">
      <w:pPr>
        <w:ind w:firstLine="567"/>
        <w:jc w:val="both"/>
        <w:rPr>
          <w:lang w:val="ro-RO"/>
        </w:rPr>
      </w:pPr>
      <w:r w:rsidRPr="00254F05">
        <w:rPr>
          <w:lang w:val="ro-RO"/>
        </w:rPr>
        <w:t>”certificat d</w:t>
      </w:r>
      <w:r w:rsidR="00386E5D" w:rsidRPr="00254F05">
        <w:rPr>
          <w:lang w:val="ro-RO"/>
        </w:rPr>
        <w:t>e aprobare de model – document</w:t>
      </w:r>
      <w:r w:rsidRPr="00254F05">
        <w:rPr>
          <w:lang w:val="ro-RO"/>
        </w:rPr>
        <w:t xml:space="preserve"> care certifică că aprobarea de model a fost acordată;</w:t>
      </w:r>
    </w:p>
    <w:p w:rsidR="00D822C0" w:rsidRPr="00254F05" w:rsidRDefault="00D822C0" w:rsidP="0025704F">
      <w:pPr>
        <w:ind w:firstLine="567"/>
        <w:jc w:val="both"/>
        <w:rPr>
          <w:lang w:val="ro-RO"/>
        </w:rPr>
      </w:pPr>
      <w:r w:rsidRPr="00254F05">
        <w:rPr>
          <w:lang w:val="ro-RO"/>
        </w:rPr>
        <w:t xml:space="preserve">descrierea de model – anexă la certificatul de aprobare de model, care conţine descrieri necesare pentru: identificarea modelului, explicarea </w:t>
      </w:r>
      <w:proofErr w:type="spellStart"/>
      <w:r w:rsidRPr="00254F05">
        <w:rPr>
          <w:lang w:val="ro-RO"/>
        </w:rPr>
        <w:t>funcţionării</w:t>
      </w:r>
      <w:proofErr w:type="spellEnd"/>
      <w:r w:rsidRPr="00254F05">
        <w:rPr>
          <w:lang w:val="ro-RO"/>
        </w:rPr>
        <w:t xml:space="preserve"> acestuia, prezentarea caracteristicilor tehnice şi metrologice, aplicarea marcajului metrologic şi corespunderea la documentele normative aplicabile din domeniul metrologiei legale;</w:t>
      </w:r>
    </w:p>
    <w:p w:rsidR="00D822C0" w:rsidRPr="00254F05" w:rsidRDefault="00D822C0" w:rsidP="0025704F">
      <w:pPr>
        <w:ind w:firstLine="567"/>
        <w:jc w:val="both"/>
        <w:rPr>
          <w:lang w:val="ro-RO"/>
        </w:rPr>
      </w:pPr>
      <w:r w:rsidRPr="00254F05">
        <w:rPr>
          <w:lang w:val="ro-RO"/>
        </w:rPr>
        <w:t xml:space="preserve">încercări metrologice în scopul aprobării de model – ansamblul </w:t>
      </w:r>
      <w:proofErr w:type="spellStart"/>
      <w:r w:rsidRPr="00254F05">
        <w:rPr>
          <w:lang w:val="ro-RO"/>
        </w:rPr>
        <w:t>operaţiilor</w:t>
      </w:r>
      <w:proofErr w:type="spellEnd"/>
      <w:r w:rsidRPr="00254F05">
        <w:rPr>
          <w:lang w:val="ro-RO"/>
        </w:rPr>
        <w:t xml:space="preserve"> care se efectuează asupra unui anumit număr de exemplare ale unui tip de mijloc de măsurare, în scopul constatării conformităţii cu prevederile documentelor normative aplicabile din domeniul metrologiei legale referitoare la mijlocul de măsurare respectiv;</w:t>
      </w:r>
    </w:p>
    <w:p w:rsidR="00D822C0" w:rsidRPr="00254F05" w:rsidRDefault="00D822C0" w:rsidP="0025704F">
      <w:pPr>
        <w:ind w:firstLine="567"/>
        <w:jc w:val="both"/>
        <w:rPr>
          <w:lang w:val="ro-RO"/>
        </w:rPr>
      </w:pPr>
      <w:r w:rsidRPr="00254F05">
        <w:rPr>
          <w:lang w:val="ro-RO"/>
        </w:rPr>
        <w:t>marcă metrologică – mijloc material de aplicare a marcajelor metrologice;</w:t>
      </w:r>
    </w:p>
    <w:p w:rsidR="00D822C0" w:rsidRPr="00254F05" w:rsidRDefault="00D822C0" w:rsidP="0025704F">
      <w:pPr>
        <w:ind w:firstLine="567"/>
        <w:jc w:val="both"/>
        <w:rPr>
          <w:lang w:val="ro-RO"/>
        </w:rPr>
      </w:pPr>
      <w:r w:rsidRPr="00254F05">
        <w:rPr>
          <w:lang w:val="ro-RO"/>
        </w:rPr>
        <w:t>tip aprobat – modelul definitiv sau familia de mijloace de măsurare, permise pentru utilizare în domeniile de interes public, decizia despre aprobare</w:t>
      </w:r>
      <w:r w:rsidR="00242C40" w:rsidRPr="00254F05">
        <w:rPr>
          <w:lang w:val="ro-RO"/>
        </w:rPr>
        <w:t xml:space="preserve"> </w:t>
      </w:r>
      <w:r w:rsidRPr="00254F05">
        <w:rPr>
          <w:lang w:val="ro-RO"/>
        </w:rPr>
        <w:t xml:space="preserve">a cărora este confirmată prin emiterea certificatului de aprobare de model. </w:t>
      </w:r>
    </w:p>
    <w:p w:rsidR="006619F8" w:rsidRPr="00254F05" w:rsidRDefault="00386E5D" w:rsidP="0025704F">
      <w:pPr>
        <w:ind w:firstLine="567"/>
        <w:jc w:val="both"/>
        <w:rPr>
          <w:rStyle w:val="docheader"/>
          <w:lang w:val="ro-RO"/>
        </w:rPr>
      </w:pPr>
      <w:r w:rsidRPr="00254F05">
        <w:rPr>
          <w:rStyle w:val="docheader"/>
          <w:lang w:val="ro-RO"/>
        </w:rPr>
        <w:t>2) După punctul (3)</w:t>
      </w:r>
      <w:r w:rsidR="006619F8" w:rsidRPr="00254F05">
        <w:rPr>
          <w:rStyle w:val="docheader"/>
          <w:lang w:val="ro-RO"/>
        </w:rPr>
        <w:t xml:space="preserve"> se completează cu punctul (3</w:t>
      </w:r>
      <w:r w:rsidR="006619F8" w:rsidRPr="00254F05">
        <w:rPr>
          <w:rStyle w:val="docheader"/>
          <w:vertAlign w:val="superscript"/>
          <w:lang w:val="ro-RO"/>
        </w:rPr>
        <w:t>1</w:t>
      </w:r>
      <w:r w:rsidR="006619F8" w:rsidRPr="00254F05">
        <w:rPr>
          <w:rStyle w:val="docheader"/>
          <w:lang w:val="ro-RO"/>
        </w:rPr>
        <w:t xml:space="preserve">) cu următorul cuprins: </w:t>
      </w:r>
    </w:p>
    <w:p w:rsidR="006619F8" w:rsidRPr="00254F05" w:rsidRDefault="006619F8" w:rsidP="0025704F">
      <w:pPr>
        <w:ind w:firstLine="567"/>
        <w:jc w:val="both"/>
        <w:rPr>
          <w:rStyle w:val="docheader"/>
          <w:lang w:val="ro-RO"/>
        </w:rPr>
      </w:pPr>
      <w:r w:rsidRPr="00254F05">
        <w:rPr>
          <w:rStyle w:val="docheader"/>
          <w:lang w:val="ro-RO"/>
        </w:rPr>
        <w:t>„(3</w:t>
      </w:r>
      <w:r w:rsidRPr="00254F05">
        <w:rPr>
          <w:rStyle w:val="docheader"/>
          <w:vertAlign w:val="superscript"/>
          <w:lang w:val="ro-RO"/>
        </w:rPr>
        <w:t>1</w:t>
      </w:r>
      <w:r w:rsidRPr="00254F05">
        <w:rPr>
          <w:rStyle w:val="docheader"/>
          <w:lang w:val="ro-RO"/>
        </w:rPr>
        <w:t>)  Modul de efectuare a aprobării de model a mijloacelor de măsurare supuse controlului metrologic legal este stabilit în anexa nr.1 la prezenta Listă, iar Modul de efectuare a verificării metrologice a mijloacelor de măsurare supuse controlului metrologic legal este stabilit în anexa nr.2 la prezenta Listă”.</w:t>
      </w:r>
    </w:p>
    <w:p w:rsidR="00526E58" w:rsidRPr="00254F05" w:rsidRDefault="00526E58" w:rsidP="00526E58">
      <w:pPr>
        <w:ind w:firstLine="567"/>
        <w:jc w:val="both"/>
        <w:rPr>
          <w:rStyle w:val="docheader"/>
          <w:lang w:val="ro-RO"/>
        </w:rPr>
      </w:pPr>
      <w:r w:rsidRPr="00254F05">
        <w:rPr>
          <w:rStyle w:val="docheader"/>
          <w:lang w:val="ro-RO"/>
        </w:rPr>
        <w:t xml:space="preserve">3) Punctul 7 se completează cu textul: </w:t>
      </w:r>
    </w:p>
    <w:p w:rsidR="00526E58" w:rsidRPr="00254F05" w:rsidRDefault="00526E58" w:rsidP="00526E58">
      <w:pPr>
        <w:ind w:firstLine="567"/>
        <w:jc w:val="both"/>
        <w:rPr>
          <w:rStyle w:val="docheader"/>
          <w:lang w:val="ro-RO"/>
        </w:rPr>
      </w:pPr>
      <w:r w:rsidRPr="00254F05">
        <w:rPr>
          <w:rStyle w:val="docheader"/>
          <w:lang w:val="ro-RO"/>
        </w:rPr>
        <w:t>”</w:t>
      </w:r>
      <w:r w:rsidR="00ED5DD9" w:rsidRPr="00254F05">
        <w:rPr>
          <w:rStyle w:val="docheader"/>
          <w:lang w:val="ro-RO"/>
        </w:rPr>
        <w:t xml:space="preserve">la decizia importatorului sau reprezentantului autorizat al producătorului. </w:t>
      </w:r>
      <w:r w:rsidRPr="00254F05">
        <w:rPr>
          <w:rStyle w:val="docheader"/>
          <w:lang w:val="ro-RO"/>
        </w:rPr>
        <w:t>Mijloacele de măsurare pe care sunt aplicate marcajul de conformitate CE și marcajul metrologic suplimentar, prevăzute de reglementările tehnice</w:t>
      </w:r>
      <w:r w:rsidR="00ED5DD9" w:rsidRPr="00254F05">
        <w:rPr>
          <w:rStyle w:val="docheader"/>
          <w:lang w:val="ro-RO"/>
        </w:rPr>
        <w:t xml:space="preserve"> menționate în pct. 5 din prezenta </w:t>
      </w:r>
      <w:r w:rsidR="00527DBE" w:rsidRPr="00254F05">
        <w:rPr>
          <w:rStyle w:val="docheader"/>
          <w:lang w:val="ro-RO"/>
        </w:rPr>
        <w:t>L</w:t>
      </w:r>
      <w:r w:rsidR="00ED5DD9" w:rsidRPr="00254F05">
        <w:rPr>
          <w:rStyle w:val="docheader"/>
          <w:lang w:val="ro-RO"/>
        </w:rPr>
        <w:t>istă</w:t>
      </w:r>
      <w:r w:rsidRPr="00254F05">
        <w:rPr>
          <w:rStyle w:val="docheader"/>
          <w:lang w:val="ro-RO"/>
        </w:rPr>
        <w:t xml:space="preserve">, se </w:t>
      </w:r>
      <w:r w:rsidR="00ED5DD9" w:rsidRPr="00254F05">
        <w:rPr>
          <w:rStyle w:val="docheader"/>
          <w:lang w:val="ro-RO"/>
        </w:rPr>
        <w:t xml:space="preserve"> introduc pe piață sau se dau în folosință </w:t>
      </w:r>
      <w:r w:rsidRPr="00254F05">
        <w:rPr>
          <w:rStyle w:val="docheader"/>
          <w:lang w:val="ro-RO"/>
        </w:rPr>
        <w:t xml:space="preserve"> fără verificări metrologice inițiale.” </w:t>
      </w:r>
    </w:p>
    <w:p w:rsidR="00272339" w:rsidRPr="00254F05" w:rsidRDefault="00526E58" w:rsidP="00272339">
      <w:pPr>
        <w:ind w:firstLine="567"/>
        <w:jc w:val="both"/>
        <w:rPr>
          <w:rStyle w:val="docheader"/>
          <w:lang w:val="ro-RO"/>
        </w:rPr>
      </w:pPr>
      <w:r w:rsidRPr="00254F05">
        <w:rPr>
          <w:rStyle w:val="docheader"/>
          <w:lang w:val="ro-RO"/>
        </w:rPr>
        <w:lastRenderedPageBreak/>
        <w:t xml:space="preserve">4) </w:t>
      </w:r>
      <w:r w:rsidR="00272339" w:rsidRPr="00254F05">
        <w:rPr>
          <w:rStyle w:val="docheader"/>
          <w:lang w:val="ro-RO"/>
        </w:rPr>
        <w:t xml:space="preserve">Se completează cu pct. 14 cu următorul cuprins ”14. </w:t>
      </w:r>
      <w:r w:rsidR="00272339" w:rsidRPr="00254F05">
        <w:rPr>
          <w:iCs/>
          <w:lang w:val="ro-RO"/>
        </w:rPr>
        <w:t xml:space="preserve">Producătorul sau reprezentantul  autorizat al acestora, importatorul sau  utilizatorul mijlocului de măsurare este responsabil pentru conformitatea din punct de vedere metrologic a  mijloacelor de măsurare care nu sunt supuse  controlului metrologic legal. </w:t>
      </w:r>
      <w:r w:rsidR="00272339" w:rsidRPr="00254F05">
        <w:rPr>
          <w:lang w:val="ro-RO"/>
        </w:rPr>
        <w:t xml:space="preserve">Mijloacele de măsurare care nu se supun controlului metrologic legal se supun etalonării de către laboratoarele acreditate. </w:t>
      </w:r>
    </w:p>
    <w:p w:rsidR="00D22245" w:rsidRPr="009548A1" w:rsidRDefault="00C00D2C" w:rsidP="00272339">
      <w:pPr>
        <w:ind w:firstLine="567"/>
        <w:jc w:val="both"/>
        <w:rPr>
          <w:rStyle w:val="docheader"/>
          <w:lang w:val="ro-RO"/>
        </w:rPr>
      </w:pPr>
      <w:r w:rsidRPr="009548A1">
        <w:rPr>
          <w:rStyle w:val="docheader"/>
          <w:lang w:val="ro-RO"/>
        </w:rPr>
        <w:t xml:space="preserve">5) </w:t>
      </w:r>
      <w:r w:rsidR="00272339" w:rsidRPr="009548A1">
        <w:rPr>
          <w:rStyle w:val="docheader"/>
          <w:lang w:val="ro-RO"/>
        </w:rPr>
        <w:t xml:space="preserve">În Tabel, </w:t>
      </w:r>
    </w:p>
    <w:p w:rsidR="00EC111E" w:rsidRPr="009548A1" w:rsidRDefault="00EC111E" w:rsidP="00EC111E">
      <w:pPr>
        <w:ind w:firstLine="567"/>
        <w:jc w:val="both"/>
        <w:rPr>
          <w:iCs/>
          <w:lang w:val="ro-RO"/>
        </w:rPr>
      </w:pPr>
      <w:r w:rsidRPr="009548A1">
        <w:rPr>
          <w:iCs/>
          <w:lang w:val="ro-RO"/>
        </w:rPr>
        <w:t>poziția 5.1.1. va avea următorul cuprins: ”Sisteme de măsurare a cantităților de fluide”</w:t>
      </w:r>
      <w:r w:rsidRPr="009548A1">
        <w:rPr>
          <w:iCs/>
          <w:lang w:val="ro-RO"/>
        </w:rPr>
        <w:t>;</w:t>
      </w:r>
    </w:p>
    <w:p w:rsidR="00EC111E" w:rsidRPr="009548A1" w:rsidRDefault="00EC111E" w:rsidP="00EC111E">
      <w:pPr>
        <w:ind w:firstLine="567"/>
        <w:jc w:val="both"/>
        <w:rPr>
          <w:iCs/>
          <w:lang w:val="ro-RO"/>
        </w:rPr>
      </w:pPr>
      <w:r w:rsidRPr="009548A1">
        <w:rPr>
          <w:iCs/>
          <w:lang w:val="ro-RO"/>
        </w:rPr>
        <w:t>poziția 5.1.1.</w:t>
      </w:r>
      <w:r w:rsidRPr="009548A1">
        <w:rPr>
          <w:iCs/>
          <w:lang w:val="ro-RO"/>
        </w:rPr>
        <w:t>1.</w:t>
      </w:r>
      <w:r w:rsidRPr="009548A1">
        <w:rPr>
          <w:iCs/>
          <w:lang w:val="ro-RO"/>
        </w:rPr>
        <w:t xml:space="preserve"> va avea următorul cuprins: ”Sisteme de măsurare </w:t>
      </w:r>
      <w:r w:rsidRPr="009548A1">
        <w:rPr>
          <w:iCs/>
          <w:lang w:val="ro-RO"/>
        </w:rPr>
        <w:t>cu dispozitive de strangulare</w:t>
      </w:r>
      <w:r w:rsidR="00B65BC6" w:rsidRPr="009548A1">
        <w:rPr>
          <w:iCs/>
          <w:lang w:val="ro-RO"/>
        </w:rPr>
        <w:t>”;</w:t>
      </w:r>
    </w:p>
    <w:p w:rsidR="00B65BC6" w:rsidRPr="009548A1" w:rsidRDefault="00B65BC6" w:rsidP="00EC111E">
      <w:pPr>
        <w:ind w:firstLine="567"/>
        <w:jc w:val="both"/>
        <w:rPr>
          <w:iCs/>
          <w:lang w:val="ro-RO"/>
        </w:rPr>
      </w:pPr>
      <w:r w:rsidRPr="009548A1">
        <w:rPr>
          <w:iCs/>
          <w:lang w:val="ro-RO"/>
        </w:rPr>
        <w:t xml:space="preserve">după </w:t>
      </w:r>
      <w:r w:rsidRPr="009548A1">
        <w:rPr>
          <w:iCs/>
          <w:lang w:val="ro-RO"/>
        </w:rPr>
        <w:t xml:space="preserve">poziția 5.1.1.1. </w:t>
      </w:r>
      <w:r w:rsidRPr="009548A1">
        <w:rPr>
          <w:rStyle w:val="docheader"/>
          <w:lang w:val="ro-RO"/>
        </w:rPr>
        <w:t xml:space="preserve">se completează cu </w:t>
      </w:r>
      <w:r w:rsidR="00663E60" w:rsidRPr="009548A1">
        <w:rPr>
          <w:rStyle w:val="docheader"/>
          <w:lang w:val="ro-RO"/>
        </w:rPr>
        <w:t xml:space="preserve">un rînd </w:t>
      </w:r>
      <w:r w:rsidRPr="009548A1">
        <w:rPr>
          <w:rStyle w:val="docheader"/>
          <w:lang w:val="ro-RO"/>
        </w:rPr>
        <w:t>cu următorul cuprins:</w:t>
      </w:r>
      <w:r w:rsidRPr="009548A1">
        <w:rPr>
          <w:iCs/>
          <w:lang w:val="ro-RO"/>
        </w:rPr>
        <w:t xml:space="preserve"> ”</w:t>
      </w:r>
      <w:r w:rsidRPr="009548A1">
        <w:rPr>
          <w:rStyle w:val="docheader"/>
          <w:lang w:val="ro-RO"/>
        </w:rPr>
        <w:t>5.1.1.2</w:t>
      </w:r>
      <w:r w:rsidR="00663E60" w:rsidRPr="009548A1">
        <w:rPr>
          <w:rStyle w:val="docheader"/>
          <w:lang w:val="ro-RO"/>
        </w:rPr>
        <w:t>.</w:t>
      </w:r>
      <w:r w:rsidR="00663E60" w:rsidRPr="009548A1">
        <w:rPr>
          <w:rStyle w:val="docheader"/>
          <w:vertAlign w:val="superscript"/>
          <w:lang w:val="ro-RO"/>
        </w:rPr>
        <w:t>1</w:t>
      </w:r>
      <w:r w:rsidRPr="009548A1">
        <w:rPr>
          <w:rStyle w:val="docheader"/>
          <w:lang w:val="ro-RO"/>
        </w:rPr>
        <w:t xml:space="preserve"> </w:t>
      </w:r>
      <w:r w:rsidRPr="009548A1">
        <w:rPr>
          <w:iCs/>
          <w:lang w:val="ro-RO"/>
        </w:rPr>
        <w:t>Traductoare de debit</w:t>
      </w:r>
      <w:r w:rsidR="005860C7" w:rsidRPr="009548A1">
        <w:rPr>
          <w:rStyle w:val="docheader"/>
          <w:lang w:val="ro-RO"/>
        </w:rPr>
        <w:t>, pînă la DN 200 mm</w:t>
      </w:r>
      <w:r w:rsidRPr="009548A1">
        <w:rPr>
          <w:iCs/>
          <w:lang w:val="ro-RO"/>
        </w:rPr>
        <w:t>”</w:t>
      </w:r>
      <w:r w:rsidRPr="009548A1">
        <w:rPr>
          <w:iCs/>
          <w:lang w:val="ro-RO"/>
        </w:rPr>
        <w:t>, respectiv, în coloana 5 se completează cu numărul ”12”, iar în coloana 6 ce completează cu literele ”VP”</w:t>
      </w:r>
      <w:r w:rsidRPr="009548A1">
        <w:rPr>
          <w:iCs/>
          <w:lang w:val="ro-RO"/>
        </w:rPr>
        <w:t>;</w:t>
      </w:r>
    </w:p>
    <w:p w:rsidR="00B65BC6" w:rsidRDefault="00663E60" w:rsidP="00272339">
      <w:pPr>
        <w:ind w:firstLine="567"/>
        <w:jc w:val="both"/>
        <w:rPr>
          <w:rStyle w:val="docheader"/>
          <w:lang w:val="ro-RO"/>
        </w:rPr>
      </w:pPr>
      <w:r w:rsidRPr="009548A1">
        <w:rPr>
          <w:rStyle w:val="docheader"/>
          <w:lang w:val="ro-RO"/>
        </w:rPr>
        <w:t>la poziția 5.1.7.3., după cuvintele ”altele decît apa” se completează cu cuvintele ”, pînă la DN 200 mm</w:t>
      </w:r>
      <w:r w:rsidR="005860C7" w:rsidRPr="009548A1">
        <w:rPr>
          <w:rStyle w:val="docheader"/>
          <w:lang w:val="ro-RO"/>
        </w:rPr>
        <w:t>”</w:t>
      </w:r>
      <w:r w:rsidRPr="009548A1">
        <w:rPr>
          <w:rStyle w:val="docheader"/>
          <w:lang w:val="ro-RO"/>
        </w:rPr>
        <w:t>;</w:t>
      </w:r>
    </w:p>
    <w:p w:rsidR="00272339" w:rsidRPr="00254F05" w:rsidRDefault="00272339" w:rsidP="00272339">
      <w:pPr>
        <w:ind w:firstLine="567"/>
        <w:jc w:val="both"/>
        <w:rPr>
          <w:rStyle w:val="docheader"/>
          <w:lang w:val="ro-RO"/>
        </w:rPr>
      </w:pPr>
      <w:r w:rsidRPr="00254F05">
        <w:rPr>
          <w:rStyle w:val="docheader"/>
          <w:lang w:val="ro-RO"/>
        </w:rPr>
        <w:t>după poziția 5.1.7., se completează cu un rînd cu următorul cuprins:</w:t>
      </w:r>
    </w:p>
    <w:p w:rsidR="0016794B" w:rsidRDefault="00272339" w:rsidP="00272339">
      <w:pPr>
        <w:ind w:firstLine="567"/>
        <w:jc w:val="both"/>
        <w:rPr>
          <w:rStyle w:val="docheader"/>
          <w:lang w:val="ro-RO"/>
        </w:rPr>
      </w:pPr>
      <w:r w:rsidRPr="00254F05">
        <w:rPr>
          <w:rStyle w:val="docheader"/>
          <w:lang w:val="ro-RO"/>
        </w:rPr>
        <w:t>”</w:t>
      </w:r>
      <w:r w:rsidRPr="00254F05">
        <w:rPr>
          <w:lang w:val="ro-RO"/>
        </w:rPr>
        <w:t xml:space="preserve"> </w:t>
      </w:r>
      <w:r w:rsidRPr="00254F05">
        <w:rPr>
          <w:rStyle w:val="docheader"/>
          <w:lang w:val="ro-RO"/>
        </w:rPr>
        <w:t>Contoarele de gaz (</w:t>
      </w:r>
      <w:r w:rsidRPr="00254F05">
        <w:rPr>
          <w:rStyle w:val="docheader"/>
          <w:i/>
          <w:lang w:val="ro-RO"/>
        </w:rPr>
        <w:t>poziția 5.1.2.1.</w:t>
      </w:r>
      <w:r w:rsidRPr="00254F05">
        <w:rPr>
          <w:rStyle w:val="docheader"/>
          <w:lang w:val="ro-RO"/>
        </w:rPr>
        <w:t>)  cu debitul maxim mai mare de 2500 m3/h, respectiv, contoarele de apă rece și caldă (</w:t>
      </w:r>
      <w:r w:rsidRPr="00254F05">
        <w:rPr>
          <w:rStyle w:val="docheader"/>
          <w:i/>
          <w:lang w:val="ro-RO"/>
        </w:rPr>
        <w:t xml:space="preserve">poziția 5.1.3.1.) </w:t>
      </w:r>
      <w:r w:rsidRPr="00254F05">
        <w:rPr>
          <w:rStyle w:val="docheader"/>
          <w:lang w:val="ro-RO"/>
        </w:rPr>
        <w:t>cu diametrul mai mare de DN 200</w:t>
      </w:r>
      <w:r w:rsidRPr="00254F05">
        <w:rPr>
          <w:rStyle w:val="docheader"/>
          <w:i/>
          <w:lang w:val="ro-RO"/>
        </w:rPr>
        <w:t>,</w:t>
      </w:r>
      <w:r w:rsidRPr="00254F05">
        <w:rPr>
          <w:rStyle w:val="docheader"/>
          <w:lang w:val="ro-RO"/>
        </w:rPr>
        <w:t xml:space="preserve"> utilizate în domenii de interes public, se evaluează  de către Institutul Național de Metrologie, pe baza unui certificat de etalonare/buletin de verificare, emis de un institut naţional de metrologie sau de un laborator desemnat/acreditat din alt stat, din care să rezulte conformitatea mijloacelor de măsurare respective cu cerinţele privind încadrarea erorilor de măsurare între limitele erorilor maxime tolerate prevăzute de documentele normative internaționale, regionale sau europene adoptate ca documente normative naționale în domeniul  metrologiei</w:t>
      </w:r>
      <w:r w:rsidR="00CF3586" w:rsidRPr="00254F05">
        <w:rPr>
          <w:rStyle w:val="docheader"/>
          <w:lang w:val="ro-RO"/>
        </w:rPr>
        <w:t xml:space="preserve"> aplicabile</w:t>
      </w:r>
      <w:r w:rsidRPr="00254F05">
        <w:rPr>
          <w:rStyle w:val="docheader"/>
          <w:lang w:val="ro-RO"/>
        </w:rPr>
        <w:t>. În baza raportului de evaluare, soldat cu rezultate pozitive, INM emite buletinul de verificare metrologică.”</w:t>
      </w:r>
      <w:r w:rsidR="00D22245">
        <w:rPr>
          <w:rStyle w:val="docheader"/>
          <w:lang w:val="ro-RO"/>
        </w:rPr>
        <w:t>;</w:t>
      </w:r>
    </w:p>
    <w:p w:rsidR="00526E58" w:rsidRPr="00254F05" w:rsidRDefault="0016794B" w:rsidP="00526E58">
      <w:pPr>
        <w:ind w:firstLine="567"/>
        <w:jc w:val="both"/>
        <w:rPr>
          <w:rStyle w:val="docheader"/>
          <w:bCs/>
          <w:lang w:val="ro-RO"/>
        </w:rPr>
      </w:pPr>
      <w:r w:rsidRPr="00254F05">
        <w:rPr>
          <w:rStyle w:val="docheader"/>
          <w:bCs/>
          <w:lang w:val="ro-RO"/>
        </w:rPr>
        <w:t>6</w:t>
      </w:r>
      <w:r w:rsidR="00526E58" w:rsidRPr="00254F05">
        <w:rPr>
          <w:rStyle w:val="docheader"/>
          <w:bCs/>
          <w:lang w:val="ro-RO"/>
        </w:rPr>
        <w:t>) Se completează cu Anexa nr. 1 și Anexa nr.2 (conform anexei).</w:t>
      </w:r>
    </w:p>
    <w:p w:rsidR="00973C3F" w:rsidRPr="00254F05" w:rsidRDefault="005407A7" w:rsidP="0025704F">
      <w:pPr>
        <w:rPr>
          <w:rStyle w:val="docheader"/>
          <w:b/>
          <w:lang w:val="ro-RO"/>
        </w:rPr>
      </w:pPr>
      <w:r w:rsidRPr="00254F05">
        <w:rPr>
          <w:rStyle w:val="docheader"/>
          <w:b/>
          <w:lang w:val="ro-RO"/>
        </w:rPr>
        <w:t xml:space="preserve">     </w:t>
      </w:r>
      <w:r w:rsidR="00BB0871" w:rsidRPr="00254F05">
        <w:rPr>
          <w:rStyle w:val="docheader"/>
          <w:b/>
          <w:lang w:val="ro-RO"/>
        </w:rPr>
        <w:t xml:space="preserve">   </w:t>
      </w:r>
    </w:p>
    <w:p w:rsidR="00526E58" w:rsidRPr="00254F05" w:rsidRDefault="00526E58" w:rsidP="0025704F">
      <w:pPr>
        <w:rPr>
          <w:rStyle w:val="docheader"/>
          <w:bCs/>
          <w:lang w:val="ro-RO"/>
        </w:rPr>
      </w:pPr>
    </w:p>
    <w:p w:rsidR="005E44B9" w:rsidRPr="00254F05" w:rsidRDefault="00F17782" w:rsidP="0025704F">
      <w:pPr>
        <w:ind w:left="720"/>
        <w:rPr>
          <w:rStyle w:val="docsign1"/>
          <w:b/>
          <w:bCs/>
          <w:lang w:val="ro-RO"/>
        </w:rPr>
      </w:pPr>
      <w:r w:rsidRPr="00254F05">
        <w:rPr>
          <w:rStyle w:val="docsign1"/>
          <w:b/>
          <w:bCs/>
          <w:lang w:val="ro-RO"/>
        </w:rPr>
        <w:t>PRIM-MINISTRU</w:t>
      </w:r>
      <w:r w:rsidR="00C25510" w:rsidRPr="00254F05">
        <w:rPr>
          <w:rStyle w:val="docsign1"/>
          <w:b/>
          <w:bCs/>
          <w:lang w:val="ro-RO"/>
        </w:rPr>
        <w:tab/>
      </w:r>
      <w:r w:rsidR="00C25510" w:rsidRPr="00254F05">
        <w:rPr>
          <w:rStyle w:val="docsign1"/>
          <w:b/>
          <w:bCs/>
          <w:lang w:val="ro-RO"/>
        </w:rPr>
        <w:tab/>
      </w:r>
      <w:r w:rsidR="00C25510" w:rsidRPr="00254F05">
        <w:rPr>
          <w:rStyle w:val="docsign1"/>
          <w:b/>
          <w:bCs/>
          <w:lang w:val="ro-RO"/>
        </w:rPr>
        <w:tab/>
      </w:r>
      <w:r w:rsidR="00C25510" w:rsidRPr="00254F05">
        <w:rPr>
          <w:rStyle w:val="docsign1"/>
          <w:b/>
          <w:bCs/>
          <w:lang w:val="ro-RO"/>
        </w:rPr>
        <w:tab/>
      </w:r>
      <w:r w:rsidR="00817AF0" w:rsidRPr="00254F05">
        <w:rPr>
          <w:rStyle w:val="docsign1"/>
          <w:b/>
          <w:bCs/>
          <w:lang w:val="ro-RO"/>
        </w:rPr>
        <w:t xml:space="preserve">      </w:t>
      </w:r>
      <w:r w:rsidR="00991A99" w:rsidRPr="00254F05">
        <w:rPr>
          <w:rStyle w:val="docsign1"/>
          <w:b/>
          <w:bCs/>
          <w:lang w:val="ro-RO"/>
        </w:rPr>
        <w:t xml:space="preserve">             </w:t>
      </w:r>
      <w:r w:rsidR="007C3357" w:rsidRPr="00254F05">
        <w:rPr>
          <w:rStyle w:val="docsign1"/>
          <w:b/>
          <w:bCs/>
          <w:lang w:val="ro-RO"/>
        </w:rPr>
        <w:t xml:space="preserve">  </w:t>
      </w:r>
      <w:r w:rsidR="00C25510" w:rsidRPr="00254F05">
        <w:rPr>
          <w:rStyle w:val="docsign1"/>
          <w:b/>
          <w:bCs/>
          <w:lang w:val="ro-RO"/>
        </w:rPr>
        <w:t>Pavel FILIP</w:t>
      </w:r>
    </w:p>
    <w:p w:rsidR="005407A7" w:rsidRPr="00254F05" w:rsidRDefault="00C25510" w:rsidP="0025704F">
      <w:pPr>
        <w:ind w:left="720"/>
        <w:rPr>
          <w:rStyle w:val="docsign1"/>
          <w:b/>
          <w:bCs/>
          <w:lang w:val="ro-RO"/>
        </w:rPr>
      </w:pPr>
      <w:r w:rsidRPr="00254F05">
        <w:rPr>
          <w:b/>
          <w:bCs/>
          <w:lang w:val="ro-RO"/>
        </w:rPr>
        <w:br/>
      </w:r>
      <w:r w:rsidRPr="00254F05">
        <w:rPr>
          <w:rStyle w:val="docsign1"/>
          <w:b/>
          <w:bCs/>
          <w:lang w:val="ro-RO"/>
        </w:rPr>
        <w:t>Contrasemnează:</w:t>
      </w:r>
    </w:p>
    <w:p w:rsidR="00BB0871" w:rsidRPr="00254F05" w:rsidRDefault="00BB0871" w:rsidP="0025704F">
      <w:pPr>
        <w:ind w:left="720"/>
        <w:rPr>
          <w:b/>
          <w:bCs/>
          <w:sz w:val="16"/>
          <w:szCs w:val="16"/>
          <w:lang w:val="ro-RO"/>
        </w:rPr>
      </w:pPr>
    </w:p>
    <w:p w:rsidR="00BF0202" w:rsidRPr="00254F05" w:rsidRDefault="00BF0202" w:rsidP="0025704F">
      <w:pPr>
        <w:ind w:firstLine="709"/>
        <w:jc w:val="both"/>
        <w:rPr>
          <w:b/>
          <w:lang w:val="ro-RO"/>
        </w:rPr>
      </w:pPr>
      <w:r w:rsidRPr="00254F05">
        <w:rPr>
          <w:b/>
          <w:lang w:val="ro-RO"/>
        </w:rPr>
        <w:t>Viceprim-ministru, ministrul economiei</w:t>
      </w:r>
      <w:r w:rsidR="005407A7" w:rsidRPr="00254F05">
        <w:rPr>
          <w:b/>
          <w:lang w:val="ro-RO"/>
        </w:rPr>
        <w:t xml:space="preserve"> </w:t>
      </w:r>
      <w:r w:rsidRPr="00254F05">
        <w:rPr>
          <w:b/>
          <w:lang w:val="ro-RO"/>
        </w:rPr>
        <w:t xml:space="preserve">                         Octavian CALMÎC</w:t>
      </w:r>
    </w:p>
    <w:p w:rsidR="00EA3A11" w:rsidRPr="00254F05" w:rsidRDefault="00EA3A11" w:rsidP="0025704F">
      <w:pPr>
        <w:ind w:firstLine="709"/>
        <w:jc w:val="both"/>
        <w:rPr>
          <w:b/>
          <w:lang w:val="ro-RO"/>
        </w:rPr>
      </w:pPr>
    </w:p>
    <w:p w:rsidR="00EA3A11" w:rsidRPr="00254F05" w:rsidRDefault="00EA3A11" w:rsidP="0025704F">
      <w:pPr>
        <w:ind w:firstLine="709"/>
        <w:jc w:val="both"/>
        <w:rPr>
          <w:b/>
          <w:lang w:val="ro-RO"/>
        </w:rPr>
      </w:pPr>
    </w:p>
    <w:p w:rsidR="004A63D9" w:rsidRPr="00254F05" w:rsidRDefault="004A63D9" w:rsidP="0025704F">
      <w:pPr>
        <w:ind w:firstLine="709"/>
        <w:jc w:val="both"/>
        <w:rPr>
          <w:b/>
          <w:lang w:val="ro-RO"/>
        </w:rPr>
      </w:pPr>
    </w:p>
    <w:p w:rsidR="00526E58" w:rsidRPr="00254F05" w:rsidRDefault="00526E58" w:rsidP="0025704F">
      <w:pPr>
        <w:ind w:firstLine="709"/>
        <w:jc w:val="both"/>
        <w:rPr>
          <w:b/>
          <w:lang w:val="ro-RO"/>
        </w:rPr>
      </w:pPr>
    </w:p>
    <w:p w:rsidR="004A63D9" w:rsidRPr="00254F05" w:rsidRDefault="004A63D9" w:rsidP="0025704F">
      <w:pPr>
        <w:ind w:firstLine="709"/>
        <w:jc w:val="both"/>
        <w:rPr>
          <w:b/>
          <w:lang w:val="ro-RO"/>
        </w:rPr>
      </w:pPr>
    </w:p>
    <w:p w:rsidR="00BF0202" w:rsidRPr="00254F05" w:rsidRDefault="00BF0202" w:rsidP="0025704F">
      <w:pPr>
        <w:ind w:firstLine="709"/>
        <w:jc w:val="center"/>
        <w:rPr>
          <w:sz w:val="16"/>
          <w:szCs w:val="16"/>
          <w:lang w:val="ro-RO"/>
        </w:rPr>
      </w:pPr>
    </w:p>
    <w:p w:rsidR="00410DBA" w:rsidRPr="00254F05" w:rsidRDefault="00410DBA" w:rsidP="0025704F">
      <w:pPr>
        <w:jc w:val="right"/>
        <w:rPr>
          <w:rStyle w:val="docheader"/>
          <w:lang w:val="ro-RO"/>
        </w:rPr>
      </w:pPr>
      <w:r w:rsidRPr="00254F05">
        <w:rPr>
          <w:rStyle w:val="docheader"/>
          <w:lang w:val="ro-RO"/>
        </w:rPr>
        <w:t>Anexa nr.</w:t>
      </w:r>
      <w:r w:rsidR="00A03823" w:rsidRPr="00254F05">
        <w:rPr>
          <w:rStyle w:val="docheader"/>
          <w:lang w:val="ro-RO"/>
        </w:rPr>
        <w:t>1</w:t>
      </w:r>
    </w:p>
    <w:p w:rsidR="0086527D" w:rsidRPr="00254F05" w:rsidRDefault="00386E5D" w:rsidP="006C3A70">
      <w:pPr>
        <w:jc w:val="right"/>
        <w:rPr>
          <w:rStyle w:val="docheader"/>
          <w:lang w:val="ro-RO"/>
        </w:rPr>
      </w:pPr>
      <w:r w:rsidRPr="00254F05">
        <w:rPr>
          <w:rStyle w:val="docheader"/>
          <w:lang w:val="ro-RO"/>
        </w:rPr>
        <w:t xml:space="preserve">a </w:t>
      </w:r>
      <w:r w:rsidR="00A03823" w:rsidRPr="00254F05">
        <w:rPr>
          <w:rStyle w:val="docheader"/>
          <w:lang w:val="ro-RO"/>
        </w:rPr>
        <w:t>List</w:t>
      </w:r>
      <w:r w:rsidRPr="00254F05">
        <w:rPr>
          <w:rStyle w:val="docheader"/>
          <w:lang w:val="ro-RO"/>
        </w:rPr>
        <w:t xml:space="preserve">ei </w:t>
      </w:r>
      <w:r w:rsidR="00A03823" w:rsidRPr="00254F05">
        <w:rPr>
          <w:rStyle w:val="docheader"/>
          <w:lang w:val="ro-RO"/>
        </w:rPr>
        <w:t>oficial</w:t>
      </w:r>
      <w:r w:rsidRPr="00254F05">
        <w:rPr>
          <w:rStyle w:val="docheader"/>
          <w:lang w:val="ro-RO"/>
        </w:rPr>
        <w:t>e</w:t>
      </w:r>
      <w:r w:rsidR="00A03823" w:rsidRPr="00254F05">
        <w:rPr>
          <w:rStyle w:val="docheader"/>
          <w:lang w:val="ro-RO"/>
        </w:rPr>
        <w:t xml:space="preserve"> a mijloacelor de măsurare şi a măsurărilor supuse controlului metrologic legal</w:t>
      </w:r>
    </w:p>
    <w:p w:rsidR="00386E5D" w:rsidRPr="00254F05" w:rsidRDefault="00386E5D" w:rsidP="0025704F">
      <w:pPr>
        <w:jc w:val="center"/>
        <w:rPr>
          <w:rStyle w:val="docheader"/>
          <w:b/>
          <w:lang w:val="ro-RO"/>
        </w:rPr>
      </w:pPr>
    </w:p>
    <w:p w:rsidR="00A03823" w:rsidRPr="00254F05" w:rsidRDefault="00A03823" w:rsidP="0025704F">
      <w:pPr>
        <w:jc w:val="center"/>
        <w:rPr>
          <w:rStyle w:val="docheader"/>
          <w:b/>
          <w:lang w:val="ro-RO"/>
        </w:rPr>
      </w:pPr>
      <w:r w:rsidRPr="00254F05">
        <w:rPr>
          <w:rStyle w:val="docheader"/>
          <w:b/>
          <w:lang w:val="ro-RO"/>
        </w:rPr>
        <w:t>Aprobarea de model a mijloacelor de măsurare</w:t>
      </w:r>
    </w:p>
    <w:p w:rsidR="00410DBA" w:rsidRPr="00254F05" w:rsidRDefault="00A03823" w:rsidP="0025704F">
      <w:pPr>
        <w:jc w:val="center"/>
        <w:rPr>
          <w:rStyle w:val="docheader"/>
          <w:b/>
          <w:lang w:val="ro-RO"/>
        </w:rPr>
      </w:pPr>
      <w:r w:rsidRPr="00254F05">
        <w:rPr>
          <w:rStyle w:val="docheader"/>
          <w:b/>
          <w:lang w:val="ro-RO"/>
        </w:rPr>
        <w:t>în cadrul sistemului naţional de metrologie</w:t>
      </w:r>
    </w:p>
    <w:p w:rsidR="00410DBA" w:rsidRPr="00254F05" w:rsidRDefault="00410DBA" w:rsidP="0025704F">
      <w:pPr>
        <w:jc w:val="center"/>
        <w:rPr>
          <w:rStyle w:val="docheader"/>
          <w:b/>
          <w:lang w:val="ro-RO"/>
        </w:rPr>
      </w:pPr>
    </w:p>
    <w:p w:rsidR="00A03823" w:rsidRPr="006C3A70" w:rsidRDefault="006C3A70" w:rsidP="006C3A70">
      <w:pPr>
        <w:tabs>
          <w:tab w:val="left" w:pos="284"/>
          <w:tab w:val="left" w:pos="426"/>
          <w:tab w:val="left" w:pos="993"/>
        </w:tabs>
        <w:ind w:firstLine="709"/>
        <w:jc w:val="both"/>
        <w:rPr>
          <w:rFonts w:eastAsia="Times New Roman"/>
          <w:lang w:val="ro-RO" w:eastAsia="en-GB"/>
        </w:rPr>
      </w:pPr>
      <w:r>
        <w:rPr>
          <w:rFonts w:eastAsia="Times New Roman"/>
          <w:lang w:val="ro-RO" w:eastAsia="en-GB"/>
        </w:rPr>
        <w:t xml:space="preserve">1. </w:t>
      </w:r>
      <w:r w:rsidR="00A03823" w:rsidRPr="006C3A70">
        <w:rPr>
          <w:rFonts w:eastAsia="Times New Roman"/>
          <w:lang w:val="ro-RO" w:eastAsia="en-GB"/>
        </w:rPr>
        <w:t xml:space="preserve">Aprobarea de model a mijloacelor de măsurare utilizate în domeniile de interes public este una din modalităţile de exercitare a controlului metrologic legal și se acordă în urma susţinerii cu succes a încercărilor metrologice în scopul aprobării de model. </w:t>
      </w:r>
    </w:p>
    <w:p w:rsidR="00017039" w:rsidRPr="00254F05" w:rsidRDefault="006C3A70" w:rsidP="006C3A70">
      <w:pPr>
        <w:pStyle w:val="ListParagraph"/>
        <w:tabs>
          <w:tab w:val="left" w:pos="284"/>
          <w:tab w:val="left" w:pos="426"/>
          <w:tab w:val="left" w:pos="1134"/>
        </w:tabs>
        <w:ind w:left="0" w:firstLine="709"/>
        <w:jc w:val="both"/>
        <w:rPr>
          <w:rFonts w:eastAsia="Times New Roman"/>
          <w:lang w:val="ro-RO" w:eastAsia="en-GB"/>
        </w:rPr>
      </w:pPr>
      <w:r>
        <w:rPr>
          <w:rFonts w:eastAsia="Times New Roman"/>
          <w:lang w:val="ro-RO" w:eastAsia="en-GB"/>
        </w:rPr>
        <w:t xml:space="preserve">2. </w:t>
      </w:r>
      <w:r w:rsidR="00017039" w:rsidRPr="00254F05">
        <w:rPr>
          <w:rFonts w:eastAsia="Times New Roman"/>
          <w:lang w:val="ro-RO" w:eastAsia="en-GB"/>
        </w:rPr>
        <w:t>Aprobarea de model nu se aplică mijloacelor de măsurare utilizate în domeniile de interes public specificate în anexa nr.3 la Legea nr.235 din 1 decembrie 2011 privind activităţile de acreditare şi evaluare a conformităţii. Condiţiile de introducere pe piaţă şi/sau de dare în folosinţă a acestor mijloace de măsurare se stabilesc prin hotărîri de Guvern.</w:t>
      </w:r>
    </w:p>
    <w:p w:rsidR="00A03823" w:rsidRPr="00254F05" w:rsidRDefault="006C3A70" w:rsidP="006C3A70">
      <w:pPr>
        <w:pStyle w:val="ListParagraph"/>
        <w:tabs>
          <w:tab w:val="left" w:pos="284"/>
          <w:tab w:val="left" w:pos="426"/>
          <w:tab w:val="left" w:pos="1134"/>
        </w:tabs>
        <w:ind w:left="0" w:firstLine="709"/>
        <w:jc w:val="both"/>
        <w:rPr>
          <w:rFonts w:eastAsia="Times New Roman"/>
          <w:lang w:val="ro-RO" w:eastAsia="en-GB"/>
        </w:rPr>
      </w:pPr>
      <w:r>
        <w:rPr>
          <w:rFonts w:eastAsia="Times New Roman"/>
          <w:lang w:val="ro-RO" w:eastAsia="en-GB"/>
        </w:rPr>
        <w:t xml:space="preserve">3. </w:t>
      </w:r>
      <w:r w:rsidR="00A03823" w:rsidRPr="00254F05">
        <w:rPr>
          <w:rFonts w:eastAsia="Times New Roman"/>
          <w:lang w:val="ro-RO" w:eastAsia="en-GB"/>
        </w:rPr>
        <w:t>Aprobarea de model se acordă pentru:</w:t>
      </w:r>
    </w:p>
    <w:p w:rsidR="00A03823" w:rsidRPr="00254F05" w:rsidRDefault="00A03823" w:rsidP="0025704F">
      <w:pPr>
        <w:pStyle w:val="ListParagraph"/>
        <w:tabs>
          <w:tab w:val="left" w:pos="284"/>
          <w:tab w:val="left" w:pos="426"/>
          <w:tab w:val="left" w:pos="1134"/>
        </w:tabs>
        <w:ind w:left="0" w:firstLine="709"/>
        <w:jc w:val="both"/>
        <w:rPr>
          <w:rFonts w:eastAsia="Times New Roman"/>
          <w:lang w:val="ro-RO" w:eastAsia="en-GB"/>
        </w:rPr>
      </w:pPr>
      <w:r w:rsidRPr="00254F05">
        <w:rPr>
          <w:rFonts w:eastAsia="Times New Roman"/>
          <w:lang w:val="ro-RO" w:eastAsia="en-GB"/>
        </w:rPr>
        <w:t>1) un tip de mijloc de măsurare definit prin caracteristici tehnice şi metrologice proprii;</w:t>
      </w:r>
    </w:p>
    <w:p w:rsidR="00A03823" w:rsidRPr="00254F05" w:rsidRDefault="00A03823" w:rsidP="0025704F">
      <w:pPr>
        <w:pStyle w:val="ListParagraph"/>
        <w:tabs>
          <w:tab w:val="left" w:pos="284"/>
          <w:tab w:val="left" w:pos="426"/>
          <w:tab w:val="left" w:pos="1134"/>
        </w:tabs>
        <w:ind w:left="0" w:firstLine="709"/>
        <w:jc w:val="both"/>
        <w:rPr>
          <w:rFonts w:eastAsia="Times New Roman"/>
          <w:lang w:val="ro-RO" w:eastAsia="en-GB"/>
        </w:rPr>
      </w:pPr>
      <w:r w:rsidRPr="00254F05">
        <w:rPr>
          <w:rFonts w:eastAsia="Times New Roman"/>
          <w:lang w:val="ro-RO" w:eastAsia="en-GB"/>
        </w:rPr>
        <w:t>2) o familie de mijloace de măsurare definită de producător;</w:t>
      </w:r>
    </w:p>
    <w:p w:rsidR="00A03823" w:rsidRPr="00254F05" w:rsidRDefault="00A03823" w:rsidP="0025704F">
      <w:pPr>
        <w:pStyle w:val="ListParagraph"/>
        <w:tabs>
          <w:tab w:val="left" w:pos="284"/>
          <w:tab w:val="left" w:pos="426"/>
          <w:tab w:val="left" w:pos="1134"/>
        </w:tabs>
        <w:ind w:left="0" w:firstLine="709"/>
        <w:jc w:val="both"/>
        <w:rPr>
          <w:rFonts w:eastAsia="Times New Roman"/>
          <w:lang w:val="ro-RO" w:eastAsia="en-GB"/>
        </w:rPr>
      </w:pPr>
      <w:r w:rsidRPr="00254F05">
        <w:rPr>
          <w:rFonts w:eastAsia="Times New Roman"/>
          <w:lang w:val="ro-RO" w:eastAsia="en-GB"/>
        </w:rPr>
        <w:lastRenderedPageBreak/>
        <w:t>3) un subansamblu cu funcţie de măsurare al unuia din mijloacele de măsurare prevăzute în subpct. 1) şi subpct. 2), dacă reglementările specifice corespunzătoare acestui mijloc de măsurare îl definesc în mod clar şi îi stabilesc cerinţe metrologice şi tehnice;</w:t>
      </w:r>
    </w:p>
    <w:p w:rsidR="00A03823" w:rsidRPr="00254F05" w:rsidRDefault="00A03823" w:rsidP="0025704F">
      <w:pPr>
        <w:pStyle w:val="ListParagraph"/>
        <w:tabs>
          <w:tab w:val="left" w:pos="284"/>
          <w:tab w:val="left" w:pos="426"/>
          <w:tab w:val="left" w:pos="1134"/>
        </w:tabs>
        <w:ind w:left="0" w:firstLine="709"/>
        <w:jc w:val="both"/>
        <w:rPr>
          <w:rFonts w:eastAsia="Times New Roman"/>
          <w:lang w:val="ro-RO" w:eastAsia="en-GB"/>
        </w:rPr>
      </w:pPr>
      <w:r w:rsidRPr="00254F05">
        <w:rPr>
          <w:rFonts w:eastAsia="Times New Roman"/>
          <w:lang w:val="ro-RO" w:eastAsia="en-GB"/>
        </w:rPr>
        <w:t>4) dispozitive/componente suplimentare sau auxiliare, care influenţează rezultatele măsurărilor efectuate cu mijloacele de măsurare prevăzute la subpct.</w:t>
      </w:r>
      <w:r w:rsidR="00386E5D" w:rsidRPr="00254F05">
        <w:rPr>
          <w:rFonts w:eastAsia="Times New Roman"/>
          <w:lang w:val="ro-RO" w:eastAsia="en-GB"/>
        </w:rPr>
        <w:t xml:space="preserve"> </w:t>
      </w:r>
      <w:r w:rsidRPr="00254F05">
        <w:rPr>
          <w:rFonts w:eastAsia="Times New Roman"/>
          <w:lang w:val="ro-RO" w:eastAsia="en-GB"/>
        </w:rPr>
        <w:t>1) – 3), cărora le sunt asociate.</w:t>
      </w:r>
    </w:p>
    <w:p w:rsidR="00A03823" w:rsidRPr="00254F05" w:rsidRDefault="006C3A70" w:rsidP="006C3A70">
      <w:pPr>
        <w:pStyle w:val="ListParagraph"/>
        <w:tabs>
          <w:tab w:val="left" w:pos="284"/>
          <w:tab w:val="left" w:pos="426"/>
          <w:tab w:val="left" w:pos="1134"/>
        </w:tabs>
        <w:ind w:left="0" w:firstLine="709"/>
        <w:jc w:val="both"/>
        <w:rPr>
          <w:rFonts w:eastAsia="Times New Roman"/>
          <w:lang w:val="ro-RO" w:eastAsia="en-GB"/>
        </w:rPr>
      </w:pPr>
      <w:r>
        <w:rPr>
          <w:rFonts w:eastAsia="Times New Roman"/>
          <w:lang w:val="ro-RO" w:eastAsia="en-GB"/>
        </w:rPr>
        <w:t xml:space="preserve">4. </w:t>
      </w:r>
      <w:r w:rsidR="00A03823" w:rsidRPr="00254F05">
        <w:rPr>
          <w:rFonts w:eastAsia="Times New Roman"/>
          <w:lang w:val="ro-RO" w:eastAsia="en-GB"/>
        </w:rPr>
        <w:t>Aprobarea de model se acordă mijloacelor de măsurare utilizate în domeniile de interes public, produse sau importate în Republica Moldova în loturi sau în exemplare unice, şi care anterior nu au fost în exploatare şi nu deţin aprobarea de model.</w:t>
      </w:r>
    </w:p>
    <w:p w:rsidR="0049312D" w:rsidRPr="00254F05" w:rsidRDefault="006C3A70" w:rsidP="006C3A70">
      <w:pPr>
        <w:pStyle w:val="ListParagraph"/>
        <w:tabs>
          <w:tab w:val="left" w:pos="284"/>
          <w:tab w:val="left" w:pos="426"/>
          <w:tab w:val="left" w:pos="1134"/>
        </w:tabs>
        <w:ind w:left="0" w:firstLine="709"/>
        <w:jc w:val="both"/>
        <w:rPr>
          <w:lang w:val="ro-RO"/>
        </w:rPr>
      </w:pPr>
      <w:r>
        <w:rPr>
          <w:lang w:val="ro-RO"/>
        </w:rPr>
        <w:t xml:space="preserve">5. </w:t>
      </w:r>
      <w:r w:rsidR="00F24D5D" w:rsidRPr="00254F05">
        <w:rPr>
          <w:lang w:val="ro-RO"/>
        </w:rPr>
        <w:t>Personalul implicat</w:t>
      </w:r>
      <w:r w:rsidR="00CF3586" w:rsidRPr="00254F05">
        <w:rPr>
          <w:lang w:val="ro-RO"/>
        </w:rPr>
        <w:t xml:space="preserve"> </w:t>
      </w:r>
      <w:r w:rsidR="0049312D" w:rsidRPr="00254F05">
        <w:rPr>
          <w:lang w:val="ro-RO"/>
        </w:rPr>
        <w:t>în activităţile legate de acordarea aprobării de model, inclusiv la efectuarea încercărilor metrologice în scopul aprobării de model, trebuie să asigure confidenţialitatea prin declaraţie, a informaţiilor referitoare la rezultatele încercărilor, la construcţia mijlocului de măsurare şi la tehnologiile de fabricaţie a mijlocului de măsurare, cu excepţia informaţiilor destinate publicării.</w:t>
      </w:r>
    </w:p>
    <w:p w:rsidR="0049312D" w:rsidRPr="00254F05" w:rsidRDefault="006C3A70" w:rsidP="006C3A70">
      <w:pPr>
        <w:pStyle w:val="ListParagraph"/>
        <w:tabs>
          <w:tab w:val="left" w:pos="284"/>
          <w:tab w:val="left" w:pos="426"/>
          <w:tab w:val="left" w:pos="1134"/>
        </w:tabs>
        <w:ind w:left="0" w:firstLine="709"/>
        <w:jc w:val="both"/>
        <w:rPr>
          <w:lang w:val="ro-RO"/>
        </w:rPr>
      </w:pPr>
      <w:r>
        <w:rPr>
          <w:lang w:val="ro-RO"/>
        </w:rPr>
        <w:t xml:space="preserve">6. </w:t>
      </w:r>
      <w:r w:rsidR="0049312D" w:rsidRPr="00254F05">
        <w:rPr>
          <w:lang w:val="ro-RO"/>
        </w:rPr>
        <w:t>Aprobarea de model se efectuează în baza unei cereri depuse la Institutul Naţional de Metrologie de solicitant, persoană juridică înregistrată pe teritoriul Republicii Moldova în conformitate cu legislaţia în vigoare.</w:t>
      </w:r>
    </w:p>
    <w:p w:rsidR="0049312D" w:rsidRPr="00254F05" w:rsidRDefault="006C3A70" w:rsidP="006C3A70">
      <w:pPr>
        <w:pStyle w:val="ListParagraph"/>
        <w:tabs>
          <w:tab w:val="left" w:pos="284"/>
          <w:tab w:val="left" w:pos="426"/>
          <w:tab w:val="left" w:pos="1134"/>
        </w:tabs>
        <w:ind w:left="0" w:firstLine="709"/>
        <w:jc w:val="both"/>
        <w:rPr>
          <w:lang w:val="ro-RO"/>
        </w:rPr>
      </w:pPr>
      <w:r>
        <w:rPr>
          <w:lang w:val="ro-RO"/>
        </w:rPr>
        <w:t xml:space="preserve">7. </w:t>
      </w:r>
      <w:r w:rsidR="009D4D83" w:rsidRPr="00254F05">
        <w:rPr>
          <w:lang w:val="ro-RO"/>
        </w:rPr>
        <w:t xml:space="preserve">Cererea trebuie să cuprindă </w:t>
      </w:r>
      <w:r w:rsidR="009D4D83" w:rsidRPr="00254F05">
        <w:rPr>
          <w:rFonts w:eastAsia="Times New Roman"/>
          <w:lang w:val="ro-RO" w:eastAsia="en-GB"/>
        </w:rPr>
        <w:t>elementele de identificare a solictantului și a mijlocului de măsurare pentru care se solicită</w:t>
      </w:r>
      <w:r w:rsidR="003B00CD" w:rsidRPr="00254F05">
        <w:rPr>
          <w:rFonts w:eastAsia="Times New Roman"/>
          <w:lang w:val="ro-RO" w:eastAsia="en-GB"/>
        </w:rPr>
        <w:t xml:space="preserve"> aprobarea de model.</w:t>
      </w:r>
      <w:r w:rsidR="009D4D83" w:rsidRPr="00254F05">
        <w:rPr>
          <w:lang w:val="ro-RO"/>
        </w:rPr>
        <w:t xml:space="preserve"> </w:t>
      </w:r>
      <w:r w:rsidR="0049312D" w:rsidRPr="00254F05">
        <w:rPr>
          <w:lang w:val="ro-RO"/>
        </w:rPr>
        <w:t xml:space="preserve">La cerere se anexează </w:t>
      </w:r>
      <w:r w:rsidR="000363AA" w:rsidRPr="00254F05">
        <w:rPr>
          <w:lang w:val="ro-RO"/>
        </w:rPr>
        <w:t>documente</w:t>
      </w:r>
      <w:r w:rsidR="00527DBE" w:rsidRPr="00254F05">
        <w:rPr>
          <w:lang w:val="ro-RO"/>
        </w:rPr>
        <w:t>le</w:t>
      </w:r>
      <w:r w:rsidR="00FF0D3B" w:rsidRPr="00254F05">
        <w:rPr>
          <w:lang w:val="ro-RO"/>
        </w:rPr>
        <w:t xml:space="preserve"> specificate în art. 13, alin.</w:t>
      </w:r>
      <w:r w:rsidR="00527DBE" w:rsidRPr="00254F05">
        <w:rPr>
          <w:lang w:val="ro-RO"/>
        </w:rPr>
        <w:t xml:space="preserve"> (</w:t>
      </w:r>
      <w:r w:rsidR="00FF0D3B" w:rsidRPr="00254F05">
        <w:rPr>
          <w:lang w:val="ro-RO"/>
        </w:rPr>
        <w:t>10</w:t>
      </w:r>
      <w:r w:rsidR="00527DBE" w:rsidRPr="00254F05">
        <w:rPr>
          <w:lang w:val="ro-RO"/>
        </w:rPr>
        <w:t>)</w:t>
      </w:r>
      <w:r w:rsidR="00FF0D3B" w:rsidRPr="00254F05">
        <w:rPr>
          <w:lang w:val="ro-RO"/>
        </w:rPr>
        <w:t xml:space="preserve"> din Legea metrologiei nr. 19 martie 2016</w:t>
      </w:r>
      <w:r w:rsidR="00527DBE" w:rsidRPr="00254F05">
        <w:rPr>
          <w:lang w:val="ro-RO"/>
        </w:rPr>
        <w:t>.</w:t>
      </w:r>
    </w:p>
    <w:p w:rsidR="000363AA" w:rsidRPr="00254F05" w:rsidRDefault="006C3A70" w:rsidP="006C3A70">
      <w:pPr>
        <w:pStyle w:val="ListParagraph"/>
        <w:tabs>
          <w:tab w:val="left" w:pos="284"/>
          <w:tab w:val="left" w:pos="426"/>
          <w:tab w:val="left" w:pos="1134"/>
        </w:tabs>
        <w:ind w:left="0" w:firstLine="709"/>
        <w:jc w:val="both"/>
        <w:rPr>
          <w:rFonts w:eastAsia="Times New Roman"/>
          <w:strike/>
          <w:lang w:val="ro-RO" w:eastAsia="en-GB"/>
        </w:rPr>
      </w:pPr>
      <w:r>
        <w:rPr>
          <w:rFonts w:eastAsia="Times New Roman"/>
          <w:lang w:val="ro-RO" w:eastAsia="en-GB"/>
        </w:rPr>
        <w:t xml:space="preserve">8. </w:t>
      </w:r>
      <w:r w:rsidR="006A382D" w:rsidRPr="00254F05">
        <w:rPr>
          <w:rFonts w:eastAsia="Times New Roman"/>
          <w:lang w:val="ro-RO" w:eastAsia="en-GB"/>
        </w:rPr>
        <w:t>Institutul Naţional de Metrologie</w:t>
      </w:r>
      <w:r w:rsidR="00F91029" w:rsidRPr="00254F05">
        <w:rPr>
          <w:rFonts w:eastAsia="Times New Roman"/>
          <w:lang w:val="ro-RO" w:eastAsia="en-GB"/>
        </w:rPr>
        <w:t xml:space="preserve"> în termen de maximum 10 zile lucrătoare, efectuează expertiza metrologică a setului de documente şi întocmeşte raportul de expertiză. </w:t>
      </w:r>
    </w:p>
    <w:p w:rsidR="00F91029" w:rsidRPr="00254F05" w:rsidRDefault="006C3A70" w:rsidP="006C3A70">
      <w:pPr>
        <w:pStyle w:val="ListParagraph"/>
        <w:tabs>
          <w:tab w:val="left" w:pos="284"/>
          <w:tab w:val="left" w:pos="1134"/>
        </w:tabs>
        <w:ind w:left="0" w:firstLine="710"/>
        <w:jc w:val="both"/>
        <w:rPr>
          <w:rFonts w:eastAsia="Times New Roman"/>
          <w:lang w:val="ro-RO" w:eastAsia="en-GB"/>
        </w:rPr>
      </w:pPr>
      <w:r>
        <w:rPr>
          <w:rFonts w:eastAsia="Times New Roman"/>
          <w:lang w:val="ro-RO" w:eastAsia="en-GB"/>
        </w:rPr>
        <w:t xml:space="preserve">9. </w:t>
      </w:r>
      <w:r w:rsidR="00F91029" w:rsidRPr="00254F05">
        <w:rPr>
          <w:rFonts w:eastAsia="Times New Roman"/>
          <w:lang w:val="ro-RO" w:eastAsia="en-GB"/>
        </w:rPr>
        <w:t>Pentru efectuarea încercărilor metrologice în scopul aprobării de model</w:t>
      </w:r>
      <w:r w:rsidR="00F91029" w:rsidRPr="00254F05">
        <w:rPr>
          <w:lang w:val="ro-RO"/>
        </w:rPr>
        <w:t xml:space="preserve"> </w:t>
      </w:r>
      <w:r w:rsidR="006A382D" w:rsidRPr="00254F05">
        <w:rPr>
          <w:lang w:val="ro-RO"/>
        </w:rPr>
        <w:t>Institutul Naţional de Metrologie</w:t>
      </w:r>
      <w:r w:rsidR="00F91029" w:rsidRPr="00254F05">
        <w:rPr>
          <w:lang w:val="ro-RO"/>
        </w:rPr>
        <w:t xml:space="preserve"> </w:t>
      </w:r>
      <w:r w:rsidR="00F91029" w:rsidRPr="00254F05">
        <w:rPr>
          <w:rFonts w:eastAsia="Times New Roman"/>
          <w:lang w:val="ro-RO" w:eastAsia="en-GB"/>
        </w:rPr>
        <w:t>formează o comisie, în componenţa căreia se includ cel puțin reprezentanţi ai Institutului Naţional de Metrologie și ai solicitantului.</w:t>
      </w:r>
    </w:p>
    <w:p w:rsidR="007D40F3" w:rsidRPr="00254F05" w:rsidRDefault="006C3A70" w:rsidP="006C3A70">
      <w:pPr>
        <w:pStyle w:val="ListParagraph"/>
        <w:tabs>
          <w:tab w:val="left" w:pos="284"/>
          <w:tab w:val="left" w:pos="426"/>
          <w:tab w:val="left" w:pos="1134"/>
        </w:tabs>
        <w:ind w:left="0" w:firstLine="709"/>
        <w:jc w:val="both"/>
        <w:rPr>
          <w:rFonts w:eastAsia="Times New Roman"/>
          <w:lang w:val="ro-RO" w:eastAsia="en-GB"/>
        </w:rPr>
      </w:pPr>
      <w:r>
        <w:rPr>
          <w:rFonts w:eastAsia="Times New Roman"/>
          <w:lang w:val="ro-RO" w:eastAsia="en-GB"/>
        </w:rPr>
        <w:t xml:space="preserve">10. </w:t>
      </w:r>
      <w:r w:rsidR="007D40F3" w:rsidRPr="00254F05">
        <w:rPr>
          <w:rFonts w:eastAsia="Times New Roman"/>
          <w:lang w:val="ro-RO" w:eastAsia="en-GB"/>
        </w:rPr>
        <w:t>În cazul cînd Institutul Naţional de Metrologie nu dispune de echipamentul necesar pentru efectuarea încercărilor metrologice în scopul aprobării de model, Institutul Naţional de Metrologie subcontract</w:t>
      </w:r>
      <w:r w:rsidR="00F24D5D" w:rsidRPr="00254F05">
        <w:rPr>
          <w:rFonts w:eastAsia="Times New Roman"/>
          <w:lang w:val="ro-RO" w:eastAsia="en-GB"/>
        </w:rPr>
        <w:t>ează</w:t>
      </w:r>
      <w:r w:rsidR="007D40F3" w:rsidRPr="00254F05">
        <w:rPr>
          <w:rFonts w:eastAsia="Times New Roman"/>
          <w:lang w:val="ro-RO" w:eastAsia="en-GB"/>
        </w:rPr>
        <w:t xml:space="preserve"> laboratoare acreditate care deţin capacităţile tehnice necesare.</w:t>
      </w:r>
    </w:p>
    <w:p w:rsidR="00DB1F47" w:rsidRPr="00254F05" w:rsidRDefault="006C3A70" w:rsidP="006C3A70">
      <w:pPr>
        <w:pStyle w:val="ListParagraph"/>
        <w:tabs>
          <w:tab w:val="left" w:pos="284"/>
          <w:tab w:val="left" w:pos="426"/>
          <w:tab w:val="left" w:pos="1134"/>
        </w:tabs>
        <w:ind w:left="0" w:firstLine="709"/>
        <w:jc w:val="both"/>
        <w:rPr>
          <w:rStyle w:val="docheader"/>
          <w:lang w:val="ro-RO"/>
        </w:rPr>
      </w:pPr>
      <w:r>
        <w:rPr>
          <w:rStyle w:val="docheader"/>
          <w:lang w:val="ro-RO"/>
        </w:rPr>
        <w:t xml:space="preserve">11. </w:t>
      </w:r>
      <w:r w:rsidR="00FF0D3B" w:rsidRPr="00254F05">
        <w:rPr>
          <w:rStyle w:val="docheader"/>
          <w:lang w:val="ro-RO"/>
        </w:rPr>
        <w:t>Încercările metrologice în scopul a</w:t>
      </w:r>
      <w:r w:rsidR="00FF0D3B" w:rsidRPr="00254F05">
        <w:rPr>
          <w:rFonts w:eastAsia="Times New Roman"/>
          <w:lang w:val="ro-RO" w:eastAsia="en-GB"/>
        </w:rPr>
        <w:t>probării de model se efectuează conform normelor de metrologie legală aplicabile mijloacelor de măsurare.</w:t>
      </w:r>
    </w:p>
    <w:p w:rsidR="00A03823" w:rsidRPr="00254F05" w:rsidRDefault="006C3A70" w:rsidP="006C3A70">
      <w:pPr>
        <w:pStyle w:val="ListParagraph"/>
        <w:tabs>
          <w:tab w:val="left" w:pos="284"/>
          <w:tab w:val="left" w:pos="426"/>
          <w:tab w:val="left" w:pos="1134"/>
        </w:tabs>
        <w:ind w:left="0" w:firstLine="709"/>
        <w:jc w:val="both"/>
        <w:rPr>
          <w:rStyle w:val="docheader"/>
          <w:lang w:val="ro-RO"/>
        </w:rPr>
      </w:pPr>
      <w:r>
        <w:rPr>
          <w:rStyle w:val="docheader"/>
          <w:lang w:val="ro-RO"/>
        </w:rPr>
        <w:t xml:space="preserve">12. </w:t>
      </w:r>
      <w:r w:rsidR="00DB1F47" w:rsidRPr="00254F05">
        <w:rPr>
          <w:rStyle w:val="docheader"/>
          <w:lang w:val="ro-RO"/>
        </w:rPr>
        <w:t>Termenul-limită de efectuare a încercărilor metrologice în scopul aprobării de model nu trebuie să depăş</w:t>
      </w:r>
      <w:r w:rsidR="00DD1025" w:rsidRPr="00254F05">
        <w:rPr>
          <w:rStyle w:val="docheader"/>
          <w:lang w:val="ro-RO"/>
        </w:rPr>
        <w:t>ească 50 de zile calendaristice.</w:t>
      </w:r>
    </w:p>
    <w:p w:rsidR="00DD1025" w:rsidRPr="00254F05" w:rsidRDefault="006C3A70" w:rsidP="006C3A70">
      <w:pPr>
        <w:pStyle w:val="ListParagraph"/>
        <w:tabs>
          <w:tab w:val="left" w:pos="284"/>
          <w:tab w:val="left" w:pos="426"/>
          <w:tab w:val="left" w:pos="1134"/>
        </w:tabs>
        <w:ind w:left="0" w:firstLine="709"/>
        <w:jc w:val="both"/>
        <w:rPr>
          <w:lang w:val="ro-RO"/>
        </w:rPr>
      </w:pPr>
      <w:r>
        <w:rPr>
          <w:rFonts w:eastAsia="Times New Roman"/>
          <w:lang w:val="ro-RO" w:eastAsia="en-GB"/>
        </w:rPr>
        <w:t xml:space="preserve">13. </w:t>
      </w:r>
      <w:r w:rsidR="00DD1025" w:rsidRPr="00254F05">
        <w:rPr>
          <w:rFonts w:eastAsia="Times New Roman"/>
          <w:lang w:val="ro-RO" w:eastAsia="en-GB"/>
        </w:rPr>
        <w:t>Încercările metrologice în scopul aprobării de model se efectuează după un program de încercări aprobat de Institutul Naţional de Metrologie.</w:t>
      </w:r>
    </w:p>
    <w:p w:rsidR="00DD1025" w:rsidRPr="00254F05" w:rsidRDefault="006C3A70" w:rsidP="006C3A70">
      <w:pPr>
        <w:pStyle w:val="ListParagraph"/>
        <w:tabs>
          <w:tab w:val="left" w:pos="284"/>
          <w:tab w:val="left" w:pos="426"/>
          <w:tab w:val="left" w:pos="1134"/>
        </w:tabs>
        <w:ind w:left="0" w:firstLine="709"/>
        <w:jc w:val="both"/>
        <w:rPr>
          <w:rStyle w:val="docheader"/>
          <w:lang w:val="ro-RO"/>
        </w:rPr>
      </w:pPr>
      <w:r>
        <w:rPr>
          <w:rStyle w:val="docheader"/>
          <w:lang w:val="ro-RO"/>
        </w:rPr>
        <w:t xml:space="preserve">14. </w:t>
      </w:r>
      <w:r w:rsidR="00DD1025" w:rsidRPr="00254F05">
        <w:rPr>
          <w:rStyle w:val="docheader"/>
          <w:lang w:val="ro-RO"/>
        </w:rPr>
        <w:t xml:space="preserve">Pentru încercări solicitantul prezintă mostre ale mijlocului de măsurare obligatoriu </w:t>
      </w:r>
      <w:r w:rsidR="008A714F" w:rsidRPr="00254F05">
        <w:rPr>
          <w:rStyle w:val="docheader"/>
          <w:lang w:val="ro-RO"/>
        </w:rPr>
        <w:t xml:space="preserve">fabricate </w:t>
      </w:r>
      <w:r w:rsidR="00DD1025" w:rsidRPr="00254F05">
        <w:rPr>
          <w:rStyle w:val="docheader"/>
          <w:lang w:val="ro-RO"/>
        </w:rPr>
        <w:t xml:space="preserve">sau comercializate în ţara din care solicitantul le va importa în Republica Moldova şi care sunt conforme cu cerinţele documentelor normative </w:t>
      </w:r>
      <w:r w:rsidR="00F24D5D" w:rsidRPr="00254F05">
        <w:rPr>
          <w:rStyle w:val="docheader"/>
          <w:lang w:val="ro-RO"/>
        </w:rPr>
        <w:t xml:space="preserve">din </w:t>
      </w:r>
      <w:r w:rsidR="00DD1025" w:rsidRPr="00254F05">
        <w:rPr>
          <w:rStyle w:val="docheader"/>
          <w:lang w:val="ro-RO"/>
        </w:rPr>
        <w:t>domeniul metrologiei</w:t>
      </w:r>
      <w:r w:rsidR="008A714F" w:rsidRPr="00254F05">
        <w:rPr>
          <w:rStyle w:val="docheader"/>
          <w:lang w:val="ro-RO"/>
        </w:rPr>
        <w:t xml:space="preserve">, </w:t>
      </w:r>
      <w:r w:rsidR="00DD1025" w:rsidRPr="00254F05">
        <w:rPr>
          <w:rStyle w:val="docheader"/>
          <w:lang w:val="ro-RO"/>
        </w:rPr>
        <w:t xml:space="preserve">aplicabile mijlocului de măsurare respectiv. </w:t>
      </w:r>
    </w:p>
    <w:p w:rsidR="00DD1025" w:rsidRPr="00254F05" w:rsidRDefault="00314248" w:rsidP="00314248">
      <w:pPr>
        <w:pStyle w:val="ListParagraph"/>
        <w:tabs>
          <w:tab w:val="left" w:pos="284"/>
          <w:tab w:val="left" w:pos="426"/>
          <w:tab w:val="left" w:pos="1134"/>
        </w:tabs>
        <w:ind w:left="0" w:firstLine="709"/>
        <w:jc w:val="both"/>
        <w:rPr>
          <w:rStyle w:val="docheader"/>
          <w:lang w:val="ro-RO"/>
        </w:rPr>
      </w:pPr>
      <w:r w:rsidRPr="00314248">
        <w:rPr>
          <w:rStyle w:val="docheader"/>
          <w:lang w:val="ro-RO"/>
        </w:rPr>
        <w:t xml:space="preserve">15. </w:t>
      </w:r>
      <w:r w:rsidR="00387FA2" w:rsidRPr="00254F05">
        <w:rPr>
          <w:rStyle w:val="docheader"/>
          <w:strike/>
          <w:lang w:val="ro-RO"/>
        </w:rPr>
        <w:t>I</w:t>
      </w:r>
      <w:r w:rsidR="00DD1025" w:rsidRPr="00254F05">
        <w:rPr>
          <w:rStyle w:val="docheader"/>
          <w:lang w:val="ro-RO"/>
        </w:rPr>
        <w:t xml:space="preserve">mportul mijloacelor de măsurare din ţările, altele </w:t>
      </w:r>
      <w:r w:rsidR="00802BBB" w:rsidRPr="00254F05">
        <w:rPr>
          <w:rStyle w:val="docheader"/>
          <w:lang w:val="ro-RO"/>
        </w:rPr>
        <w:t>decât</w:t>
      </w:r>
      <w:r w:rsidR="00DD1025" w:rsidRPr="00254F05">
        <w:rPr>
          <w:rStyle w:val="docheader"/>
          <w:lang w:val="ro-RO"/>
        </w:rPr>
        <w:t xml:space="preserve"> cele din care au fost prezentate mostrele pentru efectuarea încercărilor metrologi</w:t>
      </w:r>
      <w:r w:rsidR="008A714F" w:rsidRPr="00254F05">
        <w:rPr>
          <w:rStyle w:val="docheader"/>
          <w:lang w:val="ro-RO"/>
        </w:rPr>
        <w:t>ce în scopul aprobării de model nu se admite.</w:t>
      </w:r>
    </w:p>
    <w:p w:rsidR="00590C10" w:rsidRPr="00314248" w:rsidRDefault="00314248" w:rsidP="00314248">
      <w:pPr>
        <w:tabs>
          <w:tab w:val="left" w:pos="284"/>
          <w:tab w:val="left" w:pos="1134"/>
        </w:tabs>
        <w:ind w:firstLine="709"/>
        <w:jc w:val="both"/>
        <w:rPr>
          <w:rStyle w:val="docheader"/>
          <w:lang w:val="ro-RO"/>
        </w:rPr>
      </w:pPr>
      <w:r>
        <w:rPr>
          <w:rStyle w:val="docheader"/>
          <w:lang w:val="ro-RO"/>
        </w:rPr>
        <w:t xml:space="preserve">16. </w:t>
      </w:r>
      <w:r w:rsidR="00590C10" w:rsidRPr="00314248">
        <w:rPr>
          <w:rStyle w:val="docheader"/>
          <w:lang w:val="ro-RO"/>
        </w:rPr>
        <w:t xml:space="preserve">Aprobarea de model pentru mijloacele de măsurare fabricate şi comercializate în mod legal într-un stat cu care Republica Moldova a încheiat un acord de recunoaştere nu necesită a fi repetate dacă mijloacele de măsurare dețin aprobarea de model din statul respectiv şi cerinţele în baza cărora acestea au fost acordate sînt conforme cu cerinţele prevăzute în norma de metrologie legală aplicabilă. </w:t>
      </w:r>
    </w:p>
    <w:p w:rsidR="00590C10" w:rsidRPr="00254F05" w:rsidRDefault="00314248" w:rsidP="00314248">
      <w:pPr>
        <w:pStyle w:val="ListParagraph"/>
        <w:tabs>
          <w:tab w:val="left" w:pos="284"/>
          <w:tab w:val="left" w:pos="1134"/>
        </w:tabs>
        <w:ind w:left="0" w:firstLine="709"/>
        <w:jc w:val="both"/>
        <w:rPr>
          <w:rStyle w:val="docheader"/>
          <w:lang w:val="ro-RO"/>
        </w:rPr>
      </w:pPr>
      <w:r>
        <w:rPr>
          <w:rStyle w:val="docheader"/>
          <w:lang w:val="ro-RO"/>
        </w:rPr>
        <w:t xml:space="preserve">17. </w:t>
      </w:r>
      <w:r w:rsidR="00590C10" w:rsidRPr="00254F05">
        <w:rPr>
          <w:rStyle w:val="docheader"/>
          <w:lang w:val="ro-RO"/>
        </w:rPr>
        <w:t xml:space="preserve">Importatorul sau reprezentantul autorizat al producătorului </w:t>
      </w:r>
      <w:r w:rsidR="008A714F" w:rsidRPr="00254F05">
        <w:rPr>
          <w:rStyle w:val="docheader"/>
          <w:lang w:val="ro-RO"/>
        </w:rPr>
        <w:t xml:space="preserve">declară </w:t>
      </w:r>
      <w:r w:rsidR="00590C10" w:rsidRPr="00254F05">
        <w:rPr>
          <w:rStyle w:val="docheader"/>
          <w:lang w:val="ro-RO"/>
        </w:rPr>
        <w:t>Institutul</w:t>
      </w:r>
      <w:r w:rsidR="008A714F" w:rsidRPr="00254F05">
        <w:rPr>
          <w:rStyle w:val="docheader"/>
          <w:lang w:val="ro-RO"/>
        </w:rPr>
        <w:t>ui</w:t>
      </w:r>
      <w:r w:rsidR="00590C10" w:rsidRPr="00254F05">
        <w:rPr>
          <w:rStyle w:val="docheader"/>
          <w:lang w:val="ro-RO"/>
        </w:rPr>
        <w:t xml:space="preserve"> Naţional de Metrologie cu privire la introducerea pe piaţă şi/sau darea în folosinţă în Republica Moldova a mijloacelor de măsurare sau a dispozitivelor auxiliare fabricate într-un stat cu care Republica Moldova a încheiat un acord de recunoaştere. Odată cu depunerea declaraţiei, care trebuie să cuprindă elementele de identificare a </w:t>
      </w:r>
      <w:r w:rsidR="00A76E02" w:rsidRPr="00254F05">
        <w:rPr>
          <w:rStyle w:val="docheader"/>
          <w:lang w:val="ro-RO"/>
        </w:rPr>
        <w:t>solicitantului</w:t>
      </w:r>
      <w:r w:rsidR="00590C10" w:rsidRPr="00254F05">
        <w:rPr>
          <w:rStyle w:val="docheader"/>
          <w:lang w:val="ro-RO"/>
        </w:rPr>
        <w:t>, a mijlocului de măsurare, importatorul prez</w:t>
      </w:r>
      <w:r w:rsidR="008A714F" w:rsidRPr="00254F05">
        <w:rPr>
          <w:rStyle w:val="docheader"/>
          <w:lang w:val="ro-RO"/>
        </w:rPr>
        <w:t>intă</w:t>
      </w:r>
      <w:r w:rsidR="00590C10" w:rsidRPr="00254F05">
        <w:rPr>
          <w:rStyle w:val="docheader"/>
          <w:lang w:val="ro-RO"/>
        </w:rPr>
        <w:t xml:space="preserve"> Institutului Naţional de Metrologie o copie de pe certificatul de aprobare de model şi rezultatele încercărilor care au stat la baza acordării aprobării de model, precum şi informaţii privind autoritatea care a efectuat verificarea iniţială, responsabilă de aplicarea marcajelor corespunzătoare.</w:t>
      </w:r>
    </w:p>
    <w:p w:rsidR="00590C10" w:rsidRPr="00254F05" w:rsidRDefault="006C3A70" w:rsidP="006C3A70">
      <w:pPr>
        <w:pStyle w:val="ListParagraph"/>
        <w:tabs>
          <w:tab w:val="left" w:pos="284"/>
          <w:tab w:val="left" w:pos="426"/>
          <w:tab w:val="left" w:pos="1134"/>
        </w:tabs>
        <w:ind w:left="0" w:firstLine="709"/>
        <w:jc w:val="both"/>
        <w:rPr>
          <w:rStyle w:val="docheader"/>
          <w:lang w:val="ro-RO"/>
        </w:rPr>
      </w:pPr>
      <w:r>
        <w:rPr>
          <w:rStyle w:val="docheader"/>
          <w:lang w:val="ro-RO"/>
        </w:rPr>
        <w:t xml:space="preserve">18. </w:t>
      </w:r>
      <w:r w:rsidR="00590C10" w:rsidRPr="00254F05">
        <w:rPr>
          <w:rStyle w:val="docheader"/>
          <w:lang w:val="ro-RO"/>
        </w:rPr>
        <w:t>Institutul Naţional de Metrologie în termen limită de 10 zile calendaristice efectuează expertiza documentelor prezentate pentru recunoașterea rezultatelor încercărilor metrologice în scopul aprobării de model a mijloacelor de măsurare</w:t>
      </w:r>
      <w:r w:rsidR="00D65351" w:rsidRPr="00254F05">
        <w:rPr>
          <w:rStyle w:val="docheader"/>
          <w:lang w:val="ro-RO"/>
        </w:rPr>
        <w:t xml:space="preserve">. </w:t>
      </w:r>
      <w:r w:rsidR="008A714F" w:rsidRPr="00254F05">
        <w:rPr>
          <w:rStyle w:val="docheader"/>
          <w:lang w:val="ro-RO"/>
        </w:rPr>
        <w:t>R</w:t>
      </w:r>
      <w:r w:rsidR="00A76E02" w:rsidRPr="00254F05">
        <w:rPr>
          <w:rStyle w:val="docheader"/>
          <w:lang w:val="ro-RO"/>
        </w:rPr>
        <w:t xml:space="preserve">aportul de expertiză conține informația cu privire la mijlocul de </w:t>
      </w:r>
      <w:r w:rsidR="00A76E02" w:rsidRPr="00254F05">
        <w:rPr>
          <w:rStyle w:val="docheader"/>
          <w:lang w:val="ro-RO"/>
        </w:rPr>
        <w:lastRenderedPageBreak/>
        <w:t>măsurare vizat, lista documentelor anexate la cerere, constatările referitoare la conformitatea caracteristicilor tehnice și metrologice cu prevederile</w:t>
      </w:r>
      <w:r w:rsidR="008A714F" w:rsidRPr="00254F05">
        <w:rPr>
          <w:rStyle w:val="docheader"/>
          <w:lang w:val="ro-RO"/>
        </w:rPr>
        <w:t xml:space="preserve"> </w:t>
      </w:r>
      <w:r w:rsidR="002C670F" w:rsidRPr="00254F05">
        <w:rPr>
          <w:rStyle w:val="docheader"/>
          <w:lang w:val="ro-RO"/>
        </w:rPr>
        <w:t>documentelor normative din domeniul metrologiei,  aplicabile mijlocului de măsurare respectiv</w:t>
      </w:r>
      <w:r w:rsidR="00A76E02" w:rsidRPr="00254F05">
        <w:rPr>
          <w:rStyle w:val="docheader"/>
          <w:lang w:val="ro-RO"/>
        </w:rPr>
        <w:t xml:space="preserve">, asigurarea cu </w:t>
      </w:r>
      <w:r w:rsidR="002C670F" w:rsidRPr="00254F05">
        <w:rPr>
          <w:rFonts w:eastAsia="Times New Roman"/>
          <w:lang w:val="ro-RO" w:eastAsia="en-GB"/>
        </w:rPr>
        <w:t>echipament necesar pentru efectuarea verificărilor  metrologice</w:t>
      </w:r>
      <w:r w:rsidR="00A76E02" w:rsidRPr="00254F05">
        <w:rPr>
          <w:rStyle w:val="docheader"/>
          <w:lang w:val="ro-RO"/>
        </w:rPr>
        <w:t>, eventualele neconformități depistate</w:t>
      </w:r>
      <w:r w:rsidR="002C670F" w:rsidRPr="00254F05">
        <w:rPr>
          <w:rStyle w:val="docheader"/>
          <w:lang w:val="ro-RO"/>
        </w:rPr>
        <w:t xml:space="preserve">, </w:t>
      </w:r>
      <w:r w:rsidR="00A76E02" w:rsidRPr="00254F05">
        <w:rPr>
          <w:rStyle w:val="docheader"/>
          <w:lang w:val="ro-RO"/>
        </w:rPr>
        <w:t xml:space="preserve"> precum și concluziile privind oportunitatea recunoașterii </w:t>
      </w:r>
      <w:r w:rsidR="00D65351" w:rsidRPr="00254F05">
        <w:rPr>
          <w:rStyle w:val="docheader"/>
          <w:lang w:val="ro-RO"/>
        </w:rPr>
        <w:t>încercărilor metrologice în scopul aprobării de model</w:t>
      </w:r>
      <w:r w:rsidR="00590C10" w:rsidRPr="00254F05">
        <w:rPr>
          <w:rStyle w:val="docheader"/>
          <w:lang w:val="ro-RO"/>
        </w:rPr>
        <w:t>.</w:t>
      </w:r>
    </w:p>
    <w:p w:rsidR="00390508" w:rsidRPr="00254F05" w:rsidRDefault="00314248" w:rsidP="00314248">
      <w:pPr>
        <w:pStyle w:val="ListParagraph"/>
        <w:tabs>
          <w:tab w:val="left" w:pos="284"/>
          <w:tab w:val="left" w:pos="426"/>
          <w:tab w:val="left" w:pos="1134"/>
        </w:tabs>
        <w:ind w:left="0" w:firstLine="709"/>
        <w:jc w:val="both"/>
        <w:rPr>
          <w:rStyle w:val="docheader"/>
          <w:lang w:val="ro-RO"/>
        </w:rPr>
      </w:pPr>
      <w:r>
        <w:rPr>
          <w:rFonts w:eastAsia="Times New Roman"/>
          <w:lang w:val="ro-RO" w:eastAsia="en-GB"/>
        </w:rPr>
        <w:t xml:space="preserve">19. </w:t>
      </w:r>
      <w:r w:rsidR="00390508" w:rsidRPr="00254F05">
        <w:rPr>
          <w:rFonts w:eastAsia="Times New Roman"/>
          <w:lang w:val="ro-RO" w:eastAsia="en-GB"/>
        </w:rPr>
        <w:t>În cazul susţinerii cu succes a încercărilor metrologice în scopul aprobări</w:t>
      </w:r>
      <w:r w:rsidR="00120B34" w:rsidRPr="00254F05">
        <w:rPr>
          <w:rFonts w:eastAsia="Times New Roman"/>
          <w:lang w:val="ro-RO" w:eastAsia="en-GB"/>
        </w:rPr>
        <w:t>i</w:t>
      </w:r>
      <w:r w:rsidR="00390508" w:rsidRPr="00254F05">
        <w:rPr>
          <w:rFonts w:eastAsia="Times New Roman"/>
          <w:lang w:val="ro-RO" w:eastAsia="en-GB"/>
        </w:rPr>
        <w:t xml:space="preserve"> de model</w:t>
      </w:r>
      <w:r w:rsidR="00387FA2" w:rsidRPr="00254F05">
        <w:rPr>
          <w:rFonts w:eastAsia="Times New Roman"/>
          <w:lang w:val="ro-RO" w:eastAsia="en-GB"/>
        </w:rPr>
        <w:t>,</w:t>
      </w:r>
      <w:r w:rsidR="00A76E02" w:rsidRPr="00254F05">
        <w:rPr>
          <w:rFonts w:eastAsia="Times New Roman"/>
          <w:lang w:val="ro-RO" w:eastAsia="en-GB"/>
        </w:rPr>
        <w:t xml:space="preserve"> </w:t>
      </w:r>
      <w:r w:rsidR="00390508" w:rsidRPr="00254F05">
        <w:rPr>
          <w:rFonts w:eastAsia="Times New Roman"/>
          <w:lang w:val="ro-RO" w:eastAsia="en-GB"/>
        </w:rPr>
        <w:t xml:space="preserve">Institutul Naţional de Metrologie întocmește raportul de încercări și descrierea de model a </w:t>
      </w:r>
      <w:r w:rsidR="00386E5D" w:rsidRPr="00254F05">
        <w:rPr>
          <w:rFonts w:eastAsia="Times New Roman"/>
          <w:lang w:val="ro-RO" w:eastAsia="en-GB"/>
        </w:rPr>
        <w:t>mijloacelor de măsurare</w:t>
      </w:r>
      <w:r w:rsidR="00120B34" w:rsidRPr="00254F05">
        <w:rPr>
          <w:rFonts w:eastAsia="Times New Roman"/>
          <w:lang w:val="ro-RO" w:eastAsia="en-GB"/>
        </w:rPr>
        <w:t xml:space="preserve">, </w:t>
      </w:r>
      <w:r w:rsidR="00390508" w:rsidRPr="00254F05">
        <w:rPr>
          <w:rFonts w:eastAsia="Times New Roman"/>
          <w:lang w:val="ro-RO" w:eastAsia="en-GB"/>
        </w:rPr>
        <w:t xml:space="preserve">și le prezintă </w:t>
      </w:r>
      <w:r w:rsidR="00390508" w:rsidRPr="00254F05">
        <w:rPr>
          <w:rStyle w:val="docheader"/>
          <w:lang w:val="ro-RO"/>
        </w:rPr>
        <w:t xml:space="preserve">Consiliului Tehnico-Ştiinţific de Metrologie din cadrul Institutului Naţional de Metrologie spre examinare. </w:t>
      </w:r>
      <w:r w:rsidR="00120B34" w:rsidRPr="00254F05">
        <w:rPr>
          <w:rStyle w:val="docheader"/>
          <w:lang w:val="ro-RO"/>
        </w:rPr>
        <w:t xml:space="preserve">Respectiv, în cazul </w:t>
      </w:r>
      <w:r w:rsidR="00D65351" w:rsidRPr="00254F05">
        <w:rPr>
          <w:rStyle w:val="docheader"/>
          <w:lang w:val="ro-RO"/>
        </w:rPr>
        <w:t>rezultatelor pozitive ale</w:t>
      </w:r>
      <w:r w:rsidR="00120B34" w:rsidRPr="00254F05">
        <w:rPr>
          <w:rStyle w:val="docheader"/>
          <w:lang w:val="ro-RO"/>
        </w:rPr>
        <w:t xml:space="preserve"> expertizei se</w:t>
      </w:r>
      <w:r w:rsidR="00D65351" w:rsidRPr="00254F05">
        <w:rPr>
          <w:rStyle w:val="docheader"/>
          <w:lang w:val="ro-RO"/>
        </w:rPr>
        <w:t>tului de documente prezentate pentru recunoașterea rezultatelor încercărilor metrologice în scopul aprobării de model, raportul de expertiză și descrierea de model întocmită se prezintă Consiliului prenotat.</w:t>
      </w:r>
    </w:p>
    <w:p w:rsidR="00390508" w:rsidRPr="00314248" w:rsidRDefault="00314248" w:rsidP="00314248">
      <w:pPr>
        <w:tabs>
          <w:tab w:val="left" w:pos="284"/>
          <w:tab w:val="left" w:pos="426"/>
        </w:tabs>
        <w:ind w:firstLine="709"/>
        <w:jc w:val="both"/>
        <w:rPr>
          <w:rStyle w:val="docheader"/>
          <w:lang w:val="ro-RO"/>
        </w:rPr>
      </w:pPr>
      <w:r>
        <w:rPr>
          <w:rFonts w:eastAsia="Times New Roman"/>
          <w:lang w:val="ro-RO" w:eastAsia="en-GB"/>
        </w:rPr>
        <w:t xml:space="preserve">20. </w:t>
      </w:r>
      <w:r w:rsidR="00390508" w:rsidRPr="00314248">
        <w:rPr>
          <w:rFonts w:eastAsia="Times New Roman"/>
          <w:lang w:val="ro-RO" w:eastAsia="en-GB"/>
        </w:rPr>
        <w:t>Decizia referitor la aprobarea de model a mijloacelor de măsurare</w:t>
      </w:r>
      <w:r w:rsidR="00D65351" w:rsidRPr="00314248">
        <w:rPr>
          <w:rFonts w:eastAsia="Times New Roman"/>
          <w:lang w:val="ro-RO" w:eastAsia="en-GB"/>
        </w:rPr>
        <w:t xml:space="preserve"> sau a recunoașterii încercărilor metrologice în scopul aprobării de model,</w:t>
      </w:r>
      <w:r w:rsidR="00390508" w:rsidRPr="00314248">
        <w:rPr>
          <w:rFonts w:eastAsia="Times New Roman"/>
          <w:lang w:val="ro-RO" w:eastAsia="en-GB"/>
        </w:rPr>
        <w:t xml:space="preserve"> se ia de către Institutul Naţional de Metrologie în baza recomandărilor membrilor Consiliul Tehnico-Ştiinţific</w:t>
      </w:r>
      <w:r w:rsidR="00CA6433" w:rsidRPr="00314248">
        <w:rPr>
          <w:rFonts w:eastAsia="Times New Roman"/>
          <w:lang w:val="ro-RO" w:eastAsia="en-GB"/>
        </w:rPr>
        <w:t>.</w:t>
      </w:r>
      <w:r w:rsidR="00390508" w:rsidRPr="00314248">
        <w:rPr>
          <w:rStyle w:val="docheader"/>
          <w:lang w:val="ro-RO"/>
        </w:rPr>
        <w:t xml:space="preserve"> </w:t>
      </w:r>
    </w:p>
    <w:p w:rsidR="00A03823" w:rsidRPr="00254F05" w:rsidRDefault="00314248" w:rsidP="00314248">
      <w:pPr>
        <w:pStyle w:val="ListParagraph"/>
        <w:tabs>
          <w:tab w:val="left" w:pos="284"/>
          <w:tab w:val="left" w:pos="426"/>
          <w:tab w:val="left" w:pos="1134"/>
        </w:tabs>
        <w:ind w:left="0" w:firstLine="709"/>
        <w:jc w:val="both"/>
        <w:rPr>
          <w:rStyle w:val="docheader"/>
          <w:strike/>
          <w:lang w:val="ro-RO"/>
        </w:rPr>
      </w:pPr>
      <w:r>
        <w:rPr>
          <w:rStyle w:val="docheader"/>
          <w:lang w:val="ro-RO"/>
        </w:rPr>
        <w:t xml:space="preserve">21. </w:t>
      </w:r>
      <w:r w:rsidR="00390508" w:rsidRPr="00254F05">
        <w:rPr>
          <w:rStyle w:val="docheader"/>
          <w:lang w:val="ro-RO"/>
        </w:rPr>
        <w:t xml:space="preserve">Urmare a deciziei referitor la aprobare </w:t>
      </w:r>
      <w:r w:rsidR="00D65351" w:rsidRPr="00254F05">
        <w:rPr>
          <w:rStyle w:val="docheader"/>
          <w:lang w:val="ro-RO"/>
        </w:rPr>
        <w:t xml:space="preserve">sau recunoaștere </w:t>
      </w:r>
      <w:r w:rsidR="006A382D" w:rsidRPr="00254F05">
        <w:rPr>
          <w:rFonts w:eastAsia="Times New Roman"/>
          <w:lang w:val="ro-RO" w:eastAsia="en-GB"/>
        </w:rPr>
        <w:t>Institutul Naţional de Metrologie</w:t>
      </w:r>
      <w:r w:rsidR="00390508" w:rsidRPr="00254F05">
        <w:rPr>
          <w:rStyle w:val="docheader"/>
          <w:lang w:val="ro-RO"/>
        </w:rPr>
        <w:t xml:space="preserve"> emite Certificatul de aprobare de model </w:t>
      </w:r>
      <w:r w:rsidR="00D65351" w:rsidRPr="00254F05">
        <w:rPr>
          <w:rStyle w:val="docheader"/>
          <w:lang w:val="ro-RO"/>
        </w:rPr>
        <w:t xml:space="preserve">sau Certificatul de recunoaștere a aprobării de model, </w:t>
      </w:r>
      <w:r w:rsidR="00390508" w:rsidRPr="00254F05">
        <w:rPr>
          <w:rStyle w:val="docheader"/>
          <w:lang w:val="ro-RO"/>
        </w:rPr>
        <w:t>care este însoțit de  descrierea de model a mijlocului de măsurare - parte integrantă a Certificatului.</w:t>
      </w:r>
    </w:p>
    <w:p w:rsidR="00390508" w:rsidRPr="00254F05" w:rsidRDefault="00314248" w:rsidP="00314248">
      <w:pPr>
        <w:pStyle w:val="ListParagraph"/>
        <w:tabs>
          <w:tab w:val="left" w:pos="284"/>
          <w:tab w:val="left" w:pos="426"/>
          <w:tab w:val="left" w:pos="1134"/>
        </w:tabs>
        <w:ind w:left="0" w:firstLine="709"/>
        <w:jc w:val="both"/>
        <w:rPr>
          <w:rFonts w:eastAsia="Times New Roman"/>
          <w:lang w:val="ro-RO" w:eastAsia="en-GB"/>
        </w:rPr>
      </w:pPr>
      <w:r>
        <w:rPr>
          <w:rFonts w:eastAsia="Times New Roman"/>
          <w:lang w:val="ro-RO" w:eastAsia="en-GB"/>
        </w:rPr>
        <w:t xml:space="preserve">22. </w:t>
      </w:r>
      <w:r w:rsidR="00390508" w:rsidRPr="00254F05">
        <w:rPr>
          <w:rFonts w:eastAsia="Times New Roman"/>
          <w:lang w:val="ro-RO" w:eastAsia="en-GB"/>
        </w:rPr>
        <w:t xml:space="preserve">Certificatul aprobării de model </w:t>
      </w:r>
      <w:r w:rsidR="00E2211E" w:rsidRPr="00254F05">
        <w:rPr>
          <w:rStyle w:val="docheader"/>
          <w:lang w:val="ro-RO"/>
        </w:rPr>
        <w:t>sau Certificatul de recunoaștere a aprobării de model</w:t>
      </w:r>
      <w:r w:rsidR="00E2211E" w:rsidRPr="00254F05">
        <w:rPr>
          <w:rFonts w:eastAsia="Times New Roman"/>
          <w:lang w:val="ro-RO" w:eastAsia="en-GB"/>
        </w:rPr>
        <w:t xml:space="preserve"> </w:t>
      </w:r>
      <w:r w:rsidR="00390508" w:rsidRPr="00254F05">
        <w:rPr>
          <w:rFonts w:eastAsia="Times New Roman"/>
          <w:lang w:val="ro-RO" w:eastAsia="en-GB"/>
        </w:rPr>
        <w:t>a mijloacelor de măsurare</w:t>
      </w:r>
      <w:r w:rsidR="00E2211E" w:rsidRPr="00254F05">
        <w:rPr>
          <w:rFonts w:eastAsia="Times New Roman"/>
          <w:lang w:val="ro-RO" w:eastAsia="en-GB"/>
        </w:rPr>
        <w:t>,</w:t>
      </w:r>
      <w:r w:rsidR="00390508" w:rsidRPr="00254F05">
        <w:rPr>
          <w:rFonts w:eastAsia="Times New Roman"/>
          <w:lang w:val="ro-RO" w:eastAsia="en-GB"/>
        </w:rPr>
        <w:t xml:space="preserve"> sau decizia de neacordare a aprobării de model </w:t>
      </w:r>
      <w:r w:rsidR="00E2211E" w:rsidRPr="00254F05">
        <w:rPr>
          <w:rFonts w:eastAsia="Times New Roman"/>
          <w:lang w:val="ro-RO" w:eastAsia="en-GB"/>
        </w:rPr>
        <w:t xml:space="preserve">respectiv a recunoașterii aprobării de model, </w:t>
      </w:r>
      <w:r w:rsidR="00390508" w:rsidRPr="00254F05">
        <w:rPr>
          <w:rFonts w:eastAsia="Times New Roman"/>
          <w:lang w:val="ro-RO" w:eastAsia="en-GB"/>
        </w:rPr>
        <w:t>se eliberează numai după ce solicitantul a achitat integral costul lucrărilor efectuate.</w:t>
      </w:r>
    </w:p>
    <w:p w:rsidR="00017039" w:rsidRPr="00254F05" w:rsidRDefault="00314248" w:rsidP="00314248">
      <w:pPr>
        <w:pStyle w:val="ListParagraph"/>
        <w:tabs>
          <w:tab w:val="left" w:pos="284"/>
          <w:tab w:val="left" w:pos="426"/>
          <w:tab w:val="left" w:pos="1134"/>
        </w:tabs>
        <w:ind w:left="0" w:firstLine="709"/>
        <w:jc w:val="both"/>
        <w:rPr>
          <w:lang w:val="ro-RO"/>
        </w:rPr>
      </w:pPr>
      <w:r>
        <w:rPr>
          <w:rFonts w:eastAsia="Times New Roman"/>
          <w:lang w:val="ro-RO" w:eastAsia="en-GB"/>
        </w:rPr>
        <w:t xml:space="preserve">23. </w:t>
      </w:r>
      <w:r w:rsidR="00390508" w:rsidRPr="00254F05">
        <w:rPr>
          <w:rFonts w:eastAsia="Times New Roman"/>
          <w:lang w:val="ro-RO" w:eastAsia="en-GB"/>
        </w:rPr>
        <w:t xml:space="preserve">Institutul Naţional de Metrologie efectuează înregistrarea tipului mijlocului de măsurare aprobat în Registrul de stat al mijloacelor de măsurare (partea I) şi eliberează solicitantului </w:t>
      </w:r>
      <w:r w:rsidR="00E2211E" w:rsidRPr="00254F05">
        <w:rPr>
          <w:rFonts w:eastAsia="Times New Roman"/>
          <w:lang w:val="ro-RO" w:eastAsia="en-GB"/>
        </w:rPr>
        <w:t xml:space="preserve">Certificatul </w:t>
      </w:r>
      <w:r w:rsidR="00390508" w:rsidRPr="00254F05">
        <w:rPr>
          <w:rFonts w:eastAsia="Times New Roman"/>
          <w:lang w:val="ro-RO" w:eastAsia="en-GB"/>
        </w:rPr>
        <w:t>de aprobare de model</w:t>
      </w:r>
      <w:r w:rsidR="00E2211E" w:rsidRPr="00254F05">
        <w:rPr>
          <w:rStyle w:val="docheader"/>
          <w:lang w:val="ro-RO"/>
        </w:rPr>
        <w:t xml:space="preserve"> sau Certificatul de recunoaștere a aprobării de model</w:t>
      </w:r>
      <w:r w:rsidR="00017039" w:rsidRPr="00254F05">
        <w:rPr>
          <w:rFonts w:eastAsia="Times New Roman"/>
          <w:lang w:val="ro-RO" w:eastAsia="en-GB"/>
        </w:rPr>
        <w:t>.</w:t>
      </w:r>
      <w:r w:rsidR="00017039" w:rsidRPr="00254F05">
        <w:rPr>
          <w:lang w:val="ro-RO"/>
        </w:rPr>
        <w:t xml:space="preserve"> </w:t>
      </w:r>
    </w:p>
    <w:p w:rsidR="00017039" w:rsidRPr="00254F05" w:rsidRDefault="00314248" w:rsidP="00314248">
      <w:pPr>
        <w:pStyle w:val="ListParagraph"/>
        <w:tabs>
          <w:tab w:val="left" w:pos="284"/>
          <w:tab w:val="left" w:pos="426"/>
          <w:tab w:val="left" w:pos="1134"/>
        </w:tabs>
        <w:ind w:left="0" w:firstLine="709"/>
        <w:jc w:val="both"/>
        <w:rPr>
          <w:lang w:val="ro-RO"/>
        </w:rPr>
      </w:pPr>
      <w:r>
        <w:rPr>
          <w:rFonts w:eastAsia="Times New Roman"/>
          <w:lang w:val="ro-RO" w:eastAsia="en-GB"/>
        </w:rPr>
        <w:t xml:space="preserve">24. </w:t>
      </w:r>
      <w:r w:rsidR="00017039" w:rsidRPr="00254F05">
        <w:rPr>
          <w:rFonts w:eastAsia="Times New Roman"/>
          <w:lang w:val="ro-RO" w:eastAsia="en-GB"/>
        </w:rPr>
        <w:t xml:space="preserve">Mijloacele de măsurare </w:t>
      </w:r>
      <w:r w:rsidR="00CA6433" w:rsidRPr="00254F05">
        <w:rPr>
          <w:rFonts w:eastAsia="Times New Roman"/>
          <w:lang w:val="ro-RO" w:eastAsia="en-GB"/>
        </w:rPr>
        <w:t xml:space="preserve"> fabricate</w:t>
      </w:r>
      <w:r w:rsidR="00017039" w:rsidRPr="00254F05">
        <w:rPr>
          <w:rFonts w:eastAsia="Times New Roman"/>
          <w:lang w:val="ro-RO" w:eastAsia="en-GB"/>
        </w:rPr>
        <w:t>/importate în exemplare unice sau loturi</w:t>
      </w:r>
      <w:r w:rsidR="00387FA2" w:rsidRPr="00254F05">
        <w:rPr>
          <w:rFonts w:eastAsia="Times New Roman"/>
          <w:lang w:val="ro-RO" w:eastAsia="en-GB"/>
        </w:rPr>
        <w:t xml:space="preserve"> </w:t>
      </w:r>
      <w:r w:rsidR="00A6286D" w:rsidRPr="00254F05">
        <w:rPr>
          <w:rFonts w:eastAsia="Times New Roman"/>
          <w:lang w:val="ro-RO" w:eastAsia="en-GB"/>
        </w:rPr>
        <w:t xml:space="preserve">mai puțin de 10 buc. </w:t>
      </w:r>
      <w:r w:rsidR="00017039" w:rsidRPr="00254F05">
        <w:rPr>
          <w:rFonts w:eastAsia="Times New Roman"/>
          <w:lang w:val="ro-RO" w:eastAsia="en-GB"/>
        </w:rPr>
        <w:t xml:space="preserve"> se înregistrează de către Institutul Naţional de Metrologie în Registrul de stat al mijloacelor de măsurare (partea III) şi se eliberează solicitantului certificatul de aprobare de model</w:t>
      </w:r>
      <w:r w:rsidR="00E2211E" w:rsidRPr="00254F05">
        <w:rPr>
          <w:lang w:val="ro-RO"/>
        </w:rPr>
        <w:t xml:space="preserve"> </w:t>
      </w:r>
      <w:r w:rsidR="00E2211E" w:rsidRPr="00254F05">
        <w:rPr>
          <w:rFonts w:eastAsia="Times New Roman"/>
          <w:lang w:val="ro-RO" w:eastAsia="en-GB"/>
        </w:rPr>
        <w:t>sau Certificatul de recunoaștere a aprobării de model</w:t>
      </w:r>
      <w:r w:rsidR="00017039" w:rsidRPr="00254F05">
        <w:rPr>
          <w:rFonts w:eastAsia="Times New Roman"/>
          <w:lang w:val="ro-RO" w:eastAsia="en-GB"/>
        </w:rPr>
        <w:t xml:space="preserve"> în care se indică numerele </w:t>
      </w:r>
      <w:r w:rsidR="00216A8A" w:rsidRPr="00254F05">
        <w:rPr>
          <w:rFonts w:eastAsia="Times New Roman"/>
          <w:lang w:val="ro-RO" w:eastAsia="en-GB"/>
        </w:rPr>
        <w:t xml:space="preserve">de fabricare </w:t>
      </w:r>
      <w:r w:rsidR="00017039" w:rsidRPr="00254F05">
        <w:rPr>
          <w:rFonts w:eastAsia="Times New Roman"/>
          <w:lang w:val="ro-RO" w:eastAsia="en-GB"/>
        </w:rPr>
        <w:t xml:space="preserve">a </w:t>
      </w:r>
      <w:r w:rsidR="006A382D" w:rsidRPr="00254F05">
        <w:rPr>
          <w:rFonts w:eastAsia="Times New Roman"/>
          <w:lang w:val="ro-RO" w:eastAsia="en-GB"/>
        </w:rPr>
        <w:t>mijloacelor de măsurare</w:t>
      </w:r>
      <w:r w:rsidR="00017039" w:rsidRPr="00254F05">
        <w:rPr>
          <w:rFonts w:eastAsia="Times New Roman"/>
          <w:lang w:val="ro-RO" w:eastAsia="en-GB"/>
        </w:rPr>
        <w:t>.</w:t>
      </w:r>
    </w:p>
    <w:p w:rsidR="00017039" w:rsidRPr="00254F05" w:rsidRDefault="00314248" w:rsidP="00314248">
      <w:pPr>
        <w:pStyle w:val="ListParagraph"/>
        <w:tabs>
          <w:tab w:val="left" w:pos="284"/>
          <w:tab w:val="left" w:pos="426"/>
          <w:tab w:val="left" w:pos="1134"/>
        </w:tabs>
        <w:ind w:left="0" w:firstLine="709"/>
        <w:jc w:val="both"/>
        <w:rPr>
          <w:lang w:val="ro-RO"/>
        </w:rPr>
      </w:pPr>
      <w:r>
        <w:rPr>
          <w:rFonts w:eastAsia="Times New Roman"/>
          <w:lang w:val="ro-RO" w:eastAsia="en-GB"/>
        </w:rPr>
        <w:t xml:space="preserve">25. </w:t>
      </w:r>
      <w:r w:rsidR="00017039" w:rsidRPr="00254F05">
        <w:rPr>
          <w:rFonts w:eastAsia="Times New Roman"/>
          <w:lang w:val="ro-RO" w:eastAsia="en-GB"/>
        </w:rPr>
        <w:t xml:space="preserve">Aprobarea de model este valabilă pe o perioadă de 10 (zece) ani. Termenul de valabilitate poate fi prelungit pentru perioade succesive de 10 (zece) ani. Prelungirea termenului de valabilitate se solicită cu cel puţin 6 luni înainte de expirarea </w:t>
      </w:r>
      <w:r w:rsidR="00E2211E" w:rsidRPr="00254F05">
        <w:rPr>
          <w:rFonts w:eastAsia="Times New Roman"/>
          <w:lang w:val="ro-RO" w:eastAsia="en-GB"/>
        </w:rPr>
        <w:t>valabilității</w:t>
      </w:r>
      <w:r w:rsidR="00017039" w:rsidRPr="00254F05">
        <w:rPr>
          <w:rFonts w:eastAsia="Times New Roman"/>
          <w:lang w:val="ro-RO" w:eastAsia="en-GB"/>
        </w:rPr>
        <w:t xml:space="preserve"> certificatului de aprobare de model şi se confirmă, prin eliberarea unui nou certificat de aprobare de model, în cazul susţinerii cu succes a încercărilor metrologice corespunzătoare repetate.</w:t>
      </w:r>
      <w:r w:rsidR="00E2211E" w:rsidRPr="00254F05">
        <w:rPr>
          <w:rFonts w:eastAsia="Times New Roman"/>
          <w:lang w:val="ro-RO" w:eastAsia="en-GB"/>
        </w:rPr>
        <w:t xml:space="preserve"> Termenul de valabilitate a Certificatului de recunoaștere a aprobării de model nu depășește termenul de valabilitate al Certificatului de aprobare de model al țării producătoare.</w:t>
      </w:r>
    </w:p>
    <w:p w:rsidR="00017039" w:rsidRPr="00254F05" w:rsidRDefault="00314248" w:rsidP="00314248">
      <w:pPr>
        <w:pStyle w:val="ListParagraph"/>
        <w:tabs>
          <w:tab w:val="left" w:pos="284"/>
          <w:tab w:val="left" w:pos="426"/>
          <w:tab w:val="left" w:pos="1134"/>
        </w:tabs>
        <w:ind w:left="0" w:firstLine="709"/>
        <w:jc w:val="both"/>
        <w:rPr>
          <w:rStyle w:val="docheader"/>
          <w:lang w:val="ro-RO"/>
        </w:rPr>
      </w:pPr>
      <w:r>
        <w:rPr>
          <w:rStyle w:val="docheader"/>
          <w:lang w:val="ro-RO"/>
        </w:rPr>
        <w:t xml:space="preserve">26. </w:t>
      </w:r>
      <w:r w:rsidR="00017039" w:rsidRPr="00254F05">
        <w:rPr>
          <w:rStyle w:val="docheader"/>
          <w:lang w:val="ro-RO"/>
        </w:rPr>
        <w:t xml:space="preserve">Mijloacele de măsurare care posedă </w:t>
      </w:r>
      <w:r w:rsidR="00E2211E" w:rsidRPr="00254F05">
        <w:rPr>
          <w:rStyle w:val="docheader"/>
          <w:lang w:val="ro-RO"/>
        </w:rPr>
        <w:t xml:space="preserve">Certificat </w:t>
      </w:r>
      <w:r w:rsidR="00017039" w:rsidRPr="00254F05">
        <w:rPr>
          <w:rStyle w:val="docheader"/>
          <w:lang w:val="ro-RO"/>
        </w:rPr>
        <w:t>de aprobare de model</w:t>
      </w:r>
      <w:r w:rsidR="00E2211E" w:rsidRPr="00254F05">
        <w:rPr>
          <w:rFonts w:eastAsia="Times New Roman"/>
          <w:lang w:val="ro-RO" w:eastAsia="en-GB"/>
        </w:rPr>
        <w:t xml:space="preserve"> sau Certificat de recunoaștere a aprobării de model</w:t>
      </w:r>
      <w:r w:rsidR="00017039" w:rsidRPr="00254F05">
        <w:rPr>
          <w:rStyle w:val="docheader"/>
          <w:lang w:val="ro-RO"/>
        </w:rPr>
        <w:t xml:space="preserve"> sunt supuse în mod obligatoriu verificării metrologice iniţiale, iar în procesul de exploatare precum şi/sau după reparare, verificării metrologice periodice în intervalele admise de prezenta Listă oficială a mijloacelor de măsurare şi a măsurărilor supuse controlului metrologic legal.</w:t>
      </w:r>
    </w:p>
    <w:p w:rsidR="00017039" w:rsidRPr="00254F05" w:rsidRDefault="00314248" w:rsidP="00314248">
      <w:pPr>
        <w:pStyle w:val="ListParagraph"/>
        <w:tabs>
          <w:tab w:val="left" w:pos="284"/>
          <w:tab w:val="left" w:pos="426"/>
          <w:tab w:val="left" w:pos="1134"/>
        </w:tabs>
        <w:ind w:left="0" w:firstLine="709"/>
        <w:jc w:val="both"/>
        <w:rPr>
          <w:rStyle w:val="docheader"/>
          <w:lang w:val="ro-RO"/>
        </w:rPr>
      </w:pPr>
      <w:r>
        <w:rPr>
          <w:rStyle w:val="docheader"/>
          <w:lang w:val="ro-RO"/>
        </w:rPr>
        <w:t xml:space="preserve">27. </w:t>
      </w:r>
      <w:r w:rsidR="00017039" w:rsidRPr="00254F05">
        <w:rPr>
          <w:rStyle w:val="docheader"/>
          <w:lang w:val="ro-RO"/>
        </w:rPr>
        <w:t xml:space="preserve">Solicitantul </w:t>
      </w:r>
      <w:r w:rsidR="00DE05D0" w:rsidRPr="00254F05">
        <w:rPr>
          <w:rStyle w:val="docheader"/>
          <w:lang w:val="ro-RO"/>
        </w:rPr>
        <w:t xml:space="preserve">aprobării de model sau deținătorul certificatului de </w:t>
      </w:r>
      <w:r w:rsidR="00DE05D0" w:rsidRPr="00254F05">
        <w:rPr>
          <w:rFonts w:eastAsia="Times New Roman"/>
          <w:lang w:val="ro-RO" w:eastAsia="en-GB"/>
        </w:rPr>
        <w:t xml:space="preserve"> recunoaștere a aprobării de model</w:t>
      </w:r>
      <w:r w:rsidR="00DE05D0" w:rsidRPr="00254F05">
        <w:rPr>
          <w:rStyle w:val="docheader"/>
          <w:lang w:val="ro-RO"/>
        </w:rPr>
        <w:t xml:space="preserve">  </w:t>
      </w:r>
      <w:r w:rsidR="00017039" w:rsidRPr="00254F05">
        <w:rPr>
          <w:rStyle w:val="docheader"/>
          <w:lang w:val="ro-RO"/>
        </w:rPr>
        <w:t>(producătorul</w:t>
      </w:r>
      <w:r w:rsidR="00DE05D0" w:rsidRPr="00254F05">
        <w:rPr>
          <w:rStyle w:val="docheader"/>
          <w:lang w:val="ro-RO"/>
        </w:rPr>
        <w:t xml:space="preserve">, reprezentantul autorizat al acestuia </w:t>
      </w:r>
      <w:r w:rsidR="00017039" w:rsidRPr="00254F05">
        <w:rPr>
          <w:rStyle w:val="docheader"/>
          <w:lang w:val="ro-RO"/>
        </w:rPr>
        <w:t>sau importatorul) asigură aplicarea marcajului aprobării de model pe mijlocul de măsurare,</w:t>
      </w:r>
      <w:r w:rsidR="00387FA2" w:rsidRPr="00254F05">
        <w:rPr>
          <w:rStyle w:val="docheader"/>
          <w:lang w:val="ro-RO"/>
        </w:rPr>
        <w:t xml:space="preserve"> al cărui model a fost aprobat </w:t>
      </w:r>
      <w:r w:rsidR="00017039" w:rsidRPr="00254F05">
        <w:rPr>
          <w:rStyle w:val="docheader"/>
          <w:lang w:val="ro-RO"/>
        </w:rPr>
        <w:t>şi pe documentaţia de exploatare a acestora, în conformitate cu prevederile stipulate în descrierea de model. Se admite aplicarea marcajului aprobării de model numai pe documentaţia de exploatare în cazul construcţiei specifice a mijlocului de măsurare.</w:t>
      </w:r>
    </w:p>
    <w:p w:rsidR="00017039" w:rsidRPr="00254F05" w:rsidRDefault="00314248" w:rsidP="00314248">
      <w:pPr>
        <w:pStyle w:val="ListParagraph"/>
        <w:tabs>
          <w:tab w:val="left" w:pos="284"/>
          <w:tab w:val="left" w:pos="1134"/>
        </w:tabs>
        <w:ind w:left="0" w:firstLine="709"/>
        <w:jc w:val="both"/>
        <w:rPr>
          <w:lang w:val="ro-RO"/>
        </w:rPr>
      </w:pPr>
      <w:r>
        <w:rPr>
          <w:rFonts w:eastAsia="Times New Roman"/>
          <w:lang w:val="ro-RO" w:eastAsia="en-GB"/>
        </w:rPr>
        <w:t xml:space="preserve">28. </w:t>
      </w:r>
      <w:r w:rsidR="00651881" w:rsidRPr="00254F05">
        <w:rPr>
          <w:rFonts w:eastAsia="Times New Roman"/>
          <w:lang w:val="ro-RO" w:eastAsia="en-GB"/>
        </w:rPr>
        <w:t xml:space="preserve">Forma şi dimensiunile marcajului </w:t>
      </w:r>
      <w:r w:rsidR="00C6702B" w:rsidRPr="00254F05">
        <w:rPr>
          <w:rFonts w:eastAsia="Times New Roman"/>
          <w:lang w:val="ro-RO" w:eastAsia="en-GB"/>
        </w:rPr>
        <w:t xml:space="preserve">aprobării de model </w:t>
      </w:r>
      <w:r w:rsidR="00651881" w:rsidRPr="00254F05">
        <w:rPr>
          <w:rFonts w:eastAsia="Times New Roman"/>
          <w:lang w:val="ro-RO" w:eastAsia="en-GB"/>
        </w:rPr>
        <w:t>cu înălţimea 125 mm trebuie să corespundă cu cele din desen.</w:t>
      </w:r>
      <w:r w:rsidR="00C6702B" w:rsidRPr="00254F05">
        <w:rPr>
          <w:lang w:val="ro-RO"/>
        </w:rPr>
        <w:t xml:space="preserve"> Valorile nominale ale înălţimilor trebuie alese din şirul: 11; 15; 22; 31; 44; 63; 88; 125 mm.</w:t>
      </w:r>
    </w:p>
    <w:p w:rsidR="00E2211E" w:rsidRPr="00254F05" w:rsidRDefault="00E2211E" w:rsidP="00526E58">
      <w:pPr>
        <w:tabs>
          <w:tab w:val="left" w:pos="284"/>
          <w:tab w:val="left" w:pos="1134"/>
        </w:tabs>
        <w:jc w:val="both"/>
        <w:rPr>
          <w:lang w:val="ro-RO"/>
        </w:rPr>
      </w:pPr>
    </w:p>
    <w:p w:rsidR="00387FA2" w:rsidRPr="00254F05" w:rsidRDefault="00387FA2" w:rsidP="00526E58">
      <w:pPr>
        <w:tabs>
          <w:tab w:val="left" w:pos="284"/>
          <w:tab w:val="left" w:pos="1134"/>
        </w:tabs>
        <w:jc w:val="both"/>
        <w:rPr>
          <w:lang w:val="ro-RO"/>
        </w:rPr>
      </w:pPr>
    </w:p>
    <w:p w:rsidR="00387FA2" w:rsidRPr="00254F05" w:rsidRDefault="00387FA2" w:rsidP="00526E58">
      <w:pPr>
        <w:tabs>
          <w:tab w:val="left" w:pos="284"/>
          <w:tab w:val="left" w:pos="1134"/>
        </w:tabs>
        <w:jc w:val="both"/>
        <w:rPr>
          <w:lang w:val="ro-RO"/>
        </w:rPr>
      </w:pPr>
    </w:p>
    <w:p w:rsidR="00387FA2" w:rsidRPr="00254F05" w:rsidRDefault="00387FA2" w:rsidP="00526E58">
      <w:pPr>
        <w:tabs>
          <w:tab w:val="left" w:pos="284"/>
          <w:tab w:val="left" w:pos="1134"/>
        </w:tabs>
        <w:jc w:val="both"/>
        <w:rPr>
          <w:lang w:val="ro-RO"/>
        </w:rPr>
      </w:pPr>
    </w:p>
    <w:p w:rsidR="00387FA2" w:rsidRPr="00254F05" w:rsidRDefault="00387FA2" w:rsidP="00526E58">
      <w:pPr>
        <w:tabs>
          <w:tab w:val="left" w:pos="284"/>
          <w:tab w:val="left" w:pos="1134"/>
        </w:tabs>
        <w:jc w:val="both"/>
        <w:rPr>
          <w:lang w:val="ro-RO"/>
        </w:rPr>
      </w:pPr>
    </w:p>
    <w:p w:rsidR="00387FA2" w:rsidRPr="00254F05" w:rsidRDefault="00387FA2" w:rsidP="00526E58">
      <w:pPr>
        <w:tabs>
          <w:tab w:val="left" w:pos="284"/>
          <w:tab w:val="left" w:pos="1134"/>
        </w:tabs>
        <w:jc w:val="both"/>
        <w:rPr>
          <w:lang w:val="ro-RO"/>
        </w:rPr>
      </w:pPr>
    </w:p>
    <w:p w:rsidR="00E2211E" w:rsidRPr="00254F05" w:rsidRDefault="00E2211E" w:rsidP="00526E58">
      <w:pPr>
        <w:tabs>
          <w:tab w:val="left" w:pos="284"/>
          <w:tab w:val="left" w:pos="1134"/>
        </w:tabs>
        <w:jc w:val="both"/>
        <w:rPr>
          <w:lang w:val="ro-RO"/>
        </w:rPr>
      </w:pPr>
    </w:p>
    <w:p w:rsidR="00C6702B" w:rsidRPr="00254F05" w:rsidRDefault="00C6702B" w:rsidP="0025704F">
      <w:pPr>
        <w:tabs>
          <w:tab w:val="left" w:pos="284"/>
          <w:tab w:val="left" w:pos="426"/>
          <w:tab w:val="left" w:pos="1134"/>
        </w:tabs>
        <w:jc w:val="both"/>
        <w:rPr>
          <w:lang w:val="ro-RO"/>
        </w:rPr>
      </w:pPr>
      <w:r w:rsidRPr="00254F05">
        <w:rPr>
          <w:noProof/>
          <w:lang w:val="en-GB" w:eastAsia="en-GB"/>
        </w:rPr>
        <w:drawing>
          <wp:anchor distT="0" distB="0" distL="114300" distR="114300" simplePos="0" relativeHeight="251661312" behindDoc="1" locked="0" layoutInCell="1" allowOverlap="1" wp14:anchorId="469FFAFD" wp14:editId="026CA0B1">
            <wp:simplePos x="0" y="0"/>
            <wp:positionH relativeFrom="margin">
              <wp:posOffset>1333500</wp:posOffset>
            </wp:positionH>
            <wp:positionV relativeFrom="paragraph">
              <wp:posOffset>85725</wp:posOffset>
            </wp:positionV>
            <wp:extent cx="3381375" cy="287169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2738" r="24340"/>
                    <a:stretch/>
                  </pic:blipFill>
                  <pic:spPr bwMode="auto">
                    <a:xfrm>
                      <a:off x="0" y="0"/>
                      <a:ext cx="3389308" cy="28784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r w:rsidRPr="00254F05">
        <w:rPr>
          <w:noProof/>
          <w:lang w:val="en-GB" w:eastAsia="en-GB"/>
        </w:rPr>
        <mc:AlternateContent>
          <mc:Choice Requires="wps">
            <w:drawing>
              <wp:anchor distT="0" distB="0" distL="114300" distR="114300" simplePos="0" relativeHeight="251662336" behindDoc="0" locked="0" layoutInCell="1" allowOverlap="1" wp14:anchorId="1C5D658B" wp14:editId="460D44AA">
                <wp:simplePos x="0" y="0"/>
                <wp:positionH relativeFrom="column">
                  <wp:posOffset>2257425</wp:posOffset>
                </wp:positionH>
                <wp:positionV relativeFrom="paragraph">
                  <wp:posOffset>156210</wp:posOffset>
                </wp:positionV>
                <wp:extent cx="485775" cy="14287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485775"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88121"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7.75pt,12.3pt" to="3in,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" strokecolor="#4579b8 [3044]"/>
            </w:pict>
          </mc:Fallback>
        </mc:AlternateContent>
      </w: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tabs>
          <w:tab w:val="left" w:pos="284"/>
          <w:tab w:val="left" w:pos="426"/>
          <w:tab w:val="left" w:pos="1134"/>
        </w:tabs>
        <w:jc w:val="both"/>
        <w:rPr>
          <w:lang w:val="ro-RO"/>
        </w:rPr>
      </w:pPr>
    </w:p>
    <w:p w:rsidR="00C6702B" w:rsidRPr="00254F05" w:rsidRDefault="00C6702B" w:rsidP="0025704F">
      <w:pPr>
        <w:pStyle w:val="PlainText"/>
        <w:rPr>
          <w:rFonts w:ascii="Times New Roman" w:hAnsi="Times New Roman"/>
          <w:sz w:val="24"/>
          <w:lang w:val="ro-RO"/>
        </w:rPr>
      </w:pPr>
    </w:p>
    <w:p w:rsidR="00C6702B" w:rsidRPr="00254F05" w:rsidRDefault="00C6702B" w:rsidP="0025704F">
      <w:pPr>
        <w:pStyle w:val="PlainText"/>
        <w:rPr>
          <w:rFonts w:ascii="Times New Roman" w:hAnsi="Times New Roman"/>
          <w:sz w:val="24"/>
          <w:lang w:val="ro-RO"/>
        </w:rPr>
      </w:pPr>
    </w:p>
    <w:p w:rsidR="00C6702B" w:rsidRPr="00254F05" w:rsidRDefault="00C6702B" w:rsidP="0025704F">
      <w:pPr>
        <w:pStyle w:val="PlainText"/>
        <w:rPr>
          <w:rFonts w:ascii="Times New Roman" w:hAnsi="Times New Roman"/>
          <w:lang w:val="ro-RO"/>
        </w:rPr>
      </w:pPr>
      <w:proofErr w:type="spellStart"/>
      <w:r w:rsidRPr="00254F05">
        <w:rPr>
          <w:rFonts w:ascii="Times New Roman" w:hAnsi="Times New Roman"/>
          <w:lang w:val="ro-RO"/>
        </w:rPr>
        <w:t>Spaţiu</w:t>
      </w:r>
      <w:proofErr w:type="spellEnd"/>
      <w:r w:rsidRPr="00254F05">
        <w:rPr>
          <w:rFonts w:ascii="Times New Roman" w:hAnsi="Times New Roman"/>
          <w:lang w:val="ro-RO"/>
        </w:rPr>
        <w:t xml:space="preserve"> pentru înscrierea</w:t>
      </w:r>
    </w:p>
    <w:p w:rsidR="00C6702B" w:rsidRPr="00254F05" w:rsidRDefault="00C6702B" w:rsidP="0025704F">
      <w:pPr>
        <w:pStyle w:val="PlainText"/>
        <w:rPr>
          <w:rFonts w:ascii="Times New Roman" w:hAnsi="Times New Roman"/>
          <w:lang w:val="ro-RO"/>
        </w:rPr>
      </w:pPr>
      <w:r w:rsidRPr="00254F05">
        <w:rPr>
          <w:rFonts w:ascii="Times New Roman" w:hAnsi="Times New Roman"/>
          <w:lang w:val="ro-RO"/>
        </w:rPr>
        <w:t>numărului de înregistrare</w:t>
      </w:r>
    </w:p>
    <w:p w:rsidR="00C6702B" w:rsidRPr="00254F05" w:rsidRDefault="00C6702B" w:rsidP="0025704F">
      <w:pPr>
        <w:pStyle w:val="PlainText"/>
        <w:jc w:val="both"/>
        <w:rPr>
          <w:rFonts w:ascii="Times New Roman" w:hAnsi="Times New Roman"/>
          <w:lang w:val="ro-RO"/>
        </w:rPr>
      </w:pPr>
      <w:r w:rsidRPr="00254F05">
        <w:rPr>
          <w:rFonts w:ascii="Times New Roman" w:hAnsi="Times New Roman"/>
          <w:lang w:val="ro-RO"/>
        </w:rPr>
        <w:t xml:space="preserve">în Registrul de stat al mijloacelor de </w:t>
      </w:r>
    </w:p>
    <w:p w:rsidR="00C6702B" w:rsidRPr="00254F05" w:rsidRDefault="00C6702B" w:rsidP="0025704F">
      <w:pPr>
        <w:pStyle w:val="PlainText"/>
        <w:jc w:val="both"/>
        <w:rPr>
          <w:rFonts w:ascii="Times New Roman" w:hAnsi="Times New Roman"/>
          <w:lang w:val="ro-RO"/>
        </w:rPr>
      </w:pPr>
      <w:r w:rsidRPr="00254F05">
        <w:rPr>
          <w:rFonts w:ascii="Times New Roman" w:hAnsi="Times New Roman"/>
          <w:lang w:val="ro-RO"/>
        </w:rPr>
        <w:t xml:space="preserve">măsurare </w:t>
      </w:r>
    </w:p>
    <w:p w:rsidR="00C6702B" w:rsidRPr="00254F05" w:rsidRDefault="00C6702B" w:rsidP="0025704F">
      <w:pPr>
        <w:pStyle w:val="PlainText"/>
        <w:rPr>
          <w:rFonts w:ascii="Times New Roman" w:hAnsi="Times New Roman"/>
          <w:lang w:val="ro-RO"/>
        </w:rPr>
      </w:pPr>
      <w:r w:rsidRPr="00254F05">
        <w:rPr>
          <w:rFonts w:ascii="Times New Roman" w:hAnsi="Times New Roman"/>
          <w:u w:val="single"/>
          <w:lang w:val="ro-RO"/>
        </w:rPr>
        <w:tab/>
      </w:r>
      <w:r w:rsidRPr="00254F05">
        <w:rPr>
          <w:rFonts w:ascii="Times New Roman" w:hAnsi="Times New Roman"/>
          <w:u w:val="single"/>
          <w:lang w:val="ro-RO"/>
        </w:rPr>
        <w:tab/>
      </w:r>
      <w:r w:rsidRPr="00254F05">
        <w:rPr>
          <w:rFonts w:ascii="Times New Roman" w:hAnsi="Times New Roman"/>
          <w:u w:val="single"/>
          <w:lang w:val="ro-RO"/>
        </w:rPr>
        <w:tab/>
      </w:r>
      <w:r w:rsidRPr="00254F05">
        <w:rPr>
          <w:rFonts w:ascii="Times New Roman" w:hAnsi="Times New Roman"/>
          <w:u w:val="single"/>
          <w:lang w:val="ro-RO"/>
        </w:rPr>
        <w:tab/>
      </w:r>
      <w:r w:rsidRPr="00254F05">
        <w:rPr>
          <w:rFonts w:ascii="Times New Roman" w:hAnsi="Times New Roman"/>
          <w:u w:val="single"/>
          <w:lang w:val="ro-RO"/>
        </w:rPr>
        <w:tab/>
      </w:r>
    </w:p>
    <w:p w:rsidR="00C6702B" w:rsidRPr="00254F05" w:rsidRDefault="00C6702B" w:rsidP="0025704F">
      <w:pPr>
        <w:pStyle w:val="PlainText"/>
        <w:rPr>
          <w:rFonts w:ascii="Times New Roman" w:hAnsi="Times New Roman"/>
          <w:lang w:val="ro-RO"/>
        </w:rPr>
      </w:pPr>
      <w:r w:rsidRPr="00254F05">
        <w:rPr>
          <w:rFonts w:ascii="Times New Roman" w:hAnsi="Times New Roman"/>
          <w:lang w:val="ro-RO"/>
        </w:rPr>
        <w:t>Caractere B 20</w:t>
      </w:r>
    </w:p>
    <w:p w:rsidR="00C6702B" w:rsidRPr="00254F05" w:rsidRDefault="00C6702B" w:rsidP="0025704F">
      <w:pPr>
        <w:pStyle w:val="ListParagraph"/>
        <w:tabs>
          <w:tab w:val="left" w:pos="284"/>
          <w:tab w:val="left" w:pos="426"/>
          <w:tab w:val="left" w:pos="1134"/>
        </w:tabs>
        <w:ind w:left="709"/>
        <w:jc w:val="both"/>
        <w:rPr>
          <w:rFonts w:eastAsia="Times New Roman"/>
          <w:lang w:val="ro-RO" w:eastAsia="en-GB"/>
        </w:rPr>
      </w:pPr>
    </w:p>
    <w:p w:rsidR="007C5752" w:rsidRPr="00254F05" w:rsidRDefault="00314248" w:rsidP="00314248">
      <w:pPr>
        <w:pStyle w:val="ListParagraph"/>
        <w:tabs>
          <w:tab w:val="left" w:pos="284"/>
          <w:tab w:val="left" w:pos="426"/>
          <w:tab w:val="left" w:pos="1134"/>
        </w:tabs>
        <w:ind w:left="0" w:firstLine="709"/>
        <w:jc w:val="both"/>
        <w:rPr>
          <w:rFonts w:eastAsia="Times New Roman"/>
          <w:lang w:val="ro-RO" w:eastAsia="en-GB"/>
        </w:rPr>
      </w:pPr>
      <w:r>
        <w:rPr>
          <w:rFonts w:eastAsia="Times New Roman"/>
          <w:lang w:val="ro-RO" w:eastAsia="en-GB"/>
        </w:rPr>
        <w:t xml:space="preserve">29. </w:t>
      </w:r>
      <w:r w:rsidR="0034419C" w:rsidRPr="00254F05">
        <w:rPr>
          <w:rFonts w:eastAsia="Times New Roman"/>
          <w:lang w:val="ro-RO" w:eastAsia="en-GB"/>
        </w:rPr>
        <w:t>D</w:t>
      </w:r>
      <w:r w:rsidR="007C5752" w:rsidRPr="00254F05">
        <w:rPr>
          <w:rFonts w:eastAsia="Times New Roman"/>
          <w:lang w:val="ro-RO" w:eastAsia="en-GB"/>
        </w:rPr>
        <w:t>osarul aprobării de model</w:t>
      </w:r>
      <w:r w:rsidR="008D1096" w:rsidRPr="00254F05">
        <w:rPr>
          <w:rFonts w:eastAsia="Times New Roman"/>
          <w:lang w:val="ro-RO" w:eastAsia="en-GB"/>
        </w:rPr>
        <w:t xml:space="preserve"> sau de recunoaștere a aprobării de model</w:t>
      </w:r>
      <w:r w:rsidR="00387FA2" w:rsidRPr="00254F05">
        <w:rPr>
          <w:rFonts w:eastAsia="Times New Roman"/>
          <w:lang w:val="ro-RO" w:eastAsia="en-GB"/>
        </w:rPr>
        <w:t>,</w:t>
      </w:r>
      <w:r w:rsidR="00216A8A" w:rsidRPr="00254F05">
        <w:rPr>
          <w:rFonts w:eastAsia="Times New Roman"/>
          <w:lang w:val="ro-RO" w:eastAsia="en-GB"/>
        </w:rPr>
        <w:t xml:space="preserve"> </w:t>
      </w:r>
      <w:r w:rsidR="007C5752" w:rsidRPr="00254F05">
        <w:rPr>
          <w:rFonts w:eastAsia="Times New Roman"/>
          <w:lang w:val="ro-RO" w:eastAsia="en-GB"/>
        </w:rPr>
        <w:t>se păstrează la Institutul Naţional de Metrologie o perioadă de 15 ani</w:t>
      </w:r>
      <w:r w:rsidR="0034419C" w:rsidRPr="00254F05">
        <w:rPr>
          <w:rFonts w:eastAsia="Times New Roman"/>
          <w:lang w:val="ro-RO" w:eastAsia="en-GB"/>
        </w:rPr>
        <w:t xml:space="preserve"> din data acordării aprobării de model</w:t>
      </w:r>
      <w:r w:rsidR="007C5752" w:rsidRPr="00254F05">
        <w:rPr>
          <w:rFonts w:eastAsia="Times New Roman"/>
          <w:lang w:val="ro-RO" w:eastAsia="en-GB"/>
        </w:rPr>
        <w:t>.</w:t>
      </w:r>
    </w:p>
    <w:p w:rsidR="007C5752" w:rsidRPr="00254F05" w:rsidRDefault="00314248" w:rsidP="00314248">
      <w:pPr>
        <w:pStyle w:val="ListParagraph"/>
        <w:tabs>
          <w:tab w:val="left" w:pos="284"/>
          <w:tab w:val="left" w:pos="426"/>
          <w:tab w:val="left" w:pos="1134"/>
        </w:tabs>
        <w:ind w:left="0" w:firstLine="709"/>
        <w:jc w:val="both"/>
        <w:rPr>
          <w:rFonts w:eastAsia="Times New Roman"/>
          <w:lang w:val="ro-RO" w:eastAsia="en-GB"/>
        </w:rPr>
      </w:pPr>
      <w:r>
        <w:rPr>
          <w:rStyle w:val="docheader"/>
          <w:lang w:val="ro-RO"/>
        </w:rPr>
        <w:t xml:space="preserve">30. </w:t>
      </w:r>
      <w:r w:rsidR="007C5752" w:rsidRPr="00254F05">
        <w:rPr>
          <w:rStyle w:val="docheader"/>
          <w:lang w:val="ro-RO"/>
        </w:rPr>
        <w:t>Mostrele mijloacelor de măsurare supuse încercărilor metrologice se transmit la Institutul Naţional de Metrologie pentru încercări metrologice şi se restituie spre păstrare solicitantului care le-a prezentat la încercări.</w:t>
      </w:r>
      <w:r w:rsidR="007C5752" w:rsidRPr="00254F05">
        <w:rPr>
          <w:rFonts w:eastAsia="Times New Roman"/>
          <w:lang w:val="ro-RO" w:eastAsia="en-GB"/>
        </w:rPr>
        <w:t xml:space="preserve"> Mostrele</w:t>
      </w:r>
      <w:r w:rsidR="00780FA9" w:rsidRPr="00254F05">
        <w:rPr>
          <w:rFonts w:eastAsia="Times New Roman"/>
          <w:lang w:val="ro-RO" w:eastAsia="en-GB"/>
        </w:rPr>
        <w:t xml:space="preserve">, </w:t>
      </w:r>
      <w:r w:rsidR="000A2B11" w:rsidRPr="00254F05">
        <w:rPr>
          <w:rFonts w:eastAsia="Times New Roman"/>
          <w:lang w:val="ro-RO" w:eastAsia="en-GB"/>
        </w:rPr>
        <w:t xml:space="preserve">subansambluri sau părţi componente ale mijloacelor de măsurare </w:t>
      </w:r>
      <w:r w:rsidR="007C5752" w:rsidRPr="00254F05">
        <w:rPr>
          <w:rFonts w:eastAsia="Times New Roman"/>
          <w:lang w:val="ro-RO" w:eastAsia="en-GB"/>
        </w:rPr>
        <w:t xml:space="preserve">se păstrează conform cerinţelor expuse în documentele de </w:t>
      </w:r>
      <w:r w:rsidR="008D1096" w:rsidRPr="00254F05">
        <w:rPr>
          <w:rFonts w:eastAsia="Times New Roman"/>
          <w:lang w:val="ro-RO" w:eastAsia="en-GB"/>
        </w:rPr>
        <w:t>însoțire</w:t>
      </w:r>
      <w:r w:rsidR="007C5752" w:rsidRPr="00254F05">
        <w:rPr>
          <w:rFonts w:eastAsia="Times New Roman"/>
          <w:lang w:val="ro-RO" w:eastAsia="en-GB"/>
        </w:rPr>
        <w:t xml:space="preserve"> a mijlocului de măsurare pe durata termenului de valabilitate al certificatului de aprobare de model.</w:t>
      </w:r>
    </w:p>
    <w:p w:rsidR="007C5752" w:rsidRPr="00254F05" w:rsidRDefault="00314248" w:rsidP="00314248">
      <w:pPr>
        <w:pStyle w:val="ListParagraph"/>
        <w:tabs>
          <w:tab w:val="left" w:pos="284"/>
          <w:tab w:val="left" w:pos="426"/>
          <w:tab w:val="left" w:pos="1134"/>
        </w:tabs>
        <w:ind w:left="0" w:firstLine="709"/>
        <w:jc w:val="both"/>
        <w:rPr>
          <w:rFonts w:eastAsia="Times New Roman"/>
          <w:lang w:val="ro-RO" w:eastAsia="en-GB"/>
        </w:rPr>
      </w:pPr>
      <w:r>
        <w:rPr>
          <w:rFonts w:eastAsia="Times New Roman"/>
          <w:lang w:val="ro-RO" w:eastAsia="en-GB"/>
        </w:rPr>
        <w:t xml:space="preserve">31. </w:t>
      </w:r>
      <w:r w:rsidR="007C5752" w:rsidRPr="00254F05">
        <w:rPr>
          <w:rFonts w:eastAsia="Times New Roman"/>
          <w:lang w:val="ro-RO" w:eastAsia="en-GB"/>
        </w:rPr>
        <w:t>În cazul schimbării producătorului mijloacelor de măsurare, modelele aprobate anterior se supun unor noi încercări metrologice în scopul aprobării de model.</w:t>
      </w:r>
    </w:p>
    <w:p w:rsidR="007C5752" w:rsidRPr="00254F05" w:rsidRDefault="004B3B14" w:rsidP="0025704F">
      <w:pPr>
        <w:tabs>
          <w:tab w:val="left" w:pos="284"/>
          <w:tab w:val="left" w:pos="426"/>
          <w:tab w:val="left" w:pos="1134"/>
        </w:tabs>
        <w:ind w:firstLine="709"/>
        <w:jc w:val="both"/>
        <w:rPr>
          <w:rFonts w:eastAsia="Times New Roman"/>
          <w:lang w:val="ro-RO" w:eastAsia="en-GB"/>
        </w:rPr>
      </w:pPr>
      <w:r w:rsidRPr="00254F05">
        <w:rPr>
          <w:rFonts w:eastAsia="Times New Roman"/>
          <w:lang w:val="ro-RO" w:eastAsia="en-GB"/>
        </w:rPr>
        <w:t>3</w:t>
      </w:r>
      <w:r w:rsidR="00314248">
        <w:rPr>
          <w:rFonts w:eastAsia="Times New Roman"/>
          <w:lang w:val="ro-RO" w:eastAsia="en-GB"/>
        </w:rPr>
        <w:t>2</w:t>
      </w:r>
      <w:r w:rsidR="007C5752" w:rsidRPr="00254F05">
        <w:rPr>
          <w:rFonts w:eastAsia="Times New Roman"/>
          <w:lang w:val="ro-RO" w:eastAsia="en-GB"/>
        </w:rPr>
        <w:t xml:space="preserve">. Institutul Naţional de Metrologie, în baza hotărîrii definitive </w:t>
      </w:r>
      <w:r w:rsidR="008D1096" w:rsidRPr="00254F05">
        <w:rPr>
          <w:rFonts w:eastAsia="Times New Roman"/>
          <w:lang w:val="ro-RO" w:eastAsia="en-GB"/>
        </w:rPr>
        <w:t xml:space="preserve">și irevocabile </w:t>
      </w:r>
      <w:r w:rsidR="007C5752" w:rsidRPr="00254F05">
        <w:rPr>
          <w:rFonts w:eastAsia="Times New Roman"/>
          <w:lang w:val="ro-RO" w:eastAsia="en-GB"/>
        </w:rPr>
        <w:t xml:space="preserve">a instanţei de judecată, retrage certificatul de aprobare de model </w:t>
      </w:r>
      <w:r w:rsidR="008D1096" w:rsidRPr="00254F05">
        <w:rPr>
          <w:rFonts w:eastAsia="Times New Roman"/>
          <w:lang w:val="ro-RO" w:eastAsia="en-GB"/>
        </w:rPr>
        <w:t xml:space="preserve">sau Certificatul de recunoaștere a aprobării de model </w:t>
      </w:r>
      <w:r w:rsidR="007C5752" w:rsidRPr="00254F05">
        <w:rPr>
          <w:rFonts w:eastAsia="Times New Roman"/>
          <w:lang w:val="ro-RO" w:eastAsia="en-GB"/>
        </w:rPr>
        <w:t>pe care l-a emis</w:t>
      </w:r>
      <w:r w:rsidR="008D1096" w:rsidRPr="00254F05">
        <w:rPr>
          <w:rFonts w:eastAsia="Times New Roman"/>
          <w:lang w:val="ro-RO" w:eastAsia="en-GB"/>
        </w:rPr>
        <w:t>,</w:t>
      </w:r>
      <w:r w:rsidR="007C5752" w:rsidRPr="00254F05">
        <w:rPr>
          <w:rFonts w:eastAsia="Times New Roman"/>
          <w:lang w:val="ro-RO" w:eastAsia="en-GB"/>
        </w:rPr>
        <w:t xml:space="preserve"> în următoarele cazuri:</w:t>
      </w:r>
    </w:p>
    <w:p w:rsidR="007C5752" w:rsidRPr="00254F05" w:rsidRDefault="007C5752" w:rsidP="0025704F">
      <w:pPr>
        <w:tabs>
          <w:tab w:val="left" w:pos="284"/>
          <w:tab w:val="left" w:pos="426"/>
          <w:tab w:val="left" w:pos="1134"/>
        </w:tabs>
        <w:ind w:firstLine="709"/>
        <w:jc w:val="both"/>
        <w:rPr>
          <w:rFonts w:eastAsia="Times New Roman"/>
          <w:lang w:val="ro-RO" w:eastAsia="en-GB"/>
        </w:rPr>
      </w:pPr>
      <w:r w:rsidRPr="00254F05">
        <w:rPr>
          <w:rFonts w:eastAsia="Times New Roman"/>
          <w:lang w:val="ro-RO" w:eastAsia="en-GB"/>
        </w:rPr>
        <w:t xml:space="preserve">1) mijloacele de măsurare produse/importate pentru care a fost acordată aprobarea de model </w:t>
      </w:r>
      <w:r w:rsidR="008D1096" w:rsidRPr="00254F05">
        <w:rPr>
          <w:rFonts w:eastAsia="Times New Roman"/>
          <w:lang w:val="ro-RO" w:eastAsia="en-GB"/>
        </w:rPr>
        <w:t xml:space="preserve">sau recunoașterea acesteia, </w:t>
      </w:r>
      <w:r w:rsidRPr="00254F05">
        <w:rPr>
          <w:rFonts w:eastAsia="Times New Roman"/>
          <w:lang w:val="ro-RO" w:eastAsia="en-GB"/>
        </w:rPr>
        <w:t>nu sunt conforme cu modelul aprobat sau cu prevederile documentelor normative aplicabile din domeniul metrologiei;</w:t>
      </w:r>
    </w:p>
    <w:p w:rsidR="007C5752" w:rsidRPr="00254F05" w:rsidRDefault="007C5752" w:rsidP="0025704F">
      <w:pPr>
        <w:tabs>
          <w:tab w:val="left" w:pos="284"/>
          <w:tab w:val="left" w:pos="426"/>
          <w:tab w:val="left" w:pos="1134"/>
        </w:tabs>
        <w:ind w:firstLine="709"/>
        <w:jc w:val="both"/>
        <w:rPr>
          <w:rFonts w:eastAsia="Times New Roman"/>
          <w:lang w:val="ro-RO" w:eastAsia="en-GB"/>
        </w:rPr>
      </w:pPr>
      <w:r w:rsidRPr="00254F05">
        <w:rPr>
          <w:rFonts w:eastAsia="Times New Roman"/>
          <w:lang w:val="ro-RO" w:eastAsia="en-GB"/>
        </w:rPr>
        <w:t>2) mijloacele de măsurare produse/importate în conformitate cu modelul aprobat prezintă deficienţe care le fac neutilizabile conform scopurilor propuse;</w:t>
      </w:r>
    </w:p>
    <w:p w:rsidR="007C5752" w:rsidRPr="00254F05" w:rsidRDefault="007C5752" w:rsidP="0025704F">
      <w:pPr>
        <w:tabs>
          <w:tab w:val="left" w:pos="284"/>
          <w:tab w:val="left" w:pos="426"/>
          <w:tab w:val="left" w:pos="1134"/>
        </w:tabs>
        <w:ind w:firstLine="709"/>
        <w:jc w:val="both"/>
        <w:rPr>
          <w:rFonts w:eastAsia="Times New Roman"/>
          <w:lang w:val="ro-RO" w:eastAsia="en-GB"/>
        </w:rPr>
      </w:pPr>
      <w:r w:rsidRPr="00254F05">
        <w:rPr>
          <w:rFonts w:eastAsia="Times New Roman"/>
          <w:lang w:val="ro-RO" w:eastAsia="en-GB"/>
        </w:rPr>
        <w:t xml:space="preserve">3) condiţionările menţionate în </w:t>
      </w:r>
      <w:r w:rsidR="008B44CF" w:rsidRPr="00254F05">
        <w:rPr>
          <w:rFonts w:eastAsia="Times New Roman"/>
          <w:lang w:val="ro-RO" w:eastAsia="en-GB"/>
        </w:rPr>
        <w:t>hotărârea</w:t>
      </w:r>
      <w:r w:rsidRPr="00254F05">
        <w:rPr>
          <w:rFonts w:eastAsia="Times New Roman"/>
          <w:lang w:val="ro-RO" w:eastAsia="en-GB"/>
        </w:rPr>
        <w:t xml:space="preserve"> de aprobare de model</w:t>
      </w:r>
      <w:r w:rsidR="008D1096" w:rsidRPr="00254F05">
        <w:rPr>
          <w:rFonts w:eastAsia="Times New Roman"/>
          <w:lang w:val="ro-RO" w:eastAsia="en-GB"/>
        </w:rPr>
        <w:t xml:space="preserve"> sau de recunoaștere a acesteia</w:t>
      </w:r>
      <w:r w:rsidRPr="00254F05">
        <w:rPr>
          <w:rFonts w:eastAsia="Times New Roman"/>
          <w:lang w:val="ro-RO" w:eastAsia="en-GB"/>
        </w:rPr>
        <w:t>, certificatul de aprobare de model a mijloacelor de măsurare</w:t>
      </w:r>
      <w:r w:rsidR="008D1096" w:rsidRPr="00254F05">
        <w:rPr>
          <w:rFonts w:eastAsia="Times New Roman"/>
          <w:lang w:val="ro-RO" w:eastAsia="en-GB"/>
        </w:rPr>
        <w:t>, Certificatul de recunoaștere a aprobării de model</w:t>
      </w:r>
      <w:r w:rsidRPr="00254F05">
        <w:rPr>
          <w:rFonts w:eastAsia="Times New Roman"/>
          <w:lang w:val="ro-RO" w:eastAsia="en-GB"/>
        </w:rPr>
        <w:t>, certificatul de aprobare de model a mijloacelor de măsurare produse/importate în exemplare unice sau loturi mici nu sunt respectate;</w:t>
      </w:r>
    </w:p>
    <w:p w:rsidR="007C5752" w:rsidRPr="00254F05" w:rsidRDefault="007C5752" w:rsidP="0025704F">
      <w:pPr>
        <w:tabs>
          <w:tab w:val="left" w:pos="284"/>
          <w:tab w:val="left" w:pos="426"/>
          <w:tab w:val="left" w:pos="709"/>
        </w:tabs>
        <w:ind w:firstLine="709"/>
        <w:jc w:val="both"/>
        <w:rPr>
          <w:rFonts w:eastAsia="Times New Roman"/>
          <w:lang w:val="ro-RO" w:eastAsia="en-GB"/>
        </w:rPr>
      </w:pPr>
      <w:r w:rsidRPr="00254F05">
        <w:rPr>
          <w:rFonts w:eastAsia="Times New Roman"/>
          <w:lang w:val="ro-RO" w:eastAsia="en-GB"/>
        </w:rPr>
        <w:tab/>
        <w:t>4) dacă documentele puse la dispoziţie de către solicitant conţin informaţii false.</w:t>
      </w:r>
    </w:p>
    <w:p w:rsidR="007C5752" w:rsidRPr="00254F05" w:rsidRDefault="007C5752" w:rsidP="0025704F">
      <w:pPr>
        <w:tabs>
          <w:tab w:val="left" w:pos="284"/>
          <w:tab w:val="left" w:pos="426"/>
          <w:tab w:val="left" w:pos="1134"/>
        </w:tabs>
        <w:ind w:firstLine="709"/>
        <w:jc w:val="both"/>
        <w:rPr>
          <w:rFonts w:eastAsia="Times New Roman"/>
          <w:lang w:val="ro-RO" w:eastAsia="en-GB"/>
        </w:rPr>
      </w:pPr>
      <w:r w:rsidRPr="00254F05">
        <w:rPr>
          <w:rFonts w:eastAsia="Times New Roman"/>
          <w:lang w:val="ro-RO" w:eastAsia="en-GB"/>
        </w:rPr>
        <w:t>3</w:t>
      </w:r>
      <w:r w:rsidR="00314248">
        <w:rPr>
          <w:rFonts w:eastAsia="Times New Roman"/>
          <w:lang w:val="ro-RO" w:eastAsia="en-GB"/>
        </w:rPr>
        <w:t>3</w:t>
      </w:r>
      <w:r w:rsidRPr="00254F05">
        <w:rPr>
          <w:rFonts w:eastAsia="Times New Roman"/>
          <w:lang w:val="ro-RO" w:eastAsia="en-GB"/>
        </w:rPr>
        <w:t xml:space="preserve">. </w:t>
      </w:r>
      <w:r w:rsidR="00314248">
        <w:rPr>
          <w:rFonts w:eastAsia="Times New Roman"/>
          <w:lang w:val="ro-RO" w:eastAsia="en-GB"/>
        </w:rPr>
        <w:t xml:space="preserve"> </w:t>
      </w:r>
      <w:r w:rsidRPr="00254F05">
        <w:rPr>
          <w:rFonts w:eastAsia="Times New Roman"/>
          <w:lang w:val="ro-RO" w:eastAsia="en-GB"/>
        </w:rPr>
        <w:t xml:space="preserve">Solicitanții aprobării de model </w:t>
      </w:r>
      <w:r w:rsidR="008D1096" w:rsidRPr="00254F05">
        <w:rPr>
          <w:rFonts w:eastAsia="Times New Roman"/>
          <w:lang w:val="ro-RO" w:eastAsia="en-GB"/>
        </w:rPr>
        <w:t xml:space="preserve">sau a recunoașterii acesteia </w:t>
      </w:r>
      <w:r w:rsidRPr="00254F05">
        <w:rPr>
          <w:rFonts w:eastAsia="Times New Roman"/>
          <w:lang w:val="ro-RO" w:eastAsia="en-GB"/>
        </w:rPr>
        <w:t>sunt obligaţi să comunice Institutului Naţional de Metrologie despre:</w:t>
      </w:r>
    </w:p>
    <w:p w:rsidR="007C5752" w:rsidRPr="00254F05" w:rsidRDefault="007C5752" w:rsidP="0025704F">
      <w:pPr>
        <w:tabs>
          <w:tab w:val="left" w:pos="284"/>
          <w:tab w:val="left" w:pos="426"/>
          <w:tab w:val="left" w:pos="1134"/>
        </w:tabs>
        <w:ind w:firstLine="709"/>
        <w:jc w:val="both"/>
        <w:rPr>
          <w:rFonts w:eastAsia="Times New Roman"/>
          <w:lang w:val="ro-RO" w:eastAsia="en-GB"/>
        </w:rPr>
      </w:pPr>
      <w:r w:rsidRPr="00254F05">
        <w:rPr>
          <w:rFonts w:eastAsia="Times New Roman"/>
          <w:lang w:val="ro-RO" w:eastAsia="en-GB"/>
        </w:rPr>
        <w:t xml:space="preserve">1) orice modificare aplicată unui tip de mijloc de măsurare care deține </w:t>
      </w:r>
      <w:r w:rsidR="008D1096" w:rsidRPr="00254F05">
        <w:rPr>
          <w:rFonts w:eastAsia="Times New Roman"/>
          <w:lang w:val="ro-RO" w:eastAsia="en-GB"/>
        </w:rPr>
        <w:t xml:space="preserve">Certificat </w:t>
      </w:r>
      <w:r w:rsidRPr="00254F05">
        <w:rPr>
          <w:rFonts w:eastAsia="Times New Roman"/>
          <w:lang w:val="ro-RO" w:eastAsia="en-GB"/>
        </w:rPr>
        <w:t>de aprobare de model</w:t>
      </w:r>
      <w:r w:rsidR="008D1096" w:rsidRPr="00254F05">
        <w:rPr>
          <w:rFonts w:eastAsia="Times New Roman"/>
          <w:lang w:val="ro-RO" w:eastAsia="en-GB"/>
        </w:rPr>
        <w:t xml:space="preserve"> sau Certificat de recunoaștere a aprobării de model</w:t>
      </w:r>
      <w:r w:rsidRPr="00254F05">
        <w:rPr>
          <w:rFonts w:eastAsia="Times New Roman"/>
          <w:lang w:val="ro-RO" w:eastAsia="en-GB"/>
        </w:rPr>
        <w:t>;</w:t>
      </w:r>
    </w:p>
    <w:p w:rsidR="007C5752" w:rsidRPr="00254F05" w:rsidRDefault="007C5752" w:rsidP="0025704F">
      <w:pPr>
        <w:tabs>
          <w:tab w:val="left" w:pos="284"/>
          <w:tab w:val="left" w:pos="426"/>
          <w:tab w:val="left" w:pos="1134"/>
        </w:tabs>
        <w:ind w:firstLine="709"/>
        <w:jc w:val="both"/>
        <w:rPr>
          <w:rFonts w:eastAsia="Times New Roman"/>
          <w:lang w:val="ro-RO" w:eastAsia="en-GB"/>
        </w:rPr>
      </w:pPr>
      <w:r w:rsidRPr="00254F05">
        <w:rPr>
          <w:rFonts w:eastAsia="Times New Roman"/>
          <w:lang w:val="ro-RO" w:eastAsia="en-GB"/>
        </w:rPr>
        <w:t>2) orice modificare în situaţia lor juridică sau tehnică care a stat la baza acordării aprobării de model</w:t>
      </w:r>
      <w:r w:rsidR="008D1096" w:rsidRPr="00254F05">
        <w:rPr>
          <w:rFonts w:eastAsia="Times New Roman"/>
          <w:lang w:val="ro-RO" w:eastAsia="en-GB"/>
        </w:rPr>
        <w:t xml:space="preserve"> sau a recunoașterii acesteia</w:t>
      </w:r>
      <w:r w:rsidRPr="00254F05">
        <w:rPr>
          <w:rFonts w:eastAsia="Times New Roman"/>
          <w:lang w:val="ro-RO" w:eastAsia="en-GB"/>
        </w:rPr>
        <w:t>, ce afectează conţinutul certificatului de aprobare de model</w:t>
      </w:r>
      <w:r w:rsidR="00DB02EB" w:rsidRPr="00254F05">
        <w:rPr>
          <w:rFonts w:eastAsia="Times New Roman"/>
          <w:lang w:val="ro-RO" w:eastAsia="en-GB"/>
        </w:rPr>
        <w:t xml:space="preserve"> respectiv a Certificatului de recunoaștere a aprobării de model</w:t>
      </w:r>
      <w:r w:rsidRPr="00254F05">
        <w:rPr>
          <w:rFonts w:eastAsia="Times New Roman"/>
          <w:lang w:val="ro-RO" w:eastAsia="en-GB"/>
        </w:rPr>
        <w:t>.</w:t>
      </w:r>
    </w:p>
    <w:p w:rsidR="004D14B3" w:rsidRPr="00254F05" w:rsidRDefault="004D14B3" w:rsidP="0025704F">
      <w:pPr>
        <w:tabs>
          <w:tab w:val="left" w:pos="284"/>
          <w:tab w:val="left" w:pos="426"/>
          <w:tab w:val="left" w:pos="1134"/>
        </w:tabs>
        <w:ind w:firstLine="709"/>
        <w:jc w:val="both"/>
        <w:rPr>
          <w:rFonts w:eastAsia="Times New Roman"/>
          <w:lang w:val="ro-RO" w:eastAsia="en-GB"/>
        </w:rPr>
      </w:pPr>
    </w:p>
    <w:p w:rsidR="00BE3070" w:rsidRPr="00254F05" w:rsidRDefault="00BE3070" w:rsidP="0025704F">
      <w:pPr>
        <w:tabs>
          <w:tab w:val="left" w:pos="284"/>
          <w:tab w:val="left" w:pos="426"/>
          <w:tab w:val="left" w:pos="1134"/>
        </w:tabs>
        <w:ind w:firstLine="709"/>
        <w:jc w:val="both"/>
        <w:rPr>
          <w:rFonts w:eastAsia="Times New Roman"/>
          <w:lang w:val="ro-RO" w:eastAsia="en-GB"/>
        </w:rPr>
      </w:pPr>
    </w:p>
    <w:p w:rsidR="00BE3070" w:rsidRPr="00254F05" w:rsidRDefault="00BE3070" w:rsidP="0025704F">
      <w:pPr>
        <w:tabs>
          <w:tab w:val="left" w:pos="284"/>
          <w:tab w:val="left" w:pos="426"/>
          <w:tab w:val="left" w:pos="1134"/>
        </w:tabs>
        <w:ind w:firstLine="709"/>
        <w:jc w:val="both"/>
        <w:rPr>
          <w:rFonts w:eastAsia="Times New Roman"/>
          <w:lang w:val="ro-RO" w:eastAsia="en-GB"/>
        </w:rPr>
      </w:pPr>
    </w:p>
    <w:p w:rsidR="00A03823" w:rsidRPr="00254F05" w:rsidRDefault="00A03823" w:rsidP="0025704F">
      <w:pPr>
        <w:jc w:val="right"/>
        <w:rPr>
          <w:rStyle w:val="docheader"/>
          <w:lang w:val="ro-RO"/>
        </w:rPr>
      </w:pPr>
      <w:r w:rsidRPr="00254F05">
        <w:rPr>
          <w:rStyle w:val="docheader"/>
          <w:lang w:val="ro-RO"/>
        </w:rPr>
        <w:t>Anexa nr.2</w:t>
      </w:r>
    </w:p>
    <w:p w:rsidR="00A03823" w:rsidRPr="00254F05" w:rsidRDefault="00FD5401" w:rsidP="0025704F">
      <w:pPr>
        <w:jc w:val="right"/>
        <w:rPr>
          <w:rStyle w:val="docheader"/>
          <w:lang w:val="ro-RO"/>
        </w:rPr>
      </w:pPr>
      <w:r w:rsidRPr="00254F05">
        <w:rPr>
          <w:rStyle w:val="docheader"/>
          <w:lang w:val="ro-RO"/>
        </w:rPr>
        <w:t xml:space="preserve">la </w:t>
      </w:r>
      <w:r w:rsidR="00A03823" w:rsidRPr="00254F05">
        <w:rPr>
          <w:rStyle w:val="docheader"/>
          <w:lang w:val="ro-RO"/>
        </w:rPr>
        <w:t>Lista oficială a mijloacelor de măsurare şi a măsurărilor supuse controlului metrologic legal</w:t>
      </w:r>
    </w:p>
    <w:p w:rsidR="00A13251" w:rsidRPr="00254F05" w:rsidRDefault="00A13251" w:rsidP="0025704F">
      <w:pPr>
        <w:jc w:val="right"/>
        <w:rPr>
          <w:rStyle w:val="docheader"/>
          <w:i/>
          <w:lang w:val="ro-RO"/>
        </w:rPr>
      </w:pPr>
    </w:p>
    <w:p w:rsidR="00890569" w:rsidRPr="00254F05" w:rsidRDefault="00890569" w:rsidP="0025704F">
      <w:pPr>
        <w:jc w:val="right"/>
        <w:rPr>
          <w:rStyle w:val="docheader"/>
          <w:i/>
          <w:lang w:val="ro-RO"/>
        </w:rPr>
      </w:pPr>
    </w:p>
    <w:p w:rsidR="00952C7E" w:rsidRPr="00254F05" w:rsidRDefault="00FD5401" w:rsidP="0025704F">
      <w:pPr>
        <w:jc w:val="center"/>
        <w:rPr>
          <w:rStyle w:val="docheader"/>
          <w:b/>
          <w:lang w:val="ro-RO"/>
        </w:rPr>
      </w:pPr>
      <w:r w:rsidRPr="00254F05">
        <w:rPr>
          <w:rStyle w:val="docheader"/>
          <w:b/>
          <w:lang w:val="ro-RO"/>
        </w:rPr>
        <w:t>Verificarea metrologică a mijloacelor de măsurare supuse controlului metrologic legal</w:t>
      </w:r>
    </w:p>
    <w:p w:rsidR="00FD5401" w:rsidRPr="00254F05" w:rsidRDefault="00FD5401" w:rsidP="0025704F">
      <w:pPr>
        <w:rPr>
          <w:rStyle w:val="docheader"/>
          <w:b/>
          <w:sz w:val="28"/>
          <w:szCs w:val="28"/>
          <w:lang w:val="ro-RO"/>
        </w:rPr>
      </w:pPr>
    </w:p>
    <w:p w:rsidR="007363FD" w:rsidRPr="003E2FB5" w:rsidRDefault="003E2FB5" w:rsidP="003E2FB5">
      <w:pPr>
        <w:tabs>
          <w:tab w:val="left" w:pos="851"/>
        </w:tabs>
        <w:ind w:firstLine="567"/>
        <w:jc w:val="both"/>
        <w:rPr>
          <w:lang w:val="ro-RO"/>
        </w:rPr>
      </w:pPr>
      <w:r>
        <w:rPr>
          <w:rFonts w:eastAsia="Times New Roman"/>
          <w:lang w:val="ro-RO" w:eastAsia="en-GB"/>
        </w:rPr>
        <w:t xml:space="preserve">1. </w:t>
      </w:r>
      <w:r w:rsidR="007363FD" w:rsidRPr="003E2FB5">
        <w:rPr>
          <w:rFonts w:eastAsia="Times New Roman"/>
          <w:lang w:val="ro-RO" w:eastAsia="en-GB"/>
        </w:rPr>
        <w:t>Mijloacele de măsurare utilizate în domeniile de interes public</w:t>
      </w:r>
      <w:r w:rsidR="000C1F15" w:rsidRPr="003E2FB5">
        <w:rPr>
          <w:rFonts w:eastAsia="Times New Roman"/>
          <w:lang w:val="ro-RO" w:eastAsia="en-GB"/>
        </w:rPr>
        <w:t xml:space="preserve">, </w:t>
      </w:r>
      <w:r w:rsidR="000C1F15" w:rsidRPr="003E2FB5">
        <w:rPr>
          <w:rStyle w:val="docheader"/>
          <w:lang w:val="ro-RO"/>
        </w:rPr>
        <w:t>se supun  verificării metrologice iniţiale, iar în procesul de exploatare precum şi/sau după reparare verificării metrologice periodice</w:t>
      </w:r>
      <w:r w:rsidR="00387FA2" w:rsidRPr="003E2FB5">
        <w:rPr>
          <w:rStyle w:val="docheader"/>
          <w:lang w:val="ro-RO"/>
        </w:rPr>
        <w:t xml:space="preserve">, respectiv verificării </w:t>
      </w:r>
      <w:r w:rsidR="00EC0480" w:rsidRPr="003E2FB5">
        <w:rPr>
          <w:rStyle w:val="docheader"/>
          <w:lang w:val="ro-RO"/>
        </w:rPr>
        <w:t>metrologice după reparare</w:t>
      </w:r>
      <w:r w:rsidR="000C1F15" w:rsidRPr="003E2FB5">
        <w:rPr>
          <w:rStyle w:val="docheader"/>
          <w:lang w:val="ro-RO"/>
        </w:rPr>
        <w:t>, în intervalele admise de prezenta Listă oficială a mijloacelor de măsurare şi a măsurărilor supuse controlului metrologic legal.</w:t>
      </w:r>
      <w:r w:rsidR="00EA2179" w:rsidRPr="003E2FB5">
        <w:rPr>
          <w:rFonts w:eastAsia="Times New Roman"/>
          <w:lang w:val="ro-RO" w:eastAsia="en-GB"/>
        </w:rPr>
        <w:t xml:space="preserve"> La verificarea metrologică se prezintă fiecare unitate a mijlocului de măsurare.</w:t>
      </w:r>
    </w:p>
    <w:p w:rsidR="00D0202E" w:rsidRPr="003E2FB5" w:rsidRDefault="003E2FB5" w:rsidP="003E2FB5">
      <w:pPr>
        <w:tabs>
          <w:tab w:val="left" w:pos="284"/>
          <w:tab w:val="left" w:pos="851"/>
        </w:tabs>
        <w:ind w:firstLine="567"/>
        <w:jc w:val="both"/>
        <w:rPr>
          <w:rStyle w:val="docheader"/>
          <w:lang w:val="ro-RO"/>
        </w:rPr>
      </w:pPr>
      <w:r>
        <w:rPr>
          <w:rStyle w:val="docheader"/>
          <w:lang w:val="ro-RO"/>
        </w:rPr>
        <w:t xml:space="preserve">2. </w:t>
      </w:r>
      <w:r w:rsidR="00E625DB" w:rsidRPr="003E2FB5">
        <w:rPr>
          <w:rStyle w:val="docheader"/>
          <w:lang w:val="ro-RO"/>
        </w:rPr>
        <w:t>La introducerea pe piaţă şi/sau darea în folosință mijloacele de măsurare legale utilizate în domeniile de interes public se supun verificării metrologice iniţiale, cu excepţia mijloacelor de măsurare şi aparatelor de cîntărit cu funcţionare neautomată specificate în anexa nr.3 la Legea nr.235 din 1 decembrie 2011 privind activităţile de acreditare şi de evaluare a conformităţii și a mijloacelor de măsurare care au marcajul verificării inițiale CE.</w:t>
      </w:r>
    </w:p>
    <w:p w:rsidR="00FD5401" w:rsidRPr="00254F05" w:rsidRDefault="003E2FB5" w:rsidP="003E2FB5">
      <w:pPr>
        <w:pStyle w:val="ListParagraph"/>
        <w:tabs>
          <w:tab w:val="left" w:pos="284"/>
          <w:tab w:val="left" w:pos="851"/>
        </w:tabs>
        <w:ind w:left="0" w:firstLine="567"/>
        <w:jc w:val="both"/>
        <w:rPr>
          <w:rStyle w:val="docheader"/>
          <w:lang w:val="ro-RO"/>
        </w:rPr>
      </w:pPr>
      <w:r>
        <w:rPr>
          <w:rStyle w:val="docheader"/>
          <w:lang w:val="ro-RO"/>
        </w:rPr>
        <w:t>3.</w:t>
      </w:r>
      <w:r w:rsidR="0008791F" w:rsidRPr="00254F05">
        <w:rPr>
          <w:rStyle w:val="docheader"/>
          <w:lang w:val="ro-RO"/>
        </w:rPr>
        <w:t xml:space="preserve"> </w:t>
      </w:r>
      <w:r w:rsidR="007363FD" w:rsidRPr="00254F05">
        <w:rPr>
          <w:rStyle w:val="docheader"/>
          <w:lang w:val="ro-RO"/>
        </w:rPr>
        <w:t xml:space="preserve">Verificarea metrologică a mijloacelor de măsurare utilizate în domeniul de interes public se efectuează de către laboratoare de verificări metrologice desemnate în </w:t>
      </w:r>
      <w:r w:rsidR="00BC554D" w:rsidRPr="00254F05">
        <w:rPr>
          <w:rStyle w:val="docheader"/>
          <w:lang w:val="ro-RO"/>
        </w:rPr>
        <w:t xml:space="preserve">Sistemul </w:t>
      </w:r>
      <w:r w:rsidR="007363FD" w:rsidRPr="00254F05">
        <w:rPr>
          <w:rStyle w:val="docheader"/>
          <w:lang w:val="ro-RO"/>
        </w:rPr>
        <w:t>naţional de metrologie, sau de către Institutul Național de Metrologie în situaţii speciale, în cazul în care doar acesta este dotat tehnic pentru efectuarea verificărilor metrologice respective.</w:t>
      </w:r>
    </w:p>
    <w:p w:rsidR="00E64D9D" w:rsidRPr="00254F05" w:rsidRDefault="006C3A70" w:rsidP="006C3A70">
      <w:pPr>
        <w:pStyle w:val="ListParagraph"/>
        <w:tabs>
          <w:tab w:val="left" w:pos="993"/>
        </w:tabs>
        <w:ind w:left="0" w:firstLine="567"/>
        <w:jc w:val="both"/>
        <w:rPr>
          <w:rFonts w:eastAsia="Times New Roman"/>
          <w:lang w:val="ro-RO" w:eastAsia="en-GB"/>
        </w:rPr>
      </w:pPr>
      <w:r>
        <w:rPr>
          <w:rFonts w:eastAsia="Times New Roman"/>
          <w:lang w:val="ro-RO" w:eastAsia="en-GB"/>
        </w:rPr>
        <w:t xml:space="preserve">4. </w:t>
      </w:r>
      <w:r w:rsidR="00E64D9D" w:rsidRPr="00254F05">
        <w:rPr>
          <w:rFonts w:eastAsia="Times New Roman"/>
          <w:lang w:val="ro-RO" w:eastAsia="en-GB"/>
        </w:rPr>
        <w:t xml:space="preserve">Expertiza </w:t>
      </w:r>
      <w:r w:rsidR="003B00CD" w:rsidRPr="00254F05">
        <w:rPr>
          <w:rFonts w:eastAsia="Times New Roman"/>
          <w:lang w:val="ro-RO" w:eastAsia="en-GB"/>
        </w:rPr>
        <w:t>metrologicǎ</w:t>
      </w:r>
      <w:r w:rsidR="00E64D9D" w:rsidRPr="00254F05">
        <w:rPr>
          <w:rFonts w:eastAsia="Times New Roman"/>
          <w:lang w:val="ro-RO" w:eastAsia="en-GB"/>
        </w:rPr>
        <w:t xml:space="preserve"> a </w:t>
      </w:r>
      <w:r w:rsidR="003B00CD" w:rsidRPr="00254F05">
        <w:rPr>
          <w:rFonts w:eastAsia="Times New Roman"/>
          <w:lang w:val="ro-RO" w:eastAsia="en-GB"/>
        </w:rPr>
        <w:t>mijloacelor</w:t>
      </w:r>
      <w:r w:rsidR="00E64D9D" w:rsidRPr="00254F05">
        <w:rPr>
          <w:rFonts w:eastAsia="Times New Roman"/>
          <w:lang w:val="ro-RO" w:eastAsia="en-GB"/>
        </w:rPr>
        <w:t xml:space="preserve"> de măsurare se efectuează de către Institutul Național de Metrologie la cererea în scris a instanţelor judiciare şi arbitrate, procuraturii, altor organe de supraveghere, la cererea în scris a persoanelor juridice sau fizice, în cazul în care apar divergenţe asupra caracteristicilor metrologice ale mijloacelor de măsurare legale aflate în exploatare.</w:t>
      </w:r>
      <w:r w:rsidR="003B00CD" w:rsidRPr="00254F05">
        <w:rPr>
          <w:rFonts w:eastAsia="Times New Roman"/>
          <w:lang w:val="ro-RO" w:eastAsia="en-GB"/>
        </w:rPr>
        <w:t xml:space="preserve"> </w:t>
      </w:r>
      <w:r w:rsidR="00E64D9D" w:rsidRPr="00254F05">
        <w:rPr>
          <w:rFonts w:eastAsia="Times New Roman"/>
          <w:lang w:val="ro-RO" w:eastAsia="en-GB"/>
        </w:rPr>
        <w:t>În cerere se indică obiectul, scopul verificării metrologice de expertiză, precum şi motivul necesităţii.</w:t>
      </w:r>
    </w:p>
    <w:p w:rsidR="00E64D9D" w:rsidRPr="00254F05" w:rsidRDefault="006C3A70" w:rsidP="006C3A70">
      <w:pPr>
        <w:pStyle w:val="ListParagraph"/>
        <w:tabs>
          <w:tab w:val="left" w:pos="851"/>
        </w:tabs>
        <w:ind w:left="0" w:firstLine="567"/>
        <w:jc w:val="both"/>
        <w:rPr>
          <w:rFonts w:eastAsia="Times New Roman"/>
          <w:strike/>
          <w:lang w:val="ro-RO" w:eastAsia="en-GB"/>
        </w:rPr>
      </w:pPr>
      <w:r>
        <w:rPr>
          <w:rFonts w:eastAsia="Times New Roman"/>
          <w:lang w:val="ro-RO" w:eastAsia="en-GB"/>
        </w:rPr>
        <w:t xml:space="preserve">5. </w:t>
      </w:r>
      <w:r w:rsidR="003B00CD" w:rsidRPr="00254F05">
        <w:rPr>
          <w:rFonts w:eastAsia="Times New Roman"/>
          <w:lang w:val="ro-RO" w:eastAsia="en-GB"/>
        </w:rPr>
        <w:t xml:space="preserve">În baza rezultatelor expertizei metrologice </w:t>
      </w:r>
      <w:r w:rsidR="00E64D9D" w:rsidRPr="00254F05">
        <w:rPr>
          <w:rFonts w:eastAsia="Times New Roman"/>
          <w:lang w:val="ro-RO" w:eastAsia="en-GB"/>
        </w:rPr>
        <w:t>efectuat</w:t>
      </w:r>
      <w:r w:rsidR="003B00CD" w:rsidRPr="00254F05">
        <w:rPr>
          <w:rFonts w:eastAsia="Times New Roman"/>
          <w:lang w:val="ro-RO" w:eastAsia="en-GB"/>
        </w:rPr>
        <w:t>e</w:t>
      </w:r>
      <w:r w:rsidR="00E64D9D" w:rsidRPr="00254F05">
        <w:rPr>
          <w:rFonts w:eastAsia="Times New Roman"/>
          <w:lang w:val="ro-RO" w:eastAsia="en-GB"/>
        </w:rPr>
        <w:t xml:space="preserve"> se întocmeşte, raport</w:t>
      </w:r>
      <w:r w:rsidR="003B00CD" w:rsidRPr="00254F05">
        <w:rPr>
          <w:rFonts w:eastAsia="Times New Roman"/>
          <w:lang w:val="ro-RO" w:eastAsia="en-GB"/>
        </w:rPr>
        <w:t>ul</w:t>
      </w:r>
      <w:r w:rsidR="00E64D9D" w:rsidRPr="00254F05">
        <w:rPr>
          <w:rFonts w:eastAsia="Times New Roman"/>
          <w:lang w:val="ro-RO" w:eastAsia="en-GB"/>
        </w:rPr>
        <w:t xml:space="preserve"> de expertiză</w:t>
      </w:r>
      <w:r w:rsidR="003B00CD" w:rsidRPr="00254F05">
        <w:rPr>
          <w:rFonts w:eastAsia="Times New Roman"/>
          <w:lang w:val="ro-RO" w:eastAsia="en-GB"/>
        </w:rPr>
        <w:t xml:space="preserve"> care conţine elementele de identificare a solictantului și a mijlocului de măsurare pentru care se solicită expertiza, informaţia cu privire la indicațiile mecanismului de int</w:t>
      </w:r>
      <w:r w:rsidR="00887639" w:rsidRPr="00254F05">
        <w:rPr>
          <w:rFonts w:eastAsia="Times New Roman"/>
          <w:lang w:val="ro-RO" w:eastAsia="en-GB"/>
        </w:rPr>
        <w:t>e</w:t>
      </w:r>
      <w:r w:rsidR="003B00CD" w:rsidRPr="00254F05">
        <w:rPr>
          <w:rFonts w:eastAsia="Times New Roman"/>
          <w:lang w:val="ro-RO" w:eastAsia="en-GB"/>
        </w:rPr>
        <w:t xml:space="preserve">grare pînă la începutul efectuării expertizei, marcajul metrologic aplicat, modul de sigilare a </w:t>
      </w:r>
      <w:r w:rsidR="00887639" w:rsidRPr="00254F05">
        <w:rPr>
          <w:rFonts w:eastAsia="Times New Roman"/>
          <w:lang w:val="ro-RO" w:eastAsia="en-GB"/>
        </w:rPr>
        <w:t xml:space="preserve">pungii în care a fost împachetat mijlocul de măsurare prezentat, reprezentanții părții interesate care au asistat la expertiză, documentul normativ </w:t>
      </w:r>
      <w:r w:rsidR="00E628E5" w:rsidRPr="00254F05">
        <w:rPr>
          <w:rFonts w:eastAsia="Times New Roman"/>
          <w:lang w:val="ro-RO" w:eastAsia="en-GB"/>
        </w:rPr>
        <w:t xml:space="preserve">din domeniul de metrologiei </w:t>
      </w:r>
      <w:r w:rsidR="00887639" w:rsidRPr="00254F05">
        <w:rPr>
          <w:rFonts w:eastAsia="Times New Roman"/>
          <w:lang w:val="ro-RO" w:eastAsia="en-GB"/>
        </w:rPr>
        <w:t>în conformitate cu care s-a efectuat expertiza, condiţiile de referință</w:t>
      </w:r>
      <w:r w:rsidR="00E64D9D" w:rsidRPr="00254F05">
        <w:rPr>
          <w:rFonts w:eastAsia="Times New Roman"/>
          <w:lang w:val="ro-RO" w:eastAsia="en-GB"/>
        </w:rPr>
        <w:t xml:space="preserve">, </w:t>
      </w:r>
      <w:r w:rsidR="00887639" w:rsidRPr="00254F05">
        <w:rPr>
          <w:rFonts w:eastAsia="Times New Roman"/>
          <w:lang w:val="ro-RO" w:eastAsia="en-GB"/>
        </w:rPr>
        <w:t xml:space="preserve">etaloanele utilizate precum și rezultatele expertizei cu menționarea </w:t>
      </w:r>
      <w:r w:rsidR="00E628E5" w:rsidRPr="00254F05">
        <w:rPr>
          <w:rFonts w:eastAsia="Times New Roman"/>
          <w:lang w:val="ro-RO" w:eastAsia="en-GB"/>
        </w:rPr>
        <w:t xml:space="preserve">datelor cu privire la aspectul exterior, verificările specific, a </w:t>
      </w:r>
      <w:r w:rsidR="00887639" w:rsidRPr="00254F05">
        <w:rPr>
          <w:rFonts w:eastAsia="Times New Roman"/>
          <w:lang w:val="ro-RO" w:eastAsia="en-GB"/>
        </w:rPr>
        <w:t xml:space="preserve">erorilor de măsurare și a concluziilor referitor la </w:t>
      </w:r>
      <w:r w:rsidR="003B00CD" w:rsidRPr="00254F05">
        <w:rPr>
          <w:rFonts w:eastAsia="Times New Roman"/>
          <w:lang w:val="ro-RO" w:eastAsia="en-GB"/>
        </w:rPr>
        <w:t>corespunder</w:t>
      </w:r>
      <w:r w:rsidR="00887639" w:rsidRPr="00254F05">
        <w:rPr>
          <w:rFonts w:eastAsia="Times New Roman"/>
          <w:lang w:val="ro-RO" w:eastAsia="en-GB"/>
        </w:rPr>
        <w:t>ea</w:t>
      </w:r>
      <w:r w:rsidR="003B00CD" w:rsidRPr="00254F05">
        <w:rPr>
          <w:rFonts w:eastAsia="Times New Roman"/>
          <w:lang w:val="ro-RO" w:eastAsia="en-GB"/>
        </w:rPr>
        <w:t xml:space="preserve"> sau necorespunder</w:t>
      </w:r>
      <w:r w:rsidR="00887639" w:rsidRPr="00254F05">
        <w:rPr>
          <w:rFonts w:eastAsia="Times New Roman"/>
          <w:lang w:val="ro-RO" w:eastAsia="en-GB"/>
        </w:rPr>
        <w:t>ea</w:t>
      </w:r>
      <w:r w:rsidR="003B00CD" w:rsidRPr="00254F05">
        <w:rPr>
          <w:rFonts w:eastAsia="Times New Roman"/>
          <w:lang w:val="ro-RO" w:eastAsia="en-GB"/>
        </w:rPr>
        <w:t xml:space="preserve"> mijlocului de măsurare </w:t>
      </w:r>
      <w:r w:rsidR="00887639" w:rsidRPr="00254F05">
        <w:rPr>
          <w:rFonts w:eastAsia="Times New Roman"/>
          <w:lang w:val="ro-RO" w:eastAsia="en-GB"/>
        </w:rPr>
        <w:t>utilizat în domeniul de interes public,</w:t>
      </w:r>
      <w:r w:rsidR="003B00CD" w:rsidRPr="00254F05">
        <w:rPr>
          <w:rFonts w:eastAsia="Times New Roman"/>
          <w:lang w:val="ro-RO" w:eastAsia="en-GB"/>
        </w:rPr>
        <w:t xml:space="preserve"> cerinţelor </w:t>
      </w:r>
      <w:r w:rsidR="00E82A36" w:rsidRPr="00254F05">
        <w:rPr>
          <w:rFonts w:eastAsia="Times New Roman"/>
          <w:lang w:val="ro-RO" w:eastAsia="en-GB"/>
        </w:rPr>
        <w:t xml:space="preserve">documentelor normative din domeniul metrologiei, aplicabile. </w:t>
      </w:r>
    </w:p>
    <w:p w:rsidR="007363FD" w:rsidRPr="00254F05" w:rsidRDefault="006C3A70" w:rsidP="006C3A70">
      <w:pPr>
        <w:pStyle w:val="ListParagraph"/>
        <w:tabs>
          <w:tab w:val="left" w:pos="284"/>
          <w:tab w:val="left" w:pos="426"/>
          <w:tab w:val="left" w:pos="851"/>
        </w:tabs>
        <w:ind w:left="567"/>
        <w:jc w:val="both"/>
        <w:rPr>
          <w:rStyle w:val="docheader"/>
          <w:lang w:val="ro-RO"/>
        </w:rPr>
      </w:pPr>
      <w:r>
        <w:rPr>
          <w:rStyle w:val="docheader"/>
          <w:lang w:val="ro-RO"/>
        </w:rPr>
        <w:t xml:space="preserve">6. </w:t>
      </w:r>
      <w:r w:rsidR="007363FD" w:rsidRPr="00254F05">
        <w:rPr>
          <w:rStyle w:val="docheader"/>
          <w:lang w:val="ro-RO"/>
        </w:rPr>
        <w:t>Verificării metrologice iniţiale se supun mijloacel</w:t>
      </w:r>
      <w:r w:rsidR="00EA2179" w:rsidRPr="00254F05">
        <w:rPr>
          <w:rStyle w:val="docheader"/>
          <w:lang w:val="ro-RO"/>
        </w:rPr>
        <w:t>e</w:t>
      </w:r>
      <w:r w:rsidR="007363FD" w:rsidRPr="00254F05">
        <w:rPr>
          <w:rStyle w:val="docheader"/>
          <w:lang w:val="ro-RO"/>
        </w:rPr>
        <w:t xml:space="preserve"> de măsurare aprobat</w:t>
      </w:r>
      <w:r w:rsidR="00EA2179" w:rsidRPr="00254F05">
        <w:rPr>
          <w:rStyle w:val="docheader"/>
          <w:lang w:val="ro-RO"/>
        </w:rPr>
        <w:t>e</w:t>
      </w:r>
      <w:r w:rsidR="007363FD" w:rsidRPr="00254F05">
        <w:rPr>
          <w:rStyle w:val="docheader"/>
          <w:lang w:val="ro-RO"/>
        </w:rPr>
        <w:t xml:space="preserve"> ca model.</w:t>
      </w:r>
    </w:p>
    <w:p w:rsidR="007363FD" w:rsidRPr="00254F05" w:rsidRDefault="006C3A70" w:rsidP="006C3A70">
      <w:pPr>
        <w:pStyle w:val="ListParagraph"/>
        <w:tabs>
          <w:tab w:val="left" w:pos="284"/>
          <w:tab w:val="left" w:pos="426"/>
          <w:tab w:val="left" w:pos="851"/>
        </w:tabs>
        <w:ind w:left="567"/>
        <w:jc w:val="both"/>
        <w:rPr>
          <w:rStyle w:val="docheader"/>
          <w:lang w:val="ro-RO"/>
        </w:rPr>
      </w:pPr>
      <w:r>
        <w:rPr>
          <w:rStyle w:val="docheader"/>
          <w:lang w:val="ro-RO"/>
        </w:rPr>
        <w:t xml:space="preserve">7. </w:t>
      </w:r>
      <w:r w:rsidR="007363FD" w:rsidRPr="00254F05">
        <w:rPr>
          <w:rStyle w:val="docheader"/>
          <w:lang w:val="ro-RO"/>
        </w:rPr>
        <w:t>Verificarea metrologică iniţială se efectuează:</w:t>
      </w:r>
    </w:p>
    <w:p w:rsidR="007363FD" w:rsidRPr="00254F05" w:rsidRDefault="007363FD" w:rsidP="0025704F">
      <w:pPr>
        <w:pStyle w:val="ListParagraph"/>
        <w:tabs>
          <w:tab w:val="left" w:pos="284"/>
        </w:tabs>
        <w:ind w:left="0" w:firstLine="851"/>
        <w:jc w:val="both"/>
        <w:rPr>
          <w:rStyle w:val="docheader"/>
          <w:lang w:val="ro-RO"/>
        </w:rPr>
      </w:pPr>
      <w:r w:rsidRPr="00254F05">
        <w:rPr>
          <w:rStyle w:val="docheader"/>
          <w:lang w:val="ro-RO"/>
        </w:rPr>
        <w:t>1) la locul de fabricare</w:t>
      </w:r>
      <w:r w:rsidR="00D0202E" w:rsidRPr="00254F05">
        <w:rPr>
          <w:rStyle w:val="docheader"/>
          <w:lang w:val="ro-RO"/>
        </w:rPr>
        <w:t xml:space="preserve"> și/sau la locul de utilizare a mijloacelor de măsurare;</w:t>
      </w:r>
    </w:p>
    <w:p w:rsidR="007363FD" w:rsidRPr="00254F05" w:rsidRDefault="00D0202E" w:rsidP="0025704F">
      <w:pPr>
        <w:pStyle w:val="ListParagraph"/>
        <w:tabs>
          <w:tab w:val="left" w:pos="284"/>
        </w:tabs>
        <w:ind w:left="0" w:firstLine="851"/>
        <w:jc w:val="both"/>
        <w:rPr>
          <w:rStyle w:val="docheader"/>
          <w:lang w:val="ro-RO"/>
        </w:rPr>
      </w:pPr>
      <w:r w:rsidRPr="00254F05">
        <w:rPr>
          <w:rStyle w:val="docheader"/>
          <w:lang w:val="ro-RO"/>
        </w:rPr>
        <w:t>2</w:t>
      </w:r>
      <w:r w:rsidR="007363FD" w:rsidRPr="00254F05">
        <w:rPr>
          <w:rStyle w:val="docheader"/>
          <w:lang w:val="ro-RO"/>
        </w:rPr>
        <w:t xml:space="preserve">) în </w:t>
      </w:r>
      <w:r w:rsidR="00F21A48" w:rsidRPr="00254F05">
        <w:rPr>
          <w:rStyle w:val="docheader"/>
          <w:lang w:val="ro-RO"/>
        </w:rPr>
        <w:t xml:space="preserve">incinta </w:t>
      </w:r>
      <w:r w:rsidR="007363FD" w:rsidRPr="00254F05">
        <w:rPr>
          <w:rStyle w:val="docheader"/>
          <w:lang w:val="ro-RO"/>
        </w:rPr>
        <w:t>laborato</w:t>
      </w:r>
      <w:r w:rsidR="00DA03D1" w:rsidRPr="00254F05">
        <w:rPr>
          <w:rStyle w:val="docheader"/>
          <w:lang w:val="ro-RO"/>
        </w:rPr>
        <w:t>rului</w:t>
      </w:r>
      <w:r w:rsidR="00EA2179" w:rsidRPr="00254F05">
        <w:rPr>
          <w:rStyle w:val="docheader"/>
          <w:lang w:val="ro-RO"/>
        </w:rPr>
        <w:t xml:space="preserve"> de verificare metrologică</w:t>
      </w:r>
      <w:r w:rsidR="00DA03D1" w:rsidRPr="00254F05">
        <w:rPr>
          <w:rStyle w:val="docheader"/>
          <w:lang w:val="ro-RO"/>
        </w:rPr>
        <w:t xml:space="preserve"> desemnat</w:t>
      </w:r>
      <w:r w:rsidR="007363FD" w:rsidRPr="00254F05">
        <w:rPr>
          <w:rStyle w:val="docheader"/>
          <w:lang w:val="ro-RO"/>
        </w:rPr>
        <w:t>.</w:t>
      </w:r>
    </w:p>
    <w:p w:rsidR="00DA03D1" w:rsidRPr="00254F05" w:rsidRDefault="00E628E5" w:rsidP="004A63D9">
      <w:pPr>
        <w:ind w:firstLine="567"/>
        <w:jc w:val="both"/>
        <w:rPr>
          <w:rFonts w:eastAsia="Times New Roman"/>
          <w:lang w:val="ro-RO" w:eastAsia="en-GB"/>
        </w:rPr>
      </w:pPr>
      <w:r w:rsidRPr="00254F05">
        <w:rPr>
          <w:rStyle w:val="docheader"/>
          <w:lang w:val="ro-RO"/>
        </w:rPr>
        <w:t>8</w:t>
      </w:r>
      <w:r w:rsidR="00FF2FEC" w:rsidRPr="00254F05">
        <w:rPr>
          <w:rStyle w:val="docheader"/>
          <w:lang w:val="ro-RO"/>
        </w:rPr>
        <w:t>.</w:t>
      </w:r>
      <w:r w:rsidR="00DA03D1" w:rsidRPr="00254F05">
        <w:rPr>
          <w:rStyle w:val="docheader"/>
          <w:lang w:val="ro-RO"/>
        </w:rPr>
        <w:t xml:space="preserve"> </w:t>
      </w:r>
      <w:r w:rsidR="00DA03D1" w:rsidRPr="00254F05">
        <w:rPr>
          <w:rFonts w:eastAsia="Times New Roman"/>
          <w:lang w:val="ro-RO" w:eastAsia="en-GB"/>
        </w:rPr>
        <w:t>La verificarea metrologică iniţială se admit mijloacele de măsurare incluse în Registrul de stat al mijloacelor de măsurare.</w:t>
      </w:r>
    </w:p>
    <w:p w:rsidR="00EA2179" w:rsidRPr="00254F05" w:rsidRDefault="00E628E5" w:rsidP="004A63D9">
      <w:pPr>
        <w:ind w:firstLine="567"/>
        <w:jc w:val="both"/>
        <w:rPr>
          <w:rFonts w:eastAsia="Times New Roman"/>
          <w:lang w:val="ro-RO" w:eastAsia="en-GB"/>
        </w:rPr>
      </w:pPr>
      <w:r w:rsidRPr="00254F05">
        <w:rPr>
          <w:rFonts w:eastAsia="Times New Roman"/>
          <w:lang w:val="ro-RO" w:eastAsia="en-GB"/>
        </w:rPr>
        <w:t>9</w:t>
      </w:r>
      <w:r w:rsidR="00EA2179" w:rsidRPr="00254F05">
        <w:rPr>
          <w:rFonts w:eastAsia="Times New Roman"/>
          <w:lang w:val="ro-RO" w:eastAsia="en-GB"/>
        </w:rPr>
        <w:t>. Laboratoarele desemnate în cadrul Sistemului naţional de metrologie pentru efectuarea verificărilor metrologice ale mijloacelor de măsurare supuse controlului metrologic legal, ţin evidenţa rezultatelor verificărilor metrologice</w:t>
      </w:r>
      <w:r w:rsidR="00E82A36" w:rsidRPr="00254F05">
        <w:rPr>
          <w:rFonts w:eastAsia="Times New Roman"/>
          <w:lang w:val="ro-RO" w:eastAsia="en-GB"/>
        </w:rPr>
        <w:t xml:space="preserve"> inițiale</w:t>
      </w:r>
      <w:r w:rsidR="00A32DB0" w:rsidRPr="00254F05">
        <w:rPr>
          <w:rFonts w:eastAsia="Times New Roman"/>
          <w:lang w:val="ro-RO" w:eastAsia="en-GB"/>
        </w:rPr>
        <w:t>,</w:t>
      </w:r>
      <w:r w:rsidR="00E82A36" w:rsidRPr="00254F05">
        <w:rPr>
          <w:rFonts w:eastAsia="Times New Roman"/>
          <w:lang w:val="ro-RO" w:eastAsia="en-GB"/>
        </w:rPr>
        <w:t xml:space="preserve"> periodice</w:t>
      </w:r>
      <w:r w:rsidR="00A32DB0" w:rsidRPr="00254F05">
        <w:rPr>
          <w:rFonts w:eastAsia="Times New Roman"/>
          <w:lang w:val="ro-RO" w:eastAsia="en-GB"/>
        </w:rPr>
        <w:t xml:space="preserve"> și după reparare</w:t>
      </w:r>
      <w:r w:rsidR="00E82A36" w:rsidRPr="00254F05">
        <w:rPr>
          <w:rFonts w:eastAsia="Times New Roman"/>
          <w:lang w:val="ro-RO" w:eastAsia="en-GB"/>
        </w:rPr>
        <w:t xml:space="preserve">. </w:t>
      </w:r>
    </w:p>
    <w:p w:rsidR="00EA2179" w:rsidRPr="00254F05" w:rsidRDefault="00E628E5" w:rsidP="004A63D9">
      <w:pPr>
        <w:ind w:firstLine="567"/>
        <w:jc w:val="both"/>
        <w:rPr>
          <w:rFonts w:eastAsia="Times New Roman"/>
          <w:lang w:val="ro-RO" w:eastAsia="en-GB"/>
        </w:rPr>
      </w:pPr>
      <w:r w:rsidRPr="00254F05">
        <w:rPr>
          <w:rFonts w:eastAsia="Times New Roman"/>
          <w:lang w:val="ro-RO" w:eastAsia="en-GB"/>
        </w:rPr>
        <w:t>10</w:t>
      </w:r>
      <w:r w:rsidR="00EA2179" w:rsidRPr="00254F05">
        <w:rPr>
          <w:rFonts w:eastAsia="Times New Roman"/>
          <w:lang w:val="ro-RO" w:eastAsia="en-GB"/>
        </w:rPr>
        <w:t>. Verificarea metrologică periodică şi după reparare poate fi efectuată:</w:t>
      </w:r>
    </w:p>
    <w:p w:rsidR="00EA2179" w:rsidRPr="00254F05" w:rsidRDefault="00EA2179" w:rsidP="004A63D9">
      <w:pPr>
        <w:ind w:firstLine="851"/>
        <w:jc w:val="both"/>
        <w:rPr>
          <w:rFonts w:eastAsia="Times New Roman"/>
          <w:lang w:val="ro-RO" w:eastAsia="en-GB"/>
        </w:rPr>
      </w:pPr>
      <w:r w:rsidRPr="00254F05">
        <w:rPr>
          <w:rFonts w:eastAsia="Times New Roman"/>
          <w:lang w:val="ro-RO" w:eastAsia="en-GB"/>
        </w:rPr>
        <w:t>1) la locul de utilizare a mijloacelor de măsurare;</w:t>
      </w:r>
    </w:p>
    <w:p w:rsidR="00EA2179" w:rsidRPr="00254F05" w:rsidRDefault="00EA2179" w:rsidP="004A63D9">
      <w:pPr>
        <w:ind w:firstLine="851"/>
        <w:jc w:val="both"/>
        <w:rPr>
          <w:rFonts w:eastAsia="Times New Roman"/>
          <w:lang w:val="ro-RO" w:eastAsia="en-GB"/>
        </w:rPr>
      </w:pPr>
      <w:r w:rsidRPr="00254F05">
        <w:rPr>
          <w:rFonts w:eastAsia="Times New Roman"/>
          <w:lang w:val="ro-RO" w:eastAsia="en-GB"/>
        </w:rPr>
        <w:t>2) în incinta laboratoarele de verificări metrologice desemnate.</w:t>
      </w:r>
    </w:p>
    <w:p w:rsidR="00EA2179" w:rsidRPr="00254F05" w:rsidRDefault="00E628E5" w:rsidP="004A63D9">
      <w:pPr>
        <w:ind w:firstLine="567"/>
        <w:jc w:val="both"/>
        <w:rPr>
          <w:rFonts w:eastAsia="Times New Roman"/>
          <w:lang w:val="ro-RO" w:eastAsia="en-GB"/>
        </w:rPr>
      </w:pPr>
      <w:r w:rsidRPr="00254F05">
        <w:rPr>
          <w:rFonts w:eastAsia="Times New Roman"/>
          <w:lang w:val="ro-RO" w:eastAsia="en-GB"/>
        </w:rPr>
        <w:t>11</w:t>
      </w:r>
      <w:r w:rsidR="009E7C5C" w:rsidRPr="00254F05">
        <w:rPr>
          <w:rFonts w:eastAsia="Times New Roman"/>
          <w:lang w:val="ro-RO" w:eastAsia="en-GB"/>
        </w:rPr>
        <w:t xml:space="preserve">. Mijloacele de măsurare supuse controlului metrologic legal se prezintă la verificarea metrologică integre, fără defecţiuni, în stare de funcţionare cu buletinul de la ultima verificare metrologică, cu excepția </w:t>
      </w:r>
      <w:r w:rsidR="009E7C5C" w:rsidRPr="00254F05">
        <w:rPr>
          <w:rFonts w:eastAsia="Times New Roman"/>
          <w:lang w:val="ro-RO" w:eastAsia="en-GB"/>
        </w:rPr>
        <w:lastRenderedPageBreak/>
        <w:t>celor prezentate la verificare metrologică</w:t>
      </w:r>
      <w:r w:rsidR="00E82A36" w:rsidRPr="00254F05">
        <w:rPr>
          <w:rFonts w:eastAsia="Times New Roman"/>
          <w:lang w:val="ro-RO" w:eastAsia="en-GB"/>
        </w:rPr>
        <w:t xml:space="preserve"> inițială</w:t>
      </w:r>
      <w:r w:rsidR="003E5415" w:rsidRPr="00254F05">
        <w:rPr>
          <w:rFonts w:eastAsia="Times New Roman"/>
          <w:lang w:val="ro-RO" w:eastAsia="en-GB"/>
        </w:rPr>
        <w:t xml:space="preserve"> și a celor menționate la punctele 4 și 5 din</w:t>
      </w:r>
      <w:r w:rsidR="003E5415" w:rsidRPr="00D22245">
        <w:rPr>
          <w:lang w:val="en-GB"/>
        </w:rPr>
        <w:t xml:space="preserve"> </w:t>
      </w:r>
      <w:r w:rsidR="003E5415" w:rsidRPr="00254F05">
        <w:rPr>
          <w:rFonts w:eastAsia="Times New Roman"/>
          <w:lang w:val="ro-RO" w:eastAsia="en-GB"/>
        </w:rPr>
        <w:t>prezenta Listă</w:t>
      </w:r>
      <w:r w:rsidR="009E7C5C" w:rsidRPr="00254F05">
        <w:rPr>
          <w:rFonts w:eastAsia="Times New Roman"/>
          <w:lang w:val="ro-RO" w:eastAsia="en-GB"/>
        </w:rPr>
        <w:t xml:space="preserve">, </w:t>
      </w:r>
      <w:r w:rsidR="003E5415" w:rsidRPr="00254F05">
        <w:rPr>
          <w:rFonts w:eastAsia="Times New Roman"/>
          <w:lang w:val="ro-RO" w:eastAsia="en-GB"/>
        </w:rPr>
        <w:t xml:space="preserve">precum </w:t>
      </w:r>
      <w:r w:rsidR="009E7C5C" w:rsidRPr="00254F05">
        <w:rPr>
          <w:rFonts w:eastAsia="Times New Roman"/>
          <w:lang w:val="ro-RO" w:eastAsia="en-GB"/>
        </w:rPr>
        <w:t>şi dispozitivele auxiliare necesare pentru verificarea metrologică.</w:t>
      </w:r>
    </w:p>
    <w:p w:rsidR="009E7C5C" w:rsidRPr="00254F05" w:rsidRDefault="00FC18A2" w:rsidP="004A63D9">
      <w:pPr>
        <w:ind w:firstLine="567"/>
        <w:jc w:val="both"/>
        <w:rPr>
          <w:rFonts w:eastAsia="Times New Roman"/>
          <w:lang w:val="ro-RO" w:eastAsia="en-GB"/>
        </w:rPr>
      </w:pPr>
      <w:r w:rsidRPr="00254F05">
        <w:rPr>
          <w:rFonts w:eastAsia="Times New Roman"/>
          <w:lang w:val="ro-RO" w:eastAsia="en-GB"/>
        </w:rPr>
        <w:t>1</w:t>
      </w:r>
      <w:r w:rsidR="00E628E5" w:rsidRPr="00254F05">
        <w:rPr>
          <w:rFonts w:eastAsia="Times New Roman"/>
          <w:lang w:val="ro-RO" w:eastAsia="en-GB"/>
        </w:rPr>
        <w:t>2</w:t>
      </w:r>
      <w:r w:rsidR="009E7C5C" w:rsidRPr="00254F05">
        <w:rPr>
          <w:rFonts w:eastAsia="Times New Roman"/>
          <w:lang w:val="ro-RO" w:eastAsia="en-GB"/>
        </w:rPr>
        <w:t xml:space="preserve">. Responsabilitatea pentru asigurarea integrităţii mijloacelor de măsurare supuse controlului metrologic legal în perioada efectuării verificării metrologice îl poartă laboratorul de </w:t>
      </w:r>
      <w:r w:rsidR="006A382D" w:rsidRPr="00254F05">
        <w:rPr>
          <w:rFonts w:eastAsia="Times New Roman"/>
          <w:lang w:val="ro-RO" w:eastAsia="en-GB"/>
        </w:rPr>
        <w:t>verificări metrologice</w:t>
      </w:r>
      <w:r w:rsidR="009E7C5C" w:rsidRPr="00254F05">
        <w:rPr>
          <w:rFonts w:eastAsia="Times New Roman"/>
          <w:lang w:val="ro-RO" w:eastAsia="en-GB"/>
        </w:rPr>
        <w:t xml:space="preserve"> desemnat</w:t>
      </w:r>
      <w:r w:rsidR="00E724F0" w:rsidRPr="00254F05">
        <w:rPr>
          <w:rFonts w:eastAsia="Times New Roman"/>
          <w:lang w:val="ro-RO" w:eastAsia="en-GB"/>
        </w:rPr>
        <w:t>.</w:t>
      </w:r>
    </w:p>
    <w:p w:rsidR="00E724F0" w:rsidRPr="00254F05" w:rsidRDefault="00527DBE" w:rsidP="004A63D9">
      <w:pPr>
        <w:ind w:firstLine="567"/>
        <w:jc w:val="both"/>
        <w:rPr>
          <w:rFonts w:eastAsia="Times New Roman"/>
          <w:lang w:val="ro-RO" w:eastAsia="en-GB"/>
        </w:rPr>
      </w:pPr>
      <w:r w:rsidRPr="00254F05">
        <w:rPr>
          <w:rFonts w:eastAsia="Times New Roman"/>
          <w:lang w:val="ro-RO" w:eastAsia="en-GB"/>
        </w:rPr>
        <w:t>1</w:t>
      </w:r>
      <w:r w:rsidR="00E628E5" w:rsidRPr="00254F05">
        <w:rPr>
          <w:rFonts w:eastAsia="Times New Roman"/>
          <w:lang w:val="ro-RO" w:eastAsia="en-GB"/>
        </w:rPr>
        <w:t>3</w:t>
      </w:r>
      <w:r w:rsidR="00E724F0" w:rsidRPr="00254F05">
        <w:rPr>
          <w:rFonts w:eastAsia="Times New Roman"/>
          <w:lang w:val="ro-RO" w:eastAsia="en-GB"/>
        </w:rPr>
        <w:t>. Rezultatul verificării metrologice iniţiale, periodice şi după reparare, este o confirmare a utilizabilităţii mijlocului de măsurare supus controlului metrologic legal sau de recunoaştere a inutilizabilităţii acestuia.</w:t>
      </w:r>
    </w:p>
    <w:p w:rsidR="00E724F0" w:rsidRPr="00254F05" w:rsidRDefault="00527DBE" w:rsidP="004A63D9">
      <w:pPr>
        <w:ind w:firstLine="567"/>
        <w:jc w:val="both"/>
        <w:rPr>
          <w:rFonts w:eastAsia="Times New Roman"/>
          <w:lang w:val="ro-RO" w:eastAsia="en-GB"/>
        </w:rPr>
      </w:pPr>
      <w:r w:rsidRPr="00254F05">
        <w:rPr>
          <w:rFonts w:eastAsia="Times New Roman"/>
          <w:lang w:val="ro-RO" w:eastAsia="en-GB"/>
        </w:rPr>
        <w:t>1</w:t>
      </w:r>
      <w:r w:rsidR="00E628E5" w:rsidRPr="00254F05">
        <w:rPr>
          <w:rFonts w:eastAsia="Times New Roman"/>
          <w:lang w:val="ro-RO" w:eastAsia="en-GB"/>
        </w:rPr>
        <w:t>4</w:t>
      </w:r>
      <w:r w:rsidR="00E724F0" w:rsidRPr="00254F05">
        <w:rPr>
          <w:rFonts w:eastAsia="Times New Roman"/>
          <w:lang w:val="ro-RO" w:eastAsia="en-GB"/>
        </w:rPr>
        <w:t>. Dacă în baza rezultatelor verificării metrologice iniţiale, periodice sau după reparare, mijlocul de măsurare supus controlului metrologic legal este recunoscut ca utilizabil, atunci pe el se aplică marcajul de verificare metrologică, în conformitate cu schema de sigilare a mijlocului de măsurare şi se eliberează un buletin de verificare metrologică</w:t>
      </w:r>
      <w:r w:rsidR="00C74FDE" w:rsidRPr="00254F05">
        <w:rPr>
          <w:rFonts w:eastAsia="Times New Roman"/>
          <w:lang w:val="ro-RO" w:eastAsia="en-GB"/>
        </w:rPr>
        <w:t xml:space="preserve">. </w:t>
      </w:r>
      <w:r w:rsidR="00E724F0" w:rsidRPr="00254F05">
        <w:rPr>
          <w:rFonts w:eastAsia="Times New Roman"/>
          <w:lang w:val="ro-RO" w:eastAsia="en-GB"/>
        </w:rPr>
        <w:t xml:space="preserve"> </w:t>
      </w:r>
    </w:p>
    <w:p w:rsidR="00C74FDE" w:rsidRPr="00254F05" w:rsidRDefault="00527DBE" w:rsidP="004A63D9">
      <w:pPr>
        <w:ind w:firstLine="567"/>
        <w:jc w:val="both"/>
        <w:rPr>
          <w:rFonts w:eastAsia="Times New Roman"/>
          <w:lang w:val="ro-RO" w:eastAsia="en-GB"/>
        </w:rPr>
      </w:pPr>
      <w:r w:rsidRPr="00254F05">
        <w:rPr>
          <w:rFonts w:eastAsia="Times New Roman"/>
          <w:lang w:val="ro-RO" w:eastAsia="en-GB"/>
        </w:rPr>
        <w:t>1</w:t>
      </w:r>
      <w:r w:rsidR="00E628E5" w:rsidRPr="00254F05">
        <w:rPr>
          <w:rFonts w:eastAsia="Times New Roman"/>
          <w:lang w:val="ro-RO" w:eastAsia="en-GB"/>
        </w:rPr>
        <w:t>5</w:t>
      </w:r>
      <w:r w:rsidR="00E625DB" w:rsidRPr="00254F05">
        <w:rPr>
          <w:rFonts w:eastAsia="Times New Roman"/>
          <w:lang w:val="ro-RO" w:eastAsia="en-GB"/>
        </w:rPr>
        <w:t>.</w:t>
      </w:r>
      <w:r w:rsidR="00E625DB" w:rsidRPr="00254F05">
        <w:rPr>
          <w:lang w:val="ro-RO"/>
        </w:rPr>
        <w:t xml:space="preserve"> </w:t>
      </w:r>
      <w:r w:rsidR="00E82A36" w:rsidRPr="00254F05">
        <w:rPr>
          <w:lang w:val="ro-RO" w:eastAsia="en-GB"/>
        </w:rPr>
        <w:t xml:space="preserve">Sarcina tehnică, </w:t>
      </w:r>
      <w:r w:rsidR="007C6FA6" w:rsidRPr="00254F05">
        <w:rPr>
          <w:lang w:val="ro-RO" w:eastAsia="en-GB"/>
        </w:rPr>
        <w:t xml:space="preserve">care conține inclusiv forma de prezentare </w:t>
      </w:r>
      <w:r w:rsidR="00E82A36" w:rsidRPr="00254F05">
        <w:rPr>
          <w:lang w:val="ro-RO" w:eastAsia="en-GB"/>
        </w:rPr>
        <w:t xml:space="preserve">a formularelor buletinelor de verificare metrologică  </w:t>
      </w:r>
      <w:r w:rsidR="007C6FA6" w:rsidRPr="00254F05">
        <w:rPr>
          <w:lang w:val="ro-RO" w:eastAsia="en-GB"/>
        </w:rPr>
        <w:t xml:space="preserve">precum și </w:t>
      </w:r>
      <w:r w:rsidR="007C6FA6" w:rsidRPr="00254F05">
        <w:rPr>
          <w:rFonts w:eastAsia="Times New Roman"/>
          <w:lang w:val="ro-RO" w:eastAsia="en-GB"/>
        </w:rPr>
        <w:t>sarcina tehnică de confecționare a marcajele de verificare metrologică</w:t>
      </w:r>
      <w:r w:rsidR="007C6FA6" w:rsidRPr="00254F05">
        <w:rPr>
          <w:lang w:val="ro-RO" w:eastAsia="en-GB"/>
        </w:rPr>
        <w:t xml:space="preserve"> se elaborează de Institutul Naţional de Metrologie și se aprobă de Autoritatea centrală de metrologie</w:t>
      </w:r>
      <w:r w:rsidR="00C134FC" w:rsidRPr="00254F05">
        <w:rPr>
          <w:rFonts w:eastAsia="Times New Roman"/>
          <w:lang w:val="ro-RO" w:eastAsia="en-GB"/>
        </w:rPr>
        <w:t xml:space="preserve">. </w:t>
      </w:r>
    </w:p>
    <w:p w:rsidR="00C74FDE" w:rsidRPr="00254F05" w:rsidRDefault="00C74FDE" w:rsidP="00E64D9D">
      <w:pPr>
        <w:pStyle w:val="ListParagraph"/>
        <w:ind w:left="0" w:firstLine="567"/>
        <w:jc w:val="both"/>
        <w:rPr>
          <w:lang w:val="ro-RO" w:eastAsia="en-GB"/>
        </w:rPr>
      </w:pPr>
      <w:r w:rsidRPr="00254F05">
        <w:rPr>
          <w:lang w:val="ro-RO" w:eastAsia="en-GB"/>
        </w:rPr>
        <w:t>1</w:t>
      </w:r>
      <w:r w:rsidR="00E628E5" w:rsidRPr="00254F05">
        <w:rPr>
          <w:lang w:val="ro-RO" w:eastAsia="en-GB"/>
        </w:rPr>
        <w:t>6</w:t>
      </w:r>
      <w:r w:rsidRPr="00254F05">
        <w:rPr>
          <w:lang w:val="ro-RO" w:eastAsia="en-GB"/>
        </w:rPr>
        <w:t>.</w:t>
      </w:r>
      <w:r w:rsidR="007C6FA6" w:rsidRPr="00254F05">
        <w:rPr>
          <w:lang w:val="ro-RO" w:eastAsia="en-GB"/>
        </w:rPr>
        <w:t xml:space="preserve"> </w:t>
      </w:r>
      <w:r w:rsidRPr="00254F05">
        <w:rPr>
          <w:lang w:val="ro-RO" w:eastAsia="en-GB"/>
        </w:rPr>
        <w:t xml:space="preserve">Formularele </w:t>
      </w:r>
      <w:r w:rsidR="007C6FA6" w:rsidRPr="00254F05">
        <w:rPr>
          <w:lang w:val="ro-RO" w:eastAsia="en-GB"/>
        </w:rPr>
        <w:t>buletinelor de verificare metrologică</w:t>
      </w:r>
      <w:r w:rsidRPr="00254F05">
        <w:rPr>
          <w:lang w:val="ro-RO" w:eastAsia="en-GB"/>
        </w:rPr>
        <w:t xml:space="preserve"> utilizate de persoanele juridice desemnate pentru activitatea de verificare metrologică ale mijloacelor de măsurare, obținute în baza contractelor de prestare a serviciului de tipărire, </w:t>
      </w:r>
      <w:r w:rsidR="007C6FA6" w:rsidRPr="00254F05">
        <w:rPr>
          <w:lang w:val="ro-RO" w:eastAsia="en-GB"/>
        </w:rPr>
        <w:t xml:space="preserve">precum și mărcile metrologice obținute în baza contractelor de prestare a serviciului de confecționare </w:t>
      </w:r>
      <w:r w:rsidRPr="00254F05">
        <w:rPr>
          <w:lang w:val="ro-RO" w:eastAsia="en-GB"/>
        </w:rPr>
        <w:t>trebuie să corespundă sarcinii tehnice aprobate.</w:t>
      </w:r>
    </w:p>
    <w:p w:rsidR="00C74FDE" w:rsidRPr="00254F05" w:rsidRDefault="007C6FA6" w:rsidP="00C74FDE">
      <w:pPr>
        <w:pStyle w:val="ListParagraph"/>
        <w:ind w:left="0" w:firstLine="708"/>
        <w:jc w:val="both"/>
        <w:rPr>
          <w:lang w:val="ro-RO" w:eastAsia="en-GB"/>
        </w:rPr>
      </w:pPr>
      <w:r w:rsidRPr="00254F05">
        <w:rPr>
          <w:lang w:val="ro-RO" w:eastAsia="en-GB"/>
        </w:rPr>
        <w:t>Institutul Național de Metrologie</w:t>
      </w:r>
      <w:r w:rsidR="00C74FDE" w:rsidRPr="00254F05">
        <w:rPr>
          <w:lang w:val="ro-RO" w:eastAsia="en-GB"/>
        </w:rPr>
        <w:t xml:space="preserve"> duce evidenţa numărului de formulare </w:t>
      </w:r>
      <w:r w:rsidRPr="00254F05">
        <w:rPr>
          <w:lang w:val="ro-RO" w:eastAsia="en-GB"/>
        </w:rPr>
        <w:t>ale</w:t>
      </w:r>
      <w:r w:rsidR="00C74FDE" w:rsidRPr="00254F05">
        <w:rPr>
          <w:lang w:val="ro-RO" w:eastAsia="en-GB"/>
        </w:rPr>
        <w:t xml:space="preserve"> </w:t>
      </w:r>
      <w:r w:rsidRPr="00254F05">
        <w:rPr>
          <w:lang w:val="ro-RO" w:eastAsia="en-GB"/>
        </w:rPr>
        <w:t>buletinelor de verificare metrologică</w:t>
      </w:r>
      <w:r w:rsidR="00C74FDE" w:rsidRPr="00254F05">
        <w:rPr>
          <w:lang w:val="ro-RO" w:eastAsia="en-GB"/>
        </w:rPr>
        <w:t xml:space="preserve"> </w:t>
      </w:r>
      <w:r w:rsidRPr="00254F05">
        <w:rPr>
          <w:lang w:val="ro-RO" w:eastAsia="en-GB"/>
        </w:rPr>
        <w:t xml:space="preserve">precum și a mărcilor metrologice </w:t>
      </w:r>
      <w:r w:rsidR="00C74FDE" w:rsidRPr="00254F05">
        <w:rPr>
          <w:lang w:val="ro-RO" w:eastAsia="en-GB"/>
        </w:rPr>
        <w:t>comandate de persoanele juridice desemnate în baza informaţiei prezentate de către acestea prin notificare.</w:t>
      </w:r>
    </w:p>
    <w:p w:rsidR="00C74FDE" w:rsidRPr="00254F05" w:rsidRDefault="00C74FDE" w:rsidP="00C74FDE">
      <w:pPr>
        <w:pStyle w:val="ListParagraph"/>
        <w:ind w:left="0" w:firstLine="708"/>
        <w:jc w:val="both"/>
        <w:rPr>
          <w:lang w:val="ro-RO" w:eastAsia="en-GB"/>
        </w:rPr>
      </w:pPr>
      <w:r w:rsidRPr="00254F05">
        <w:rPr>
          <w:lang w:val="ro-RO" w:eastAsia="en-GB"/>
        </w:rPr>
        <w:t xml:space="preserve">Cu cel puțin 20 zile pînă la semnarea contractului cu prestatorul serviciului de tipărire a formularelor </w:t>
      </w:r>
      <w:r w:rsidR="007C6FA6" w:rsidRPr="00254F05">
        <w:rPr>
          <w:lang w:val="ro-RO" w:eastAsia="en-GB"/>
        </w:rPr>
        <w:t>buletinelor de verificare metrologică respectiv de confecționare a mărcilor metrologice</w:t>
      </w:r>
      <w:r w:rsidRPr="00254F05">
        <w:rPr>
          <w:lang w:val="ro-RO" w:eastAsia="en-GB"/>
        </w:rPr>
        <w:t xml:space="preserve">, persoanele juridice desemnate notifică Institutul Național de Metrologie, prin demers, e-mail sau fax (la adresa și numărul indicat de </w:t>
      </w:r>
      <w:r w:rsidR="007C6FA6" w:rsidRPr="00254F05">
        <w:rPr>
          <w:lang w:val="ro-RO" w:eastAsia="en-GB"/>
        </w:rPr>
        <w:t>acesta</w:t>
      </w:r>
      <w:r w:rsidRPr="00254F05">
        <w:rPr>
          <w:lang w:val="ro-RO" w:eastAsia="en-GB"/>
        </w:rPr>
        <w:t>), referitor la intenția de a semna contractul cu prestatorul serviciului de tipărire</w:t>
      </w:r>
      <w:r w:rsidR="007C6FA6" w:rsidRPr="00254F05">
        <w:rPr>
          <w:lang w:val="ro-RO" w:eastAsia="en-GB"/>
        </w:rPr>
        <w:t xml:space="preserve"> sau confecționare</w:t>
      </w:r>
      <w:r w:rsidRPr="00254F05">
        <w:rPr>
          <w:lang w:val="ro-RO" w:eastAsia="en-GB"/>
        </w:rPr>
        <w:t xml:space="preserve"> respectiv.</w:t>
      </w:r>
    </w:p>
    <w:p w:rsidR="00C74FDE" w:rsidRPr="00254F05" w:rsidRDefault="00C74FDE" w:rsidP="00C74FDE">
      <w:pPr>
        <w:pStyle w:val="ListParagraph"/>
        <w:ind w:left="0" w:firstLine="708"/>
        <w:jc w:val="both"/>
        <w:rPr>
          <w:lang w:val="ro-RO" w:eastAsia="en-GB"/>
        </w:rPr>
      </w:pPr>
      <w:r w:rsidRPr="00254F05">
        <w:rPr>
          <w:lang w:val="ro-RO" w:eastAsia="en-GB"/>
        </w:rPr>
        <w:t>După semnarea contractelor de tipărire</w:t>
      </w:r>
      <w:r w:rsidR="007C6FA6" w:rsidRPr="00254F05">
        <w:rPr>
          <w:lang w:val="ro-RO" w:eastAsia="en-GB"/>
        </w:rPr>
        <w:t xml:space="preserve"> sau de confecționare</w:t>
      </w:r>
      <w:r w:rsidRPr="00254F05">
        <w:rPr>
          <w:lang w:val="ro-RO" w:eastAsia="en-GB"/>
        </w:rPr>
        <w:t xml:space="preserve">, persoanele juridice desemnate notifică Institutul Național de Metrologie, prin aceleași mijloace, despre recepționarea formularelor </w:t>
      </w:r>
      <w:r w:rsidR="007C6FA6" w:rsidRPr="00254F05">
        <w:rPr>
          <w:lang w:val="ro-RO" w:eastAsia="en-GB"/>
        </w:rPr>
        <w:t>buletinelor de verificare metrologică sau a marcajelor metrologice</w:t>
      </w:r>
      <w:r w:rsidRPr="00254F05">
        <w:rPr>
          <w:lang w:val="ro-RO" w:eastAsia="en-GB"/>
        </w:rPr>
        <w:t xml:space="preserve">, în termen de o zi de la ridicarea acestora, cu specificarea seriei și numerelor de strictă evidență a formularelor, </w:t>
      </w:r>
      <w:r w:rsidR="00AF7B42" w:rsidRPr="00254F05">
        <w:rPr>
          <w:lang w:val="ro-RO" w:eastAsia="en-GB"/>
        </w:rPr>
        <w:t xml:space="preserve">a numărului și tipului mărcilor metrologice, </w:t>
      </w:r>
      <w:r w:rsidRPr="00254F05">
        <w:rPr>
          <w:lang w:val="ro-RO" w:eastAsia="en-GB"/>
        </w:rPr>
        <w:t xml:space="preserve">a indicativelor atribuite verificatorilor metrologi din cadrul laboratoarelor și a prestatorului de serviciu care a tipărit formularele </w:t>
      </w:r>
      <w:r w:rsidR="007C6FA6" w:rsidRPr="00254F05">
        <w:rPr>
          <w:lang w:val="ro-RO" w:eastAsia="en-GB"/>
        </w:rPr>
        <w:t>buletinelor de verificare metrologică</w:t>
      </w:r>
      <w:r w:rsidR="00AF7B42" w:rsidRPr="00254F05">
        <w:rPr>
          <w:lang w:val="ro-RO" w:eastAsia="en-GB"/>
        </w:rPr>
        <w:t xml:space="preserve"> sau respectiv, care a confecționat mărcile metrologice</w:t>
      </w:r>
      <w:r w:rsidRPr="00254F05">
        <w:rPr>
          <w:lang w:val="ro-RO" w:eastAsia="en-GB"/>
        </w:rPr>
        <w:t>.</w:t>
      </w:r>
    </w:p>
    <w:p w:rsidR="00AF7B42" w:rsidRPr="00254F05" w:rsidRDefault="00C74FDE" w:rsidP="00C74FDE">
      <w:pPr>
        <w:ind w:firstLine="567"/>
        <w:jc w:val="both"/>
        <w:rPr>
          <w:lang w:val="ro-RO" w:eastAsia="en-GB"/>
        </w:rPr>
      </w:pPr>
      <w:r w:rsidRPr="00254F05">
        <w:rPr>
          <w:lang w:val="ro-RO" w:eastAsia="en-GB"/>
        </w:rPr>
        <w:t xml:space="preserve">La solicitarea a cel puțin 5 persoane juridice desemnate, Institutul Național de Metrologie va identifica pentru aceștia prestatorul serviciului de tipărire a formularelor </w:t>
      </w:r>
      <w:r w:rsidR="007C6FA6" w:rsidRPr="00254F05">
        <w:rPr>
          <w:lang w:val="ro-RO" w:eastAsia="en-GB"/>
        </w:rPr>
        <w:t>buletinelor de verificare metrologică</w:t>
      </w:r>
      <w:r w:rsidR="00AF7B42" w:rsidRPr="00254F05">
        <w:rPr>
          <w:lang w:val="ro-RO" w:eastAsia="en-GB"/>
        </w:rPr>
        <w:t xml:space="preserve"> sau de confecționare a mărcilor metrologice</w:t>
      </w:r>
      <w:r w:rsidRPr="00254F05">
        <w:rPr>
          <w:lang w:val="ro-RO" w:eastAsia="en-GB"/>
        </w:rPr>
        <w:t>.</w:t>
      </w:r>
      <w:r w:rsidR="00AF7B42" w:rsidRPr="00254F05">
        <w:rPr>
          <w:lang w:val="ro-RO" w:eastAsia="en-GB"/>
        </w:rPr>
        <w:t xml:space="preserve"> </w:t>
      </w:r>
    </w:p>
    <w:p w:rsidR="00C134FC" w:rsidRPr="00254F05" w:rsidRDefault="00C134FC" w:rsidP="00C74FDE">
      <w:pPr>
        <w:ind w:firstLine="567"/>
        <w:jc w:val="both"/>
        <w:rPr>
          <w:rFonts w:eastAsia="Times New Roman"/>
          <w:lang w:val="ro-RO" w:eastAsia="en-GB"/>
        </w:rPr>
      </w:pPr>
      <w:r w:rsidRPr="00254F05">
        <w:rPr>
          <w:rFonts w:eastAsia="Times New Roman"/>
          <w:lang w:val="ro-RO" w:eastAsia="en-GB"/>
        </w:rPr>
        <w:t xml:space="preserve">Procedura de </w:t>
      </w:r>
      <w:r w:rsidR="005F1E90" w:rsidRPr="00254F05">
        <w:rPr>
          <w:rFonts w:eastAsia="Times New Roman"/>
          <w:lang w:val="ro-RO" w:eastAsia="en-GB"/>
        </w:rPr>
        <w:t>evidență, păstrare, utilizare și obliterare a</w:t>
      </w:r>
      <w:r w:rsidRPr="00254F05">
        <w:rPr>
          <w:rFonts w:eastAsia="Times New Roman"/>
          <w:lang w:val="ro-RO" w:eastAsia="en-GB"/>
        </w:rPr>
        <w:t xml:space="preserve"> marcajelor de verificare metrologică, se stabilește în </w:t>
      </w:r>
      <w:r w:rsidR="00AF7B42" w:rsidRPr="00254F05">
        <w:rPr>
          <w:rFonts w:eastAsia="Times New Roman"/>
          <w:lang w:val="ro-RO" w:eastAsia="en-GB"/>
        </w:rPr>
        <w:t>regulamentul general de metrologie legală</w:t>
      </w:r>
      <w:r w:rsidRPr="00254F05">
        <w:rPr>
          <w:rFonts w:eastAsia="Times New Roman"/>
          <w:lang w:val="ro-RO" w:eastAsia="en-GB"/>
        </w:rPr>
        <w:t xml:space="preserve"> aprobat de Autoritatea </w:t>
      </w:r>
      <w:r w:rsidR="00AF7B42" w:rsidRPr="00254F05">
        <w:rPr>
          <w:rFonts w:eastAsia="Times New Roman"/>
          <w:lang w:val="ro-RO" w:eastAsia="en-GB"/>
        </w:rPr>
        <w:t xml:space="preserve">centrală </w:t>
      </w:r>
      <w:r w:rsidRPr="00254F05">
        <w:rPr>
          <w:rFonts w:eastAsia="Times New Roman"/>
          <w:lang w:val="ro-RO" w:eastAsia="en-GB"/>
        </w:rPr>
        <w:t>de met</w:t>
      </w:r>
      <w:r w:rsidR="00D81E11" w:rsidRPr="00254F05">
        <w:rPr>
          <w:rFonts w:eastAsia="Times New Roman"/>
          <w:lang w:val="ro-RO" w:eastAsia="en-GB"/>
        </w:rPr>
        <w:t>ro</w:t>
      </w:r>
      <w:r w:rsidRPr="00254F05">
        <w:rPr>
          <w:rFonts w:eastAsia="Times New Roman"/>
          <w:lang w:val="ro-RO" w:eastAsia="en-GB"/>
        </w:rPr>
        <w:t>logie.</w:t>
      </w:r>
    </w:p>
    <w:p w:rsidR="00E625DB" w:rsidRPr="00254F05" w:rsidRDefault="00C134FC" w:rsidP="004A63D9">
      <w:pPr>
        <w:ind w:firstLine="567"/>
        <w:jc w:val="both"/>
        <w:rPr>
          <w:rFonts w:eastAsia="Times New Roman"/>
          <w:lang w:val="ro-RO" w:eastAsia="en-GB"/>
        </w:rPr>
      </w:pPr>
      <w:r w:rsidRPr="00254F05">
        <w:rPr>
          <w:rFonts w:eastAsia="Times New Roman"/>
          <w:lang w:val="ro-RO" w:eastAsia="en-GB"/>
        </w:rPr>
        <w:t>1</w:t>
      </w:r>
      <w:r w:rsidR="00E628E5" w:rsidRPr="00254F05">
        <w:rPr>
          <w:rFonts w:eastAsia="Times New Roman"/>
          <w:lang w:val="ro-RO" w:eastAsia="en-GB"/>
        </w:rPr>
        <w:t>7</w:t>
      </w:r>
      <w:r w:rsidRPr="00254F05">
        <w:rPr>
          <w:rFonts w:eastAsia="Times New Roman"/>
          <w:lang w:val="ro-RO" w:eastAsia="en-GB"/>
        </w:rPr>
        <w:t xml:space="preserve">. </w:t>
      </w:r>
      <w:r w:rsidR="00C34E92" w:rsidRPr="00254F05">
        <w:rPr>
          <w:rFonts w:eastAsia="Times New Roman"/>
          <w:lang w:val="ro-RO" w:eastAsia="en-GB"/>
        </w:rPr>
        <w:t>Marcajele de verificare metrologică au următoarele dimensiuni și r</w:t>
      </w:r>
      <w:r w:rsidR="00E625DB" w:rsidRPr="00254F05">
        <w:rPr>
          <w:rFonts w:eastAsia="Times New Roman"/>
          <w:lang w:val="ro-RO" w:eastAsia="en-GB"/>
        </w:rPr>
        <w:t>eprezentare grafică:</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1) Marcaj aplicat cu ştampilă din cauciuc vulcanizat cu Ø 15 mm.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  </w:t>
      </w:r>
    </w:p>
    <w:p w:rsidR="00C34E92" w:rsidRPr="00254F05" w:rsidRDefault="00C34E92" w:rsidP="0025704F">
      <w:pPr>
        <w:ind w:firstLine="851"/>
        <w:jc w:val="center"/>
        <w:rPr>
          <w:rFonts w:eastAsia="Times New Roman"/>
          <w:lang w:val="ro-RO" w:eastAsia="en-GB"/>
        </w:rPr>
      </w:pPr>
      <w:r w:rsidRPr="00254F05">
        <w:rPr>
          <w:rFonts w:eastAsia="Times New Roman"/>
          <w:noProof/>
          <w:lang w:val="en-GB" w:eastAsia="en-GB"/>
        </w:rPr>
        <w:drawing>
          <wp:inline distT="0" distB="0" distL="0" distR="0" wp14:anchorId="060FFCF6" wp14:editId="2E681C9F">
            <wp:extent cx="1363980" cy="1325880"/>
            <wp:effectExtent l="0" t="0" r="7620" b="7620"/>
            <wp:docPr id="10" name="Picture 10" descr="\\172.17.25.170\Ministry\DataLex\Legi_Rom\DE\A12\g114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25.170\Ministry\DataLex\Legi_Rom\DE\A12\g114d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325880"/>
                    </a:xfrm>
                    <a:prstGeom prst="rect">
                      <a:avLst/>
                    </a:prstGeom>
                    <a:noFill/>
                    <a:ln>
                      <a:noFill/>
                    </a:ln>
                  </pic:spPr>
                </pic:pic>
              </a:graphicData>
            </a:graphic>
          </wp:inline>
        </w:drawing>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unde: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lastRenderedPageBreak/>
        <w:t xml:space="preserve">MD – codul internaţional al Republicii Moldova;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YY – ultimele două cifre ale anului verificării metrologice;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X – indicativul laboratorului din cadrul Institutului Naţional de Metrologie sau al persoanelor juridice, desemnate pentru efectuarea verificărilor metrologice a mijloacelor de măsurare utilizate în domeniul de interes public, stabilit de către autoritatea Centrală de metrologie;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Z – indicativul de identificare al verificatorului metrolog;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T – indicativul trimestrului verificării metrologice. </w:t>
      </w:r>
    </w:p>
    <w:p w:rsidR="00C34E92" w:rsidRPr="00254F05" w:rsidRDefault="00C34E92" w:rsidP="0025704F">
      <w:pPr>
        <w:ind w:firstLine="851"/>
        <w:jc w:val="both"/>
        <w:rPr>
          <w:rFonts w:eastAsia="Times New Roman"/>
          <w:lang w:val="ro-RO" w:eastAsia="en-GB"/>
        </w:rPr>
      </w:pP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2) Marcaj aplicat cu ştampilă din cauciuc vulcanizat cu Ø 8 mm.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w:t>
      </w:r>
    </w:p>
    <w:p w:rsidR="00C34E92" w:rsidRPr="00254F05" w:rsidRDefault="00C34E92" w:rsidP="0025704F">
      <w:pPr>
        <w:ind w:firstLine="851"/>
        <w:jc w:val="center"/>
        <w:rPr>
          <w:rFonts w:eastAsia="Times New Roman"/>
          <w:lang w:val="ro-RO" w:eastAsia="en-GB"/>
        </w:rPr>
      </w:pPr>
      <w:r w:rsidRPr="00254F05">
        <w:rPr>
          <w:rFonts w:eastAsia="Times New Roman"/>
          <w:noProof/>
          <w:lang w:val="en-GB" w:eastAsia="en-GB"/>
        </w:rPr>
        <w:drawing>
          <wp:inline distT="0" distB="0" distL="0" distR="0" wp14:anchorId="6B1EBC87" wp14:editId="15336CCC">
            <wp:extent cx="1371600" cy="1295400"/>
            <wp:effectExtent l="0" t="0" r="0" b="0"/>
            <wp:docPr id="9" name="Picture 9" descr="\\172.17.25.170\Ministry\DataLex\Legi_Rom\DE\A12\g114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7.25.170\Ministry\DataLex\Legi_Rom\DE\A12\g114d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95400"/>
                    </a:xfrm>
                    <a:prstGeom prst="rect">
                      <a:avLst/>
                    </a:prstGeom>
                    <a:noFill/>
                    <a:ln>
                      <a:noFill/>
                    </a:ln>
                  </pic:spPr>
                </pic:pic>
              </a:graphicData>
            </a:graphic>
          </wp:inline>
        </w:drawing>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unde: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MD – codul internaţional al Republicii Moldova;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YY – ultimele două cifre ale anului verificării metrologice;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X – indicativul laboratorului din cadrul Institutului Naţional de Metrologie sau al persoanelor juridice, desemnate pentru efectuarea verificărilor metrologice a mijloacelor de măsurare utilizate în domeniul de interes public, stabilit de către autoritatea centrală de metrologie;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Z – indicativul de identificare al verificatorului metrolog. </w:t>
      </w:r>
    </w:p>
    <w:p w:rsidR="00C34E92" w:rsidRPr="00254F05" w:rsidRDefault="00C34E92" w:rsidP="0025704F">
      <w:pPr>
        <w:ind w:firstLine="851"/>
        <w:jc w:val="both"/>
        <w:rPr>
          <w:rFonts w:eastAsia="Times New Roman"/>
          <w:bCs/>
          <w:lang w:val="ro-RO" w:eastAsia="en-GB"/>
        </w:rPr>
      </w:pPr>
    </w:p>
    <w:p w:rsidR="00C34E92" w:rsidRPr="00254F05" w:rsidRDefault="00C34E92" w:rsidP="0025704F">
      <w:pPr>
        <w:ind w:firstLine="851"/>
        <w:jc w:val="both"/>
        <w:rPr>
          <w:rFonts w:eastAsia="Times New Roman"/>
          <w:lang w:val="ro-RO" w:eastAsia="en-GB"/>
        </w:rPr>
      </w:pPr>
      <w:r w:rsidRPr="00254F05">
        <w:rPr>
          <w:rFonts w:eastAsia="Times New Roman"/>
          <w:bCs/>
          <w:lang w:val="ro-RO" w:eastAsia="en-GB"/>
        </w:rPr>
        <w:t>3)</w:t>
      </w:r>
      <w:r w:rsidRPr="00254F05">
        <w:rPr>
          <w:rFonts w:eastAsia="Times New Roman"/>
          <w:lang w:val="ro-RO" w:eastAsia="en-GB"/>
        </w:rPr>
        <w:t xml:space="preserve"> Marcaj aplicat cu tipă şi contratipă din oţel cu Ø 8 mm.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  </w:t>
      </w:r>
    </w:p>
    <w:p w:rsidR="00C34E92" w:rsidRPr="00254F05" w:rsidRDefault="00C34E92" w:rsidP="0025704F">
      <w:pPr>
        <w:ind w:firstLine="851"/>
        <w:jc w:val="center"/>
        <w:rPr>
          <w:rFonts w:eastAsia="Times New Roman"/>
          <w:lang w:val="ro-RO" w:eastAsia="en-GB"/>
        </w:rPr>
      </w:pPr>
      <w:r w:rsidRPr="00254F05">
        <w:rPr>
          <w:rFonts w:eastAsia="Times New Roman"/>
          <w:lang w:val="ro-RO" w:eastAsia="en-GB"/>
        </w:rPr>
        <w:t xml:space="preserve">  </w:t>
      </w:r>
      <w:r w:rsidRPr="00254F05">
        <w:rPr>
          <w:rFonts w:eastAsia="Times New Roman"/>
          <w:noProof/>
          <w:lang w:val="en-GB" w:eastAsia="en-GB"/>
        </w:rPr>
        <w:drawing>
          <wp:inline distT="0" distB="0" distL="0" distR="0" wp14:anchorId="70E19B5C" wp14:editId="1A11FCAE">
            <wp:extent cx="2849880" cy="1249680"/>
            <wp:effectExtent l="0" t="0" r="7620" b="7620"/>
            <wp:docPr id="8" name="Picture 8" descr="\\172.17.25.170\Ministry\DataLex\Legi_Rom\DE\A12\g114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7.25.170\Ministry\DataLex\Legi_Rom\DE\A12\g114d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880" cy="1249680"/>
                    </a:xfrm>
                    <a:prstGeom prst="rect">
                      <a:avLst/>
                    </a:prstGeom>
                    <a:noFill/>
                    <a:ln>
                      <a:noFill/>
                    </a:ln>
                  </pic:spPr>
                </pic:pic>
              </a:graphicData>
            </a:graphic>
          </wp:inline>
        </w:drawing>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unde: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MD – codul internaţional al Republicii Moldova;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YY – ultimele două cifre ale anului verificării metrologice;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X – indicativul laboratorului din cadrul Institutului Naţional de Metrologie sau al persoanelor juridice, desemnate pentru efectuarea verificărilor metrologice a mijloacelor de măsurare utilizate în domeniul de interes public, stabilit de către autoritatea centrală de metrologie;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Z – indicativul de identificare al verificatorului metrolog;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T – indicativul trimestrului verificării metrologice. </w:t>
      </w:r>
    </w:p>
    <w:p w:rsidR="00C34E92" w:rsidRPr="00254F05" w:rsidRDefault="00C34E92" w:rsidP="0025704F">
      <w:pPr>
        <w:ind w:firstLine="851"/>
        <w:jc w:val="both"/>
        <w:rPr>
          <w:rFonts w:eastAsia="Times New Roman"/>
          <w:lang w:val="ro-RO" w:eastAsia="en-GB"/>
        </w:rPr>
      </w:pP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4) Marcaj aplicat cu poansoane din oţel cu Ø 5 mm şi Ø 8 mm.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  </w:t>
      </w:r>
    </w:p>
    <w:p w:rsidR="00C34E92" w:rsidRPr="00254F05" w:rsidRDefault="00C34E92" w:rsidP="0025704F">
      <w:pPr>
        <w:ind w:firstLine="851"/>
        <w:jc w:val="center"/>
        <w:rPr>
          <w:rFonts w:eastAsia="Times New Roman"/>
          <w:lang w:val="ro-RO" w:eastAsia="en-GB"/>
        </w:rPr>
      </w:pPr>
      <w:r w:rsidRPr="00254F05">
        <w:rPr>
          <w:rFonts w:eastAsia="Times New Roman"/>
          <w:noProof/>
          <w:lang w:val="en-GB" w:eastAsia="en-GB"/>
        </w:rPr>
        <w:lastRenderedPageBreak/>
        <w:drawing>
          <wp:inline distT="0" distB="0" distL="0" distR="0" wp14:anchorId="3F175430" wp14:editId="7D057905">
            <wp:extent cx="1371600" cy="1295400"/>
            <wp:effectExtent l="0" t="0" r="0" b="0"/>
            <wp:docPr id="7" name="Picture 7" descr="\\172.17.25.170\Ministry\DataLex\Legi_Rom\DE\A12\g114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7.25.170\Ministry\DataLex\Legi_Rom\DE\A12\g114d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95400"/>
                    </a:xfrm>
                    <a:prstGeom prst="rect">
                      <a:avLst/>
                    </a:prstGeom>
                    <a:noFill/>
                    <a:ln>
                      <a:noFill/>
                    </a:ln>
                  </pic:spPr>
                </pic:pic>
              </a:graphicData>
            </a:graphic>
          </wp:inline>
        </w:drawing>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unde: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MD – codul internaţional al Republicii Moldova;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YY – ultimele două cifre ale anului verificării metrologice;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X – indicativul laboratorului din cadrul Institutului Naţional de Metrologie sau al persoanelor juridice, desemnate pentru efectuarea verificărilor metrologice a mijloacelor de măsurare utilizate în domeniul de interes public, stabilit de către autoritatea centrală de metrologie;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Z – indicativul de identificare al verificatorului metrolog. </w:t>
      </w:r>
    </w:p>
    <w:p w:rsidR="00E625DB" w:rsidRPr="00254F05" w:rsidRDefault="00E625DB" w:rsidP="0025704F">
      <w:pPr>
        <w:ind w:firstLine="851"/>
        <w:jc w:val="both"/>
        <w:rPr>
          <w:rFonts w:eastAsia="Times New Roman"/>
          <w:lang w:val="ro-RO" w:eastAsia="en-GB"/>
        </w:rPr>
      </w:pP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5)</w:t>
      </w:r>
      <w:r w:rsidRPr="00254F05">
        <w:rPr>
          <w:rFonts w:eastAsia="Times New Roman"/>
          <w:b/>
          <w:bCs/>
          <w:lang w:val="ro-RO" w:eastAsia="en-GB"/>
        </w:rPr>
        <w:t xml:space="preserve"> </w:t>
      </w:r>
      <w:r w:rsidRPr="00254F05">
        <w:rPr>
          <w:rFonts w:eastAsia="Times New Roman"/>
          <w:lang w:val="ro-RO" w:eastAsia="en-GB"/>
        </w:rPr>
        <w:t xml:space="preserve">Marcaj aplicat cu poanson din oţel cu Ø 3,5 mm.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w:t>
      </w:r>
    </w:p>
    <w:p w:rsidR="00C34E92" w:rsidRPr="00254F05" w:rsidRDefault="00C34E92" w:rsidP="0025704F">
      <w:pPr>
        <w:ind w:firstLine="851"/>
        <w:jc w:val="center"/>
        <w:rPr>
          <w:rFonts w:eastAsia="Times New Roman"/>
          <w:lang w:val="ro-RO" w:eastAsia="en-GB"/>
        </w:rPr>
      </w:pPr>
      <w:r w:rsidRPr="00254F05">
        <w:rPr>
          <w:rFonts w:eastAsia="Times New Roman"/>
          <w:noProof/>
          <w:lang w:val="en-GB" w:eastAsia="en-GB"/>
        </w:rPr>
        <w:drawing>
          <wp:inline distT="0" distB="0" distL="0" distR="0" wp14:anchorId="5600AEE0" wp14:editId="73419D2A">
            <wp:extent cx="1348740" cy="1310640"/>
            <wp:effectExtent l="0" t="0" r="3810" b="3810"/>
            <wp:docPr id="6" name="Picture 6" descr="\\172.17.25.170\Ministry\DataLex\Legi_Rom\DE\A12\g114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7.25.170\Ministry\DataLex\Legi_Rom\DE\A12\g114d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1310640"/>
                    </a:xfrm>
                    <a:prstGeom prst="rect">
                      <a:avLst/>
                    </a:prstGeom>
                    <a:noFill/>
                    <a:ln>
                      <a:noFill/>
                    </a:ln>
                  </pic:spPr>
                </pic:pic>
              </a:graphicData>
            </a:graphic>
          </wp:inline>
        </w:drawing>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unde: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X – indicativul laboratorului din cadrul Institutului Naţional de Metrologie sau al persoanelor juridice, desemnate pentru efectuarea verificărilor metrologice a mijloacelor de măsurare utilizate în domeniul de interes public, stabilit de către autoritatea centrală de metrologie;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YY – ultimele două cifre ale anului verificării metrologice;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Z – indicativul de identificare al verificatorului metrolog. </w:t>
      </w:r>
    </w:p>
    <w:p w:rsidR="00C34E92" w:rsidRPr="00254F05" w:rsidRDefault="00C34E92" w:rsidP="0025704F">
      <w:pPr>
        <w:ind w:firstLine="567"/>
        <w:jc w:val="both"/>
        <w:rPr>
          <w:rFonts w:eastAsia="Times New Roman"/>
          <w:bCs/>
          <w:lang w:val="ro-RO" w:eastAsia="en-GB"/>
        </w:rPr>
      </w:pPr>
    </w:p>
    <w:p w:rsidR="00C34E92" w:rsidRPr="00254F05" w:rsidRDefault="00C34E92" w:rsidP="0025704F">
      <w:pPr>
        <w:ind w:firstLine="851"/>
        <w:jc w:val="both"/>
        <w:rPr>
          <w:rFonts w:eastAsia="Times New Roman"/>
          <w:lang w:val="ro-RO" w:eastAsia="en-GB"/>
        </w:rPr>
      </w:pPr>
      <w:r w:rsidRPr="00254F05">
        <w:rPr>
          <w:rFonts w:eastAsia="Times New Roman"/>
          <w:bCs/>
          <w:lang w:val="ro-RO" w:eastAsia="en-GB"/>
        </w:rPr>
        <w:t>6)</w:t>
      </w:r>
      <w:r w:rsidRPr="00254F05">
        <w:rPr>
          <w:rFonts w:eastAsia="Times New Roman"/>
          <w:lang w:val="ro-RO" w:eastAsia="en-GB"/>
        </w:rPr>
        <w:t xml:space="preserve"> Marcaj aplicat pe etichetă autocolantă, destructibilă prin dezlipire.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w:t>
      </w:r>
    </w:p>
    <w:p w:rsidR="00C34E92" w:rsidRPr="00254F05" w:rsidRDefault="00C34E92" w:rsidP="0025704F">
      <w:pPr>
        <w:ind w:firstLine="851"/>
        <w:jc w:val="center"/>
        <w:rPr>
          <w:rFonts w:eastAsia="Times New Roman"/>
          <w:lang w:val="ro-RO" w:eastAsia="en-GB"/>
        </w:rPr>
      </w:pPr>
      <w:r w:rsidRPr="00254F05">
        <w:rPr>
          <w:rFonts w:eastAsia="Times New Roman"/>
          <w:noProof/>
          <w:lang w:val="en-GB" w:eastAsia="en-GB"/>
        </w:rPr>
        <mc:AlternateContent>
          <mc:Choice Requires="wps">
            <w:drawing>
              <wp:anchor distT="0" distB="0" distL="114300" distR="114300" simplePos="0" relativeHeight="251664384" behindDoc="0" locked="0" layoutInCell="1" allowOverlap="1" wp14:anchorId="373753A3" wp14:editId="609065F6">
                <wp:simplePos x="0" y="0"/>
                <wp:positionH relativeFrom="column">
                  <wp:posOffset>2962275</wp:posOffset>
                </wp:positionH>
                <wp:positionV relativeFrom="paragraph">
                  <wp:posOffset>36195</wp:posOffset>
                </wp:positionV>
                <wp:extent cx="1076325" cy="1828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763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E92" w:rsidRDefault="00C34E92" w:rsidP="00C34E92">
                            <w:pPr>
                              <w:jc w:val="center"/>
                              <w:rPr>
                                <w:rFonts w:ascii="Arial" w:eastAsia="Times New Roman" w:hAnsi="Arial" w:cs="Arial"/>
                                <w:b/>
                                <w:sz w:val="20"/>
                                <w:szCs w:val="20"/>
                                <w:lang w:eastAsia="en-GB"/>
                              </w:rPr>
                            </w:pPr>
                            <w:r w:rsidRPr="006B4F04">
                              <w:rPr>
                                <w:rFonts w:ascii="Arial" w:eastAsia="Times New Roman" w:hAnsi="Arial" w:cs="Arial"/>
                                <w:noProof/>
                                <w:sz w:val="20"/>
                                <w:szCs w:val="20"/>
                                <w:lang w:val="en-GB" w:eastAsia="en-GB"/>
                              </w:rPr>
                              <w:drawing>
                                <wp:inline distT="0" distB="0" distL="0" distR="0" wp14:anchorId="75D4DC37" wp14:editId="02110F36">
                                  <wp:extent cx="791845" cy="1275715"/>
                                  <wp:effectExtent l="0" t="0" r="8255" b="635"/>
                                  <wp:docPr id="5" name="Picture 5" descr="\\172.17.25.170\Ministry\DataLex\Legi_Rom\DE\A12\g114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17.25.170\Ministry\DataLex\Legi_Rom\DE\A12\g114d05.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4195" t="3297" r="5201" b="14732"/>
                                          <a:stretch/>
                                        </pic:blipFill>
                                        <pic:spPr bwMode="auto">
                                          <a:xfrm>
                                            <a:off x="0" y="0"/>
                                            <a:ext cx="791845" cy="1275715"/>
                                          </a:xfrm>
                                          <a:prstGeom prst="rect">
                                            <a:avLst/>
                                          </a:prstGeom>
                                          <a:noFill/>
                                          <a:ln>
                                            <a:noFill/>
                                          </a:ln>
                                          <a:extLst>
                                            <a:ext uri="{53640926-AAD7-44D8-BBD7-CCE9431645EC}">
                                              <a14:shadowObscured xmlns:a14="http://schemas.microsoft.com/office/drawing/2010/main"/>
                                            </a:ext>
                                          </a:extLst>
                                        </pic:spPr>
                                      </pic:pic>
                                    </a:graphicData>
                                  </a:graphic>
                                </wp:inline>
                              </w:drawing>
                            </w:r>
                          </w:p>
                          <w:p w:rsidR="00C34E92" w:rsidRDefault="00C34E92" w:rsidP="00C34E92">
                            <w:pPr>
                              <w:jc w:val="center"/>
                              <w:rPr>
                                <w:rFonts w:ascii="Arial" w:eastAsia="Times New Roman" w:hAnsi="Arial" w:cs="Arial"/>
                                <w:b/>
                                <w:sz w:val="20"/>
                                <w:szCs w:val="20"/>
                                <w:lang w:eastAsia="en-GB"/>
                              </w:rPr>
                            </w:pPr>
                          </w:p>
                          <w:p w:rsidR="00C34E92" w:rsidRPr="00ED7C19" w:rsidRDefault="00C34E92" w:rsidP="00C34E92">
                            <w:pPr>
                              <w:jc w:val="center"/>
                              <w:rPr>
                                <w:rFonts w:ascii="Arial" w:eastAsia="Times New Roman" w:hAnsi="Arial" w:cs="Arial"/>
                                <w:b/>
                                <w:sz w:val="20"/>
                                <w:szCs w:val="20"/>
                                <w:lang w:eastAsia="en-GB"/>
                              </w:rPr>
                            </w:pPr>
                            <w:r w:rsidRPr="004A63D9">
                              <w:rPr>
                                <w:rFonts w:ascii="Arial" w:eastAsia="Times New Roman" w:hAnsi="Arial" w:cs="Arial"/>
                                <w:b/>
                                <w:sz w:val="20"/>
                                <w:szCs w:val="20"/>
                                <w:lang w:eastAsia="en-GB"/>
                              </w:rPr>
                              <w:t>xyyyyyy</w:t>
                            </w:r>
                          </w:p>
                          <w:p w:rsidR="00C34E92" w:rsidRDefault="00C34E92" w:rsidP="00C34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753A3" id="_x0000_t202" coordsize="21600,21600" o:spt="202" path="m,l,21600r21600,l21600,xe">
                <v:stroke joinstyle="miter"/>
                <v:path gradientshapeok="t" o:connecttype="rect"/>
              </v:shapetype>
              <v:shape id="Text Box 11" o:spid="_x0000_s1026" type="#_x0000_t202" style="position:absolute;left:0;text-align:left;margin-left:233.25pt;margin-top:2.85pt;width:84.7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" fillcolor="white [3201]" strokeweight=".5pt">
                <v:textbox>
                  <w:txbxContent>
                    <w:p w:rsidR="00C34E92" w:rsidRDefault="00C34E92" w:rsidP="00C34E92">
                      <w:pPr>
                        <w:jc w:val="center"/>
                        <w:rPr>
                          <w:rFonts w:ascii="Arial" w:eastAsia="Times New Roman" w:hAnsi="Arial" w:cs="Arial"/>
                          <w:b/>
                          <w:sz w:val="20"/>
                          <w:szCs w:val="20"/>
                          <w:lang w:eastAsia="en-GB"/>
                        </w:rPr>
                      </w:pPr>
                      <w:r w:rsidRPr="006B4F04">
                        <w:rPr>
                          <w:rFonts w:ascii="Arial" w:eastAsia="Times New Roman" w:hAnsi="Arial" w:cs="Arial"/>
                          <w:noProof/>
                          <w:sz w:val="20"/>
                          <w:szCs w:val="20"/>
                          <w:lang w:val="en-GB" w:eastAsia="en-GB"/>
                        </w:rPr>
                        <w:drawing>
                          <wp:inline distT="0" distB="0" distL="0" distR="0" wp14:anchorId="75D4DC37" wp14:editId="02110F36">
                            <wp:extent cx="791845" cy="1275715"/>
                            <wp:effectExtent l="0" t="0" r="8255" b="635"/>
                            <wp:docPr id="5" name="Picture 5" descr="\\172.17.25.170\Ministry\DataLex\Legi_Rom\DE\A12\g114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17.25.170\Ministry\DataLex\Legi_Rom\DE\A12\g114d05.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4195" t="3297" r="5201" b="14732"/>
                                    <a:stretch/>
                                  </pic:blipFill>
                                  <pic:spPr bwMode="auto">
                                    <a:xfrm>
                                      <a:off x="0" y="0"/>
                                      <a:ext cx="791845" cy="1275715"/>
                                    </a:xfrm>
                                    <a:prstGeom prst="rect">
                                      <a:avLst/>
                                    </a:prstGeom>
                                    <a:noFill/>
                                    <a:ln>
                                      <a:noFill/>
                                    </a:ln>
                                    <a:extLst>
                                      <a:ext uri="{53640926-AAD7-44D8-BBD7-CCE9431645EC}">
                                        <a14:shadowObscured xmlns:a14="http://schemas.microsoft.com/office/drawing/2010/main"/>
                                      </a:ext>
                                    </a:extLst>
                                  </pic:spPr>
                                </pic:pic>
                              </a:graphicData>
                            </a:graphic>
                          </wp:inline>
                        </w:drawing>
                      </w:r>
                    </w:p>
                    <w:p w:rsidR="00C34E92" w:rsidRDefault="00C34E92" w:rsidP="00C34E92">
                      <w:pPr>
                        <w:jc w:val="center"/>
                        <w:rPr>
                          <w:rFonts w:ascii="Arial" w:eastAsia="Times New Roman" w:hAnsi="Arial" w:cs="Arial"/>
                          <w:b/>
                          <w:sz w:val="20"/>
                          <w:szCs w:val="20"/>
                          <w:lang w:eastAsia="en-GB"/>
                        </w:rPr>
                      </w:pPr>
                    </w:p>
                    <w:p w:rsidR="00C34E92" w:rsidRPr="00ED7C19" w:rsidRDefault="00C34E92" w:rsidP="00C34E92">
                      <w:pPr>
                        <w:jc w:val="center"/>
                        <w:rPr>
                          <w:rFonts w:ascii="Arial" w:eastAsia="Times New Roman" w:hAnsi="Arial" w:cs="Arial"/>
                          <w:b/>
                          <w:sz w:val="20"/>
                          <w:szCs w:val="20"/>
                          <w:lang w:eastAsia="en-GB"/>
                        </w:rPr>
                      </w:pPr>
                      <w:r w:rsidRPr="004A63D9">
                        <w:rPr>
                          <w:rFonts w:ascii="Arial" w:eastAsia="Times New Roman" w:hAnsi="Arial" w:cs="Arial"/>
                          <w:b/>
                          <w:sz w:val="20"/>
                          <w:szCs w:val="20"/>
                          <w:lang w:eastAsia="en-GB"/>
                        </w:rPr>
                        <w:t>xyyyyyy</w:t>
                      </w:r>
                    </w:p>
                    <w:p w:rsidR="00C34E92" w:rsidRDefault="00C34E92" w:rsidP="00C34E92"/>
                  </w:txbxContent>
                </v:textbox>
              </v:shape>
            </w:pict>
          </mc:Fallback>
        </mc:AlternateContent>
      </w: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center"/>
        <w:rPr>
          <w:rFonts w:eastAsia="Times New Roman"/>
          <w:lang w:val="ro-RO" w:eastAsia="en-GB"/>
        </w:rPr>
      </w:pP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unde: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x - indicativul</w:t>
      </w:r>
      <w:r w:rsidRPr="00254F05">
        <w:rPr>
          <w:lang w:val="ro-RO"/>
        </w:rPr>
        <w:t xml:space="preserve"> </w:t>
      </w:r>
      <w:r w:rsidRPr="00254F05">
        <w:rPr>
          <w:rFonts w:eastAsia="Times New Roman"/>
          <w:lang w:val="ro-RO" w:eastAsia="en-GB"/>
        </w:rPr>
        <w:t>laboratorului din cadrul Institutului Naţional de Metrologie sau al persoanelor juridice, desemnate pentru efectuarea verificărilor metrologice a mijloacelor de măsurare utilizate în domeniul de interes public, stabilit de către autoritatea centrală de metrologie.</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lastRenderedPageBreak/>
        <w:t xml:space="preserve">yyyyyy – seria etichetei alcătuită din şase caractere numerice; </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În circumferinţa din centrul etichetei se aplică marcajul de verificare metrologică cu ştampilele de cauciuc cu Ø 15 mm (la dimensiunile etichetei de 40 mm × 20 mm) şi cu Ø 8 mm (la dimensiunile etichetei de 20 mm × 10 mm).</w:t>
      </w:r>
    </w:p>
    <w:p w:rsidR="00C34E92" w:rsidRPr="00254F05" w:rsidRDefault="00C34E92" w:rsidP="0025704F">
      <w:pPr>
        <w:ind w:firstLine="851"/>
        <w:jc w:val="both"/>
        <w:rPr>
          <w:rFonts w:eastAsia="Times New Roman"/>
          <w:lang w:val="ro-RO" w:eastAsia="en-GB"/>
        </w:rPr>
      </w:pPr>
    </w:p>
    <w:p w:rsidR="00C34E92" w:rsidRPr="00254F05" w:rsidRDefault="00C34E92" w:rsidP="0025704F">
      <w:pPr>
        <w:ind w:firstLine="851"/>
        <w:jc w:val="both"/>
        <w:rPr>
          <w:rFonts w:eastAsia="Times New Roman"/>
          <w:bCs/>
          <w:lang w:val="ro-RO" w:eastAsia="en-GB"/>
        </w:rPr>
      </w:pPr>
      <w:r w:rsidRPr="00254F05">
        <w:rPr>
          <w:rFonts w:eastAsia="Times New Roman"/>
          <w:lang w:val="ro-RO" w:eastAsia="en-GB"/>
        </w:rPr>
        <w:t xml:space="preserve">7) </w:t>
      </w:r>
      <w:r w:rsidRPr="00254F05">
        <w:rPr>
          <w:rFonts w:eastAsia="Times New Roman"/>
          <w:bCs/>
          <w:lang w:val="ro-RO" w:eastAsia="en-GB"/>
        </w:rPr>
        <w:t>Marcaje metrologice speciale – sigilii de tip Super-Scut</w:t>
      </w:r>
    </w:p>
    <w:p w:rsidR="00C34E92" w:rsidRPr="00254F05" w:rsidRDefault="00C34E92" w:rsidP="0025704F">
      <w:pPr>
        <w:ind w:firstLine="851"/>
        <w:jc w:val="both"/>
        <w:rPr>
          <w:rFonts w:eastAsia="Times New Roman"/>
          <w:lang w:val="ro-RO" w:eastAsia="en-GB"/>
        </w:rPr>
      </w:pPr>
      <w:r w:rsidRPr="00254F05">
        <w:rPr>
          <w:rFonts w:eastAsia="Times New Roman"/>
          <w:lang w:val="ro-RO" w:eastAsia="en-GB"/>
        </w:rPr>
        <w:t xml:space="preserve">Culorile: carcasa – transparentă, mecanismul rotitor – albastru, bucşa – albă. </w:t>
      </w:r>
    </w:p>
    <w:p w:rsidR="00C34E92" w:rsidRPr="00254F05" w:rsidRDefault="00C34E92" w:rsidP="0025704F">
      <w:pPr>
        <w:ind w:firstLine="851"/>
        <w:jc w:val="both"/>
        <w:rPr>
          <w:rFonts w:eastAsia="Times New Roman"/>
          <w:noProof/>
          <w:lang w:val="ro-RO" w:eastAsia="en-GB"/>
        </w:rPr>
      </w:pPr>
      <w:r w:rsidRPr="00254F05">
        <w:rPr>
          <w:rFonts w:eastAsia="Times New Roman"/>
          <w:lang w:val="ro-RO" w:eastAsia="en-GB"/>
        </w:rPr>
        <w:t>Aplicarea inscripţiilor: pe partea proeminentă a mecanismului rotitor – numărul sigiliului, care se rupe după instalare; pe partea anterioară a bucşei – marcajul aprobării de model de culoare albastră pe fon alb; pe partea verso a bucşei – numărul sigiliului pe fon alb.</w:t>
      </w:r>
      <w:r w:rsidRPr="00254F05">
        <w:rPr>
          <w:rFonts w:eastAsia="Times New Roman"/>
          <w:noProof/>
          <w:lang w:val="ro-RO" w:eastAsia="en-GB"/>
        </w:rPr>
        <w:t xml:space="preserve"> Vederea în secțiune:</w:t>
      </w:r>
    </w:p>
    <w:p w:rsidR="00AF7B42" w:rsidRPr="00254F05" w:rsidRDefault="00AF7B42" w:rsidP="0025704F">
      <w:pPr>
        <w:ind w:firstLine="851"/>
        <w:jc w:val="both"/>
        <w:rPr>
          <w:rFonts w:eastAsia="Times New Roman"/>
          <w:noProof/>
          <w:lang w:val="ro-RO" w:eastAsia="en-GB"/>
        </w:rPr>
      </w:pPr>
    </w:p>
    <w:p w:rsidR="00C34E92" w:rsidRPr="00254F05" w:rsidRDefault="00526E58" w:rsidP="0025704F">
      <w:pPr>
        <w:ind w:firstLine="851"/>
        <w:jc w:val="both"/>
        <w:rPr>
          <w:rFonts w:ascii="Arial" w:eastAsia="Times New Roman" w:hAnsi="Arial" w:cs="Arial"/>
          <w:noProof/>
          <w:sz w:val="20"/>
          <w:szCs w:val="20"/>
          <w:lang w:val="ro-RO" w:eastAsia="en-GB"/>
        </w:rPr>
      </w:pPr>
      <w:r w:rsidRPr="00254F05">
        <w:rPr>
          <w:rFonts w:ascii="Arial" w:eastAsia="Times New Roman" w:hAnsi="Arial" w:cs="Arial"/>
          <w:noProof/>
          <w:sz w:val="20"/>
          <w:szCs w:val="20"/>
          <w:lang w:val="en-GB" w:eastAsia="en-GB"/>
        </w:rPr>
        <w:drawing>
          <wp:anchor distT="0" distB="0" distL="114300" distR="114300" simplePos="0" relativeHeight="251665408" behindDoc="0" locked="0" layoutInCell="1" allowOverlap="1" wp14:anchorId="5A75AE1F" wp14:editId="6FA5D491">
            <wp:simplePos x="0" y="0"/>
            <wp:positionH relativeFrom="page">
              <wp:posOffset>3505200</wp:posOffset>
            </wp:positionH>
            <wp:positionV relativeFrom="paragraph">
              <wp:posOffset>115570</wp:posOffset>
            </wp:positionV>
            <wp:extent cx="1743075" cy="1759344"/>
            <wp:effectExtent l="0" t="0" r="0" b="0"/>
            <wp:wrapNone/>
            <wp:docPr id="12" name="Picture 12" descr="\\172.17.25.170\Ministry\DataLex\Legi_Rom\DE\A12\g114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2.17.25.170\Ministry\DataLex\Legi_Rom\DE\A12\g114d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7593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ascii="Arial" w:eastAsia="Times New Roman" w:hAnsi="Arial" w:cs="Arial"/>
          <w:noProof/>
          <w:sz w:val="20"/>
          <w:szCs w:val="20"/>
          <w:lang w:val="ro-RO" w:eastAsia="en-GB"/>
        </w:rPr>
      </w:pPr>
    </w:p>
    <w:p w:rsidR="00C34E92" w:rsidRPr="00254F05" w:rsidRDefault="00C34E92" w:rsidP="0025704F">
      <w:pPr>
        <w:ind w:firstLine="851"/>
        <w:jc w:val="both"/>
        <w:rPr>
          <w:rFonts w:eastAsia="Times New Roman"/>
          <w:lang w:val="ro-RO" w:eastAsia="en-GB"/>
        </w:rPr>
      </w:pPr>
    </w:p>
    <w:p w:rsidR="00C34E92" w:rsidRPr="00254F05" w:rsidRDefault="00C34E92" w:rsidP="0025704F">
      <w:pPr>
        <w:ind w:firstLine="851"/>
        <w:jc w:val="both"/>
        <w:rPr>
          <w:rFonts w:eastAsia="Times New Roman"/>
          <w:lang w:val="ro-RO" w:eastAsia="en-GB"/>
        </w:rPr>
      </w:pPr>
    </w:p>
    <w:p w:rsidR="00C34E92" w:rsidRPr="00254F05" w:rsidRDefault="00C34E92" w:rsidP="0025704F">
      <w:pPr>
        <w:ind w:firstLine="851"/>
        <w:jc w:val="both"/>
        <w:rPr>
          <w:rFonts w:eastAsia="Times New Roman"/>
          <w:lang w:val="ro-RO" w:eastAsia="en-GB"/>
        </w:rPr>
      </w:pPr>
    </w:p>
    <w:p w:rsidR="00E724F0" w:rsidRPr="00254F05" w:rsidRDefault="00527DBE" w:rsidP="004A63D9">
      <w:pPr>
        <w:ind w:firstLine="567"/>
        <w:jc w:val="both"/>
        <w:rPr>
          <w:rFonts w:eastAsia="Times New Roman"/>
          <w:lang w:val="ro-RO" w:eastAsia="en-GB"/>
        </w:rPr>
      </w:pPr>
      <w:r w:rsidRPr="00254F05">
        <w:rPr>
          <w:rFonts w:eastAsia="Times New Roman"/>
          <w:lang w:val="ro-RO" w:eastAsia="en-GB"/>
        </w:rPr>
        <w:t>1</w:t>
      </w:r>
      <w:r w:rsidR="00E628E5" w:rsidRPr="00254F05">
        <w:rPr>
          <w:rFonts w:eastAsia="Times New Roman"/>
          <w:lang w:val="ro-RO" w:eastAsia="en-GB"/>
        </w:rPr>
        <w:t>8</w:t>
      </w:r>
      <w:r w:rsidR="00E724F0" w:rsidRPr="00254F05">
        <w:rPr>
          <w:rFonts w:eastAsia="Times New Roman"/>
          <w:lang w:val="ro-RO" w:eastAsia="en-GB"/>
        </w:rPr>
        <w:t>. Rezultatele verificării metrologice sunt valabile pe parcursul intervalului maxim de timp admis între două verificări metrologice succesive, menţionat în tabelul din prezenta List</w:t>
      </w:r>
      <w:r w:rsidR="006A382D" w:rsidRPr="00254F05">
        <w:rPr>
          <w:rFonts w:eastAsia="Times New Roman"/>
          <w:lang w:val="ro-RO" w:eastAsia="en-GB"/>
        </w:rPr>
        <w:t>ă</w:t>
      </w:r>
      <w:r w:rsidR="00E724F0" w:rsidRPr="00254F05">
        <w:rPr>
          <w:rFonts w:eastAsia="Times New Roman"/>
          <w:lang w:val="ro-RO" w:eastAsia="en-GB"/>
        </w:rPr>
        <w:t>.</w:t>
      </w:r>
    </w:p>
    <w:p w:rsidR="00E724F0" w:rsidRPr="00254F05" w:rsidRDefault="00527DBE" w:rsidP="004A63D9">
      <w:pPr>
        <w:ind w:firstLine="567"/>
        <w:jc w:val="both"/>
        <w:rPr>
          <w:rFonts w:eastAsia="Times New Roman"/>
          <w:strike/>
          <w:lang w:val="ro-RO" w:eastAsia="en-GB"/>
        </w:rPr>
      </w:pPr>
      <w:r w:rsidRPr="00254F05">
        <w:rPr>
          <w:rFonts w:eastAsia="Times New Roman"/>
          <w:lang w:val="ro-RO" w:eastAsia="en-GB"/>
        </w:rPr>
        <w:t>1</w:t>
      </w:r>
      <w:r w:rsidR="00E628E5" w:rsidRPr="00254F05">
        <w:rPr>
          <w:rFonts w:eastAsia="Times New Roman"/>
          <w:lang w:val="ro-RO" w:eastAsia="en-GB"/>
        </w:rPr>
        <w:t>9</w:t>
      </w:r>
      <w:r w:rsidR="00E724F0" w:rsidRPr="00254F05">
        <w:rPr>
          <w:rFonts w:eastAsia="Times New Roman"/>
          <w:lang w:val="ro-RO" w:eastAsia="en-GB"/>
        </w:rPr>
        <w:t xml:space="preserve">. Dacă în baza rezultatelor verificării metrologice iniţiale, periodice sau după reparare mijlocul de măsurare este recunoscut ca inutilizabil, </w:t>
      </w:r>
      <w:r w:rsidR="00934E56" w:rsidRPr="00254F05">
        <w:rPr>
          <w:rFonts w:eastAsia="Times New Roman"/>
          <w:lang w:val="ro-RO" w:eastAsia="en-GB"/>
        </w:rPr>
        <w:t xml:space="preserve">se eliberează </w:t>
      </w:r>
      <w:r w:rsidR="00E724F0" w:rsidRPr="00254F05">
        <w:rPr>
          <w:rFonts w:eastAsia="Times New Roman"/>
          <w:lang w:val="ro-RO" w:eastAsia="en-GB"/>
        </w:rPr>
        <w:t xml:space="preserve"> buletin de inutilizabilitate, </w:t>
      </w:r>
      <w:r w:rsidR="00934E56" w:rsidRPr="00254F05">
        <w:rPr>
          <w:rFonts w:eastAsia="Times New Roman"/>
          <w:lang w:val="ro-RO" w:eastAsia="en-GB"/>
        </w:rPr>
        <w:t xml:space="preserve">care conține </w:t>
      </w:r>
      <w:r w:rsidR="00934E56" w:rsidRPr="00254F05">
        <w:rPr>
          <w:lang w:val="ro-RO"/>
        </w:rPr>
        <w:t xml:space="preserve">denumirea laboratorului de </w:t>
      </w:r>
      <w:r w:rsidR="001F4400" w:rsidRPr="00254F05">
        <w:rPr>
          <w:lang w:val="ro-RO"/>
        </w:rPr>
        <w:t>verificări</w:t>
      </w:r>
      <w:r w:rsidR="00934E56" w:rsidRPr="00254F05">
        <w:rPr>
          <w:lang w:val="ro-RO"/>
        </w:rPr>
        <w:t xml:space="preserve"> metrologice desemnat, denumirea şi tipul mijlocului de măsurare. numărul de </w:t>
      </w:r>
      <w:r w:rsidR="001F4400" w:rsidRPr="00254F05">
        <w:rPr>
          <w:lang w:val="ro-RO"/>
        </w:rPr>
        <w:t>fabricație</w:t>
      </w:r>
      <w:r w:rsidR="00934E56" w:rsidRPr="00254F05">
        <w:rPr>
          <w:lang w:val="ro-RO"/>
        </w:rPr>
        <w:t xml:space="preserve">, producătorul, solicitantul verificării metrologice, indicativul normei de metrologie legală aplicabile, motivele respingerii și retragerii din utilizare a mijlocului de măsurare. </w:t>
      </w:r>
    </w:p>
    <w:p w:rsidR="00B25B7D" w:rsidRPr="00254F05" w:rsidRDefault="00E628E5" w:rsidP="004A63D9">
      <w:pPr>
        <w:ind w:firstLine="567"/>
        <w:jc w:val="both"/>
        <w:rPr>
          <w:rFonts w:eastAsia="Times New Roman"/>
          <w:lang w:val="ro-RO" w:eastAsia="en-GB"/>
        </w:rPr>
      </w:pPr>
      <w:r w:rsidRPr="00254F05">
        <w:rPr>
          <w:rFonts w:eastAsia="Times New Roman"/>
          <w:lang w:val="ro-RO" w:eastAsia="en-GB"/>
        </w:rPr>
        <w:t>20</w:t>
      </w:r>
      <w:r w:rsidR="00E724F0" w:rsidRPr="00254F05">
        <w:rPr>
          <w:rFonts w:eastAsia="Times New Roman"/>
          <w:lang w:val="ro-RO" w:eastAsia="en-GB"/>
        </w:rPr>
        <w:t>.</w:t>
      </w:r>
      <w:r w:rsidR="00E724F0" w:rsidRPr="00254F05">
        <w:rPr>
          <w:lang w:val="ro-RO"/>
        </w:rPr>
        <w:t xml:space="preserve"> </w:t>
      </w:r>
      <w:r w:rsidR="00895FC4" w:rsidRPr="00254F05">
        <w:rPr>
          <w:lang w:val="ro-RO"/>
        </w:rPr>
        <w:t xml:space="preserve">Laboratoarele de verificări metrologice </w:t>
      </w:r>
      <w:r w:rsidR="00895FC4" w:rsidRPr="00254F05">
        <w:rPr>
          <w:rFonts w:eastAsia="Times New Roman"/>
          <w:lang w:val="ro-RO" w:eastAsia="en-GB"/>
        </w:rPr>
        <w:t>desemnate trebuie să asigure transparența deciziilor luate în procesul verificării metrologice, prin crearea și gestionarea sistemelor de evidență a buletinelor de verificare metrologică eliberate și să prezinte lunar rapoartele referitor la eliberarea buleti</w:t>
      </w:r>
      <w:r w:rsidR="001F4400" w:rsidRPr="00254F05">
        <w:rPr>
          <w:rFonts w:eastAsia="Times New Roman"/>
          <w:lang w:val="ro-RO" w:eastAsia="en-GB"/>
        </w:rPr>
        <w:t>nelor de verificare metrologică.</w:t>
      </w:r>
    </w:p>
    <w:p w:rsidR="00E628E5" w:rsidRPr="00254F05" w:rsidRDefault="00E628E5" w:rsidP="004A63D9">
      <w:pPr>
        <w:ind w:firstLine="567"/>
        <w:jc w:val="both"/>
        <w:rPr>
          <w:rFonts w:eastAsia="Times New Roman"/>
          <w:lang w:val="ro-RO" w:eastAsia="en-GB"/>
        </w:rPr>
      </w:pPr>
      <w:r w:rsidRPr="00254F05">
        <w:rPr>
          <w:rFonts w:eastAsia="Times New Roman"/>
          <w:lang w:val="ro-RO" w:eastAsia="en-GB"/>
        </w:rPr>
        <w:t>21</w:t>
      </w:r>
      <w:r w:rsidR="00B25B7D" w:rsidRPr="00254F05">
        <w:rPr>
          <w:rFonts w:eastAsia="Times New Roman"/>
          <w:lang w:val="ro-RO" w:eastAsia="en-GB"/>
        </w:rPr>
        <w:t>.</w:t>
      </w:r>
      <w:r w:rsidR="006A382D" w:rsidRPr="00254F05">
        <w:rPr>
          <w:rFonts w:eastAsia="Times New Roman"/>
          <w:lang w:val="ro-RO" w:eastAsia="en-GB"/>
        </w:rPr>
        <w:t xml:space="preserve"> </w:t>
      </w:r>
      <w:r w:rsidR="00B25B7D" w:rsidRPr="00254F05">
        <w:rPr>
          <w:rFonts w:eastAsia="Times New Roman"/>
          <w:lang w:val="ro-RO" w:eastAsia="en-GB"/>
        </w:rPr>
        <w:t xml:space="preserve">Evidenţa buletinelor de verificare metrologică </w:t>
      </w:r>
      <w:r w:rsidR="00D81E11" w:rsidRPr="00254F05">
        <w:rPr>
          <w:rFonts w:eastAsia="Times New Roman"/>
          <w:lang w:val="ro-RO" w:eastAsia="en-GB"/>
        </w:rPr>
        <w:t xml:space="preserve">și modul de raportare privind utilizarea acestora </w:t>
      </w:r>
      <w:r w:rsidR="00B25B7D" w:rsidRPr="00254F05">
        <w:rPr>
          <w:rFonts w:eastAsia="Times New Roman"/>
          <w:lang w:val="ro-RO" w:eastAsia="en-GB"/>
        </w:rPr>
        <w:t xml:space="preserve">se efectuează conform regulilor </w:t>
      </w:r>
      <w:r w:rsidR="00D81E11" w:rsidRPr="00254F05">
        <w:rPr>
          <w:rFonts w:eastAsia="Times New Roman"/>
          <w:lang w:val="ro-RO" w:eastAsia="en-GB"/>
        </w:rPr>
        <w:t xml:space="preserve"> stabilite prin sistemul de evidență</w:t>
      </w:r>
      <w:r w:rsidR="00C134FC" w:rsidRPr="00254F05">
        <w:rPr>
          <w:rFonts w:eastAsia="Times New Roman"/>
          <w:lang w:val="ro-RO" w:eastAsia="en-GB"/>
        </w:rPr>
        <w:t xml:space="preserve"> </w:t>
      </w:r>
      <w:r w:rsidR="00B663EF" w:rsidRPr="00254F05">
        <w:rPr>
          <w:rFonts w:eastAsia="Times New Roman"/>
          <w:lang w:val="ro-RO" w:eastAsia="en-GB"/>
        </w:rPr>
        <w:t xml:space="preserve">elaborat </w:t>
      </w:r>
      <w:r w:rsidR="00C134FC" w:rsidRPr="00254F05">
        <w:rPr>
          <w:rFonts w:eastAsia="Times New Roman"/>
          <w:lang w:val="ro-RO" w:eastAsia="en-GB"/>
        </w:rPr>
        <w:t>de INM</w:t>
      </w:r>
      <w:r w:rsidR="00B663EF" w:rsidRPr="00254F05">
        <w:rPr>
          <w:rFonts w:eastAsia="Times New Roman"/>
          <w:lang w:val="ro-RO" w:eastAsia="en-GB"/>
        </w:rPr>
        <w:t xml:space="preserve"> și coordonat de Autoritatea centrală de metrologie</w:t>
      </w:r>
      <w:r w:rsidRPr="00254F05">
        <w:rPr>
          <w:rFonts w:eastAsia="Times New Roman"/>
          <w:lang w:val="ro-RO" w:eastAsia="en-GB"/>
        </w:rPr>
        <w:t>.</w:t>
      </w:r>
      <w:r w:rsidR="00B663EF" w:rsidRPr="00254F05">
        <w:rPr>
          <w:rFonts w:eastAsia="Times New Roman"/>
          <w:lang w:val="ro-RO" w:eastAsia="en-GB"/>
        </w:rPr>
        <w:t xml:space="preserve"> </w:t>
      </w:r>
    </w:p>
    <w:p w:rsidR="00B25B7D" w:rsidRPr="00254F05" w:rsidRDefault="00F164FB" w:rsidP="004A63D9">
      <w:pPr>
        <w:ind w:firstLine="567"/>
        <w:jc w:val="both"/>
        <w:rPr>
          <w:rFonts w:eastAsia="Times New Roman"/>
          <w:lang w:val="ro-RO" w:eastAsia="en-GB"/>
        </w:rPr>
      </w:pPr>
      <w:r w:rsidRPr="00254F05">
        <w:rPr>
          <w:rFonts w:eastAsia="Times New Roman"/>
          <w:lang w:val="ro-RO" w:eastAsia="en-GB"/>
        </w:rPr>
        <w:t>2</w:t>
      </w:r>
      <w:r w:rsidR="00E628E5" w:rsidRPr="00254F05">
        <w:rPr>
          <w:rFonts w:eastAsia="Times New Roman"/>
          <w:lang w:val="ro-RO" w:eastAsia="en-GB"/>
        </w:rPr>
        <w:t>2</w:t>
      </w:r>
      <w:r w:rsidR="00B25B7D" w:rsidRPr="00254F05">
        <w:rPr>
          <w:rFonts w:eastAsia="Times New Roman"/>
          <w:lang w:val="ro-RO" w:eastAsia="en-GB"/>
        </w:rPr>
        <w:t xml:space="preserve">. </w:t>
      </w:r>
      <w:r w:rsidR="006A382D" w:rsidRPr="00254F05">
        <w:rPr>
          <w:rFonts w:eastAsia="Times New Roman"/>
          <w:lang w:val="ro-RO" w:eastAsia="en-GB"/>
        </w:rPr>
        <w:t>Buletinul de verificare metrologică</w:t>
      </w:r>
      <w:r w:rsidR="00B25B7D" w:rsidRPr="00254F05">
        <w:rPr>
          <w:rFonts w:eastAsia="Times New Roman"/>
          <w:lang w:val="ro-RO" w:eastAsia="en-GB"/>
        </w:rPr>
        <w:t xml:space="preserve"> conține indicativul laboratorului de verificări metrologice desemnat, care a fost atribuit de către Autoritatea centrală de metrologie</w:t>
      </w:r>
      <w:r w:rsidR="006A382D" w:rsidRPr="00254F05">
        <w:rPr>
          <w:rFonts w:eastAsia="Times New Roman"/>
          <w:lang w:val="ro-RO" w:eastAsia="en-GB"/>
        </w:rPr>
        <w:t>.</w:t>
      </w:r>
    </w:p>
    <w:p w:rsidR="00D0630F" w:rsidRPr="00254F05" w:rsidRDefault="00E628E5" w:rsidP="004A63D9">
      <w:pPr>
        <w:pStyle w:val="ListParagraph"/>
        <w:tabs>
          <w:tab w:val="left" w:pos="993"/>
        </w:tabs>
        <w:ind w:left="0" w:firstLine="567"/>
        <w:jc w:val="both"/>
        <w:rPr>
          <w:rStyle w:val="docheader"/>
          <w:lang w:val="ro-RO"/>
        </w:rPr>
      </w:pPr>
      <w:r w:rsidRPr="00254F05">
        <w:rPr>
          <w:rStyle w:val="docheader"/>
          <w:lang w:val="ro-RO"/>
        </w:rPr>
        <w:t>23</w:t>
      </w:r>
      <w:r w:rsidR="004A63D9" w:rsidRPr="00254F05">
        <w:rPr>
          <w:rStyle w:val="docheader"/>
          <w:lang w:val="ro-RO"/>
        </w:rPr>
        <w:t xml:space="preserve">. </w:t>
      </w:r>
      <w:r w:rsidR="00D0630F" w:rsidRPr="00254F05">
        <w:rPr>
          <w:rStyle w:val="docheader"/>
          <w:lang w:val="ro-RO"/>
        </w:rPr>
        <w:t>Mijloacele de măsurare  care dețin verificarea inițială CE se introduc liber pe piață av</w:t>
      </w:r>
      <w:r w:rsidR="009E4F8F" w:rsidRPr="00254F05">
        <w:rPr>
          <w:rStyle w:val="docheader"/>
          <w:lang w:val="ro-RO"/>
        </w:rPr>
        <w:t>â</w:t>
      </w:r>
      <w:r w:rsidR="00D0630F" w:rsidRPr="00254F05">
        <w:rPr>
          <w:rStyle w:val="docheader"/>
          <w:lang w:val="ro-RO"/>
        </w:rPr>
        <w:t>nd aplicat marcajul de verificare inițială CE.</w:t>
      </w:r>
    </w:p>
    <w:p w:rsidR="00D0630F" w:rsidRPr="00254F05" w:rsidRDefault="00527DBE" w:rsidP="004A63D9">
      <w:pPr>
        <w:widowControl w:val="0"/>
        <w:tabs>
          <w:tab w:val="left" w:pos="993"/>
        </w:tabs>
        <w:ind w:firstLine="567"/>
        <w:jc w:val="both"/>
        <w:rPr>
          <w:lang w:val="ro-RO"/>
        </w:rPr>
      </w:pPr>
      <w:r w:rsidRPr="00254F05">
        <w:rPr>
          <w:lang w:val="ro-RO"/>
        </w:rPr>
        <w:t>2</w:t>
      </w:r>
      <w:r w:rsidR="00E628E5" w:rsidRPr="00254F05">
        <w:rPr>
          <w:lang w:val="ro-RO"/>
        </w:rPr>
        <w:t>4</w:t>
      </w:r>
      <w:r w:rsidR="004A63D9" w:rsidRPr="00254F05">
        <w:rPr>
          <w:lang w:val="ro-RO"/>
        </w:rPr>
        <w:t xml:space="preserve">. </w:t>
      </w:r>
      <w:r w:rsidR="00D0630F" w:rsidRPr="00254F05">
        <w:rPr>
          <w:lang w:val="ro-RO"/>
        </w:rPr>
        <w:t>Marcajul de verificare iniţială CE este format din două ștampile:</w:t>
      </w:r>
    </w:p>
    <w:p w:rsidR="00D0630F" w:rsidRPr="00254F05" w:rsidRDefault="00D0630F" w:rsidP="004A63D9">
      <w:pPr>
        <w:widowControl w:val="0"/>
        <w:numPr>
          <w:ilvl w:val="0"/>
          <w:numId w:val="29"/>
        </w:numPr>
        <w:spacing w:after="120"/>
        <w:ind w:hanging="447"/>
        <w:contextualSpacing/>
        <w:jc w:val="both"/>
        <w:rPr>
          <w:lang w:val="ro-RO"/>
        </w:rPr>
      </w:pPr>
      <w:r w:rsidRPr="00254F05">
        <w:rPr>
          <w:lang w:val="ro-RO"/>
        </w:rPr>
        <w:t>prima ștampilă constă din litera minusculă „e” care cuprinde:</w:t>
      </w:r>
    </w:p>
    <w:p w:rsidR="00D0630F" w:rsidRPr="00254F05" w:rsidRDefault="00D0630F" w:rsidP="004A63D9">
      <w:pPr>
        <w:widowControl w:val="0"/>
        <w:numPr>
          <w:ilvl w:val="0"/>
          <w:numId w:val="30"/>
        </w:numPr>
        <w:ind w:left="0" w:right="50" w:firstLine="993"/>
        <w:jc w:val="both"/>
        <w:rPr>
          <w:rFonts w:eastAsia="Times New Roman"/>
          <w:lang w:val="ro-RO" w:eastAsia="en-US"/>
        </w:rPr>
      </w:pPr>
      <w:r w:rsidRPr="00254F05">
        <w:rPr>
          <w:rFonts w:eastAsia="Times New Roman"/>
          <w:lang w:val="ro-RO" w:eastAsia="en-US"/>
        </w:rPr>
        <w:t xml:space="preserve">în jumătatea superioară, litera (literele) majusculă (majuscule) distinctivă (distinctive) a(le) statului membru unde are loc verificarea inițială (B </w:t>
      </w:r>
      <w:r w:rsidRPr="00254F05">
        <w:rPr>
          <w:rFonts w:eastAsia="Times New Roman"/>
          <w:spacing w:val="-2"/>
          <w:lang w:val="ro-RO" w:eastAsia="en-US"/>
        </w:rPr>
        <w:t>pentru</w:t>
      </w:r>
      <w:r w:rsidRPr="00254F05">
        <w:rPr>
          <w:rFonts w:eastAsia="Times New Roman"/>
          <w:lang w:val="ro-RO" w:eastAsia="en-US"/>
        </w:rPr>
        <w:t xml:space="preserve"> Belgia, BG pentru Bulgaria, CZ pentru Republica Cehă, DK pentru Danemarca, D pentru Germania, EST pentru Estonia, IRL pentru Irlanda, EL pentru Grecia, E pentru Spania, F pentru Franța, I pentru Italia, CY pentru Cipru, LV pentru Letonia, LT pentru Lituania, L pentru Luxemburg, H pentru Ungaria, M pentru Malta, NL pentru Țările de Jos, A pentru Austria, PL pentru Polonia, P pentru Portugalia, RO pentru România, SI pentru Slovenia, SK pentru Slovacia, FI pentru Finlanda, S pentru Suedia, UK pentru Regatul Unit) însoțite, dacă este nevoie, de una sau de două cifre care indică o subdiviziune teritorială sau administrativă;</w:t>
      </w:r>
    </w:p>
    <w:p w:rsidR="00D0630F" w:rsidRPr="00254F05" w:rsidRDefault="00D0630F" w:rsidP="0025704F">
      <w:pPr>
        <w:widowControl w:val="0"/>
        <w:numPr>
          <w:ilvl w:val="0"/>
          <w:numId w:val="30"/>
        </w:numPr>
        <w:tabs>
          <w:tab w:val="left" w:pos="1134"/>
        </w:tabs>
        <w:spacing w:after="120"/>
        <w:ind w:left="0" w:right="189" w:firstLine="1134"/>
        <w:contextualSpacing/>
        <w:jc w:val="both"/>
        <w:rPr>
          <w:lang w:val="ro-RO"/>
        </w:rPr>
      </w:pPr>
      <w:r w:rsidRPr="00254F05">
        <w:rPr>
          <w:lang w:val="ro-RO"/>
        </w:rPr>
        <w:t xml:space="preserve">în jumătatea inferioară, numărul distinctiv al serviciului de metrologie care a efectuat </w:t>
      </w:r>
      <w:r w:rsidRPr="00254F05">
        <w:rPr>
          <w:lang w:val="ro-RO"/>
        </w:rPr>
        <w:lastRenderedPageBreak/>
        <w:t>verificarea metrologică iniţială;</w:t>
      </w:r>
    </w:p>
    <w:p w:rsidR="00D0630F" w:rsidRPr="00254F05" w:rsidRDefault="00D0630F" w:rsidP="0025704F">
      <w:pPr>
        <w:widowControl w:val="0"/>
        <w:numPr>
          <w:ilvl w:val="0"/>
          <w:numId w:val="29"/>
        </w:numPr>
        <w:tabs>
          <w:tab w:val="left" w:pos="1134"/>
        </w:tabs>
        <w:spacing w:after="120"/>
        <w:ind w:left="0" w:right="189" w:firstLine="1134"/>
        <w:jc w:val="both"/>
        <w:rPr>
          <w:lang w:val="ro-RO"/>
        </w:rPr>
      </w:pPr>
      <w:r w:rsidRPr="00254F05">
        <w:rPr>
          <w:lang w:val="ro-RO"/>
        </w:rPr>
        <w:t>a doua ștampilă constă din ultimele două cifre ale anului verificării amplasate într-un hexagon.</w:t>
      </w:r>
    </w:p>
    <w:p w:rsidR="00D0630F" w:rsidRPr="00254F05" w:rsidRDefault="00D0630F" w:rsidP="0025704F">
      <w:pPr>
        <w:spacing w:after="120"/>
        <w:ind w:right="189"/>
        <w:jc w:val="both"/>
        <w:rPr>
          <w:lang w:val="ro-RO"/>
        </w:rPr>
      </w:pPr>
      <w:r w:rsidRPr="00254F05">
        <w:rPr>
          <w:lang w:val="ro-RO"/>
        </w:rPr>
        <w:t>Un exemplu de marcaj de verificare iniţială CE este:</w:t>
      </w:r>
    </w:p>
    <w:p w:rsidR="00D0630F" w:rsidRPr="00254F05" w:rsidRDefault="00D0630F" w:rsidP="0025704F">
      <w:pPr>
        <w:spacing w:after="120"/>
        <w:ind w:left="810" w:right="189"/>
        <w:contextualSpacing/>
        <w:jc w:val="center"/>
        <w:rPr>
          <w:lang w:val="ro-RO"/>
        </w:rPr>
      </w:pPr>
      <w:r w:rsidRPr="00254F05">
        <w:rPr>
          <w:noProof/>
          <w:lang w:val="en-GB" w:eastAsia="en-GB"/>
        </w:rPr>
        <w:drawing>
          <wp:inline distT="0" distB="0" distL="0" distR="0" wp14:anchorId="08527BFB" wp14:editId="5F6AEE46">
            <wp:extent cx="1266825" cy="1164570"/>
            <wp:effectExtent l="0" t="0" r="0" b="0"/>
            <wp:docPr id="13" name="I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164570"/>
                    </a:xfrm>
                    <a:prstGeom prst="rect">
                      <a:avLst/>
                    </a:prstGeom>
                    <a:noFill/>
                    <a:ln>
                      <a:noFill/>
                    </a:ln>
                  </pic:spPr>
                </pic:pic>
              </a:graphicData>
            </a:graphic>
          </wp:inline>
        </w:drawing>
      </w:r>
      <w:r w:rsidRPr="00254F05">
        <w:rPr>
          <w:noProof/>
          <w:lang w:val="en-GB" w:eastAsia="en-GB"/>
        </w:rPr>
        <w:drawing>
          <wp:inline distT="0" distB="0" distL="0" distR="0" wp14:anchorId="2443E612" wp14:editId="5BDE16EE">
            <wp:extent cx="1284302" cy="1181100"/>
            <wp:effectExtent l="0" t="0" r="0" b="0"/>
            <wp:docPr id="14" name="I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0511" cy="1186810"/>
                    </a:xfrm>
                    <a:prstGeom prst="rect">
                      <a:avLst/>
                    </a:prstGeom>
                    <a:noFill/>
                    <a:ln>
                      <a:noFill/>
                    </a:ln>
                  </pic:spPr>
                </pic:pic>
              </a:graphicData>
            </a:graphic>
          </wp:inline>
        </w:drawing>
      </w:r>
    </w:p>
    <w:p w:rsidR="00D0630F" w:rsidRPr="00254F05" w:rsidRDefault="00D0630F" w:rsidP="0025704F">
      <w:pPr>
        <w:spacing w:after="120"/>
        <w:ind w:left="810" w:right="189"/>
        <w:contextualSpacing/>
        <w:jc w:val="center"/>
        <w:rPr>
          <w:lang w:val="ro-RO"/>
        </w:rPr>
      </w:pPr>
    </w:p>
    <w:p w:rsidR="00D0630F" w:rsidRPr="00254F05" w:rsidRDefault="00527DBE" w:rsidP="004A63D9">
      <w:pPr>
        <w:widowControl w:val="0"/>
        <w:tabs>
          <w:tab w:val="left" w:pos="993"/>
        </w:tabs>
        <w:spacing w:after="120"/>
        <w:ind w:firstLine="567"/>
        <w:contextualSpacing/>
        <w:jc w:val="both"/>
        <w:rPr>
          <w:lang w:val="ro-RO"/>
        </w:rPr>
      </w:pPr>
      <w:r w:rsidRPr="00254F05">
        <w:rPr>
          <w:lang w:val="ro-RO"/>
        </w:rPr>
        <w:t>2</w:t>
      </w:r>
      <w:r w:rsidR="00E628E5" w:rsidRPr="00254F05">
        <w:rPr>
          <w:lang w:val="ro-RO"/>
        </w:rPr>
        <w:t>5</w:t>
      </w:r>
      <w:r w:rsidR="004A63D9" w:rsidRPr="00254F05">
        <w:rPr>
          <w:lang w:val="ro-RO"/>
        </w:rPr>
        <w:t xml:space="preserve">. </w:t>
      </w:r>
      <w:r w:rsidR="00D0630F" w:rsidRPr="00254F05">
        <w:rPr>
          <w:lang w:val="ro-RO"/>
        </w:rPr>
        <w:t>Marcajul de verificare iniţială CE parţială conţine litera “e”, conform alineatului 1), lit. a). Marcajul de verificare iniţială CE parţială se aplică în cazul în care verificare se efectuează în mai multe etape, pe mijlocul de măsurare sau pe componentele mijlocului de măsurare care îndeplinesc condițiile prevăzute pentru alte operațiuni decât cele care se efectuează la locul de instalare, în dreptul șuruburilor de fixare a plăcuței pentru ștampilă sau în orice alt loc menționat documentele normative speciale.</w:t>
      </w:r>
    </w:p>
    <w:p w:rsidR="00D0630F" w:rsidRPr="00254F05" w:rsidRDefault="00527DBE" w:rsidP="004A63D9">
      <w:pPr>
        <w:widowControl w:val="0"/>
        <w:tabs>
          <w:tab w:val="left" w:pos="993"/>
        </w:tabs>
        <w:ind w:firstLine="567"/>
        <w:jc w:val="both"/>
        <w:rPr>
          <w:lang w:val="ro-RO"/>
        </w:rPr>
      </w:pPr>
      <w:r w:rsidRPr="00254F05">
        <w:rPr>
          <w:lang w:val="ro-RO"/>
        </w:rPr>
        <w:t>2</w:t>
      </w:r>
      <w:r w:rsidR="00E628E5" w:rsidRPr="00254F05">
        <w:rPr>
          <w:lang w:val="ro-RO"/>
        </w:rPr>
        <w:t>6</w:t>
      </w:r>
      <w:r w:rsidR="004A63D9" w:rsidRPr="00254F05">
        <w:rPr>
          <w:lang w:val="ro-RO"/>
        </w:rPr>
        <w:t xml:space="preserve">. </w:t>
      </w:r>
      <w:r w:rsidR="00D0630F" w:rsidRPr="00254F05">
        <w:rPr>
          <w:lang w:val="ro-RO"/>
        </w:rPr>
        <w:t>În desenele alăturate sunt ilustrate forma, dimensiunile și conturul literelor și cifrelor pentru marcajele de verificare inițială CE.</w:t>
      </w:r>
    </w:p>
    <w:p w:rsidR="00D0630F" w:rsidRPr="00254F05" w:rsidRDefault="00527DBE" w:rsidP="004A63D9">
      <w:pPr>
        <w:tabs>
          <w:tab w:val="left" w:pos="993"/>
        </w:tabs>
        <w:spacing w:after="120"/>
        <w:ind w:firstLine="567"/>
        <w:contextualSpacing/>
        <w:jc w:val="both"/>
        <w:rPr>
          <w:lang w:val="ro-RO"/>
        </w:rPr>
      </w:pPr>
      <w:r w:rsidRPr="00254F05">
        <w:rPr>
          <w:lang w:val="ro-RO"/>
        </w:rPr>
        <w:t>2</w:t>
      </w:r>
      <w:r w:rsidR="00E628E5" w:rsidRPr="00254F05">
        <w:rPr>
          <w:lang w:val="ro-RO"/>
        </w:rPr>
        <w:t>7</w:t>
      </w:r>
      <w:r w:rsidR="004A63D9" w:rsidRPr="00254F05">
        <w:rPr>
          <w:lang w:val="ro-RO"/>
        </w:rPr>
        <w:t xml:space="preserve">. </w:t>
      </w:r>
      <w:r w:rsidR="00D0630F" w:rsidRPr="00254F05">
        <w:rPr>
          <w:lang w:val="ro-RO"/>
        </w:rPr>
        <w:t>Dimensiunile relative ale desenelor sunt exprimate în funcție de unitatea reprezentând diametrul cercului circumscris literei minuscule „e” și câmpului hexagonal.</w:t>
      </w:r>
    </w:p>
    <w:p w:rsidR="00D0630F" w:rsidRPr="00254F05" w:rsidRDefault="00527DBE" w:rsidP="004A63D9">
      <w:pPr>
        <w:tabs>
          <w:tab w:val="left" w:pos="993"/>
        </w:tabs>
        <w:spacing w:after="200"/>
        <w:ind w:firstLine="567"/>
        <w:contextualSpacing/>
        <w:jc w:val="both"/>
        <w:rPr>
          <w:lang w:val="ro-RO"/>
        </w:rPr>
      </w:pPr>
      <w:r w:rsidRPr="00254F05">
        <w:rPr>
          <w:lang w:val="ro-RO"/>
        </w:rPr>
        <w:t>2</w:t>
      </w:r>
      <w:r w:rsidR="00E628E5" w:rsidRPr="00254F05">
        <w:rPr>
          <w:lang w:val="ro-RO"/>
        </w:rPr>
        <w:t>8</w:t>
      </w:r>
      <w:r w:rsidR="004A63D9" w:rsidRPr="00254F05">
        <w:rPr>
          <w:lang w:val="ro-RO"/>
        </w:rPr>
        <w:t xml:space="preserve">. </w:t>
      </w:r>
      <w:r w:rsidR="00D0630F" w:rsidRPr="00254F05">
        <w:rPr>
          <w:lang w:val="ro-RO"/>
        </w:rPr>
        <w:t xml:space="preserve">Diametrele reale ale cercurilor circumscrise marcajelor sunt de 1,6 mm, 3,2 mm, 6,3 mm și 12,5 mm. </w:t>
      </w:r>
    </w:p>
    <w:p w:rsidR="00D0630F" w:rsidRPr="00254F05" w:rsidRDefault="00527DBE" w:rsidP="004A63D9">
      <w:pPr>
        <w:tabs>
          <w:tab w:val="left" w:pos="993"/>
        </w:tabs>
        <w:spacing w:after="200" w:line="276" w:lineRule="auto"/>
        <w:ind w:firstLine="567"/>
        <w:contextualSpacing/>
        <w:jc w:val="both"/>
        <w:rPr>
          <w:lang w:val="ro-RO"/>
        </w:rPr>
      </w:pPr>
      <w:r w:rsidRPr="00254F05">
        <w:rPr>
          <w:lang w:val="ro-RO"/>
        </w:rPr>
        <w:t>2</w:t>
      </w:r>
      <w:r w:rsidR="00E628E5" w:rsidRPr="00254F05">
        <w:rPr>
          <w:lang w:val="ro-RO"/>
        </w:rPr>
        <w:t>9</w:t>
      </w:r>
      <w:r w:rsidR="004A63D9" w:rsidRPr="00254F05">
        <w:rPr>
          <w:lang w:val="ro-RO"/>
        </w:rPr>
        <w:t xml:space="preserve">. </w:t>
      </w:r>
      <w:r w:rsidR="00D0630F" w:rsidRPr="00254F05">
        <w:rPr>
          <w:lang w:val="ro-RO"/>
        </w:rPr>
        <w:t>Marcajul de verificare finală CE se aplică în locul prevăzut în acest sens pe mijlocul de măsurare când acesta din urmă a fost complet verificat și a fost recunoscut ca fiind în conformitate cu cerințele CE.</w:t>
      </w:r>
    </w:p>
    <w:p w:rsidR="00D0630F" w:rsidRPr="00254F05" w:rsidRDefault="004B1FB7" w:rsidP="0025704F">
      <w:pPr>
        <w:spacing w:after="120"/>
        <w:ind w:left="851"/>
        <w:contextualSpacing/>
        <w:jc w:val="center"/>
        <w:rPr>
          <w:lang w:val="ro-RO"/>
        </w:rPr>
      </w:pPr>
      <w:r w:rsidRPr="00254F05">
        <w:rPr>
          <w:noProof/>
          <w:lang w:val="en-GB" w:eastAsia="en-GB"/>
        </w:rPr>
        <w:drawing>
          <wp:inline distT="0" distB="0" distL="0" distR="0" wp14:anchorId="3DB90D31" wp14:editId="7F3BDFC6">
            <wp:extent cx="2613054" cy="2400300"/>
            <wp:effectExtent l="0" t="0" r="0" b="0"/>
            <wp:docPr id="17" name="I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3054" cy="2400300"/>
                    </a:xfrm>
                    <a:prstGeom prst="rect">
                      <a:avLst/>
                    </a:prstGeom>
                    <a:noFill/>
                    <a:ln>
                      <a:noFill/>
                    </a:ln>
                  </pic:spPr>
                </pic:pic>
              </a:graphicData>
            </a:graphic>
          </wp:inline>
        </w:drawing>
      </w:r>
    </w:p>
    <w:p w:rsidR="00D0630F" w:rsidRPr="00254F05" w:rsidRDefault="00D0630F" w:rsidP="0025704F">
      <w:pPr>
        <w:spacing w:after="200" w:line="276" w:lineRule="auto"/>
        <w:ind w:left="-450"/>
        <w:jc w:val="center"/>
        <w:rPr>
          <w:lang w:val="ro-RO"/>
        </w:rPr>
      </w:pPr>
      <w:r w:rsidRPr="00254F05">
        <w:rPr>
          <w:noProof/>
          <w:lang w:val="en-GB" w:eastAsia="en-GB"/>
        </w:rPr>
        <w:lastRenderedPageBreak/>
        <w:drawing>
          <wp:anchor distT="0" distB="0" distL="114300" distR="114300" simplePos="0" relativeHeight="251667456" behindDoc="1" locked="0" layoutInCell="1" allowOverlap="1" wp14:anchorId="585C1E3E" wp14:editId="61010BC9">
            <wp:simplePos x="0" y="0"/>
            <wp:positionH relativeFrom="column">
              <wp:posOffset>1091565</wp:posOffset>
            </wp:positionH>
            <wp:positionV relativeFrom="paragraph">
              <wp:posOffset>317500</wp:posOffset>
            </wp:positionV>
            <wp:extent cx="4086225" cy="7118350"/>
            <wp:effectExtent l="0" t="0" r="9525" b="6350"/>
            <wp:wrapThrough wrapText="bothSides">
              <wp:wrapPolygon edited="0">
                <wp:start x="0" y="0"/>
                <wp:lineTo x="0" y="21561"/>
                <wp:lineTo x="21550" y="21561"/>
                <wp:lineTo x="21550" y="0"/>
                <wp:lineTo x="0" y="0"/>
              </wp:wrapPolygon>
            </wp:wrapThrough>
            <wp:docPr id="16" name="I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711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30F" w:rsidRPr="00254F05" w:rsidRDefault="00D0630F" w:rsidP="0025704F">
      <w:pPr>
        <w:spacing w:after="200" w:line="276" w:lineRule="auto"/>
        <w:rPr>
          <w:lang w:val="ro-RO"/>
        </w:rPr>
      </w:pPr>
      <w:r w:rsidRPr="00254F05">
        <w:rPr>
          <w:noProof/>
          <w:lang w:val="en-GB" w:eastAsia="en-GB"/>
        </w:rPr>
        <w:lastRenderedPageBreak/>
        <w:drawing>
          <wp:inline distT="0" distB="0" distL="0" distR="0" wp14:anchorId="002E0101" wp14:editId="7FE934D0">
            <wp:extent cx="5591933" cy="7505700"/>
            <wp:effectExtent l="0" t="0" r="8890" b="0"/>
            <wp:docPr id="18" name="I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933" cy="7505700"/>
                    </a:xfrm>
                    <a:prstGeom prst="rect">
                      <a:avLst/>
                    </a:prstGeom>
                    <a:noFill/>
                    <a:ln>
                      <a:noFill/>
                    </a:ln>
                  </pic:spPr>
                </pic:pic>
              </a:graphicData>
            </a:graphic>
          </wp:inline>
        </w:drawing>
      </w:r>
    </w:p>
    <w:p w:rsidR="00D0630F" w:rsidRPr="00254F05" w:rsidRDefault="00D0630F" w:rsidP="0025704F">
      <w:pPr>
        <w:spacing w:after="200" w:line="276" w:lineRule="auto"/>
        <w:rPr>
          <w:lang w:val="ro-RO"/>
        </w:rPr>
      </w:pPr>
    </w:p>
    <w:p w:rsidR="00E625DB" w:rsidRPr="00254F05" w:rsidRDefault="00E628E5" w:rsidP="004A63D9">
      <w:pPr>
        <w:pStyle w:val="ListParagraph"/>
        <w:tabs>
          <w:tab w:val="left" w:pos="284"/>
          <w:tab w:val="left" w:pos="993"/>
        </w:tabs>
        <w:ind w:left="0" w:firstLine="567"/>
        <w:jc w:val="both"/>
        <w:rPr>
          <w:rStyle w:val="docheader"/>
          <w:lang w:val="ro-RO"/>
        </w:rPr>
      </w:pPr>
      <w:r w:rsidRPr="00254F05">
        <w:rPr>
          <w:rStyle w:val="docheader"/>
          <w:lang w:val="ro-RO"/>
        </w:rPr>
        <w:t>3</w:t>
      </w:r>
      <w:r w:rsidR="00CB42A1">
        <w:rPr>
          <w:rStyle w:val="docheader"/>
          <w:lang w:val="ro-RO"/>
        </w:rPr>
        <w:t>0</w:t>
      </w:r>
      <w:r w:rsidR="004A63D9" w:rsidRPr="00254F05">
        <w:rPr>
          <w:rStyle w:val="docheader"/>
          <w:lang w:val="ro-RO"/>
        </w:rPr>
        <w:t xml:space="preserve">. </w:t>
      </w:r>
      <w:r w:rsidR="00084A89" w:rsidRPr="00254F05">
        <w:rPr>
          <w:rStyle w:val="docheader"/>
          <w:lang w:val="ro-RO"/>
        </w:rPr>
        <w:t xml:space="preserve">Se </w:t>
      </w:r>
      <w:r w:rsidR="00E625DB" w:rsidRPr="00254F05">
        <w:rPr>
          <w:rStyle w:val="docheader"/>
          <w:lang w:val="ro-RO"/>
        </w:rPr>
        <w:t>recunosc</w:t>
      </w:r>
      <w:r w:rsidR="00BF7486" w:rsidRPr="00254F05">
        <w:rPr>
          <w:rStyle w:val="docheader"/>
          <w:lang w:val="ro-RO"/>
        </w:rPr>
        <w:t xml:space="preserve"> </w:t>
      </w:r>
      <w:r w:rsidR="00E625DB" w:rsidRPr="00254F05">
        <w:rPr>
          <w:rStyle w:val="docheader"/>
          <w:lang w:val="ro-RO"/>
        </w:rPr>
        <w:t xml:space="preserve">rezultatele verificărilor metrologice ale mijloacelor de măsurare efectuate în alte state în conformitate cu acordurile de recunoaștere încheiate. </w:t>
      </w:r>
    </w:p>
    <w:p w:rsidR="00E625DB" w:rsidRPr="00254F05" w:rsidRDefault="00E628E5" w:rsidP="004A63D9">
      <w:pPr>
        <w:pStyle w:val="ListParagraph"/>
        <w:tabs>
          <w:tab w:val="left" w:pos="284"/>
          <w:tab w:val="left" w:pos="993"/>
        </w:tabs>
        <w:ind w:left="0" w:firstLine="567"/>
        <w:jc w:val="both"/>
        <w:rPr>
          <w:rStyle w:val="docheader"/>
          <w:lang w:val="ro-RO"/>
        </w:rPr>
      </w:pPr>
      <w:r w:rsidRPr="00254F05">
        <w:rPr>
          <w:rStyle w:val="docheader"/>
          <w:lang w:val="ro-RO"/>
        </w:rPr>
        <w:t>3</w:t>
      </w:r>
      <w:r w:rsidR="00CB42A1">
        <w:rPr>
          <w:rStyle w:val="docheader"/>
          <w:lang w:val="ro-RO"/>
        </w:rPr>
        <w:t>1</w:t>
      </w:r>
      <w:r w:rsidR="004A63D9" w:rsidRPr="00254F05">
        <w:rPr>
          <w:rStyle w:val="docheader"/>
          <w:lang w:val="ro-RO"/>
        </w:rPr>
        <w:t xml:space="preserve">. </w:t>
      </w:r>
      <w:r w:rsidR="00E625DB" w:rsidRPr="00254F05">
        <w:rPr>
          <w:rStyle w:val="docheader"/>
          <w:lang w:val="ro-RO"/>
        </w:rPr>
        <w:t>Verific</w:t>
      </w:r>
      <w:r w:rsidR="00BF7486" w:rsidRPr="00254F05">
        <w:rPr>
          <w:rStyle w:val="docheader"/>
          <w:lang w:val="ro-RO"/>
        </w:rPr>
        <w:t>area</w:t>
      </w:r>
      <w:r w:rsidR="00E625DB" w:rsidRPr="00254F05">
        <w:rPr>
          <w:rStyle w:val="docheader"/>
          <w:lang w:val="ro-RO"/>
        </w:rPr>
        <w:t xml:space="preserve"> metrologic</w:t>
      </w:r>
      <w:r w:rsidR="00BF7486" w:rsidRPr="00254F05">
        <w:rPr>
          <w:rStyle w:val="docheader"/>
          <w:lang w:val="ro-RO"/>
        </w:rPr>
        <w:t>ă</w:t>
      </w:r>
      <w:r w:rsidR="00E625DB" w:rsidRPr="00254F05">
        <w:rPr>
          <w:rStyle w:val="docheader"/>
          <w:lang w:val="ro-RO"/>
        </w:rPr>
        <w:t xml:space="preserve"> pentru mijloacele de măsurare fabricate şi comercializate în mod legal într-un stat cu care Republica Moldova a încheiat un acord de recunoaştere nu necesită a fi repetate dacă mijloacele de măsurare deţin verificarea metrologică din statul respectiv şi cerinţele în baza cărora aceasta </w:t>
      </w:r>
      <w:r w:rsidR="00E625DB" w:rsidRPr="00254F05">
        <w:rPr>
          <w:rStyle w:val="docheader"/>
          <w:lang w:val="ro-RO"/>
        </w:rPr>
        <w:lastRenderedPageBreak/>
        <w:t xml:space="preserve">a fost acordată sînt conforme cu cerinţele tehnice prevăzute în documentele normative din domeniul metrologiei aplicabile. </w:t>
      </w:r>
    </w:p>
    <w:p w:rsidR="002B32BB" w:rsidRPr="00254F05" w:rsidRDefault="00E628E5" w:rsidP="004A63D9">
      <w:pPr>
        <w:pStyle w:val="ListParagraph"/>
        <w:tabs>
          <w:tab w:val="left" w:pos="993"/>
        </w:tabs>
        <w:ind w:left="0" w:firstLine="567"/>
        <w:jc w:val="both"/>
        <w:rPr>
          <w:rStyle w:val="docheader"/>
          <w:rFonts w:eastAsia="Times New Roman"/>
          <w:lang w:val="ro-RO" w:eastAsia="en-GB"/>
        </w:rPr>
      </w:pPr>
      <w:r w:rsidRPr="00254F05">
        <w:rPr>
          <w:rFonts w:eastAsia="Times New Roman"/>
          <w:lang w:val="ro-RO" w:eastAsia="en-GB"/>
        </w:rPr>
        <w:t>3</w:t>
      </w:r>
      <w:r w:rsidR="00CB42A1">
        <w:rPr>
          <w:rFonts w:eastAsia="Times New Roman"/>
          <w:lang w:val="ro-RO" w:eastAsia="en-GB"/>
        </w:rPr>
        <w:t>2</w:t>
      </w:r>
      <w:r w:rsidR="004A63D9" w:rsidRPr="00254F05">
        <w:rPr>
          <w:rFonts w:eastAsia="Times New Roman"/>
          <w:lang w:val="ro-RO" w:eastAsia="en-GB"/>
        </w:rPr>
        <w:t xml:space="preserve">. </w:t>
      </w:r>
      <w:r w:rsidR="002B32BB" w:rsidRPr="00254F05">
        <w:rPr>
          <w:rFonts w:eastAsia="Times New Roman"/>
          <w:lang w:val="ro-RO" w:eastAsia="en-GB"/>
        </w:rPr>
        <w:t>Agenţii economici care deţin în activitatea lor mijloace de măsurare în domeniile de interes public specificate la art.11 alin.(1)</w:t>
      </w:r>
      <w:r w:rsidR="00F164FB" w:rsidRPr="00254F05">
        <w:rPr>
          <w:rFonts w:eastAsia="Times New Roman"/>
          <w:lang w:val="ro-RO" w:eastAsia="en-GB"/>
        </w:rPr>
        <w:t xml:space="preserve"> al Legii metrologiei nr. 19 din 04.03.2017</w:t>
      </w:r>
      <w:r w:rsidR="002B32BB" w:rsidRPr="00254F05">
        <w:rPr>
          <w:rFonts w:eastAsia="Times New Roman"/>
          <w:lang w:val="ro-RO" w:eastAsia="en-GB"/>
        </w:rPr>
        <w:t xml:space="preserve"> şi care au solicitat efectuarea verificării metrologice periodice într-un stat cu care Republica Moldova a încheiat un acord de recunoaştere inform</w:t>
      </w:r>
      <w:r w:rsidR="00E368A7" w:rsidRPr="00254F05">
        <w:rPr>
          <w:rFonts w:eastAsia="Times New Roman"/>
          <w:lang w:val="ro-RO" w:eastAsia="en-GB"/>
        </w:rPr>
        <w:t>ează</w:t>
      </w:r>
      <w:r w:rsidR="002B32BB" w:rsidRPr="00254F05">
        <w:rPr>
          <w:rFonts w:eastAsia="Times New Roman"/>
          <w:lang w:val="ro-RO" w:eastAsia="en-GB"/>
        </w:rPr>
        <w:t xml:space="preserve"> Institutul Naţional de Metrologie cu privire la verificările efectuate odată cu depunerea declaraţiei </w:t>
      </w:r>
      <w:r w:rsidR="00640B31" w:rsidRPr="00254F05">
        <w:rPr>
          <w:rFonts w:eastAsia="Times New Roman"/>
          <w:lang w:val="ro-RO" w:eastAsia="en-GB"/>
        </w:rPr>
        <w:t xml:space="preserve">care trebuie să </w:t>
      </w:r>
      <w:r w:rsidR="006252E8" w:rsidRPr="00254F05">
        <w:rPr>
          <w:rFonts w:eastAsia="Times New Roman"/>
          <w:lang w:val="ro-RO" w:eastAsia="en-GB"/>
        </w:rPr>
        <w:t>conţină</w:t>
      </w:r>
      <w:r w:rsidR="006252E8" w:rsidRPr="00254F05">
        <w:rPr>
          <w:lang w:val="ro-RO"/>
        </w:rPr>
        <w:t xml:space="preserve"> </w:t>
      </w:r>
      <w:r w:rsidR="006252E8" w:rsidRPr="00254F05">
        <w:rPr>
          <w:rFonts w:eastAsia="Times New Roman"/>
          <w:lang w:val="ro-RO" w:eastAsia="en-GB"/>
        </w:rPr>
        <w:t>elementele de identificare a solictantului și a mijlocului de măsurare respectiv</w:t>
      </w:r>
      <w:r w:rsidR="002B32BB" w:rsidRPr="00254F05">
        <w:rPr>
          <w:rFonts w:eastAsia="Times New Roman"/>
          <w:lang w:val="ro-RO" w:eastAsia="en-GB"/>
        </w:rPr>
        <w:t>.</w:t>
      </w:r>
    </w:p>
    <w:p w:rsidR="00E625DB" w:rsidRPr="00254F05" w:rsidRDefault="00527DBE" w:rsidP="004A63D9">
      <w:pPr>
        <w:pStyle w:val="ListParagraph"/>
        <w:tabs>
          <w:tab w:val="left" w:pos="284"/>
          <w:tab w:val="left" w:pos="993"/>
        </w:tabs>
        <w:ind w:left="0" w:firstLine="567"/>
        <w:jc w:val="both"/>
        <w:rPr>
          <w:rStyle w:val="docheader"/>
          <w:lang w:val="ro-RO"/>
        </w:rPr>
      </w:pPr>
      <w:r w:rsidRPr="00254F05">
        <w:rPr>
          <w:rStyle w:val="docheader"/>
          <w:lang w:val="ro-RO"/>
        </w:rPr>
        <w:t>3</w:t>
      </w:r>
      <w:r w:rsidR="00CB42A1">
        <w:rPr>
          <w:rStyle w:val="docheader"/>
          <w:lang w:val="ro-RO"/>
        </w:rPr>
        <w:t>3</w:t>
      </w:r>
      <w:r w:rsidR="004A63D9" w:rsidRPr="00254F05">
        <w:rPr>
          <w:rStyle w:val="docheader"/>
          <w:lang w:val="ro-RO"/>
        </w:rPr>
        <w:t xml:space="preserve">. </w:t>
      </w:r>
      <w:r w:rsidR="00E625DB" w:rsidRPr="00254F05">
        <w:rPr>
          <w:rStyle w:val="docheader"/>
          <w:lang w:val="ro-RO"/>
        </w:rPr>
        <w:t xml:space="preserve">Verificarea </w:t>
      </w:r>
      <w:r w:rsidR="0018291C" w:rsidRPr="00254F05">
        <w:rPr>
          <w:rStyle w:val="docheader"/>
          <w:lang w:val="ro-RO"/>
        </w:rPr>
        <w:t xml:space="preserve">metrologică </w:t>
      </w:r>
      <w:r w:rsidR="00E625DB" w:rsidRPr="00254F05">
        <w:rPr>
          <w:rStyle w:val="docheader"/>
          <w:lang w:val="ro-RO"/>
        </w:rPr>
        <w:t xml:space="preserve">iniţială efectuată într-un stat cu care Republica Moldova a încheiat un acord de recunoaştere este valabilă, din momentul acordării ei, pînă la finele anului următor celui în care a fost aplicat marcajul de verificare iniţială. </w:t>
      </w:r>
    </w:p>
    <w:p w:rsidR="0099755A" w:rsidRPr="00272339" w:rsidRDefault="00527DBE" w:rsidP="00E64D9D">
      <w:pPr>
        <w:pStyle w:val="ListParagraph"/>
        <w:tabs>
          <w:tab w:val="left" w:pos="284"/>
          <w:tab w:val="left" w:pos="993"/>
        </w:tabs>
        <w:ind w:left="0" w:firstLine="567"/>
        <w:jc w:val="both"/>
        <w:rPr>
          <w:rFonts w:eastAsia="Times New Roman"/>
          <w:lang w:val="ro-RO" w:eastAsia="en-GB"/>
        </w:rPr>
      </w:pPr>
      <w:r w:rsidRPr="00254F05">
        <w:rPr>
          <w:rStyle w:val="docheader"/>
          <w:lang w:val="ro-RO"/>
        </w:rPr>
        <w:t>3</w:t>
      </w:r>
      <w:r w:rsidR="00CB42A1">
        <w:rPr>
          <w:rStyle w:val="docheader"/>
          <w:lang w:val="ro-RO"/>
        </w:rPr>
        <w:t>4</w:t>
      </w:r>
      <w:r w:rsidRPr="00254F05">
        <w:rPr>
          <w:rStyle w:val="docheader"/>
          <w:lang w:val="ro-RO"/>
        </w:rPr>
        <w:t xml:space="preserve">. </w:t>
      </w:r>
      <w:r w:rsidR="00E625DB" w:rsidRPr="00254F05">
        <w:rPr>
          <w:rStyle w:val="docheader"/>
          <w:lang w:val="ro-RO"/>
        </w:rPr>
        <w:t xml:space="preserve">Verificările metrologice periodice efectuate într-un stat cu care Republica Moldova a încheiat un acord de recunoaştere </w:t>
      </w:r>
      <w:r w:rsidR="00C0634D" w:rsidRPr="00254F05">
        <w:rPr>
          <w:rStyle w:val="docheader"/>
          <w:lang w:val="ro-RO"/>
        </w:rPr>
        <w:t xml:space="preserve">sunt </w:t>
      </w:r>
      <w:r w:rsidR="00E625DB" w:rsidRPr="00254F05">
        <w:rPr>
          <w:rStyle w:val="docheader"/>
          <w:lang w:val="ro-RO"/>
        </w:rPr>
        <w:t xml:space="preserve">valabile, din momentul acordării, pe perioada de timp stabilită în </w:t>
      </w:r>
      <w:r w:rsidR="0018291C" w:rsidRPr="00254F05">
        <w:rPr>
          <w:rStyle w:val="docheader"/>
          <w:lang w:val="ro-RO"/>
        </w:rPr>
        <w:t xml:space="preserve">prezenta </w:t>
      </w:r>
      <w:r w:rsidR="00E625DB" w:rsidRPr="00254F05">
        <w:rPr>
          <w:rStyle w:val="docheader"/>
          <w:lang w:val="ro-RO"/>
        </w:rPr>
        <w:t>List</w:t>
      </w:r>
      <w:r w:rsidR="0018291C" w:rsidRPr="00254F05">
        <w:rPr>
          <w:rStyle w:val="docheader"/>
          <w:lang w:val="ro-RO"/>
        </w:rPr>
        <w:t>ă</w:t>
      </w:r>
      <w:r w:rsidR="00E625DB" w:rsidRPr="00272339">
        <w:rPr>
          <w:rStyle w:val="docheader"/>
          <w:lang w:val="ro-RO"/>
        </w:rPr>
        <w:t>.</w:t>
      </w:r>
    </w:p>
    <w:p w:rsidR="00C0634D" w:rsidRPr="00272339" w:rsidRDefault="00527DBE" w:rsidP="00E64D9D">
      <w:pPr>
        <w:pStyle w:val="ListParagraph"/>
        <w:tabs>
          <w:tab w:val="left" w:pos="284"/>
          <w:tab w:val="left" w:pos="993"/>
        </w:tabs>
        <w:ind w:left="0" w:firstLine="567"/>
        <w:jc w:val="both"/>
        <w:rPr>
          <w:rFonts w:eastAsia="Times New Roman"/>
          <w:lang w:val="ro-RO" w:eastAsia="en-GB"/>
        </w:rPr>
      </w:pPr>
      <w:r w:rsidRPr="00272339">
        <w:rPr>
          <w:rFonts w:eastAsia="Times New Roman"/>
          <w:lang w:val="ro-RO" w:eastAsia="en-GB"/>
        </w:rPr>
        <w:t>3</w:t>
      </w:r>
      <w:r w:rsidR="00CB42A1">
        <w:rPr>
          <w:rFonts w:eastAsia="Times New Roman"/>
          <w:lang w:val="ro-RO" w:eastAsia="en-GB"/>
        </w:rPr>
        <w:t>5</w:t>
      </w:r>
      <w:r w:rsidRPr="00272339">
        <w:rPr>
          <w:rFonts w:eastAsia="Times New Roman"/>
          <w:lang w:val="ro-RO" w:eastAsia="en-GB"/>
        </w:rPr>
        <w:t xml:space="preserve">. </w:t>
      </w:r>
      <w:r w:rsidR="000840DA" w:rsidRPr="00272339">
        <w:rPr>
          <w:rFonts w:eastAsia="Times New Roman"/>
          <w:lang w:val="ro-RO" w:eastAsia="en-GB"/>
        </w:rPr>
        <w:t xml:space="preserve">În cazul </w:t>
      </w:r>
      <w:r w:rsidR="00C0634D" w:rsidRPr="00272339">
        <w:rPr>
          <w:rFonts w:eastAsia="Times New Roman"/>
          <w:lang w:val="ro-RO" w:eastAsia="en-GB"/>
        </w:rPr>
        <w:t xml:space="preserve">când </w:t>
      </w:r>
      <w:r w:rsidR="000840DA" w:rsidRPr="00272339">
        <w:rPr>
          <w:rFonts w:eastAsia="Times New Roman"/>
          <w:lang w:val="ro-RO" w:eastAsia="en-GB"/>
        </w:rPr>
        <w:t xml:space="preserve">în Republica Moldova lipsește dotarea tehnică necesară pentru efectuarea </w:t>
      </w:r>
      <w:r w:rsidR="00BF7486" w:rsidRPr="00272339">
        <w:rPr>
          <w:rFonts w:eastAsia="Times New Roman"/>
          <w:lang w:val="ro-RO" w:eastAsia="en-GB"/>
        </w:rPr>
        <w:t>verificărilor metrologice</w:t>
      </w:r>
      <w:r w:rsidR="000840DA" w:rsidRPr="00272339">
        <w:rPr>
          <w:rFonts w:eastAsia="Times New Roman"/>
          <w:lang w:val="ro-RO" w:eastAsia="en-GB"/>
        </w:rPr>
        <w:t xml:space="preserve"> și </w:t>
      </w:r>
      <w:r w:rsidR="00C0634D" w:rsidRPr="00272339">
        <w:rPr>
          <w:rFonts w:eastAsia="Times New Roman"/>
          <w:lang w:val="ro-RO" w:eastAsia="en-GB"/>
        </w:rPr>
        <w:t xml:space="preserve">până </w:t>
      </w:r>
      <w:r w:rsidR="000840DA" w:rsidRPr="00272339">
        <w:rPr>
          <w:rFonts w:eastAsia="Times New Roman"/>
          <w:lang w:val="ro-RO" w:eastAsia="en-GB"/>
        </w:rPr>
        <w:t xml:space="preserve">la încheierea acordurilor de recunoaştere respective, </w:t>
      </w:r>
      <w:r w:rsidR="00C0634D" w:rsidRPr="00272339">
        <w:rPr>
          <w:rFonts w:eastAsia="Times New Roman"/>
          <w:lang w:val="ro-RO" w:eastAsia="en-GB"/>
        </w:rPr>
        <w:t>mijloacele de măsurare, utilizate în domenii de interes public, pot fi etalonate/verificate de un institut naţional de metrologie sau de un laborator desemnat/acreditat din alt stat.</w:t>
      </w:r>
      <w:r w:rsidR="00C00D2C" w:rsidRPr="00272339">
        <w:rPr>
          <w:rFonts w:eastAsia="Times New Roman"/>
          <w:lang w:val="ro-RO" w:eastAsia="en-GB"/>
        </w:rPr>
        <w:t xml:space="preserve"> Se recunosc rezultatele etalonării/verificării eliberate de către laboratoare acreditate de organisme naționale de acreditare semnatare a Acordului de recunoaștere multilaterală (EA MLA).</w:t>
      </w:r>
    </w:p>
    <w:p w:rsidR="00C0634D" w:rsidRPr="00272339" w:rsidRDefault="00527DBE">
      <w:pPr>
        <w:pStyle w:val="ListParagraph"/>
        <w:tabs>
          <w:tab w:val="left" w:pos="284"/>
          <w:tab w:val="left" w:pos="993"/>
        </w:tabs>
        <w:ind w:left="0" w:firstLine="567"/>
        <w:jc w:val="both"/>
        <w:rPr>
          <w:rFonts w:eastAsia="Times New Roman"/>
          <w:lang w:val="ro-RO" w:eastAsia="en-GB"/>
        </w:rPr>
      </w:pPr>
      <w:r w:rsidRPr="00272339">
        <w:rPr>
          <w:rFonts w:eastAsia="Times New Roman"/>
          <w:lang w:val="ro-RO" w:eastAsia="en-GB"/>
        </w:rPr>
        <w:t>3</w:t>
      </w:r>
      <w:r w:rsidR="00CB42A1">
        <w:rPr>
          <w:rFonts w:eastAsia="Times New Roman"/>
          <w:lang w:val="ro-RO" w:eastAsia="en-GB"/>
        </w:rPr>
        <w:t>6</w:t>
      </w:r>
      <w:r w:rsidRPr="00272339">
        <w:rPr>
          <w:rFonts w:eastAsia="Times New Roman"/>
          <w:lang w:val="ro-RO" w:eastAsia="en-GB"/>
        </w:rPr>
        <w:t xml:space="preserve">. </w:t>
      </w:r>
      <w:r w:rsidR="00C0634D" w:rsidRPr="00272339">
        <w:rPr>
          <w:rFonts w:eastAsia="Times New Roman"/>
          <w:lang w:val="ro-RO" w:eastAsia="en-GB"/>
        </w:rPr>
        <w:t xml:space="preserve">Rezultatele etalonării/verificării </w:t>
      </w:r>
      <w:r w:rsidR="00640B31" w:rsidRPr="00272339">
        <w:rPr>
          <w:rFonts w:eastAsia="Times New Roman"/>
          <w:lang w:val="ro-RO" w:eastAsia="en-GB"/>
        </w:rPr>
        <w:t>specificate la pct</w:t>
      </w:r>
      <w:r w:rsidR="00640B31" w:rsidRPr="005F4B01">
        <w:rPr>
          <w:rFonts w:eastAsia="Times New Roman"/>
          <w:lang w:val="ro-RO" w:eastAsia="en-GB"/>
        </w:rPr>
        <w:t xml:space="preserve">. </w:t>
      </w:r>
      <w:r w:rsidR="0018291C" w:rsidRPr="005F4B01">
        <w:rPr>
          <w:rFonts w:eastAsia="Times New Roman"/>
          <w:lang w:val="ro-RO" w:eastAsia="en-GB"/>
        </w:rPr>
        <w:t>3</w:t>
      </w:r>
      <w:r w:rsidR="00CB42A1" w:rsidRPr="005F4B01">
        <w:rPr>
          <w:rFonts w:eastAsia="Times New Roman"/>
          <w:lang w:val="ro-RO" w:eastAsia="en-GB"/>
        </w:rPr>
        <w:t>0</w:t>
      </w:r>
      <w:r w:rsidR="0018291C" w:rsidRPr="005F4B01">
        <w:rPr>
          <w:rFonts w:eastAsia="Times New Roman"/>
          <w:lang w:val="ro-RO" w:eastAsia="en-GB"/>
        </w:rPr>
        <w:t>-3</w:t>
      </w:r>
      <w:r w:rsidR="00CB42A1" w:rsidRPr="005F4B01">
        <w:rPr>
          <w:rFonts w:eastAsia="Times New Roman"/>
          <w:lang w:val="ro-RO" w:eastAsia="en-GB"/>
        </w:rPr>
        <w:t>5</w:t>
      </w:r>
      <w:r w:rsidR="00640B31" w:rsidRPr="00272339">
        <w:rPr>
          <w:rFonts w:eastAsia="Times New Roman"/>
          <w:lang w:val="ro-RO" w:eastAsia="en-GB"/>
        </w:rPr>
        <w:t xml:space="preserve"> </w:t>
      </w:r>
      <w:r w:rsidR="0018291C" w:rsidRPr="00272339">
        <w:rPr>
          <w:rFonts w:eastAsia="Times New Roman"/>
          <w:lang w:val="ro-RO" w:eastAsia="en-GB"/>
        </w:rPr>
        <w:t xml:space="preserve">se </w:t>
      </w:r>
      <w:r w:rsidR="00C0634D" w:rsidRPr="00272339">
        <w:rPr>
          <w:rFonts w:eastAsia="Times New Roman"/>
          <w:lang w:val="ro-RO" w:eastAsia="en-GB"/>
        </w:rPr>
        <w:t>evalu</w:t>
      </w:r>
      <w:r w:rsidR="0018291C" w:rsidRPr="00272339">
        <w:rPr>
          <w:rFonts w:eastAsia="Times New Roman"/>
          <w:lang w:val="ro-RO" w:eastAsia="en-GB"/>
        </w:rPr>
        <w:t xml:space="preserve">ează </w:t>
      </w:r>
      <w:r w:rsidR="00C0634D" w:rsidRPr="00272339">
        <w:rPr>
          <w:rFonts w:eastAsia="Times New Roman"/>
          <w:lang w:val="ro-RO" w:eastAsia="en-GB"/>
        </w:rPr>
        <w:t xml:space="preserve"> de către Institutul Național de Metrologie la conformitatea mijloacelor de măsurare respective cu cerinţele privind încadrarea erorilor de </w:t>
      </w:r>
      <w:r w:rsidR="00C0634D" w:rsidRPr="00254F05">
        <w:rPr>
          <w:rFonts w:eastAsia="Times New Roman"/>
          <w:lang w:val="ro-RO" w:eastAsia="en-GB"/>
        </w:rPr>
        <w:t>măsurare între limitele erorilor maxime tolerate și altor cerințe tehnice prevăzute de documentele normative internaționale</w:t>
      </w:r>
      <w:r w:rsidR="0018291C" w:rsidRPr="00254F05">
        <w:rPr>
          <w:rFonts w:eastAsia="Times New Roman"/>
          <w:lang w:val="ro-RO" w:eastAsia="en-GB"/>
        </w:rPr>
        <w:t>,</w:t>
      </w:r>
      <w:r w:rsidR="00C0634D" w:rsidRPr="00254F05">
        <w:rPr>
          <w:rFonts w:eastAsia="Times New Roman"/>
          <w:lang w:val="ro-RO" w:eastAsia="en-GB"/>
        </w:rPr>
        <w:t xml:space="preserve"> regionale </w:t>
      </w:r>
      <w:r w:rsidR="0018291C" w:rsidRPr="00254F05">
        <w:rPr>
          <w:rFonts w:eastAsia="Times New Roman"/>
          <w:lang w:val="ro-RO" w:eastAsia="en-GB"/>
        </w:rPr>
        <w:t xml:space="preserve">sau europene aplicabile, adoptate ca documente normative naționale din domeniul metrologiei </w:t>
      </w:r>
      <w:r w:rsidR="00C0634D" w:rsidRPr="00254F05">
        <w:rPr>
          <w:rFonts w:eastAsia="Times New Roman"/>
          <w:lang w:val="ro-RO" w:eastAsia="en-GB"/>
        </w:rPr>
        <w:t xml:space="preserve">aplicabile. În baza raportului de evaluare, soldat cu rezultate pozitive, </w:t>
      </w:r>
      <w:r w:rsidR="0018291C" w:rsidRPr="00254F05">
        <w:rPr>
          <w:rFonts w:eastAsia="Times New Roman"/>
          <w:lang w:val="ro-RO" w:eastAsia="en-GB"/>
        </w:rPr>
        <w:t xml:space="preserve">INM emite </w:t>
      </w:r>
      <w:r w:rsidR="00C0634D" w:rsidRPr="00254F05">
        <w:rPr>
          <w:rFonts w:eastAsia="Times New Roman"/>
          <w:lang w:val="ro-RO" w:eastAsia="en-GB"/>
        </w:rPr>
        <w:t>buletin de verificare metrologică.</w:t>
      </w:r>
    </w:p>
    <w:p w:rsidR="00640B31" w:rsidRPr="00272339" w:rsidRDefault="00640B31" w:rsidP="004A63D9">
      <w:pPr>
        <w:tabs>
          <w:tab w:val="left" w:pos="993"/>
        </w:tabs>
        <w:ind w:firstLine="567"/>
        <w:jc w:val="both"/>
        <w:rPr>
          <w:rFonts w:eastAsia="Times New Roman"/>
          <w:lang w:val="ro-RO" w:eastAsia="en-GB"/>
        </w:rPr>
      </w:pPr>
    </w:p>
    <w:p w:rsidR="00E724F0" w:rsidRPr="00272339" w:rsidRDefault="00E724F0" w:rsidP="0025704F">
      <w:pPr>
        <w:jc w:val="both"/>
        <w:rPr>
          <w:rFonts w:eastAsia="Times New Roman"/>
          <w:lang w:val="ro-RO" w:eastAsia="en-GB"/>
        </w:rPr>
      </w:pPr>
    </w:p>
    <w:p w:rsidR="00E724F0" w:rsidRPr="00272339" w:rsidRDefault="00E724F0" w:rsidP="0025704F">
      <w:pPr>
        <w:jc w:val="both"/>
        <w:rPr>
          <w:rFonts w:eastAsia="Times New Roman"/>
          <w:lang w:val="ro-RO" w:eastAsia="en-GB"/>
        </w:rPr>
      </w:pPr>
    </w:p>
    <w:p w:rsidR="00BE3070" w:rsidRPr="00272339" w:rsidRDefault="00BE3070" w:rsidP="0025704F">
      <w:pPr>
        <w:pStyle w:val="ListParagraph"/>
        <w:tabs>
          <w:tab w:val="left" w:pos="284"/>
        </w:tabs>
        <w:ind w:left="0"/>
        <w:jc w:val="both"/>
        <w:rPr>
          <w:rStyle w:val="docheader"/>
          <w:lang w:val="ro-RO"/>
        </w:rPr>
      </w:pPr>
    </w:p>
    <w:p w:rsidR="00BE3070" w:rsidRPr="00272339" w:rsidRDefault="00BE3070" w:rsidP="0025704F">
      <w:pPr>
        <w:pStyle w:val="ListParagraph"/>
        <w:tabs>
          <w:tab w:val="left" w:pos="284"/>
        </w:tabs>
        <w:ind w:left="0"/>
        <w:jc w:val="both"/>
        <w:rPr>
          <w:rStyle w:val="docheader"/>
          <w:lang w:val="ro-RO"/>
        </w:rPr>
      </w:pPr>
    </w:p>
    <w:p w:rsidR="00CC0867" w:rsidRPr="00272339" w:rsidRDefault="00CC0867" w:rsidP="00F86027">
      <w:pPr>
        <w:spacing w:after="200" w:line="276" w:lineRule="auto"/>
        <w:rPr>
          <w:lang w:val="ro-RO"/>
        </w:rPr>
      </w:pPr>
    </w:p>
    <w:sectPr w:rsidR="00CC0867" w:rsidRPr="00272339" w:rsidSect="004A63D9">
      <w:pgSz w:w="12240" w:h="15840"/>
      <w:pgMar w:top="567" w:right="616"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60"/>
    <w:multiLevelType w:val="hybridMultilevel"/>
    <w:tmpl w:val="BAFE1780"/>
    <w:lvl w:ilvl="0" w:tplc="99885F6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1539A"/>
    <w:multiLevelType w:val="hybridMultilevel"/>
    <w:tmpl w:val="B8843148"/>
    <w:lvl w:ilvl="0" w:tplc="9DC29744">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6077"/>
    <w:multiLevelType w:val="hybridMultilevel"/>
    <w:tmpl w:val="153CFD60"/>
    <w:lvl w:ilvl="0" w:tplc="AD3E9B4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A45A3B"/>
    <w:multiLevelType w:val="hybridMultilevel"/>
    <w:tmpl w:val="AD227896"/>
    <w:lvl w:ilvl="0" w:tplc="7632F234">
      <w:start w:val="2"/>
      <w:numFmt w:val="decimal"/>
      <w:lvlText w:val="%1)"/>
      <w:lvlJc w:val="left"/>
      <w:pPr>
        <w:tabs>
          <w:tab w:val="num" w:pos="1064"/>
        </w:tabs>
        <w:ind w:left="1064" w:hanging="360"/>
      </w:pPr>
      <w:rPr>
        <w:rFonts w:hint="default"/>
        <w:color w:val="auto"/>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4">
    <w:nsid w:val="0B167E7A"/>
    <w:multiLevelType w:val="hybridMultilevel"/>
    <w:tmpl w:val="1C4CD4C8"/>
    <w:lvl w:ilvl="0" w:tplc="B1FA7AE0">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A078A"/>
    <w:multiLevelType w:val="hybridMultilevel"/>
    <w:tmpl w:val="74C630E6"/>
    <w:lvl w:ilvl="0" w:tplc="6DDE582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80AAA"/>
    <w:multiLevelType w:val="hybridMultilevel"/>
    <w:tmpl w:val="0A18AEF2"/>
    <w:lvl w:ilvl="0" w:tplc="1E7E2ECE">
      <w:start w:val="1"/>
      <w:numFmt w:val="decimal"/>
      <w:lvlText w:val="%1."/>
      <w:lvlJc w:val="left"/>
      <w:pPr>
        <w:ind w:left="720" w:hanging="360"/>
      </w:pPr>
      <w:rPr>
        <w:rFonts w:eastAsia="Times New Roman" w:hint="default"/>
        <w:strike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D08FE"/>
    <w:multiLevelType w:val="hybridMultilevel"/>
    <w:tmpl w:val="0E065E64"/>
    <w:lvl w:ilvl="0" w:tplc="86283C4E">
      <w:start w:val="1"/>
      <w:numFmt w:val="decimal"/>
      <w:lvlText w:val="%1)"/>
      <w:lvlJc w:val="left"/>
      <w:pPr>
        <w:tabs>
          <w:tab w:val="num" w:pos="964"/>
        </w:tabs>
        <w:ind w:left="0" w:firstLine="567"/>
      </w:pPr>
      <w:rPr>
        <w:rFonts w:ascii="Times New Roman" w:eastAsia="Times New Roman" w:hAnsi="Times New Roman" w:cs="Times New Roman"/>
      </w:rPr>
    </w:lvl>
    <w:lvl w:ilvl="1" w:tplc="A62C571C">
      <w:start w:val="59"/>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B618C"/>
    <w:multiLevelType w:val="hybridMultilevel"/>
    <w:tmpl w:val="54DE3A2A"/>
    <w:lvl w:ilvl="0" w:tplc="1D22F77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6361D"/>
    <w:multiLevelType w:val="hybridMultilevel"/>
    <w:tmpl w:val="2536DC74"/>
    <w:lvl w:ilvl="0" w:tplc="D996E018">
      <w:start w:val="1"/>
      <w:numFmt w:val="decimal"/>
      <w:lvlText w:val="%1."/>
      <w:lvlJc w:val="left"/>
      <w:pPr>
        <w:ind w:left="1353" w:hanging="360"/>
      </w:pPr>
      <w:rPr>
        <w:rFonts w:hint="default"/>
        <w:strike w:val="0"/>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0">
    <w:nsid w:val="23A40341"/>
    <w:multiLevelType w:val="hybridMultilevel"/>
    <w:tmpl w:val="040A2E68"/>
    <w:lvl w:ilvl="0" w:tplc="A2FE616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9A4E2B"/>
    <w:multiLevelType w:val="hybridMultilevel"/>
    <w:tmpl w:val="C13007C6"/>
    <w:lvl w:ilvl="0" w:tplc="E07480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847E80"/>
    <w:multiLevelType w:val="hybridMultilevel"/>
    <w:tmpl w:val="FB3CDA1C"/>
    <w:lvl w:ilvl="0" w:tplc="961E75F0">
      <w:start w:val="31"/>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930B1"/>
    <w:multiLevelType w:val="hybridMultilevel"/>
    <w:tmpl w:val="C9507484"/>
    <w:lvl w:ilvl="0" w:tplc="43D0CFDC">
      <w:start w:val="33"/>
      <w:numFmt w:val="decimal"/>
      <w:lvlText w:val="%1."/>
      <w:lvlJc w:val="left"/>
      <w:pPr>
        <w:ind w:left="927" w:hanging="360"/>
      </w:pPr>
      <w:rPr>
        <w:rFonts w:eastAsia="SimSu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2F7307B"/>
    <w:multiLevelType w:val="hybridMultilevel"/>
    <w:tmpl w:val="09882A6A"/>
    <w:lvl w:ilvl="0" w:tplc="69AC6F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9520909"/>
    <w:multiLevelType w:val="multilevel"/>
    <w:tmpl w:val="A87C29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DD65BCD"/>
    <w:multiLevelType w:val="hybridMultilevel"/>
    <w:tmpl w:val="33C21D24"/>
    <w:lvl w:ilvl="0" w:tplc="AD3E9B4A">
      <w:start w:val="22"/>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4F2A54A9"/>
    <w:multiLevelType w:val="hybridMultilevel"/>
    <w:tmpl w:val="C67CFA94"/>
    <w:lvl w:ilvl="0" w:tplc="94FCEE8A">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546C38"/>
    <w:multiLevelType w:val="hybridMultilevel"/>
    <w:tmpl w:val="59044E58"/>
    <w:lvl w:ilvl="0" w:tplc="91D4F5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F9272B"/>
    <w:multiLevelType w:val="hybridMultilevel"/>
    <w:tmpl w:val="99305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066B82"/>
    <w:multiLevelType w:val="hybridMultilevel"/>
    <w:tmpl w:val="C96E1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C0830"/>
    <w:multiLevelType w:val="hybridMultilevel"/>
    <w:tmpl w:val="9C2A8D6E"/>
    <w:lvl w:ilvl="0" w:tplc="75304934">
      <w:start w:val="2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nsid w:val="595423DE"/>
    <w:multiLevelType w:val="hybridMultilevel"/>
    <w:tmpl w:val="C9507484"/>
    <w:lvl w:ilvl="0" w:tplc="43D0CFDC">
      <w:start w:val="33"/>
      <w:numFmt w:val="decimal"/>
      <w:lvlText w:val="%1."/>
      <w:lvlJc w:val="left"/>
      <w:pPr>
        <w:ind w:left="928" w:hanging="360"/>
      </w:pPr>
      <w:rPr>
        <w:rFonts w:eastAsia="SimSun"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nsid w:val="5CAB5495"/>
    <w:multiLevelType w:val="hybridMultilevel"/>
    <w:tmpl w:val="39E44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B32F2D"/>
    <w:multiLevelType w:val="hybridMultilevel"/>
    <w:tmpl w:val="B5E8058A"/>
    <w:lvl w:ilvl="0" w:tplc="EE20C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945FA0"/>
    <w:multiLevelType w:val="hybridMultilevel"/>
    <w:tmpl w:val="E6063670"/>
    <w:lvl w:ilvl="0" w:tplc="4710AC6A">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A39BC"/>
    <w:multiLevelType w:val="hybridMultilevel"/>
    <w:tmpl w:val="DEE6CD6A"/>
    <w:lvl w:ilvl="0" w:tplc="2F346554">
      <w:start w:val="1"/>
      <w:numFmt w:val="decimal"/>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620179C5"/>
    <w:multiLevelType w:val="hybridMultilevel"/>
    <w:tmpl w:val="075C9CBE"/>
    <w:lvl w:ilvl="0" w:tplc="9E8E3E86">
      <w:start w:val="31"/>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871A9"/>
    <w:multiLevelType w:val="hybridMultilevel"/>
    <w:tmpl w:val="F1EC9F68"/>
    <w:lvl w:ilvl="0" w:tplc="D58E5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C5736A"/>
    <w:multiLevelType w:val="hybridMultilevel"/>
    <w:tmpl w:val="5AB44638"/>
    <w:lvl w:ilvl="0" w:tplc="03424BDA">
      <w:start w:val="1"/>
      <w:numFmt w:val="decimal"/>
      <w:lvlText w:val="%1)"/>
      <w:lvlJc w:val="left"/>
      <w:pPr>
        <w:ind w:left="720" w:hanging="360"/>
      </w:pPr>
      <w:rPr>
        <w:rFonts w:ascii="inherit" w:eastAsia="Times New Roman" w:hAnsi="inheri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F06C82"/>
    <w:multiLevelType w:val="hybridMultilevel"/>
    <w:tmpl w:val="2C7047E6"/>
    <w:lvl w:ilvl="0" w:tplc="24B6AD0A">
      <w:start w:val="2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64210A70"/>
    <w:multiLevelType w:val="singleLevel"/>
    <w:tmpl w:val="3B7C9504"/>
    <w:lvl w:ilvl="0">
      <w:start w:val="2"/>
      <w:numFmt w:val="decimal"/>
      <w:lvlText w:val="11.%1."/>
      <w:legacy w:legacy="1" w:legacySpace="0" w:legacyIndent="586"/>
      <w:lvlJc w:val="left"/>
      <w:rPr>
        <w:rFonts w:ascii="Times New Roman" w:hAnsi="Times New Roman" w:cs="Times New Roman" w:hint="default"/>
      </w:rPr>
    </w:lvl>
  </w:abstractNum>
  <w:abstractNum w:abstractNumId="32">
    <w:nsid w:val="64717E42"/>
    <w:multiLevelType w:val="hybridMultilevel"/>
    <w:tmpl w:val="19B8201E"/>
    <w:lvl w:ilvl="0" w:tplc="04C66D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ED5F0D"/>
    <w:multiLevelType w:val="hybridMultilevel"/>
    <w:tmpl w:val="E44CD5D4"/>
    <w:lvl w:ilvl="0" w:tplc="7FF8BFF8">
      <w:start w:val="1"/>
      <w:numFmt w:val="decimal"/>
      <w:pStyle w:val="TextLege"/>
      <w:lvlText w:val="%1."/>
      <w:lvlJc w:val="left"/>
      <w:pPr>
        <w:tabs>
          <w:tab w:val="num" w:pos="964"/>
        </w:tabs>
        <w:ind w:left="0" w:firstLine="567"/>
      </w:pPr>
      <w:rPr>
        <w:rFonts w:ascii="Times New Roman" w:hAnsi="Times New Roman" w:hint="default"/>
        <w:sz w:val="26"/>
        <w:szCs w:val="26"/>
      </w:rPr>
    </w:lvl>
    <w:lvl w:ilvl="1" w:tplc="39582DAA">
      <w:start w:val="1"/>
      <w:numFmt w:val="lowerLetter"/>
      <w:lvlText w:val="%2)"/>
      <w:lvlJc w:val="left"/>
      <w:pPr>
        <w:tabs>
          <w:tab w:val="num" w:pos="1913"/>
        </w:tabs>
        <w:ind w:left="949" w:firstLine="567"/>
      </w:pPr>
      <w:rPr>
        <w:rFonts w:hint="default"/>
        <w:sz w:val="26"/>
        <w:szCs w:val="26"/>
      </w:rPr>
    </w:lvl>
    <w:lvl w:ilvl="2" w:tplc="64243B78">
      <w:numFmt w:val="bullet"/>
      <w:lvlText w:val="-"/>
      <w:lvlJc w:val="left"/>
      <w:pPr>
        <w:tabs>
          <w:tab w:val="num" w:pos="3271"/>
        </w:tabs>
        <w:ind w:left="3271" w:hanging="855"/>
      </w:pPr>
      <w:rPr>
        <w:rFonts w:ascii="Times New Roman" w:eastAsia="Times New Roman" w:hAnsi="Times New Roman" w:cs="Times New Roman" w:hint="default"/>
        <w:sz w:val="28"/>
        <w:szCs w:val="28"/>
      </w:rPr>
    </w:lvl>
    <w:lvl w:ilvl="3" w:tplc="04190001">
      <w:start w:val="1"/>
      <w:numFmt w:val="bullet"/>
      <w:lvlText w:val=""/>
      <w:lvlJc w:val="left"/>
      <w:pPr>
        <w:tabs>
          <w:tab w:val="num" w:pos="3316"/>
        </w:tabs>
        <w:ind w:left="3316" w:hanging="360"/>
      </w:pPr>
      <w:rPr>
        <w:rFonts w:ascii="Symbol" w:hAnsi="Symbol" w:hint="default"/>
        <w:sz w:val="28"/>
        <w:szCs w:val="28"/>
      </w:r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34">
    <w:nsid w:val="6A2013FD"/>
    <w:multiLevelType w:val="hybridMultilevel"/>
    <w:tmpl w:val="1248BC62"/>
    <w:lvl w:ilvl="0" w:tplc="CB88CC10">
      <w:start w:val="26"/>
      <w:numFmt w:val="decimal"/>
      <w:lvlText w:val="%1."/>
      <w:lvlJc w:val="left"/>
      <w:pPr>
        <w:ind w:left="360"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nsid w:val="715652D0"/>
    <w:multiLevelType w:val="hybridMultilevel"/>
    <w:tmpl w:val="15CECACC"/>
    <w:lvl w:ilvl="0" w:tplc="C06207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77AE20DC"/>
    <w:multiLevelType w:val="hybridMultilevel"/>
    <w:tmpl w:val="4E4402D0"/>
    <w:lvl w:ilvl="0" w:tplc="F584747C">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16E22"/>
    <w:multiLevelType w:val="hybridMultilevel"/>
    <w:tmpl w:val="546656F2"/>
    <w:lvl w:ilvl="0" w:tplc="7666B9E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nsid w:val="7B4610B2"/>
    <w:multiLevelType w:val="hybridMultilevel"/>
    <w:tmpl w:val="3EC0A378"/>
    <w:lvl w:ilvl="0" w:tplc="F440E59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9B75B1"/>
    <w:multiLevelType w:val="hybridMultilevel"/>
    <w:tmpl w:val="ED405A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E434DC"/>
    <w:multiLevelType w:val="hybridMultilevel"/>
    <w:tmpl w:val="44D62B20"/>
    <w:lvl w:ilvl="0" w:tplc="0E8EBA58">
      <w:start w:val="1"/>
      <w:numFmt w:val="bullet"/>
      <w:lvlText w:val=""/>
      <w:lvlJc w:val="left"/>
      <w:pPr>
        <w:ind w:left="1530" w:hanging="360"/>
      </w:pPr>
      <w:rPr>
        <w:rFonts w:ascii="Symbol" w:hAnsi="Symbol"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10"/>
  </w:num>
  <w:num w:numId="2">
    <w:abstractNumId w:val="31"/>
  </w:num>
  <w:num w:numId="3">
    <w:abstractNumId w:val="11"/>
  </w:num>
  <w:num w:numId="4">
    <w:abstractNumId w:val="33"/>
  </w:num>
  <w:num w:numId="5">
    <w:abstractNumId w:val="8"/>
  </w:num>
  <w:num w:numId="6">
    <w:abstractNumId w:val="39"/>
  </w:num>
  <w:num w:numId="7">
    <w:abstractNumId w:val="20"/>
  </w:num>
  <w:num w:numId="8">
    <w:abstractNumId w:val="12"/>
  </w:num>
  <w:num w:numId="9">
    <w:abstractNumId w:val="5"/>
  </w:num>
  <w:num w:numId="10">
    <w:abstractNumId w:val="36"/>
  </w:num>
  <w:num w:numId="11">
    <w:abstractNumId w:val="1"/>
  </w:num>
  <w:num w:numId="12">
    <w:abstractNumId w:val="27"/>
  </w:num>
  <w:num w:numId="13">
    <w:abstractNumId w:val="25"/>
  </w:num>
  <w:num w:numId="14">
    <w:abstractNumId w:val="28"/>
  </w:num>
  <w:num w:numId="15">
    <w:abstractNumId w:val="4"/>
  </w:num>
  <w:num w:numId="16">
    <w:abstractNumId w:val="7"/>
  </w:num>
  <w:num w:numId="17">
    <w:abstractNumId w:val="24"/>
  </w:num>
  <w:num w:numId="18">
    <w:abstractNumId w:val="17"/>
  </w:num>
  <w:num w:numId="19">
    <w:abstractNumId w:val="3"/>
  </w:num>
  <w:num w:numId="20">
    <w:abstractNumId w:val="18"/>
  </w:num>
  <w:num w:numId="21">
    <w:abstractNumId w:val="32"/>
  </w:num>
  <w:num w:numId="22">
    <w:abstractNumId w:val="9"/>
  </w:num>
  <w:num w:numId="23">
    <w:abstractNumId w:val="26"/>
  </w:num>
  <w:num w:numId="24">
    <w:abstractNumId w:val="6"/>
  </w:num>
  <w:num w:numId="25">
    <w:abstractNumId w:val="19"/>
  </w:num>
  <w:num w:numId="26">
    <w:abstractNumId w:val="15"/>
  </w:num>
  <w:num w:numId="27">
    <w:abstractNumId w:val="37"/>
  </w:num>
  <w:num w:numId="28">
    <w:abstractNumId w:val="40"/>
  </w:num>
  <w:num w:numId="29">
    <w:abstractNumId w:val="14"/>
  </w:num>
  <w:num w:numId="30">
    <w:abstractNumId w:val="23"/>
  </w:num>
  <w:num w:numId="31">
    <w:abstractNumId w:val="29"/>
  </w:num>
  <w:num w:numId="32">
    <w:abstractNumId w:val="34"/>
  </w:num>
  <w:num w:numId="33">
    <w:abstractNumId w:val="2"/>
  </w:num>
  <w:num w:numId="34">
    <w:abstractNumId w:val="16"/>
  </w:num>
  <w:num w:numId="35">
    <w:abstractNumId w:val="0"/>
  </w:num>
  <w:num w:numId="36">
    <w:abstractNumId w:val="30"/>
  </w:num>
  <w:num w:numId="37">
    <w:abstractNumId w:val="38"/>
  </w:num>
  <w:num w:numId="38">
    <w:abstractNumId w:val="21"/>
  </w:num>
  <w:num w:numId="39">
    <w:abstractNumId w:val="22"/>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5D"/>
    <w:rsid w:val="00001495"/>
    <w:rsid w:val="00006D64"/>
    <w:rsid w:val="0001393D"/>
    <w:rsid w:val="00017039"/>
    <w:rsid w:val="0002284A"/>
    <w:rsid w:val="000324D1"/>
    <w:rsid w:val="000363AA"/>
    <w:rsid w:val="0003712A"/>
    <w:rsid w:val="000378E0"/>
    <w:rsid w:val="00044758"/>
    <w:rsid w:val="000561E5"/>
    <w:rsid w:val="00056760"/>
    <w:rsid w:val="00056F83"/>
    <w:rsid w:val="00071EE5"/>
    <w:rsid w:val="000824F1"/>
    <w:rsid w:val="000840DA"/>
    <w:rsid w:val="00084A89"/>
    <w:rsid w:val="0008791F"/>
    <w:rsid w:val="00091292"/>
    <w:rsid w:val="00094487"/>
    <w:rsid w:val="00095201"/>
    <w:rsid w:val="000A04FF"/>
    <w:rsid w:val="000A0738"/>
    <w:rsid w:val="000A2B11"/>
    <w:rsid w:val="000A7E00"/>
    <w:rsid w:val="000B1D79"/>
    <w:rsid w:val="000B5401"/>
    <w:rsid w:val="000B78A3"/>
    <w:rsid w:val="000C17EE"/>
    <w:rsid w:val="000C1F15"/>
    <w:rsid w:val="000C4322"/>
    <w:rsid w:val="000C7E09"/>
    <w:rsid w:val="000D3706"/>
    <w:rsid w:val="000F0951"/>
    <w:rsid w:val="0010680A"/>
    <w:rsid w:val="001161FA"/>
    <w:rsid w:val="0012010F"/>
    <w:rsid w:val="00120B34"/>
    <w:rsid w:val="0012326B"/>
    <w:rsid w:val="001259D2"/>
    <w:rsid w:val="00133BA9"/>
    <w:rsid w:val="001415BB"/>
    <w:rsid w:val="00144B6F"/>
    <w:rsid w:val="001476FA"/>
    <w:rsid w:val="00153A4E"/>
    <w:rsid w:val="00157229"/>
    <w:rsid w:val="00161941"/>
    <w:rsid w:val="00162E3B"/>
    <w:rsid w:val="0016794B"/>
    <w:rsid w:val="00171655"/>
    <w:rsid w:val="00175387"/>
    <w:rsid w:val="0018291C"/>
    <w:rsid w:val="0018578D"/>
    <w:rsid w:val="0019571C"/>
    <w:rsid w:val="00196B1C"/>
    <w:rsid w:val="001A07F7"/>
    <w:rsid w:val="001A1FC2"/>
    <w:rsid w:val="001A33C3"/>
    <w:rsid w:val="001B1EDC"/>
    <w:rsid w:val="001B6294"/>
    <w:rsid w:val="001B71D4"/>
    <w:rsid w:val="001C4F8B"/>
    <w:rsid w:val="001D2021"/>
    <w:rsid w:val="001D4DFC"/>
    <w:rsid w:val="001E0C8F"/>
    <w:rsid w:val="001E5924"/>
    <w:rsid w:val="001F13C7"/>
    <w:rsid w:val="001F269B"/>
    <w:rsid w:val="001F2B57"/>
    <w:rsid w:val="001F3FA2"/>
    <w:rsid w:val="001F43B5"/>
    <w:rsid w:val="001F4400"/>
    <w:rsid w:val="001F6856"/>
    <w:rsid w:val="00204E97"/>
    <w:rsid w:val="0020621D"/>
    <w:rsid w:val="0020699D"/>
    <w:rsid w:val="00207F7C"/>
    <w:rsid w:val="0021041E"/>
    <w:rsid w:val="00212947"/>
    <w:rsid w:val="00212E4F"/>
    <w:rsid w:val="002151ED"/>
    <w:rsid w:val="00216A8A"/>
    <w:rsid w:val="00216AAB"/>
    <w:rsid w:val="00217C0D"/>
    <w:rsid w:val="00220722"/>
    <w:rsid w:val="002214BC"/>
    <w:rsid w:val="00221537"/>
    <w:rsid w:val="00221EB6"/>
    <w:rsid w:val="00222B20"/>
    <w:rsid w:val="002300C6"/>
    <w:rsid w:val="002342A7"/>
    <w:rsid w:val="00237004"/>
    <w:rsid w:val="002425F4"/>
    <w:rsid w:val="00242C40"/>
    <w:rsid w:val="00244F93"/>
    <w:rsid w:val="00247D5D"/>
    <w:rsid w:val="00254EA6"/>
    <w:rsid w:val="00254F05"/>
    <w:rsid w:val="00255C01"/>
    <w:rsid w:val="0025704F"/>
    <w:rsid w:val="0026054B"/>
    <w:rsid w:val="00261A98"/>
    <w:rsid w:val="00264558"/>
    <w:rsid w:val="002646B5"/>
    <w:rsid w:val="00272339"/>
    <w:rsid w:val="00275602"/>
    <w:rsid w:val="00283E91"/>
    <w:rsid w:val="002843B2"/>
    <w:rsid w:val="0028443E"/>
    <w:rsid w:val="00285C13"/>
    <w:rsid w:val="00295108"/>
    <w:rsid w:val="00296450"/>
    <w:rsid w:val="002B0122"/>
    <w:rsid w:val="002B32BB"/>
    <w:rsid w:val="002C45ED"/>
    <w:rsid w:val="002C670F"/>
    <w:rsid w:val="002C725A"/>
    <w:rsid w:val="002E3E66"/>
    <w:rsid w:val="002E5486"/>
    <w:rsid w:val="002E640E"/>
    <w:rsid w:val="002E7514"/>
    <w:rsid w:val="002F14B8"/>
    <w:rsid w:val="002F1FB7"/>
    <w:rsid w:val="002F48F7"/>
    <w:rsid w:val="0030181E"/>
    <w:rsid w:val="003018D3"/>
    <w:rsid w:val="003116B2"/>
    <w:rsid w:val="003136AC"/>
    <w:rsid w:val="003139FB"/>
    <w:rsid w:val="00314248"/>
    <w:rsid w:val="003166EC"/>
    <w:rsid w:val="00321ACD"/>
    <w:rsid w:val="003224A3"/>
    <w:rsid w:val="0032358A"/>
    <w:rsid w:val="0032403A"/>
    <w:rsid w:val="00332506"/>
    <w:rsid w:val="003425A8"/>
    <w:rsid w:val="0034419C"/>
    <w:rsid w:val="00347365"/>
    <w:rsid w:val="0035159D"/>
    <w:rsid w:val="003546BC"/>
    <w:rsid w:val="00355883"/>
    <w:rsid w:val="00373A0A"/>
    <w:rsid w:val="00374FA0"/>
    <w:rsid w:val="00380098"/>
    <w:rsid w:val="00380D74"/>
    <w:rsid w:val="00382514"/>
    <w:rsid w:val="00384EEB"/>
    <w:rsid w:val="00386E5D"/>
    <w:rsid w:val="00387FA2"/>
    <w:rsid w:val="00390508"/>
    <w:rsid w:val="003A3971"/>
    <w:rsid w:val="003A6589"/>
    <w:rsid w:val="003A7B49"/>
    <w:rsid w:val="003B00CD"/>
    <w:rsid w:val="003B05B6"/>
    <w:rsid w:val="003B1524"/>
    <w:rsid w:val="003C668F"/>
    <w:rsid w:val="003D01F0"/>
    <w:rsid w:val="003D1905"/>
    <w:rsid w:val="003D29F3"/>
    <w:rsid w:val="003D5490"/>
    <w:rsid w:val="003D63F5"/>
    <w:rsid w:val="003E20FA"/>
    <w:rsid w:val="003E2FB5"/>
    <w:rsid w:val="003E46F5"/>
    <w:rsid w:val="003E5415"/>
    <w:rsid w:val="003E5A91"/>
    <w:rsid w:val="004008E0"/>
    <w:rsid w:val="004047B7"/>
    <w:rsid w:val="00410325"/>
    <w:rsid w:val="00410DBA"/>
    <w:rsid w:val="00415403"/>
    <w:rsid w:val="00415A22"/>
    <w:rsid w:val="00417B87"/>
    <w:rsid w:val="00417CE6"/>
    <w:rsid w:val="0042007E"/>
    <w:rsid w:val="00422DD9"/>
    <w:rsid w:val="00423F1E"/>
    <w:rsid w:val="004310A3"/>
    <w:rsid w:val="0043127D"/>
    <w:rsid w:val="00442981"/>
    <w:rsid w:val="00450330"/>
    <w:rsid w:val="00452470"/>
    <w:rsid w:val="00455A52"/>
    <w:rsid w:val="004605D7"/>
    <w:rsid w:val="0046235D"/>
    <w:rsid w:val="00463AA3"/>
    <w:rsid w:val="00466D81"/>
    <w:rsid w:val="004724E3"/>
    <w:rsid w:val="00473798"/>
    <w:rsid w:val="00474044"/>
    <w:rsid w:val="004744CF"/>
    <w:rsid w:val="00477073"/>
    <w:rsid w:val="00485255"/>
    <w:rsid w:val="0048680E"/>
    <w:rsid w:val="004870F7"/>
    <w:rsid w:val="0049135B"/>
    <w:rsid w:val="0049312D"/>
    <w:rsid w:val="00495FF8"/>
    <w:rsid w:val="004A54B6"/>
    <w:rsid w:val="004A63D9"/>
    <w:rsid w:val="004A714E"/>
    <w:rsid w:val="004B0873"/>
    <w:rsid w:val="004B1FB7"/>
    <w:rsid w:val="004B3B14"/>
    <w:rsid w:val="004B6697"/>
    <w:rsid w:val="004B6D81"/>
    <w:rsid w:val="004C0889"/>
    <w:rsid w:val="004C2381"/>
    <w:rsid w:val="004C2478"/>
    <w:rsid w:val="004C25EE"/>
    <w:rsid w:val="004D14B3"/>
    <w:rsid w:val="004D4515"/>
    <w:rsid w:val="004E3D05"/>
    <w:rsid w:val="004E56D5"/>
    <w:rsid w:val="004F3F6E"/>
    <w:rsid w:val="004F5BAD"/>
    <w:rsid w:val="004F7CF1"/>
    <w:rsid w:val="00513249"/>
    <w:rsid w:val="00513343"/>
    <w:rsid w:val="00513E64"/>
    <w:rsid w:val="005144D4"/>
    <w:rsid w:val="00526E58"/>
    <w:rsid w:val="00527174"/>
    <w:rsid w:val="00527DBE"/>
    <w:rsid w:val="00531588"/>
    <w:rsid w:val="005407A7"/>
    <w:rsid w:val="00545DFD"/>
    <w:rsid w:val="00551A53"/>
    <w:rsid w:val="00554DA8"/>
    <w:rsid w:val="0056547A"/>
    <w:rsid w:val="00577591"/>
    <w:rsid w:val="00577910"/>
    <w:rsid w:val="005841EF"/>
    <w:rsid w:val="005860C7"/>
    <w:rsid w:val="00590C10"/>
    <w:rsid w:val="005920ED"/>
    <w:rsid w:val="0059513E"/>
    <w:rsid w:val="00595AF6"/>
    <w:rsid w:val="005B048A"/>
    <w:rsid w:val="005B5065"/>
    <w:rsid w:val="005B6845"/>
    <w:rsid w:val="005C2D42"/>
    <w:rsid w:val="005C5C5D"/>
    <w:rsid w:val="005D314F"/>
    <w:rsid w:val="005D3BDE"/>
    <w:rsid w:val="005E44B9"/>
    <w:rsid w:val="005E4E2E"/>
    <w:rsid w:val="005E7E1F"/>
    <w:rsid w:val="005F1E90"/>
    <w:rsid w:val="005F345C"/>
    <w:rsid w:val="005F4A85"/>
    <w:rsid w:val="005F4B01"/>
    <w:rsid w:val="005F5AB9"/>
    <w:rsid w:val="005F7E84"/>
    <w:rsid w:val="0060601A"/>
    <w:rsid w:val="006069C2"/>
    <w:rsid w:val="00616831"/>
    <w:rsid w:val="00617813"/>
    <w:rsid w:val="006203F3"/>
    <w:rsid w:val="00623F14"/>
    <w:rsid w:val="006252E8"/>
    <w:rsid w:val="006272E0"/>
    <w:rsid w:val="00636895"/>
    <w:rsid w:val="00637EDF"/>
    <w:rsid w:val="00640B31"/>
    <w:rsid w:val="0064176B"/>
    <w:rsid w:val="0064572E"/>
    <w:rsid w:val="00651266"/>
    <w:rsid w:val="00651881"/>
    <w:rsid w:val="006619F8"/>
    <w:rsid w:val="00663E60"/>
    <w:rsid w:val="00664636"/>
    <w:rsid w:val="00664A45"/>
    <w:rsid w:val="00666FAC"/>
    <w:rsid w:val="00681172"/>
    <w:rsid w:val="0069467B"/>
    <w:rsid w:val="00695045"/>
    <w:rsid w:val="006A382D"/>
    <w:rsid w:val="006A3995"/>
    <w:rsid w:val="006B3BAF"/>
    <w:rsid w:val="006C3428"/>
    <w:rsid w:val="006C3A70"/>
    <w:rsid w:val="006D5443"/>
    <w:rsid w:val="006D7BF6"/>
    <w:rsid w:val="006E6578"/>
    <w:rsid w:val="006F5C11"/>
    <w:rsid w:val="00710400"/>
    <w:rsid w:val="00714DAE"/>
    <w:rsid w:val="007363FD"/>
    <w:rsid w:val="00736B45"/>
    <w:rsid w:val="00740BF3"/>
    <w:rsid w:val="00743339"/>
    <w:rsid w:val="00760AE6"/>
    <w:rsid w:val="00760CBF"/>
    <w:rsid w:val="00760EF3"/>
    <w:rsid w:val="0077234B"/>
    <w:rsid w:val="00775CE7"/>
    <w:rsid w:val="00780FA9"/>
    <w:rsid w:val="0078376B"/>
    <w:rsid w:val="00787B3E"/>
    <w:rsid w:val="00791667"/>
    <w:rsid w:val="00793C61"/>
    <w:rsid w:val="0079554D"/>
    <w:rsid w:val="007A51A6"/>
    <w:rsid w:val="007B24A8"/>
    <w:rsid w:val="007B63F8"/>
    <w:rsid w:val="007C3357"/>
    <w:rsid w:val="007C5752"/>
    <w:rsid w:val="007C64EC"/>
    <w:rsid w:val="007C6F2F"/>
    <w:rsid w:val="007C6FA6"/>
    <w:rsid w:val="007C7BD0"/>
    <w:rsid w:val="007D2FAE"/>
    <w:rsid w:val="007D370C"/>
    <w:rsid w:val="007D3902"/>
    <w:rsid w:val="007D40F3"/>
    <w:rsid w:val="007D639F"/>
    <w:rsid w:val="007E326E"/>
    <w:rsid w:val="007E3DF6"/>
    <w:rsid w:val="007E6CFC"/>
    <w:rsid w:val="007F1BEB"/>
    <w:rsid w:val="007F41DA"/>
    <w:rsid w:val="00802BBB"/>
    <w:rsid w:val="008066DE"/>
    <w:rsid w:val="008076E4"/>
    <w:rsid w:val="008136A3"/>
    <w:rsid w:val="00817AF0"/>
    <w:rsid w:val="0082319D"/>
    <w:rsid w:val="0082735F"/>
    <w:rsid w:val="00827559"/>
    <w:rsid w:val="00843C9B"/>
    <w:rsid w:val="0084559D"/>
    <w:rsid w:val="008532D3"/>
    <w:rsid w:val="00862385"/>
    <w:rsid w:val="0086341D"/>
    <w:rsid w:val="0086527D"/>
    <w:rsid w:val="0087063B"/>
    <w:rsid w:val="008715C5"/>
    <w:rsid w:val="0088223E"/>
    <w:rsid w:val="00883002"/>
    <w:rsid w:val="008838CE"/>
    <w:rsid w:val="00883F6D"/>
    <w:rsid w:val="00884D4E"/>
    <w:rsid w:val="00887639"/>
    <w:rsid w:val="00890569"/>
    <w:rsid w:val="00894F8B"/>
    <w:rsid w:val="00895FC4"/>
    <w:rsid w:val="008A146C"/>
    <w:rsid w:val="008A2C85"/>
    <w:rsid w:val="008A4C77"/>
    <w:rsid w:val="008A714F"/>
    <w:rsid w:val="008B1F2D"/>
    <w:rsid w:val="008B44CF"/>
    <w:rsid w:val="008C5431"/>
    <w:rsid w:val="008D022F"/>
    <w:rsid w:val="008D1096"/>
    <w:rsid w:val="008D6E3E"/>
    <w:rsid w:val="008E07C4"/>
    <w:rsid w:val="008E0EC5"/>
    <w:rsid w:val="008E63E2"/>
    <w:rsid w:val="008F7D3C"/>
    <w:rsid w:val="0090056F"/>
    <w:rsid w:val="00901070"/>
    <w:rsid w:val="009015D4"/>
    <w:rsid w:val="00902EE7"/>
    <w:rsid w:val="00911440"/>
    <w:rsid w:val="0091350F"/>
    <w:rsid w:val="0091590F"/>
    <w:rsid w:val="00916229"/>
    <w:rsid w:val="009179D1"/>
    <w:rsid w:val="009274E5"/>
    <w:rsid w:val="00934E56"/>
    <w:rsid w:val="0094136A"/>
    <w:rsid w:val="00952914"/>
    <w:rsid w:val="00952C7E"/>
    <w:rsid w:val="009548A1"/>
    <w:rsid w:val="009672AD"/>
    <w:rsid w:val="00967944"/>
    <w:rsid w:val="00973C3F"/>
    <w:rsid w:val="00983A22"/>
    <w:rsid w:val="00984865"/>
    <w:rsid w:val="00991A99"/>
    <w:rsid w:val="00995986"/>
    <w:rsid w:val="0099755A"/>
    <w:rsid w:val="009A5BE0"/>
    <w:rsid w:val="009B000D"/>
    <w:rsid w:val="009C6484"/>
    <w:rsid w:val="009C6565"/>
    <w:rsid w:val="009D0493"/>
    <w:rsid w:val="009D2B3B"/>
    <w:rsid w:val="009D4A28"/>
    <w:rsid w:val="009D4D83"/>
    <w:rsid w:val="009D4F64"/>
    <w:rsid w:val="009D51EA"/>
    <w:rsid w:val="009D6E0A"/>
    <w:rsid w:val="009E0C38"/>
    <w:rsid w:val="009E2F5E"/>
    <w:rsid w:val="009E451F"/>
    <w:rsid w:val="009E4F8F"/>
    <w:rsid w:val="009E7C5C"/>
    <w:rsid w:val="009F7411"/>
    <w:rsid w:val="00A03823"/>
    <w:rsid w:val="00A07CE0"/>
    <w:rsid w:val="00A13251"/>
    <w:rsid w:val="00A166A1"/>
    <w:rsid w:val="00A17BF0"/>
    <w:rsid w:val="00A21396"/>
    <w:rsid w:val="00A2207C"/>
    <w:rsid w:val="00A3140C"/>
    <w:rsid w:val="00A32DB0"/>
    <w:rsid w:val="00A34FFA"/>
    <w:rsid w:val="00A42B7F"/>
    <w:rsid w:val="00A45F0C"/>
    <w:rsid w:val="00A51747"/>
    <w:rsid w:val="00A53317"/>
    <w:rsid w:val="00A53C9E"/>
    <w:rsid w:val="00A54BE9"/>
    <w:rsid w:val="00A6050C"/>
    <w:rsid w:val="00A6286D"/>
    <w:rsid w:val="00A62889"/>
    <w:rsid w:val="00A70AE6"/>
    <w:rsid w:val="00A754C2"/>
    <w:rsid w:val="00A768DD"/>
    <w:rsid w:val="00A76E02"/>
    <w:rsid w:val="00A828EE"/>
    <w:rsid w:val="00A83B85"/>
    <w:rsid w:val="00A95BD6"/>
    <w:rsid w:val="00AA3469"/>
    <w:rsid w:val="00AA4EA5"/>
    <w:rsid w:val="00AA66C1"/>
    <w:rsid w:val="00AA694A"/>
    <w:rsid w:val="00AB23BE"/>
    <w:rsid w:val="00AB35BD"/>
    <w:rsid w:val="00AC0575"/>
    <w:rsid w:val="00AC0C4F"/>
    <w:rsid w:val="00AC3F7C"/>
    <w:rsid w:val="00AD3718"/>
    <w:rsid w:val="00AD3B58"/>
    <w:rsid w:val="00AD3E9F"/>
    <w:rsid w:val="00AE19A1"/>
    <w:rsid w:val="00AE3448"/>
    <w:rsid w:val="00AE4F23"/>
    <w:rsid w:val="00AF0400"/>
    <w:rsid w:val="00AF53AE"/>
    <w:rsid w:val="00AF53E7"/>
    <w:rsid w:val="00AF7B42"/>
    <w:rsid w:val="00B0147C"/>
    <w:rsid w:val="00B03039"/>
    <w:rsid w:val="00B0322C"/>
    <w:rsid w:val="00B05E3A"/>
    <w:rsid w:val="00B100A4"/>
    <w:rsid w:val="00B2391A"/>
    <w:rsid w:val="00B24DB0"/>
    <w:rsid w:val="00B2581E"/>
    <w:rsid w:val="00B25B7D"/>
    <w:rsid w:val="00B26B09"/>
    <w:rsid w:val="00B46654"/>
    <w:rsid w:val="00B478DF"/>
    <w:rsid w:val="00B61D6C"/>
    <w:rsid w:val="00B62EEF"/>
    <w:rsid w:val="00B65BC6"/>
    <w:rsid w:val="00B66020"/>
    <w:rsid w:val="00B663EF"/>
    <w:rsid w:val="00B71EC6"/>
    <w:rsid w:val="00B817DC"/>
    <w:rsid w:val="00B9050F"/>
    <w:rsid w:val="00B9384C"/>
    <w:rsid w:val="00B94AF1"/>
    <w:rsid w:val="00B95F26"/>
    <w:rsid w:val="00BA171C"/>
    <w:rsid w:val="00BA455E"/>
    <w:rsid w:val="00BB0871"/>
    <w:rsid w:val="00BB172E"/>
    <w:rsid w:val="00BB2D58"/>
    <w:rsid w:val="00BC43AC"/>
    <w:rsid w:val="00BC554D"/>
    <w:rsid w:val="00BD03E3"/>
    <w:rsid w:val="00BD2F47"/>
    <w:rsid w:val="00BE043F"/>
    <w:rsid w:val="00BE0598"/>
    <w:rsid w:val="00BE3070"/>
    <w:rsid w:val="00BE3BB4"/>
    <w:rsid w:val="00BE44D3"/>
    <w:rsid w:val="00BF0202"/>
    <w:rsid w:val="00BF1870"/>
    <w:rsid w:val="00BF7486"/>
    <w:rsid w:val="00BF7EF4"/>
    <w:rsid w:val="00C00D2C"/>
    <w:rsid w:val="00C01509"/>
    <w:rsid w:val="00C0634D"/>
    <w:rsid w:val="00C07B61"/>
    <w:rsid w:val="00C11592"/>
    <w:rsid w:val="00C134FC"/>
    <w:rsid w:val="00C15400"/>
    <w:rsid w:val="00C1614F"/>
    <w:rsid w:val="00C25510"/>
    <w:rsid w:val="00C279C3"/>
    <w:rsid w:val="00C344BA"/>
    <w:rsid w:val="00C34794"/>
    <w:rsid w:val="00C34E92"/>
    <w:rsid w:val="00C40A5E"/>
    <w:rsid w:val="00C41A50"/>
    <w:rsid w:val="00C4510B"/>
    <w:rsid w:val="00C45EF8"/>
    <w:rsid w:val="00C47218"/>
    <w:rsid w:val="00C476F9"/>
    <w:rsid w:val="00C517E6"/>
    <w:rsid w:val="00C52045"/>
    <w:rsid w:val="00C52429"/>
    <w:rsid w:val="00C52C68"/>
    <w:rsid w:val="00C534EE"/>
    <w:rsid w:val="00C6133D"/>
    <w:rsid w:val="00C64F8F"/>
    <w:rsid w:val="00C65CDE"/>
    <w:rsid w:val="00C6702B"/>
    <w:rsid w:val="00C67AE1"/>
    <w:rsid w:val="00C74FDE"/>
    <w:rsid w:val="00C75D4D"/>
    <w:rsid w:val="00C80247"/>
    <w:rsid w:val="00C85455"/>
    <w:rsid w:val="00C85E07"/>
    <w:rsid w:val="00C90A1D"/>
    <w:rsid w:val="00CA404F"/>
    <w:rsid w:val="00CA6433"/>
    <w:rsid w:val="00CB3D1D"/>
    <w:rsid w:val="00CB42A1"/>
    <w:rsid w:val="00CB53A0"/>
    <w:rsid w:val="00CC0867"/>
    <w:rsid w:val="00CC1648"/>
    <w:rsid w:val="00CD2DA1"/>
    <w:rsid w:val="00CD62A3"/>
    <w:rsid w:val="00CD7001"/>
    <w:rsid w:val="00CD7F3F"/>
    <w:rsid w:val="00CE1CD5"/>
    <w:rsid w:val="00CE465D"/>
    <w:rsid w:val="00CF2752"/>
    <w:rsid w:val="00CF3586"/>
    <w:rsid w:val="00D01570"/>
    <w:rsid w:val="00D0202E"/>
    <w:rsid w:val="00D0630F"/>
    <w:rsid w:val="00D13DB9"/>
    <w:rsid w:val="00D14027"/>
    <w:rsid w:val="00D20EC4"/>
    <w:rsid w:val="00D22245"/>
    <w:rsid w:val="00D23504"/>
    <w:rsid w:val="00D3207D"/>
    <w:rsid w:val="00D50039"/>
    <w:rsid w:val="00D500B3"/>
    <w:rsid w:val="00D6274C"/>
    <w:rsid w:val="00D635F3"/>
    <w:rsid w:val="00D650E6"/>
    <w:rsid w:val="00D65351"/>
    <w:rsid w:val="00D74308"/>
    <w:rsid w:val="00D750D0"/>
    <w:rsid w:val="00D75191"/>
    <w:rsid w:val="00D75471"/>
    <w:rsid w:val="00D77610"/>
    <w:rsid w:val="00D8006F"/>
    <w:rsid w:val="00D80187"/>
    <w:rsid w:val="00D80DF1"/>
    <w:rsid w:val="00D81E11"/>
    <w:rsid w:val="00D822C0"/>
    <w:rsid w:val="00D845B4"/>
    <w:rsid w:val="00D90B89"/>
    <w:rsid w:val="00DA03D1"/>
    <w:rsid w:val="00DA0D83"/>
    <w:rsid w:val="00DA2082"/>
    <w:rsid w:val="00DB02EB"/>
    <w:rsid w:val="00DB1F47"/>
    <w:rsid w:val="00DC1F8E"/>
    <w:rsid w:val="00DC2C7B"/>
    <w:rsid w:val="00DC39AB"/>
    <w:rsid w:val="00DD1025"/>
    <w:rsid w:val="00DE05D0"/>
    <w:rsid w:val="00DE28DD"/>
    <w:rsid w:val="00DF077C"/>
    <w:rsid w:val="00DF0ABF"/>
    <w:rsid w:val="00E03A35"/>
    <w:rsid w:val="00E063B5"/>
    <w:rsid w:val="00E15D44"/>
    <w:rsid w:val="00E2211E"/>
    <w:rsid w:val="00E35055"/>
    <w:rsid w:val="00E3506B"/>
    <w:rsid w:val="00E368A7"/>
    <w:rsid w:val="00E372D2"/>
    <w:rsid w:val="00E41CD6"/>
    <w:rsid w:val="00E50DA7"/>
    <w:rsid w:val="00E510F0"/>
    <w:rsid w:val="00E541AA"/>
    <w:rsid w:val="00E541AC"/>
    <w:rsid w:val="00E57FC9"/>
    <w:rsid w:val="00E61A0A"/>
    <w:rsid w:val="00E61CD0"/>
    <w:rsid w:val="00E62062"/>
    <w:rsid w:val="00E625DB"/>
    <w:rsid w:val="00E628E5"/>
    <w:rsid w:val="00E62A73"/>
    <w:rsid w:val="00E64D9D"/>
    <w:rsid w:val="00E679E6"/>
    <w:rsid w:val="00E724F0"/>
    <w:rsid w:val="00E7349E"/>
    <w:rsid w:val="00E74CBA"/>
    <w:rsid w:val="00E813AF"/>
    <w:rsid w:val="00E82A36"/>
    <w:rsid w:val="00E874D0"/>
    <w:rsid w:val="00E87BDB"/>
    <w:rsid w:val="00EA02D3"/>
    <w:rsid w:val="00EA2179"/>
    <w:rsid w:val="00EA3A11"/>
    <w:rsid w:val="00EA7E7D"/>
    <w:rsid w:val="00EB4FA0"/>
    <w:rsid w:val="00EC0480"/>
    <w:rsid w:val="00EC111E"/>
    <w:rsid w:val="00ED1C98"/>
    <w:rsid w:val="00ED5DD9"/>
    <w:rsid w:val="00EE3533"/>
    <w:rsid w:val="00EE5C00"/>
    <w:rsid w:val="00EF156C"/>
    <w:rsid w:val="00EF768C"/>
    <w:rsid w:val="00F164FB"/>
    <w:rsid w:val="00F17782"/>
    <w:rsid w:val="00F21A48"/>
    <w:rsid w:val="00F22133"/>
    <w:rsid w:val="00F23BE8"/>
    <w:rsid w:val="00F24D5D"/>
    <w:rsid w:val="00F30B6A"/>
    <w:rsid w:val="00F347D7"/>
    <w:rsid w:val="00F34EF9"/>
    <w:rsid w:val="00F42F0C"/>
    <w:rsid w:val="00F61EEF"/>
    <w:rsid w:val="00F70B00"/>
    <w:rsid w:val="00F83E8E"/>
    <w:rsid w:val="00F84A05"/>
    <w:rsid w:val="00F85F83"/>
    <w:rsid w:val="00F86027"/>
    <w:rsid w:val="00F8643C"/>
    <w:rsid w:val="00F87413"/>
    <w:rsid w:val="00F91029"/>
    <w:rsid w:val="00F9470E"/>
    <w:rsid w:val="00F967A2"/>
    <w:rsid w:val="00FA6E34"/>
    <w:rsid w:val="00FA7CF1"/>
    <w:rsid w:val="00FB67FE"/>
    <w:rsid w:val="00FC18A2"/>
    <w:rsid w:val="00FC2809"/>
    <w:rsid w:val="00FD0A58"/>
    <w:rsid w:val="00FD4BD8"/>
    <w:rsid w:val="00FD4C80"/>
    <w:rsid w:val="00FD5401"/>
    <w:rsid w:val="00FD55CA"/>
    <w:rsid w:val="00FE584E"/>
    <w:rsid w:val="00FF0D3B"/>
    <w:rsid w:val="00FF2AE0"/>
    <w:rsid w:val="00FF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8FA313-C43C-4DF4-B38B-4806EC96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9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rsid w:val="004B6697"/>
    <w:rPr>
      <w:rFonts w:cs="Times New Roman"/>
    </w:rPr>
  </w:style>
  <w:style w:type="paragraph" w:styleId="ListParagraph">
    <w:name w:val="List Paragraph"/>
    <w:basedOn w:val="Normal"/>
    <w:uiPriority w:val="34"/>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Normal"/>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Normal"/>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BalloonText">
    <w:name w:val="Balloon Text"/>
    <w:basedOn w:val="Normal"/>
    <w:link w:val="BalloonTextChar"/>
    <w:unhideWhenUsed/>
    <w:rsid w:val="009E2F5E"/>
    <w:rPr>
      <w:rFonts w:ascii="Tahoma" w:hAnsi="Tahoma" w:cs="Tahoma"/>
      <w:sz w:val="16"/>
      <w:szCs w:val="16"/>
    </w:rPr>
  </w:style>
  <w:style w:type="character" w:customStyle="1" w:styleId="BalloonTextChar">
    <w:name w:val="Balloon Text Char"/>
    <w:link w:val="BalloonText"/>
    <w:rsid w:val="009E2F5E"/>
    <w:rPr>
      <w:rFonts w:ascii="Tahoma" w:hAnsi="Tahoma" w:cs="Tahoma"/>
      <w:sz w:val="16"/>
      <w:szCs w:val="16"/>
    </w:rPr>
  </w:style>
  <w:style w:type="paragraph" w:customStyle="1" w:styleId="Style8">
    <w:name w:val="Style8"/>
    <w:basedOn w:val="Normal"/>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Normal"/>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DefaultParagraphFont"/>
    <w:uiPriority w:val="99"/>
    <w:rsid w:val="001A33C3"/>
    <w:rPr>
      <w:rFonts w:ascii="Times New Roman" w:hAnsi="Times New Roman" w:cs="Times New Roman"/>
      <w:color w:val="000000"/>
      <w:sz w:val="24"/>
      <w:szCs w:val="24"/>
    </w:rPr>
  </w:style>
  <w:style w:type="character" w:customStyle="1" w:styleId="FontStyle75">
    <w:name w:val="Font Style75"/>
    <w:basedOn w:val="DefaultParagraphFont"/>
    <w:uiPriority w:val="99"/>
    <w:rsid w:val="001A33C3"/>
    <w:rPr>
      <w:rFonts w:ascii="Times New Roman" w:hAnsi="Times New Roman" w:cs="Times New Roman"/>
      <w:b/>
      <w:bCs/>
      <w:color w:val="000000"/>
      <w:sz w:val="22"/>
      <w:szCs w:val="22"/>
    </w:rPr>
  </w:style>
  <w:style w:type="character" w:customStyle="1" w:styleId="docblue">
    <w:name w:val="doc_blue"/>
    <w:basedOn w:val="DefaultParagraphFont"/>
    <w:rsid w:val="003B1524"/>
  </w:style>
  <w:style w:type="paragraph" w:customStyle="1" w:styleId="CharChar">
    <w:name w:val="Знак Знак Char Char"/>
    <w:basedOn w:val="Normal"/>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Normal"/>
    <w:link w:val="TextLege0"/>
    <w:rsid w:val="00477073"/>
    <w:pPr>
      <w:numPr>
        <w:numId w:val="4"/>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Footer">
    <w:name w:val="footer"/>
    <w:basedOn w:val="Normal"/>
    <w:link w:val="FooterChar"/>
    <w:rsid w:val="008E07C4"/>
    <w:pPr>
      <w:tabs>
        <w:tab w:val="center" w:pos="4677"/>
        <w:tab w:val="right" w:pos="9355"/>
      </w:tabs>
    </w:pPr>
    <w:rPr>
      <w:rFonts w:eastAsia="Times New Roman"/>
      <w:lang w:val="en-US" w:eastAsia="en-US"/>
    </w:rPr>
  </w:style>
  <w:style w:type="character" w:customStyle="1" w:styleId="FooterChar">
    <w:name w:val="Footer Char"/>
    <w:basedOn w:val="DefaultParagraphFont"/>
    <w:link w:val="Footer"/>
    <w:rsid w:val="008E07C4"/>
    <w:rPr>
      <w:rFonts w:ascii="Times New Roman" w:eastAsia="Times New Roman" w:hAnsi="Times New Roman"/>
      <w:sz w:val="24"/>
      <w:szCs w:val="24"/>
      <w:lang w:val="en-US" w:eastAsia="en-US"/>
    </w:rPr>
  </w:style>
  <w:style w:type="character" w:customStyle="1" w:styleId="docsign1">
    <w:name w:val="doc_sign1"/>
    <w:basedOn w:val="DefaultParagraphFont"/>
    <w:rsid w:val="00C25510"/>
  </w:style>
  <w:style w:type="paragraph" w:styleId="BodyTextIndent">
    <w:name w:val="Body Text Indent"/>
    <w:basedOn w:val="Normal"/>
    <w:link w:val="BodyTextIndentChar"/>
    <w:rsid w:val="00D75471"/>
    <w:pPr>
      <w:ind w:left="360"/>
    </w:pPr>
    <w:rPr>
      <w:rFonts w:eastAsia="Times New Roman"/>
      <w:sz w:val="28"/>
      <w:lang w:val="ro-RO" w:eastAsia="x-none"/>
    </w:rPr>
  </w:style>
  <w:style w:type="character" w:customStyle="1" w:styleId="BodyTextIndentChar">
    <w:name w:val="Body Text Indent Char"/>
    <w:basedOn w:val="DefaultParagraphFont"/>
    <w:link w:val="BodyTextIndent"/>
    <w:rsid w:val="00D75471"/>
    <w:rPr>
      <w:rFonts w:ascii="Times New Roman" w:eastAsia="Times New Roman" w:hAnsi="Times New Roman"/>
      <w:sz w:val="28"/>
      <w:szCs w:val="24"/>
      <w:lang w:val="ro-RO" w:eastAsia="x-none"/>
    </w:rPr>
  </w:style>
  <w:style w:type="paragraph" w:styleId="NormalWeb">
    <w:name w:val="Normal (Web)"/>
    <w:basedOn w:val="Normal"/>
    <w:uiPriority w:val="99"/>
    <w:unhideWhenUsed/>
    <w:rsid w:val="00791667"/>
    <w:pPr>
      <w:ind w:firstLine="567"/>
      <w:jc w:val="both"/>
    </w:pPr>
    <w:rPr>
      <w:rFonts w:eastAsiaTheme="minorEastAsia"/>
    </w:rPr>
  </w:style>
  <w:style w:type="paragraph" w:customStyle="1" w:styleId="cb">
    <w:name w:val="cb"/>
    <w:basedOn w:val="Normal"/>
    <w:rsid w:val="00791667"/>
    <w:pPr>
      <w:jc w:val="center"/>
    </w:pPr>
    <w:rPr>
      <w:rFonts w:eastAsiaTheme="minorEastAsia"/>
      <w:b/>
      <w:bCs/>
    </w:rPr>
  </w:style>
  <w:style w:type="character" w:styleId="Hyperlink">
    <w:name w:val="Hyperlink"/>
    <w:basedOn w:val="DefaultParagraphFont"/>
    <w:uiPriority w:val="99"/>
    <w:semiHidden/>
    <w:unhideWhenUsed/>
    <w:rsid w:val="00791667"/>
    <w:rPr>
      <w:color w:val="0000FF"/>
      <w:u w:val="single"/>
    </w:rPr>
  </w:style>
  <w:style w:type="table" w:styleId="TableGrid">
    <w:name w:val="Table Grid"/>
    <w:basedOn w:val="TableNormal"/>
    <w:locked/>
    <w:rsid w:val="00AC0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
    <w:name w:val="tt"/>
    <w:basedOn w:val="Normal"/>
    <w:rsid w:val="00D750D0"/>
    <w:pPr>
      <w:jc w:val="center"/>
    </w:pPr>
    <w:rPr>
      <w:rFonts w:eastAsia="Times New Roman"/>
      <w:b/>
      <w:bCs/>
    </w:rPr>
  </w:style>
  <w:style w:type="paragraph" w:customStyle="1" w:styleId="cn">
    <w:name w:val="cn"/>
    <w:basedOn w:val="Normal"/>
    <w:rsid w:val="00D750D0"/>
    <w:pPr>
      <w:jc w:val="center"/>
    </w:pPr>
    <w:rPr>
      <w:rFonts w:eastAsia="Times New Roman"/>
    </w:rPr>
  </w:style>
  <w:style w:type="paragraph" w:customStyle="1" w:styleId="cp">
    <w:name w:val="cp"/>
    <w:basedOn w:val="Normal"/>
    <w:rsid w:val="001A1FC2"/>
    <w:pPr>
      <w:jc w:val="center"/>
    </w:pPr>
    <w:rPr>
      <w:rFonts w:eastAsia="Times New Roman"/>
      <w:b/>
      <w:bCs/>
    </w:rPr>
  </w:style>
  <w:style w:type="character" w:customStyle="1" w:styleId="3">
    <w:name w:val="Основной текст (3) + Курсив"/>
    <w:basedOn w:val="DefaultParagraphFont"/>
    <w:rsid w:val="004724E3"/>
    <w:rPr>
      <w:rFonts w:ascii="Verdana" w:eastAsia="Verdana" w:hAnsi="Verdana" w:cs="Verdana"/>
      <w:b w:val="0"/>
      <w:bCs w:val="0"/>
      <w:i/>
      <w:iCs/>
      <w:smallCaps w:val="0"/>
      <w:strike w:val="0"/>
      <w:color w:val="000000"/>
      <w:spacing w:val="0"/>
      <w:w w:val="100"/>
      <w:position w:val="0"/>
      <w:sz w:val="22"/>
      <w:szCs w:val="22"/>
      <w:u w:val="none"/>
      <w:lang w:val="ro-RO" w:eastAsia="ro-RO" w:bidi="ro-RO"/>
    </w:rPr>
  </w:style>
  <w:style w:type="paragraph" w:customStyle="1" w:styleId="Body">
    <w:name w:val="Body"/>
    <w:basedOn w:val="Normal"/>
    <w:link w:val="Body0"/>
    <w:qFormat/>
    <w:rsid w:val="00133BA9"/>
    <w:pPr>
      <w:widowControl w:val="0"/>
    </w:pPr>
    <w:rPr>
      <w:rFonts w:eastAsia="Times New Roman"/>
      <w:lang w:val="ro-RO" w:eastAsia="en-US"/>
    </w:rPr>
  </w:style>
  <w:style w:type="character" w:customStyle="1" w:styleId="Body0">
    <w:name w:val="Body Знак"/>
    <w:link w:val="Body"/>
    <w:rsid w:val="00133BA9"/>
    <w:rPr>
      <w:rFonts w:ascii="Times New Roman" w:eastAsia="Times New Roman" w:hAnsi="Times New Roman"/>
      <w:sz w:val="24"/>
      <w:szCs w:val="24"/>
      <w:lang w:val="ro-RO" w:eastAsia="en-US"/>
    </w:rPr>
  </w:style>
  <w:style w:type="paragraph" w:styleId="PlainText">
    <w:name w:val="Plain Text"/>
    <w:basedOn w:val="Normal"/>
    <w:link w:val="PlainTextChar"/>
    <w:rsid w:val="00C6702B"/>
    <w:rPr>
      <w:rFonts w:ascii="Courier New" w:eastAsia="Calibri" w:hAnsi="Courier New"/>
      <w:sz w:val="20"/>
      <w:szCs w:val="20"/>
    </w:rPr>
  </w:style>
  <w:style w:type="character" w:customStyle="1" w:styleId="PlainTextChar">
    <w:name w:val="Plain Text Char"/>
    <w:basedOn w:val="DefaultParagraphFont"/>
    <w:link w:val="PlainText"/>
    <w:rsid w:val="00C6702B"/>
    <w:rPr>
      <w:rFonts w:ascii="Courier New" w:eastAsia="Calibri" w:hAnsi="Courier New"/>
    </w:rPr>
  </w:style>
  <w:style w:type="paragraph" w:styleId="Revision">
    <w:name w:val="Revision"/>
    <w:hidden/>
    <w:uiPriority w:val="99"/>
    <w:semiHidden/>
    <w:rsid w:val="004A63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20222">
      <w:bodyDiv w:val="1"/>
      <w:marLeft w:val="0"/>
      <w:marRight w:val="0"/>
      <w:marTop w:val="0"/>
      <w:marBottom w:val="0"/>
      <w:divBdr>
        <w:top w:val="none" w:sz="0" w:space="0" w:color="auto"/>
        <w:left w:val="none" w:sz="0" w:space="0" w:color="auto"/>
        <w:bottom w:val="none" w:sz="0" w:space="0" w:color="auto"/>
        <w:right w:val="none" w:sz="0" w:space="0" w:color="auto"/>
      </w:divBdr>
    </w:div>
    <w:div w:id="567232606">
      <w:bodyDiv w:val="1"/>
      <w:marLeft w:val="0"/>
      <w:marRight w:val="0"/>
      <w:marTop w:val="0"/>
      <w:marBottom w:val="0"/>
      <w:divBdr>
        <w:top w:val="none" w:sz="0" w:space="0" w:color="auto"/>
        <w:left w:val="none" w:sz="0" w:space="0" w:color="auto"/>
        <w:bottom w:val="none" w:sz="0" w:space="0" w:color="auto"/>
        <w:right w:val="none" w:sz="0" w:space="0" w:color="auto"/>
      </w:divBdr>
    </w:div>
    <w:div w:id="875391028">
      <w:bodyDiv w:val="1"/>
      <w:marLeft w:val="0"/>
      <w:marRight w:val="0"/>
      <w:marTop w:val="0"/>
      <w:marBottom w:val="0"/>
      <w:divBdr>
        <w:top w:val="none" w:sz="0" w:space="0" w:color="auto"/>
        <w:left w:val="none" w:sz="0" w:space="0" w:color="auto"/>
        <w:bottom w:val="none" w:sz="0" w:space="0" w:color="auto"/>
        <w:right w:val="none" w:sz="0" w:space="0" w:color="auto"/>
      </w:divBdr>
    </w:div>
    <w:div w:id="1212886656">
      <w:bodyDiv w:val="1"/>
      <w:marLeft w:val="0"/>
      <w:marRight w:val="0"/>
      <w:marTop w:val="0"/>
      <w:marBottom w:val="0"/>
      <w:divBdr>
        <w:top w:val="none" w:sz="0" w:space="0" w:color="auto"/>
        <w:left w:val="none" w:sz="0" w:space="0" w:color="auto"/>
        <w:bottom w:val="none" w:sz="0" w:space="0" w:color="auto"/>
        <w:right w:val="none" w:sz="0" w:space="0" w:color="auto"/>
      </w:divBdr>
    </w:div>
    <w:div w:id="1231309414">
      <w:bodyDiv w:val="1"/>
      <w:marLeft w:val="0"/>
      <w:marRight w:val="0"/>
      <w:marTop w:val="0"/>
      <w:marBottom w:val="0"/>
      <w:divBdr>
        <w:top w:val="none" w:sz="0" w:space="0" w:color="auto"/>
        <w:left w:val="none" w:sz="0" w:space="0" w:color="auto"/>
        <w:bottom w:val="none" w:sz="0" w:space="0" w:color="auto"/>
        <w:right w:val="none" w:sz="0" w:space="0" w:color="auto"/>
      </w:divBdr>
    </w:div>
    <w:div w:id="1595549948">
      <w:bodyDiv w:val="1"/>
      <w:marLeft w:val="0"/>
      <w:marRight w:val="0"/>
      <w:marTop w:val="0"/>
      <w:marBottom w:val="0"/>
      <w:divBdr>
        <w:top w:val="none" w:sz="0" w:space="0" w:color="auto"/>
        <w:left w:val="none" w:sz="0" w:space="0" w:color="auto"/>
        <w:bottom w:val="none" w:sz="0" w:space="0" w:color="auto"/>
        <w:right w:val="none" w:sz="0" w:space="0" w:color="auto"/>
      </w:divBdr>
    </w:div>
    <w:div w:id="1651209458">
      <w:bodyDiv w:val="1"/>
      <w:marLeft w:val="0"/>
      <w:marRight w:val="0"/>
      <w:marTop w:val="0"/>
      <w:marBottom w:val="0"/>
      <w:divBdr>
        <w:top w:val="none" w:sz="0" w:space="0" w:color="auto"/>
        <w:left w:val="none" w:sz="0" w:space="0" w:color="auto"/>
        <w:bottom w:val="none" w:sz="0" w:space="0" w:color="auto"/>
        <w:right w:val="none" w:sz="0" w:space="0" w:color="auto"/>
      </w:divBdr>
    </w:div>
    <w:div w:id="1907719087">
      <w:bodyDiv w:val="1"/>
      <w:marLeft w:val="0"/>
      <w:marRight w:val="0"/>
      <w:marTop w:val="0"/>
      <w:marBottom w:val="0"/>
      <w:divBdr>
        <w:top w:val="none" w:sz="0" w:space="0" w:color="auto"/>
        <w:left w:val="none" w:sz="0" w:space="0" w:color="auto"/>
        <w:bottom w:val="none" w:sz="0" w:space="0" w:color="auto"/>
        <w:right w:val="none" w:sz="0" w:space="0" w:color="auto"/>
      </w:divBdr>
    </w:div>
    <w:div w:id="19319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0.gif"/><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gi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9E0C-053C-47D2-8439-5072B87E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5321</Words>
  <Characters>30334</Characters>
  <Application>Microsoft Office Word</Application>
  <DocSecurity>0</DocSecurity>
  <Lines>252</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HP</Company>
  <LinksUpToDate>false</LinksUpToDate>
  <CharactersWithSpaces>35584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PC</dc:creator>
  <cp:lastModifiedBy>Operator</cp:lastModifiedBy>
  <cp:revision>6</cp:revision>
  <cp:lastPrinted>2017-07-24T07:52:00Z</cp:lastPrinted>
  <dcterms:created xsi:type="dcterms:W3CDTF">2017-07-26T13:34:00Z</dcterms:created>
  <dcterms:modified xsi:type="dcterms:W3CDTF">2017-07-27T06:40:00Z</dcterms:modified>
</cp:coreProperties>
</file>