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26" w:rsidRPr="009A71F6" w:rsidRDefault="00440F26" w:rsidP="00440F2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o-MO"/>
        </w:rPr>
      </w:pPr>
      <w:bookmarkStart w:id="0" w:name="_GoBack"/>
      <w:bookmarkEnd w:id="0"/>
      <w:r w:rsidRPr="009A71F6">
        <w:rPr>
          <w:rFonts w:ascii="Times New Roman" w:hAnsi="Times New Roman"/>
          <w:i/>
          <w:sz w:val="28"/>
          <w:szCs w:val="28"/>
          <w:lang w:val="ro-MO"/>
        </w:rPr>
        <w:t>Proiect</w:t>
      </w:r>
    </w:p>
    <w:p w:rsidR="00440F26" w:rsidRPr="009A71F6" w:rsidRDefault="00440F26" w:rsidP="00440F26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9A71F6">
        <w:rPr>
          <w:rFonts w:ascii="Times New Roman" w:hAnsi="Times New Roman"/>
          <w:b/>
          <w:sz w:val="28"/>
          <w:szCs w:val="28"/>
          <w:lang w:val="ro-MO"/>
        </w:rPr>
        <w:t>GUVERNUL REPUBLICII MOLDOVA</w:t>
      </w:r>
    </w:p>
    <w:p w:rsidR="00440F26" w:rsidRPr="009A71F6" w:rsidRDefault="00440F26" w:rsidP="00440F26">
      <w:pPr>
        <w:spacing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9A71F6">
        <w:rPr>
          <w:rFonts w:ascii="Times New Roman" w:hAnsi="Times New Roman"/>
          <w:b/>
          <w:sz w:val="28"/>
          <w:szCs w:val="28"/>
          <w:lang w:val="ro-MO"/>
        </w:rPr>
        <w:t>HOTĂRÎREA nr. __________</w:t>
      </w:r>
    </w:p>
    <w:p w:rsidR="00440F26" w:rsidRPr="009A71F6" w:rsidRDefault="00440F26" w:rsidP="00440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9A71F6">
        <w:rPr>
          <w:rFonts w:ascii="Times New Roman" w:hAnsi="Times New Roman"/>
          <w:b/>
          <w:sz w:val="28"/>
          <w:szCs w:val="28"/>
          <w:lang w:val="ro-MO"/>
        </w:rPr>
        <w:t>din__________________</w:t>
      </w:r>
    </w:p>
    <w:p w:rsidR="00440F26" w:rsidRPr="009A71F6" w:rsidRDefault="00440F26" w:rsidP="00440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9A71F6">
        <w:rPr>
          <w:rFonts w:ascii="Times New Roman" w:hAnsi="Times New Roman"/>
          <w:b/>
          <w:sz w:val="28"/>
          <w:szCs w:val="28"/>
          <w:lang w:val="ro-MO"/>
        </w:rPr>
        <w:t>Chişinău</w:t>
      </w:r>
    </w:p>
    <w:p w:rsidR="00440F26" w:rsidRPr="009A71F6" w:rsidRDefault="00440F26" w:rsidP="00440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B45766" w:rsidRDefault="0071395C" w:rsidP="0071395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E4072">
        <w:rPr>
          <w:rFonts w:ascii="Times New Roman" w:hAnsi="Times New Roman"/>
          <w:b/>
          <w:sz w:val="28"/>
          <w:szCs w:val="28"/>
          <w:lang w:val="ro-MO"/>
        </w:rPr>
        <w:t xml:space="preserve">cu privire la modificarea și completarea </w:t>
      </w:r>
      <w:proofErr w:type="spellStart"/>
      <w:r w:rsidR="00B45766" w:rsidRPr="00B45766">
        <w:rPr>
          <w:rFonts w:ascii="Times New Roman" w:hAnsi="Times New Roman" w:cs="Times New Roman"/>
          <w:b/>
          <w:sz w:val="28"/>
          <w:szCs w:val="28"/>
          <w:lang w:val="ro-MO"/>
        </w:rPr>
        <w:t>Hotărîr</w:t>
      </w:r>
      <w:r w:rsidR="00B45766">
        <w:rPr>
          <w:rFonts w:ascii="Times New Roman" w:hAnsi="Times New Roman" w:cs="Times New Roman"/>
          <w:b/>
          <w:sz w:val="28"/>
          <w:szCs w:val="28"/>
          <w:lang w:val="ro-MO"/>
        </w:rPr>
        <w:t>ii</w:t>
      </w:r>
      <w:proofErr w:type="spellEnd"/>
      <w:r w:rsidR="00B45766" w:rsidRPr="00B45766">
        <w:rPr>
          <w:rFonts w:ascii="Times New Roman" w:hAnsi="Times New Roman" w:cs="Times New Roman"/>
          <w:b/>
          <w:sz w:val="28"/>
          <w:szCs w:val="28"/>
          <w:lang w:val="ro-MO"/>
        </w:rPr>
        <w:t xml:space="preserve"> Guvernului</w:t>
      </w:r>
    </w:p>
    <w:p w:rsidR="0071395C" w:rsidRPr="00EE4072" w:rsidRDefault="00B45766" w:rsidP="0071395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B45766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B45766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nr. 520 din 22 iunie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cu privire la aprobarea</w:t>
      </w:r>
      <w:r w:rsidRPr="00B45766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r w:rsidR="0071395C" w:rsidRPr="00B45766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>Regulamentu</w:t>
      </w:r>
      <w:r w:rsidR="0071395C" w:rsidRPr="00EE407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>lui sanitar </w:t>
      </w:r>
    </w:p>
    <w:p w:rsidR="00440F26" w:rsidRPr="009A71F6" w:rsidRDefault="0071395C" w:rsidP="0071395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EE407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>privind contaminanţii din produsele alimentare</w:t>
      </w:r>
    </w:p>
    <w:p w:rsidR="00440F26" w:rsidRPr="009A71F6" w:rsidRDefault="00440F26" w:rsidP="00440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</w:p>
    <w:p w:rsidR="00440F26" w:rsidRPr="009A71F6" w:rsidRDefault="00440F26" w:rsidP="00440F26">
      <w:pPr>
        <w:pStyle w:val="cn"/>
        <w:jc w:val="left"/>
        <w:rPr>
          <w:color w:val="000000"/>
          <w:sz w:val="28"/>
          <w:szCs w:val="28"/>
          <w:lang w:val="ro-MO"/>
        </w:rPr>
      </w:pPr>
    </w:p>
    <w:p w:rsidR="00440F26" w:rsidRPr="009A71F6" w:rsidRDefault="00440F26" w:rsidP="00440F26">
      <w:pPr>
        <w:pStyle w:val="cn"/>
        <w:ind w:firstLine="660"/>
        <w:jc w:val="both"/>
        <w:rPr>
          <w:sz w:val="28"/>
          <w:szCs w:val="28"/>
          <w:lang w:val="ro-MO"/>
        </w:rPr>
      </w:pPr>
      <w:r w:rsidRPr="009A71F6">
        <w:rPr>
          <w:color w:val="000000"/>
          <w:lang w:val="ro-MO"/>
        </w:rPr>
        <w:t xml:space="preserve"> </w:t>
      </w:r>
      <w:r w:rsidRPr="009A71F6">
        <w:rPr>
          <w:color w:val="000000"/>
          <w:sz w:val="28"/>
          <w:szCs w:val="28"/>
          <w:lang w:val="ro-MO"/>
        </w:rPr>
        <w:t>În temeiul art. 6 din Legea nr.10-XVI din 10 februarie 2009 privind supravegherea de stat a sănătăţii publice (Monitorul Oficial al Republicii Moldova, 2009, nr.67, art.183), art. 5 alin. (2) şi art. 9 din Legea nr.78-XV din 18 martie 2004 privind produsele alimentare (Monitorul Oficial al Republicii Moldova, 2004, nr.83-87, art.431) şi în scopul asigurării unui nivel mai înalt de protecţie a sănătăţii populaţiei,</w:t>
      </w:r>
      <w:r w:rsidRPr="009A71F6">
        <w:rPr>
          <w:b/>
          <w:sz w:val="28"/>
          <w:szCs w:val="28"/>
          <w:lang w:val="ro-MO"/>
        </w:rPr>
        <w:t xml:space="preserve"> </w:t>
      </w:r>
      <w:r w:rsidRPr="009A71F6">
        <w:rPr>
          <w:sz w:val="28"/>
          <w:szCs w:val="28"/>
          <w:lang w:val="ro-MO"/>
        </w:rPr>
        <w:t>Guvernul HOTĂRĂŞTE:</w:t>
      </w:r>
    </w:p>
    <w:p w:rsidR="00440F26" w:rsidRPr="009A71F6" w:rsidRDefault="00440F26" w:rsidP="00440F26">
      <w:pPr>
        <w:pStyle w:val="cn"/>
        <w:ind w:firstLine="660"/>
        <w:jc w:val="left"/>
        <w:rPr>
          <w:sz w:val="28"/>
          <w:szCs w:val="28"/>
          <w:lang w:val="ro-MO"/>
        </w:rPr>
      </w:pPr>
    </w:p>
    <w:p w:rsidR="00440F26" w:rsidRPr="009A71F6" w:rsidRDefault="00440F26" w:rsidP="000B4118">
      <w:pPr>
        <w:pStyle w:val="cn"/>
        <w:ind w:firstLine="660"/>
        <w:jc w:val="both"/>
        <w:rPr>
          <w:sz w:val="28"/>
          <w:szCs w:val="28"/>
          <w:lang w:val="ro-MO"/>
        </w:rPr>
      </w:pPr>
      <w:r w:rsidRPr="009A71F6">
        <w:rPr>
          <w:bCs/>
          <w:color w:val="000000"/>
          <w:sz w:val="28"/>
          <w:szCs w:val="28"/>
          <w:lang w:val="ro-MO"/>
        </w:rPr>
        <w:t>Regulamentul sanitar privind contaminanţii din produsele alimentare</w:t>
      </w:r>
      <w:r w:rsidRPr="009A71F6">
        <w:rPr>
          <w:sz w:val="28"/>
          <w:szCs w:val="28"/>
          <w:lang w:val="ro-MO"/>
        </w:rPr>
        <w:t xml:space="preserve">, aprobat prin </w:t>
      </w:r>
      <w:proofErr w:type="spellStart"/>
      <w:r w:rsidRPr="009A71F6">
        <w:rPr>
          <w:sz w:val="28"/>
          <w:szCs w:val="28"/>
          <w:lang w:val="ro-MO"/>
        </w:rPr>
        <w:t>Hotărîrea</w:t>
      </w:r>
      <w:proofErr w:type="spellEnd"/>
      <w:r w:rsidRPr="009A71F6">
        <w:rPr>
          <w:sz w:val="28"/>
          <w:szCs w:val="28"/>
          <w:lang w:val="ro-MO"/>
        </w:rPr>
        <w:t xml:space="preserve"> Guver</w:t>
      </w:r>
      <w:r w:rsidR="00EE4072" w:rsidRPr="009A71F6">
        <w:rPr>
          <w:sz w:val="28"/>
          <w:szCs w:val="28"/>
          <w:lang w:val="ro-MO"/>
        </w:rPr>
        <w:t>nu</w:t>
      </w:r>
      <w:r w:rsidRPr="009A71F6">
        <w:rPr>
          <w:sz w:val="28"/>
          <w:szCs w:val="28"/>
          <w:lang w:val="ro-MO"/>
        </w:rPr>
        <w:t xml:space="preserve">lui </w:t>
      </w:r>
      <w:r w:rsidR="000B4118" w:rsidRPr="009A71F6">
        <w:rPr>
          <w:rFonts w:eastAsia="Times New Roman"/>
          <w:sz w:val="28"/>
          <w:szCs w:val="28"/>
          <w:lang w:val="ro-MO"/>
        </w:rPr>
        <w:t>nr. 520 din 22</w:t>
      </w:r>
      <w:r w:rsidR="00EE4072" w:rsidRPr="009A71F6">
        <w:rPr>
          <w:rFonts w:eastAsia="Times New Roman"/>
          <w:sz w:val="28"/>
          <w:szCs w:val="28"/>
          <w:lang w:val="ro-MO"/>
        </w:rPr>
        <w:t xml:space="preserve"> iunie </w:t>
      </w:r>
      <w:r w:rsidR="000B4118" w:rsidRPr="009A71F6">
        <w:rPr>
          <w:rFonts w:eastAsia="Times New Roman"/>
          <w:sz w:val="28"/>
          <w:szCs w:val="28"/>
          <w:lang w:val="ro-MO"/>
        </w:rPr>
        <w:t>2010</w:t>
      </w:r>
      <w:r w:rsidR="00EE4072" w:rsidRPr="009A71F6">
        <w:rPr>
          <w:rFonts w:eastAsia="Times New Roman"/>
          <w:sz w:val="28"/>
          <w:szCs w:val="28"/>
          <w:lang w:val="ro-MO"/>
        </w:rPr>
        <w:t xml:space="preserve"> </w:t>
      </w:r>
      <w:r w:rsidR="000B4118" w:rsidRPr="009A71F6">
        <w:rPr>
          <w:rFonts w:eastAsia="Times New Roman"/>
          <w:sz w:val="28"/>
          <w:szCs w:val="28"/>
          <w:lang w:val="ro-MO"/>
        </w:rPr>
        <w:t>(Monitorul Oficial al Republicii Moldova, 2010, nr. 108-109</w:t>
      </w:r>
      <w:r w:rsidR="00EE4072" w:rsidRPr="009A71F6">
        <w:rPr>
          <w:rFonts w:eastAsia="Times New Roman"/>
          <w:sz w:val="28"/>
          <w:szCs w:val="28"/>
          <w:lang w:val="ro-MO"/>
        </w:rPr>
        <w:t>,</w:t>
      </w:r>
      <w:r w:rsidR="000B4118" w:rsidRPr="009A71F6">
        <w:rPr>
          <w:rFonts w:eastAsia="Times New Roman"/>
          <w:sz w:val="28"/>
          <w:szCs w:val="28"/>
          <w:lang w:val="ro-MO"/>
        </w:rPr>
        <w:t xml:space="preserve"> art. 607)</w:t>
      </w:r>
      <w:r w:rsidR="000B4118" w:rsidRPr="009A71F6">
        <w:rPr>
          <w:sz w:val="28"/>
          <w:szCs w:val="28"/>
          <w:lang w:val="ro-MO"/>
        </w:rPr>
        <w:t xml:space="preserve"> </w:t>
      </w:r>
      <w:r w:rsidRPr="009A71F6">
        <w:rPr>
          <w:sz w:val="28"/>
          <w:szCs w:val="28"/>
          <w:lang w:val="ro-MO"/>
        </w:rPr>
        <w:t>se modifică</w:t>
      </w:r>
      <w:r w:rsidR="00EE4072" w:rsidRPr="009A71F6">
        <w:rPr>
          <w:sz w:val="28"/>
          <w:szCs w:val="28"/>
          <w:lang w:val="ro-MO"/>
        </w:rPr>
        <w:t xml:space="preserve"> și se completează </w:t>
      </w:r>
      <w:r w:rsidRPr="009A71F6">
        <w:rPr>
          <w:sz w:val="28"/>
          <w:szCs w:val="28"/>
          <w:lang w:val="ro-MO"/>
        </w:rPr>
        <w:t>după cum urmează:</w:t>
      </w:r>
    </w:p>
    <w:p w:rsidR="00440F26" w:rsidRPr="009A71F6" w:rsidRDefault="00440F26" w:rsidP="00CF59F3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9A71F6">
        <w:rPr>
          <w:rFonts w:ascii="Times New Roman" w:hAnsi="Times New Roman"/>
          <w:color w:val="000000"/>
          <w:sz w:val="28"/>
          <w:szCs w:val="28"/>
          <w:lang w:val="ro-MO"/>
        </w:rPr>
        <w:t xml:space="preserve">preambulul va avea următorul cuprins: </w:t>
      </w:r>
    </w:p>
    <w:p w:rsidR="00CF59F3" w:rsidRPr="009A71F6" w:rsidRDefault="00CF59F3" w:rsidP="00CF59F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9A71F6">
        <w:rPr>
          <w:color w:val="000000"/>
          <w:sz w:val="24"/>
          <w:szCs w:val="24"/>
          <w:lang w:val="ro-MO"/>
        </w:rPr>
        <w:t>   </w:t>
      </w:r>
      <w:r w:rsidR="00EE4072" w:rsidRPr="009A71F6">
        <w:rPr>
          <w:rFonts w:ascii="Times New Roman" w:hAnsi="Times New Roman" w:cs="Times New Roman"/>
          <w:color w:val="000000"/>
          <w:sz w:val="28"/>
          <w:szCs w:val="28"/>
          <w:lang w:val="ro-MO"/>
        </w:rPr>
        <w:t>”</w:t>
      </w:r>
      <w:r w:rsidRPr="009A71F6">
        <w:rPr>
          <w:rFonts w:ascii="Times New Roman" w:hAnsi="Times New Roman" w:cs="Times New Roman"/>
          <w:color w:val="000000"/>
          <w:sz w:val="28"/>
          <w:szCs w:val="28"/>
          <w:lang w:val="ro-MO"/>
        </w:rPr>
        <w:t>Prezentul Regulament sanitar privind contaminanţii din produsele alimentare (în continuare – Regulament) creează cadrul necesar aplicării Regulamentului Consiliului (EEC) nr.315/93 din 8 februarie 1993 privind procedurile comunitare referitor la contaminanţi, publicat în Jurnalul Oficial al Comunităţilor Europene (JOCE) nr.L37 din 13 februarie 1993 şi transpune Regulamentul (CE) nr.1881/2006 al Comisiei din 19 decembrie 2006 de stabilire a nivelurilor maxime pentru anumiţi contaminanţi din produsele alimentare, publicat în Jurnalul Oficial al Uniunii Europene (JO) nr.L364 din 20 decembrie 2006, cu modificările și rectificările ulterioare”</w:t>
      </w:r>
      <w:r w:rsidR="00EE4072" w:rsidRPr="009A71F6">
        <w:rPr>
          <w:rFonts w:ascii="Times New Roman" w:hAnsi="Times New Roman" w:cs="Times New Roman"/>
          <w:color w:val="000000"/>
          <w:sz w:val="28"/>
          <w:szCs w:val="28"/>
          <w:lang w:val="ro-MO"/>
        </w:rPr>
        <w:t>;</w:t>
      </w:r>
    </w:p>
    <w:p w:rsidR="00CF59F3" w:rsidRPr="009A71F6" w:rsidRDefault="00CF59F3" w:rsidP="00E0273A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MO"/>
        </w:rPr>
      </w:pPr>
      <w:r w:rsidRPr="009A71F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punctul 7</w:t>
      </w:r>
      <w:r w:rsidR="00EE4072" w:rsidRPr="009A71F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,</w:t>
      </w:r>
      <w:r w:rsidRPr="009A71F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 cuvintele „procesare și/sau” și ”</w:t>
      </w:r>
      <w:r w:rsidRPr="009A71F6">
        <w:rPr>
          <w:rFonts w:ascii="Times New Roman" w:hAnsi="Times New Roman" w:cs="Times New Roman"/>
          <w:color w:val="000000"/>
          <w:sz w:val="28"/>
          <w:szCs w:val="28"/>
          <w:lang w:val="ro-MO"/>
        </w:rPr>
        <w:t>procesate şi/sau</w:t>
      </w:r>
      <w:r w:rsidRPr="009A71F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” se </w:t>
      </w:r>
      <w:r w:rsidR="00EE4072" w:rsidRPr="009A71F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 xml:space="preserve">substituie cu  cuvintele </w:t>
      </w:r>
      <w:r w:rsidRPr="009A71F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”</w:t>
      </w:r>
      <w:r w:rsidRPr="009A71F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ro-MO"/>
        </w:rPr>
        <w:t>prelucrare și/sau” și” prelucrate și/sau”</w:t>
      </w:r>
      <w:r w:rsidRPr="009A71F6">
        <w:rPr>
          <w:rFonts w:ascii="Times New Roman" w:eastAsia="Times New Roman" w:hAnsi="Times New Roman" w:cs="Times New Roman"/>
          <w:sz w:val="28"/>
          <w:szCs w:val="28"/>
          <w:lang w:val="ro-MO" w:eastAsia="ro-RO"/>
        </w:rPr>
        <w:t>;</w:t>
      </w:r>
    </w:p>
    <w:p w:rsidR="00440F26" w:rsidRPr="009A71F6" w:rsidRDefault="00440F26" w:rsidP="00440F2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o-MO"/>
        </w:rPr>
      </w:pPr>
      <w:r w:rsidRPr="009A71F6">
        <w:rPr>
          <w:rFonts w:ascii="Times New Roman" w:eastAsia="Times New Roman" w:hAnsi="Times New Roman"/>
          <w:sz w:val="28"/>
          <w:szCs w:val="28"/>
          <w:lang w:val="ro-MO"/>
        </w:rPr>
        <w:t xml:space="preserve">3. </w:t>
      </w:r>
      <w:r w:rsidRPr="009A71F6">
        <w:rPr>
          <w:rFonts w:ascii="Times New Roman" w:eastAsia="Times New Roman" w:hAnsi="Times New Roman"/>
          <w:color w:val="000000"/>
          <w:sz w:val="28"/>
          <w:szCs w:val="28"/>
          <w:lang w:val="ro-MO"/>
        </w:rPr>
        <w:t>a</w:t>
      </w:r>
      <w:r w:rsidR="00CF59F3" w:rsidRPr="009A71F6">
        <w:rPr>
          <w:rFonts w:ascii="Times New Roman" w:eastAsia="Times New Roman" w:hAnsi="Times New Roman"/>
          <w:color w:val="000000"/>
          <w:sz w:val="28"/>
          <w:szCs w:val="28"/>
          <w:lang w:val="ro-MO"/>
        </w:rPr>
        <w:t>nexa</w:t>
      </w:r>
      <w:r w:rsidRPr="009A71F6">
        <w:rPr>
          <w:rFonts w:ascii="Times New Roman" w:eastAsia="Times New Roman" w:hAnsi="Times New Roman"/>
          <w:color w:val="000000"/>
          <w:sz w:val="28"/>
          <w:szCs w:val="28"/>
          <w:lang w:val="ro-MO"/>
        </w:rPr>
        <w:t xml:space="preserve"> la Regulament v</w:t>
      </w:r>
      <w:r w:rsidR="00C65C48">
        <w:rPr>
          <w:rFonts w:ascii="Times New Roman" w:eastAsia="Times New Roman" w:hAnsi="Times New Roman"/>
          <w:color w:val="000000"/>
          <w:sz w:val="28"/>
          <w:szCs w:val="28"/>
          <w:lang w:val="ro-MO"/>
        </w:rPr>
        <w:t>a</w:t>
      </w:r>
      <w:r w:rsidRPr="009A71F6">
        <w:rPr>
          <w:rFonts w:ascii="Times New Roman" w:eastAsia="Times New Roman" w:hAnsi="Times New Roman"/>
          <w:color w:val="000000"/>
          <w:sz w:val="28"/>
          <w:szCs w:val="28"/>
          <w:lang w:val="ro-MO"/>
        </w:rPr>
        <w:t xml:space="preserve"> avea următorul cuprins:</w:t>
      </w:r>
    </w:p>
    <w:p w:rsidR="00CF59F3" w:rsidRPr="009A71F6" w:rsidRDefault="00CF59F3" w:rsidP="00440F2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o-MO"/>
        </w:rPr>
      </w:pPr>
    </w:p>
    <w:p w:rsidR="0071395C" w:rsidRDefault="0071395C" w:rsidP="004A614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A6140" w:rsidRPr="009A71F6" w:rsidRDefault="004A6140" w:rsidP="004A614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sz w:val="28"/>
          <w:szCs w:val="28"/>
          <w:lang w:val="ro-MO"/>
        </w:rPr>
        <w:t>”Anexă</w:t>
      </w:r>
    </w:p>
    <w:p w:rsidR="004A6140" w:rsidRPr="009A71F6" w:rsidRDefault="004A6140" w:rsidP="004A614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sz w:val="28"/>
          <w:szCs w:val="28"/>
          <w:lang w:val="ro-MO"/>
        </w:rPr>
        <w:t xml:space="preserve">la Regulamentul sanitar privind </w:t>
      </w:r>
    </w:p>
    <w:p w:rsidR="004A6140" w:rsidRPr="009A71F6" w:rsidRDefault="004A6140" w:rsidP="004A614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sz w:val="28"/>
          <w:szCs w:val="28"/>
          <w:lang w:val="ro-MO"/>
        </w:rPr>
        <w:t>contaminanţii din produsele</w:t>
      </w:r>
    </w:p>
    <w:p w:rsidR="004A6140" w:rsidRPr="009A71F6" w:rsidRDefault="004A6140" w:rsidP="004A6140">
      <w:pPr>
        <w:spacing w:after="0" w:line="240" w:lineRule="auto"/>
        <w:ind w:left="5670"/>
        <w:jc w:val="both"/>
        <w:rPr>
          <w:sz w:val="24"/>
          <w:szCs w:val="24"/>
          <w:lang w:val="ro-MO"/>
        </w:rPr>
      </w:pPr>
      <w:r w:rsidRPr="009A71F6">
        <w:rPr>
          <w:rFonts w:ascii="Times New Roman" w:hAnsi="Times New Roman" w:cs="Times New Roman"/>
          <w:sz w:val="28"/>
          <w:szCs w:val="28"/>
          <w:lang w:val="ro-MO"/>
        </w:rPr>
        <w:t>alimentare</w:t>
      </w:r>
    </w:p>
    <w:p w:rsidR="004A6140" w:rsidRPr="009A71F6" w:rsidRDefault="004A6140" w:rsidP="004A614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BA5C76" w:rsidRPr="009A71F6" w:rsidRDefault="00BA5C76" w:rsidP="004A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A6140" w:rsidRPr="009A71F6" w:rsidRDefault="004A6140" w:rsidP="004A6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b/>
          <w:sz w:val="28"/>
          <w:szCs w:val="28"/>
          <w:lang w:val="ro-MO"/>
        </w:rPr>
        <w:t>Nivelurile maxime ale unor contaminanţi din produsele alimentare</w:t>
      </w:r>
    </w:p>
    <w:p w:rsidR="004A6140" w:rsidRPr="009A71F6" w:rsidRDefault="004A6140" w:rsidP="004A614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</w:pPr>
    </w:p>
    <w:p w:rsidR="004A6140" w:rsidRPr="009A71F6" w:rsidRDefault="004A6140" w:rsidP="004A614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  <w:t xml:space="preserve">I. </w:t>
      </w:r>
      <w:proofErr w:type="spellStart"/>
      <w:r w:rsidRPr="009A71F6"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  <w:t>Micotoxine</w:t>
      </w:r>
      <w:proofErr w:type="spellEnd"/>
    </w:p>
    <w:p w:rsidR="004A6140" w:rsidRPr="009A71F6" w:rsidRDefault="004A6140" w:rsidP="004A614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  <w:t xml:space="preserve">Secţiunea 1. </w:t>
      </w:r>
      <w:proofErr w:type="spellStart"/>
      <w:r w:rsidRPr="009A71F6"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  <w:t>Aflatoxine</w:t>
      </w:r>
      <w:proofErr w:type="spellEn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64"/>
        <w:gridCol w:w="4632"/>
        <w:gridCol w:w="1256"/>
        <w:gridCol w:w="1612"/>
        <w:gridCol w:w="1407"/>
      </w:tblGrid>
      <w:tr w:rsidR="00CF59F3" w:rsidRPr="00B45766" w:rsidTr="00CF59F3"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ind w:left="-180" w:right="-108" w:hanging="11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   d/o</w:t>
            </w:r>
          </w:p>
        </w:tc>
        <w:tc>
          <w:tcPr>
            <w:tcW w:w="2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Niveluri maxime, micrograme per kilogram (</w:t>
            </w:r>
            <w:proofErr w:type="spellStart"/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µg</w:t>
            </w:r>
            <w:proofErr w:type="spellEnd"/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/kg)</w:t>
            </w:r>
          </w:p>
        </w:tc>
      </w:tr>
      <w:tr w:rsidR="00CF59F3" w:rsidRPr="009A71F6" w:rsidTr="00CF59F3"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ind w:left="-180" w:right="-108" w:firstLine="169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  <w:t>B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vertAlign w:val="subscript"/>
                <w:lang w:val="ro-MO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  <w:t>Suma dintre B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vertAlign w:val="subscript"/>
                <w:lang w:val="ro-MO"/>
              </w:rPr>
              <w:t>1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  <w:t>, B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vertAlign w:val="subscript"/>
                <w:lang w:val="ro-MO"/>
              </w:rPr>
              <w:t>2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  <w:t>, G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vertAlign w:val="subscript"/>
                <w:lang w:val="ro-MO"/>
              </w:rPr>
              <w:t>1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  <w:t xml:space="preserve"> şi G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vertAlign w:val="subscript"/>
                <w:lang w:val="ro-MO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  <w:t>M</w:t>
            </w: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vertAlign w:val="subscript"/>
                <w:lang w:val="ro-MO"/>
              </w:rPr>
              <w:t>1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ind w:left="-180" w:right="-108" w:firstLine="169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5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9C" w:rsidRPr="009A71F6" w:rsidRDefault="00CF59F3" w:rsidP="00CF59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Alune de pământ (arahide) și alte semințe oleaginoase, care urmează a fi sortate sau supuse altui tratament fizic înaintea consumului uman sau a utilizării ca ingredient în produse alimentare, cu excepția: </w:t>
            </w:r>
          </w:p>
          <w:p w:rsidR="00CF59F3" w:rsidRPr="009A71F6" w:rsidRDefault="00CF59F3" w:rsidP="00CF59F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- alunelor de pământ (arahidelor) și a altor semințe oleaginoase destinate măcinării în vederea fabricării de ulei vegetal rafinat </w:t>
            </w:r>
            <w:r w:rsidRPr="009A71F6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8,0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15,0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Migdale, fistic și sâmburi de caise care urmează a fi sortate sau supuse altui tratament fizic înaintea consumului uman sau a utilizării ca ingredient în produse alimentare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12,0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15,0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Alune și nuci braziliene care urmează a fi sortate sau supuse altui tratament fizic înaintea consumului uman sau a utilizării ca ingredient în produse alimentare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8,0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15,0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2D01F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Nucifere, altele decât cele enumerate la punctele 2 și 3 care urmează a fi sortate sau supuse altui tratament fizic înaintea consumului uman sau a utilizării ca ingredient în produse alimentare</w:t>
            </w:r>
            <w:r w:rsidRPr="009A71F6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5,0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2D01F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Alune de pământ (arahide) și alte semințe oleaginoase și produse prelucrate din acestea, destinate consumului uman direct sau utilizării ca ingrediente în produse alimentare, cu excepția: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lastRenderedPageBreak/>
              <w:t>- uleiurilor vegetale brute destinate rafinării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- uleiurilor vegetale rafinate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lastRenderedPageBreak/>
              <w:t>2,0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4,0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Migdale, fistic și sâmburi de caise destinate consumului uman direct sau utilizării ca ingredient în produsele alimentare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8,0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Alune și nuci braziliene destinate consumului uman direct sau utilizării ca ingrediente în produsele alimentare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5,0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Nucifere, altele decât cele enumerate la 6 și 7, precum și produsele prelucrate din acestea, destinate consumului uman direct sau utilizării ca ingrediente în produsele alimentare</w:t>
            </w:r>
            <w:r w:rsidRPr="009A71F6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4,0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Fructe uscate, altele decât smochinele uscate, care urmează a fi sortate sau supuse altui tratament fizic înaintea consumului uman sau sunt destinate utilizării ca ingrediente în produse alimentare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5,0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Fructe uscate, altele decât smochinele uscate, și produse prelucrate din acestea, destinate consumului uman direct sau utilizării ca ingrediente în produse alimentare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4,0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Toate cerealele și toate produsele derivate din cereale, incluzând produsele din cereale prelucrate, cu excepția produselor alimentare enumerate la punctele 12, 15 și 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4,0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Porumb și orez care urmează a fi sortate sau supuse altui tratament fizic înaintea consumului uman sau a utilizării ca ingrediente în produse alimentare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5,0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Lapte brut, lapte tratat termic și lapte destinat fabricării de lactate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0,05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Următoarele specii de mirodenii:</w:t>
            </w:r>
          </w:p>
          <w:p w:rsidR="00CF59F3" w:rsidRPr="009A71F6" w:rsidRDefault="00CF59F3" w:rsidP="00CF59F3">
            <w:pPr>
              <w:spacing w:after="0" w:line="240" w:lineRule="auto"/>
              <w:ind w:left="3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Capsicum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spp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. (fructe uscate derivate, întregi sau măcinate, inclusiv ardei iute, pudră de ardei iute, ardei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Cayenne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și boia de ardei)</w:t>
            </w:r>
          </w:p>
          <w:p w:rsidR="00CF59F3" w:rsidRPr="009A71F6" w:rsidRDefault="00CF59F3" w:rsidP="00CF59F3">
            <w:pPr>
              <w:spacing w:after="0" w:line="240" w:lineRule="auto"/>
              <w:ind w:left="3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lastRenderedPageBreak/>
              <w:t>Piper</w:t>
            </w: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spp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. (fructe derivate, inclusiv piper alb și negru)</w:t>
            </w:r>
          </w:p>
          <w:p w:rsidR="00CF59F3" w:rsidRPr="009A71F6" w:rsidRDefault="00CF59F3" w:rsidP="00CF59F3">
            <w:pPr>
              <w:spacing w:after="0" w:line="240" w:lineRule="auto"/>
              <w:ind w:left="3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Myristica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fragans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(nucșoară)</w:t>
            </w:r>
          </w:p>
          <w:p w:rsidR="00CF59F3" w:rsidRPr="009A71F6" w:rsidRDefault="00CF59F3" w:rsidP="00CF59F3">
            <w:pPr>
              <w:spacing w:after="0" w:line="240" w:lineRule="auto"/>
              <w:ind w:left="3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Zingiber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officinale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(ghimbir)</w:t>
            </w:r>
          </w:p>
          <w:p w:rsidR="00CF59F3" w:rsidRPr="009A71F6" w:rsidRDefault="00CF59F3" w:rsidP="00CF59F3">
            <w:pPr>
              <w:spacing w:after="0" w:line="240" w:lineRule="auto"/>
              <w:ind w:left="3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Curcuma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longa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(șofran de India)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Amestecuri de mirodenii care conțin una sau mai multe dintre mirodeniile menționate mai sus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lastRenderedPageBreak/>
              <w:t>5,0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Produse alimentare pe bază de cereale prelucrate și alimente pentru sugari și copii mici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0,10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Formule de început și formule de continuare pentru sugari inclusiv lapte și lapte de continuare pentru sugari</w:t>
            </w:r>
            <w:r w:rsidRPr="009A71F6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0,025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Produse alimentare dietetice cu indicație medicală specială destinate în mod specific sugarilor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0,10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0,025</w:t>
            </w:r>
          </w:p>
        </w:tc>
      </w:tr>
      <w:tr w:rsidR="00CF59F3" w:rsidRPr="009A71F6" w:rsidTr="00CF59F3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Smochine uscate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6,0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—</w:t>
            </w:r>
          </w:p>
        </w:tc>
      </w:tr>
    </w:tbl>
    <w:p w:rsidR="004A6140" w:rsidRPr="009A71F6" w:rsidRDefault="004A6140" w:rsidP="00CF5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CF59F3" w:rsidRPr="009A71F6" w:rsidRDefault="00CF59F3" w:rsidP="00CF5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</w:pPr>
      <w:r w:rsidRPr="009A71F6">
        <w:rPr>
          <w:rFonts w:ascii="Times New Roman" w:hAnsi="Times New Roman" w:cs="Times New Roman"/>
          <w:b/>
          <w:sz w:val="28"/>
          <w:szCs w:val="28"/>
          <w:lang w:val="ro-MO"/>
        </w:rPr>
        <w:t xml:space="preserve">Secţiunea a 2-a. </w:t>
      </w:r>
      <w:proofErr w:type="spellStart"/>
      <w:r w:rsidRPr="009A71F6">
        <w:rPr>
          <w:rFonts w:ascii="Times New Roman" w:hAnsi="Times New Roman" w:cs="Times New Roman"/>
          <w:b/>
          <w:sz w:val="28"/>
          <w:szCs w:val="28"/>
          <w:lang w:val="ro-MO"/>
        </w:rPr>
        <w:t>Ocratoxina</w:t>
      </w:r>
      <w:proofErr w:type="spellEnd"/>
      <w:r w:rsidRPr="009A71F6">
        <w:rPr>
          <w:rFonts w:ascii="Times New Roman" w:hAnsi="Times New Roman" w:cs="Times New Roman"/>
          <w:b/>
          <w:sz w:val="28"/>
          <w:szCs w:val="28"/>
          <w:lang w:val="ro-MO"/>
        </w:rPr>
        <w:t xml:space="preserve"> 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50"/>
        <w:gridCol w:w="6307"/>
        <w:gridCol w:w="2414"/>
      </w:tblGrid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Niveluri maxime (</w:t>
            </w:r>
            <w:proofErr w:type="spellStart"/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µg</w:t>
            </w:r>
            <w:proofErr w:type="spellEnd"/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/kg)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3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Cereale neprelucrate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5,0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2234B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Toate produsele derivate din cereale neprelucrate, incluzând produsele din cereale prelucrate și cerealele destinate consumului uman direct, cu excepția produselor alimentare menționate la punctele 27, 28 și 3</w:t>
            </w:r>
            <w:r w:rsidR="002234B1"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3,0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Stafide (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currants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raisins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și sultanine)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</w:tr>
      <w:tr w:rsidR="00CF59F3" w:rsidRPr="009A71F6" w:rsidTr="00CF59F3">
        <w:trPr>
          <w:trHeight w:val="536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Cafea boabe prăjită și cafea prăjită măcinată, cu excepția cafelei solubile</w:t>
            </w:r>
            <w:r w:rsidRPr="009A71F6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5,0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Cafea solubilă (cafea instant)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Vinuri (inclusiv vinuri spumante și exclusiv vinurile licoroase și vinurile cu o tărie alcoolică de cel puțin 15 %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vol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) și vinurile de fructe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Vinuri aromatizate, băuturi pe bază de vinuri aromatizate și cocteiluri din vinuri aromatizate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Suc de struguri, suc de struguri concentrat după reconstituire, nectar de struguri, must de struguri și must de struguri concentrat după reconstituire destinate consumului uman direct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Preparate pe bază de cereale prelucrate și alimente pentru copii destinate sugarilor și copiilor de vârstă </w:t>
            </w: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lastRenderedPageBreak/>
              <w:t>mică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lastRenderedPageBreak/>
              <w:t>0,50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Preparate dietetice pentru utilizări medicale speciale, destinate în special sugarilor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2234B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0,50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Mirodenii, inclusiv mirodenii uscate: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Piper</w:t>
            </w: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spp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. (fructe derivate, inclusiv piper alb și negru),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Myristica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fragrans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 (nucșoară),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Zingiber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officinale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 (ghimbir),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Curcuma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longa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(șofran de India)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Capsicum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spp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. (fructe uscate derivate, întregi sau măcinate, inclusiv ardei iute, pudră de ardei iute, ardei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Cayenne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și boia de ardei)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Amestecuri de mirodenii care conțin una din mirodeniile menționate mai sus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15</w:t>
            </w:r>
            <w:r w:rsidR="002234B1"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,0</w:t>
            </w: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 </w:t>
            </w:r>
          </w:p>
          <w:p w:rsidR="002234B1" w:rsidRPr="009A71F6" w:rsidRDefault="002234B1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  <w:p w:rsidR="002234B1" w:rsidRPr="009A71F6" w:rsidRDefault="002234B1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  <w:p w:rsidR="002234B1" w:rsidRPr="009A71F6" w:rsidRDefault="002234B1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  <w:p w:rsidR="00CF59F3" w:rsidRPr="009A71F6" w:rsidRDefault="002234B1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20,0</w:t>
            </w:r>
          </w:p>
          <w:p w:rsidR="002234B1" w:rsidRPr="009A71F6" w:rsidRDefault="002234B1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  <w:p w:rsidR="002234B1" w:rsidRPr="009A71F6" w:rsidRDefault="002234B1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15</w:t>
            </w:r>
            <w:r w:rsidR="002234B1"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,0</w:t>
            </w: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Lemn dulce(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Glycyrrhiza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glabra,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Glycyrrhiza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inflate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și alte specii), ingredient pentru infuzii de plante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Extracte de lemn dulce, pentru utilizarea în alimente, în special în băuturi și produse de cofetărie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80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Glutenul de grâu nu este vândut direct consumatorului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8,0</w:t>
            </w:r>
          </w:p>
        </w:tc>
      </w:tr>
    </w:tbl>
    <w:p w:rsidR="00CF59F3" w:rsidRPr="009A71F6" w:rsidRDefault="00CF59F3" w:rsidP="00CF59F3">
      <w:pPr>
        <w:tabs>
          <w:tab w:val="left" w:pos="2842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  <w:t xml:space="preserve">Secţiunea a 3-a. </w:t>
      </w:r>
      <w:proofErr w:type="spellStart"/>
      <w:r w:rsidRPr="009A71F6"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  <w:t>Patulină</w:t>
      </w:r>
      <w:proofErr w:type="spellEn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50"/>
        <w:gridCol w:w="6307"/>
        <w:gridCol w:w="2414"/>
      </w:tblGrid>
      <w:tr w:rsidR="00200E33" w:rsidRPr="009A71F6" w:rsidTr="00200E3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pStyle w:val="ae"/>
              <w:ind w:left="360" w:hanging="36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200E33" w:rsidRPr="009A71F6" w:rsidRDefault="00200E33" w:rsidP="00200E33">
            <w:pPr>
              <w:pStyle w:val="ae"/>
              <w:ind w:left="360" w:hanging="36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Denumirea produselor alimentare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Niveluri maxime (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µg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/kg)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Sucuri de fructe, sucuri de fructe concentrate după reconstituire și nectar de fructe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50</w:t>
            </w:r>
            <w:r w:rsidR="002234B1"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Băuturi spirtoase, cidru și alte băuturi fermentate derivate din mere sau care conțin suc de mere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50</w:t>
            </w:r>
            <w:r w:rsidR="002234B1"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Produse solide din mere, inclusiv compot de mere, piure de mere destinate consumului direct, cu excepția produselor alimentare menționate la punctele 36 și 37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25</w:t>
            </w:r>
            <w:r w:rsidR="002234B1"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Suc de mere și produse solide din mere, inclusiv compot de mere și piure de mere destinate sugarilor și copiilor de vârstă mică, etichetate și vândute ca atare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Preparate pentru copii, altele decât cele pe bază de cereale prelucrate destinate sugarilor și copiilor de vârstă mică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10,0</w:t>
            </w:r>
          </w:p>
        </w:tc>
      </w:tr>
    </w:tbl>
    <w:p w:rsidR="00CF59F3" w:rsidRPr="009A71F6" w:rsidRDefault="00CF59F3" w:rsidP="00CF59F3">
      <w:pPr>
        <w:tabs>
          <w:tab w:val="left" w:pos="28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Secțiunea a 4-a</w:t>
      </w:r>
      <w:r w:rsidR="009E0C5C"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.</w:t>
      </w:r>
      <w:r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</w:t>
      </w:r>
      <w:proofErr w:type="spellStart"/>
      <w:r w:rsidRPr="009A71F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Deoxinivalenol</w:t>
      </w:r>
      <w:proofErr w:type="spellEn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50"/>
        <w:gridCol w:w="6307"/>
        <w:gridCol w:w="2414"/>
      </w:tblGrid>
      <w:tr w:rsidR="00200E33" w:rsidRPr="009A71F6" w:rsidTr="00200E3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pStyle w:val="ae"/>
              <w:ind w:left="360" w:hanging="360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  <w:t>Nr.</w:t>
            </w:r>
          </w:p>
          <w:p w:rsidR="00200E33" w:rsidRPr="009A71F6" w:rsidRDefault="00200E33" w:rsidP="00200E33">
            <w:pPr>
              <w:pStyle w:val="ae"/>
              <w:ind w:left="360" w:hanging="360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Denumirea produselor alimentare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Niveluri maxime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µg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/kg)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Cereale neprelucrate, altele decât grâul dur, ovăzul și porumbul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1 250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Grâu dur și ovăz neprelucrate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1 750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5C6754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hyperlink r:id="rId9" w:tooltip="32007R1126R(01): REPLACED" w:history="1"/>
            <w:r w:rsidR="00CF59F3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 Porumb neprelucrat, cu excepția porumbului </w:t>
            </w:r>
            <w:r w:rsidR="00CF59F3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neprelucrat destinat prelucrării prin măcinare umedă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1 750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Cereale destinate consumului uman direct, făină de cereale, tărâțe și germeni sub formă de produse finale comercializate pentru consum uman direct, cu excepția alimentelor menționate la punctele 44, 45, 46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750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Paste făinoase (uscate) 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750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Pâine (inclusiv produse de panificație), produse de patiserie, biscuiți,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snackuri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și cereale pentru micul dejun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5C6754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hyperlink r:id="rId10" w:tooltip="32007R1126R(01): REPLACED" w:history="1"/>
            <w:r w:rsidR="00CF59F3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Produse alimentare pe bază de cereale prelucrate și alimente pentru copii destinate sugarilor și copiilor de vârstă mică  </w:t>
            </w:r>
            <w:r w:rsidR="00CF59F3"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Fracțiuni rezultate din măcinarea porumbului cu dimensiunea particulelor &gt; 500 microni și alte produse rezultate din măcinarea porumbului cu dimensiunea particulelor &gt; 500 microni și care nu se folosesc pentru consumul uman direct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750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Fracțiuni rezultate din măcinarea porumbului cu dimensiunea particulelor ≤ 500 microni și alte produse rezultate din măcinarea porumbului cu dimensiunea particulelor ≤ 500 microni și care nu se folosesc pentru consumul uman direct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1 250</w:t>
            </w:r>
          </w:p>
        </w:tc>
      </w:tr>
    </w:tbl>
    <w:p w:rsidR="00CF59F3" w:rsidRPr="009A71F6" w:rsidRDefault="00CF59F3" w:rsidP="00CF59F3">
      <w:pPr>
        <w:tabs>
          <w:tab w:val="left" w:pos="28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Secțiunea a 5-a</w:t>
      </w:r>
      <w:r w:rsidR="009E0C5C"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.</w:t>
      </w:r>
      <w:r w:rsidRPr="009A71F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  <w:proofErr w:type="spellStart"/>
      <w:r w:rsidRPr="009A71F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Zearalenonă</w:t>
      </w:r>
      <w:proofErr w:type="spellEnd"/>
      <w:r w:rsidRPr="009A71F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 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50"/>
        <w:gridCol w:w="6307"/>
        <w:gridCol w:w="2414"/>
      </w:tblGrid>
      <w:tr w:rsidR="00200E33" w:rsidRPr="009A71F6" w:rsidTr="00200E3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pStyle w:val="ae"/>
              <w:ind w:left="360" w:hanging="36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200E33" w:rsidRPr="009A71F6" w:rsidRDefault="00200E33" w:rsidP="00200E33">
            <w:pPr>
              <w:pStyle w:val="ae"/>
              <w:ind w:left="360" w:hanging="36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Denumirea produselor alimentare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Niveluri maxime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µg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O" w:eastAsia="ru-RU"/>
              </w:rPr>
              <w:t>/kg)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Cereale neprelucrate, altele decât porumbul</w:t>
            </w: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Porumb neprelucrat, cu excepția porumbului neprelucrat destinat prelucrării prin măcinare umedă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Cereale destinate consumului uman direct, făină de cereale, tărâțe și germeni ca produse finale comercializate pentru consumul uman direct, cu excepția produselor alimentare mențion</w:t>
            </w:r>
            <w:r w:rsidR="009E0C5C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ate la punctele 52, 53, 54, 55 și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56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75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Ulei de porumb rafinat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Pâine (inclusiv produse mici de panificație), produse de patiserie, biscuiți,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snackuri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și cereale pentru micul dejun, cu excepția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snackurilor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pe bază de porumb și a cerealelor pentru micul dejun pe bază de porumb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Porumb destinat consumului uman direct,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snackuri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pe bază de porumb și cereale pentru micul dejun pe bază de porumb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Produse alimentare pe bază de cereale prelucrate (cu excepția produselor alimentare pe bază de porumb prelucrat) și alimente pentru copii destinate sugarilor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și copiilor de vârstă mică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20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alimentare pe bază de porumb prelucrat destinate sugarilor și copiilor de vârstă mică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Fracțiuni rezultate din măcinarea porumbului cu dimensiunea particulelor &gt; 500 microni și alte produse rezultate din măcinarea porumbului cu dimensiunea particulelor &gt; 500 microni și care nu se folosesc pentru consumul uman direct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Fracțiuni rezultate din măcinarea porumbului cu dimensiunea particulelor ≤ 500 microni și alte produse rezultate din măcinarea porumbului cu dimensiunea particulelor ≤ 500 microni și care nu se folosesc pentru consumul uman direct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9E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300</w:t>
            </w:r>
          </w:p>
        </w:tc>
      </w:tr>
    </w:tbl>
    <w:p w:rsidR="00CF59F3" w:rsidRPr="009A71F6" w:rsidRDefault="00CF59F3" w:rsidP="00CF59F3">
      <w:pPr>
        <w:tabs>
          <w:tab w:val="left" w:pos="28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Secțiunea a 6-a</w:t>
      </w:r>
      <w:r w:rsidR="009E0C5C"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.</w:t>
      </w:r>
      <w:r w:rsidRPr="009A71F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</w:t>
      </w:r>
      <w:proofErr w:type="spellStart"/>
      <w:r w:rsidRPr="009A71F6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Fumonisine</w:t>
      </w:r>
      <w:proofErr w:type="spellEn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50"/>
        <w:gridCol w:w="6307"/>
        <w:gridCol w:w="2414"/>
      </w:tblGrid>
      <w:tr w:rsidR="00200E33" w:rsidRPr="00B45766" w:rsidTr="00200E3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200E33" w:rsidRPr="009A71F6" w:rsidRDefault="00200E33" w:rsidP="00200E33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3A" w:rsidRPr="009A71F6" w:rsidRDefault="00200E33" w:rsidP="00E0273A">
            <w:pPr>
              <w:pStyle w:val="CM1"/>
              <w:jc w:val="center"/>
              <w:rPr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b/>
                <w:snapToGrid w:val="0"/>
                <w:sz w:val="28"/>
                <w:szCs w:val="28"/>
                <w:lang w:val="ro-MO"/>
              </w:rPr>
              <w:t>Niveluri maxime</w:t>
            </w:r>
            <w:r w:rsidR="00E0273A" w:rsidRPr="009A71F6">
              <w:rPr>
                <w:b/>
                <w:snapToGrid w:val="0"/>
                <w:sz w:val="28"/>
                <w:szCs w:val="28"/>
                <w:lang w:val="ro-MO"/>
              </w:rPr>
              <w:t xml:space="preserve"> </w:t>
            </w:r>
            <w:r w:rsidRPr="009A71F6">
              <w:rPr>
                <w:b/>
                <w:snapToGrid w:val="0"/>
                <w:sz w:val="28"/>
                <w:szCs w:val="28"/>
                <w:lang w:val="ro-MO"/>
              </w:rPr>
              <w:t>(</w:t>
            </w:r>
            <w:proofErr w:type="spellStart"/>
            <w:r w:rsidRPr="009A71F6">
              <w:rPr>
                <w:b/>
                <w:snapToGrid w:val="0"/>
                <w:sz w:val="28"/>
                <w:szCs w:val="28"/>
                <w:lang w:val="ro-MO"/>
              </w:rPr>
              <w:t>µg</w:t>
            </w:r>
            <w:proofErr w:type="spellEnd"/>
            <w:r w:rsidRPr="009A71F6">
              <w:rPr>
                <w:b/>
                <w:snapToGrid w:val="0"/>
                <w:sz w:val="28"/>
                <w:szCs w:val="28"/>
                <w:lang w:val="ro-MO"/>
              </w:rPr>
              <w:t>/kg)</w:t>
            </w:r>
            <w:r w:rsidR="00E0273A" w:rsidRPr="009A71F6">
              <w:rPr>
                <w:b/>
                <w:snapToGrid w:val="0"/>
                <w:sz w:val="28"/>
                <w:szCs w:val="28"/>
                <w:lang w:val="ro-MO"/>
              </w:rPr>
              <w:t>,</w:t>
            </w:r>
          </w:p>
          <w:p w:rsidR="00200E33" w:rsidRPr="009A71F6" w:rsidRDefault="00E0273A" w:rsidP="00E0273A">
            <w:pPr>
              <w:pStyle w:val="CM1"/>
              <w:jc w:val="center"/>
              <w:rPr>
                <w:color w:val="000000"/>
                <w:lang w:val="ro-MO"/>
              </w:rPr>
            </w:pPr>
            <w:r w:rsidRPr="009A71F6">
              <w:rPr>
                <w:b/>
                <w:snapToGrid w:val="0"/>
                <w:sz w:val="28"/>
                <w:szCs w:val="28"/>
                <w:lang w:val="ro-MO"/>
              </w:rPr>
              <w:t xml:space="preserve"> suma </w:t>
            </w:r>
            <w:r w:rsidRPr="009A71F6">
              <w:rPr>
                <w:b/>
                <w:color w:val="000000"/>
                <w:sz w:val="28"/>
                <w:szCs w:val="28"/>
                <w:lang w:val="ro-MO"/>
              </w:rPr>
              <w:t>B 1 + B 2</w:t>
            </w:r>
            <w:r w:rsidRPr="009A71F6">
              <w:rPr>
                <w:color w:val="000000"/>
                <w:sz w:val="11"/>
                <w:szCs w:val="11"/>
                <w:lang w:val="ro-MO"/>
              </w:rPr>
              <w:t xml:space="preserve"> </w:t>
            </w:r>
            <w:r w:rsidRPr="009A71F6">
              <w:rPr>
                <w:b/>
                <w:snapToGrid w:val="0"/>
                <w:sz w:val="28"/>
                <w:szCs w:val="28"/>
                <w:lang w:val="ro-MO"/>
              </w:rPr>
              <w:t xml:space="preserve"> 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 Porumb neprelucrat, cu excepția porumbului neprelucrat destinat prelucrării prin măcinare umedă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4 000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Porumb destinat consumului uman direct, produse alimentare pe bază de porumb destinate consumului uman direct, cu excepția produselor alimentare menționate la punctele 59 și 60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1 000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Cereale pentru micul dejun pe bază de porumb și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snackuri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 xml:space="preserve"> pe bază de porumb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800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Produse alimentare pe bază de porumb prelucrat și alimente pentru copii destinate sugarilor și copiilor de vârstă mică  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Fracțiuni rezultate din măcinarea porumbului cu dimensiunea particulelor &gt; 500 microni și alte produse rezultate din măcinarea porumbului cu dimensiunea particulelor &gt; 500 microni și care nu se folosesc pentru consumul uman direct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1 400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Fracțiuni rezultate din măcinarea porumbului cu dimensiunea particulelor ≤ 500 microni și alte produse rezultate din măcinarea porumbului cu dimensiunea particulelor ≤ 500 microni și care nu se folosesc pentru consumul uman direct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2 000</w:t>
            </w:r>
          </w:p>
        </w:tc>
      </w:tr>
    </w:tbl>
    <w:p w:rsidR="00CF59F3" w:rsidRPr="009A71F6" w:rsidRDefault="00CF59F3" w:rsidP="00CF59F3">
      <w:pPr>
        <w:tabs>
          <w:tab w:val="left" w:pos="2842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</w:pPr>
      <w:r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Secțiunea a </w:t>
      </w:r>
      <w:r w:rsidR="00577535"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7</w:t>
      </w:r>
      <w:r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-a</w:t>
      </w:r>
      <w:r w:rsidR="00577535"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.</w:t>
      </w:r>
      <w:r w:rsidRPr="009A71F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</w:t>
      </w:r>
      <w:proofErr w:type="spellStart"/>
      <w:r w:rsidRPr="009A71F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  <w:t>Citrinină</w:t>
      </w:r>
      <w:proofErr w:type="spellEn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50"/>
        <w:gridCol w:w="6307"/>
        <w:gridCol w:w="2414"/>
      </w:tblGrid>
      <w:tr w:rsidR="00200E33" w:rsidRPr="009A71F6" w:rsidTr="00200E3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pStyle w:val="ae"/>
              <w:ind w:left="360" w:hanging="36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200E33" w:rsidRPr="009A71F6" w:rsidRDefault="00200E33" w:rsidP="00200E33">
            <w:pPr>
              <w:pStyle w:val="ae"/>
              <w:ind w:left="360" w:hanging="360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Denumirea produselor alimentare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Niveluri maxime (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µg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  <w:t>/kg)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Suplimente alimentare pe bază de orez fermentat cu drojdie roșie 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Monascus</w:t>
            </w:r>
            <w:proofErr w:type="spellEnd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val="ro-MO" w:eastAsia="ru-RU"/>
              </w:rPr>
              <w:t>purpureus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E0273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2 000</w:t>
            </w:r>
          </w:p>
        </w:tc>
      </w:tr>
    </w:tbl>
    <w:p w:rsidR="00CF59F3" w:rsidRPr="009A71F6" w:rsidRDefault="00577535" w:rsidP="00CF59F3">
      <w:pPr>
        <w:tabs>
          <w:tab w:val="left" w:pos="2842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</w:pPr>
      <w:r w:rsidRPr="009A7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  <w:t>Secțiunea a 8-a.</w:t>
      </w:r>
      <w:r w:rsidRPr="009A71F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</w:t>
      </w:r>
      <w:r w:rsidR="00CF59F3" w:rsidRPr="009A71F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Scleroți ai </w:t>
      </w:r>
      <w:proofErr w:type="spellStart"/>
      <w:r w:rsidR="00CF59F3" w:rsidRPr="009A71F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  <w:t>ergotului</w:t>
      </w:r>
      <w:proofErr w:type="spellEnd"/>
      <w:r w:rsidR="00CF59F3" w:rsidRPr="009A71F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  <w:t xml:space="preserve"> 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50"/>
        <w:gridCol w:w="6307"/>
        <w:gridCol w:w="2414"/>
      </w:tblGrid>
      <w:tr w:rsidR="00200E33" w:rsidRPr="009A71F6" w:rsidTr="00200E3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lastRenderedPageBreak/>
              <w:t>Nr.</w:t>
            </w:r>
          </w:p>
          <w:p w:rsidR="00200E33" w:rsidRPr="009A71F6" w:rsidRDefault="00200E33" w:rsidP="00200E33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33" w:rsidRPr="009A71F6" w:rsidRDefault="00200E33" w:rsidP="00200E3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Denumirea produselor alimentare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3" w:rsidRPr="009A71F6" w:rsidRDefault="00200E33" w:rsidP="00200E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Niveluri maxime (g/kg)</w:t>
            </w:r>
          </w:p>
        </w:tc>
      </w:tr>
      <w:tr w:rsidR="00CF59F3" w:rsidRPr="009A71F6" w:rsidTr="00CF59F3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Cereale neprelucrate, cu excepția porumbului și a orezului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754C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0,5</w:t>
            </w:r>
          </w:p>
        </w:tc>
      </w:tr>
    </w:tbl>
    <w:p w:rsidR="00754CDD" w:rsidRPr="009A71F6" w:rsidRDefault="00754CDD" w:rsidP="00CF59F3">
      <w:pPr>
        <w:pStyle w:val="af0"/>
        <w:rPr>
          <w:b/>
          <w:szCs w:val="28"/>
          <w:lang w:val="ro-MO"/>
        </w:rPr>
      </w:pPr>
    </w:p>
    <w:p w:rsidR="00CF59F3" w:rsidRPr="009A71F6" w:rsidRDefault="00677117" w:rsidP="00CF59F3">
      <w:pPr>
        <w:pStyle w:val="af0"/>
        <w:rPr>
          <w:b/>
          <w:szCs w:val="28"/>
          <w:lang w:val="ro-MO"/>
        </w:rPr>
      </w:pPr>
      <w:r w:rsidRPr="009A71F6">
        <w:rPr>
          <w:b/>
          <w:szCs w:val="28"/>
          <w:lang w:val="ro-MO"/>
        </w:rPr>
        <w:t>II. Metale</w:t>
      </w:r>
    </w:p>
    <w:p w:rsidR="00CF59F3" w:rsidRPr="009A71F6" w:rsidRDefault="00CF59F3" w:rsidP="00CF59F3">
      <w:pPr>
        <w:pStyle w:val="af0"/>
        <w:rPr>
          <w:b/>
          <w:snapToGrid w:val="0"/>
          <w:szCs w:val="28"/>
          <w:lang w:val="ro-MO"/>
        </w:rPr>
      </w:pPr>
      <w:r w:rsidRPr="009A71F6">
        <w:rPr>
          <w:b/>
          <w:szCs w:val="28"/>
          <w:lang w:val="ro-MO"/>
        </w:rPr>
        <w:t xml:space="preserve">Secţiunea 1. </w:t>
      </w:r>
      <w:r w:rsidR="006247B5" w:rsidRPr="009A71F6">
        <w:rPr>
          <w:b/>
          <w:snapToGrid w:val="0"/>
          <w:szCs w:val="28"/>
          <w:lang w:val="ro-MO"/>
        </w:rPr>
        <w:t>Plumb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829"/>
        <w:gridCol w:w="6119"/>
        <w:gridCol w:w="2397"/>
      </w:tblGrid>
      <w:tr w:rsidR="00CF59F3" w:rsidRPr="00B4576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(mg/kg greutate umedă)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Lapte crud, lapte tratat termic și lapte destinat fabricării produselor pe bază de lapte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0,020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Preparatele pentru sugari și formulele de continuare: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comercializate sub formă de praf 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comercializate sub formă lichidă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0,050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Alimente preparate pe bază de cereale și alimente pentru copii destinate sugarilor și copiilor de vârstă mică, al</w:t>
            </w:r>
            <w:r w:rsidR="00754CDD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tele decât cele de la punctul 69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Alimente destinate unor scopuri medicale speciale, destinate în mod specific sugarilor și copiilor de vârstă mica: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comercializate sub formă de praf 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comercializate sub formă lichidă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0,050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f0"/>
              <w:jc w:val="both"/>
              <w:rPr>
                <w:b/>
                <w:snapToGrid w:val="0"/>
                <w:szCs w:val="28"/>
                <w:lang w:val="ro-MO"/>
              </w:rPr>
            </w:pPr>
            <w:r w:rsidRPr="009A71F6">
              <w:rPr>
                <w:szCs w:val="28"/>
                <w:lang w:val="ro-MO" w:eastAsia="ru-RU"/>
              </w:rPr>
              <w:t xml:space="preserve">Băuturi destinate sugarilor și copiilor de vârstă mică, etichetate și vândute ca atare, altele decât cele menționate la punctele </w:t>
            </w:r>
            <w:r w:rsidR="00754CDD" w:rsidRPr="009A71F6">
              <w:rPr>
                <w:szCs w:val="28"/>
                <w:lang w:val="ro-MO" w:eastAsia="ru-RU"/>
              </w:rPr>
              <w:t>66</w:t>
            </w:r>
            <w:r w:rsidRPr="009A71F6">
              <w:rPr>
                <w:szCs w:val="28"/>
                <w:lang w:val="ro-MO" w:eastAsia="ru-RU"/>
              </w:rPr>
              <w:t xml:space="preserve"> și </w:t>
            </w:r>
            <w:r w:rsidR="00754CDD" w:rsidRPr="009A71F6">
              <w:rPr>
                <w:szCs w:val="28"/>
                <w:lang w:val="ro-MO" w:eastAsia="ru-RU"/>
              </w:rPr>
              <w:t>68</w:t>
            </w:r>
            <w:r w:rsidRPr="009A71F6">
              <w:rPr>
                <w:szCs w:val="28"/>
                <w:lang w:val="ro-MO" w:eastAsia="ru-RU"/>
              </w:rPr>
              <w:t>: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comercializate sub formă lichidă sau care urmează să fie reconstituite conform instrucțiunilor producătorului, inclusiv sucurile de fructe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care sunt preparate prin infuzare sau decocție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0,030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f0"/>
              <w:jc w:val="both"/>
              <w:rPr>
                <w:szCs w:val="28"/>
                <w:lang w:val="ro-MO" w:eastAsia="ru-RU"/>
              </w:rPr>
            </w:pPr>
            <w:r w:rsidRPr="009A71F6">
              <w:rPr>
                <w:szCs w:val="28"/>
                <w:lang w:val="ro-MO" w:eastAsia="ru-RU"/>
              </w:rPr>
              <w:t>Carne de bovine, ovine, porcine și păsări de curte (cu excepția organelor)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f0"/>
              <w:jc w:val="both"/>
              <w:rPr>
                <w:szCs w:val="28"/>
                <w:lang w:val="ro-MO" w:eastAsia="ru-RU"/>
              </w:rPr>
            </w:pPr>
            <w:r w:rsidRPr="009A71F6">
              <w:rPr>
                <w:szCs w:val="28"/>
                <w:lang w:val="ro-MO" w:eastAsia="ru-RU"/>
              </w:rPr>
              <w:t>Organe de bovine, ovine, porcine și păsări de curte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Mușchi de pește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0,30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Cefalopode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0,30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Crustacee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Moluște bivalve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Cereale și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proteaginoase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Legume, exceptând varza pentru frunze, barba-caprei, legumele cu frunze și plantele aromatice, ciupercile, algele marine și legumele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fructoase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tabs>
                <w:tab w:val="left" w:pos="5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Varză pentru frunze, barba-caprei, legume cu frunze exceptând plantele aromatice, precum și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următoarele ciuperci: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Agaricus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bisporus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(ciuperca de gunoi/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șampinionul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),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Pleurotus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ostreatus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(buretele negru de fag),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Lentinula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edodes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 (ciupercile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Shiitake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 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0,30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Legume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fructoase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: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porumb dulce 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altele decât porumbul dulce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0,05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Fructe, exceptând merișoarele, coacăzele, boabele de soc și fructele arborelui de căpșuni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Arbutus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unedo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 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Merișoare, coacăze, boabe de soc și fructele arborelui de căpșuni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Grăsimi și uleiuri, inclusiv grăsimi din lapte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Sucuri de fructe, sucuri de fructe concentrate reconstituite și nectaruri de fructe: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exclusiv din bace și alte fructe mici 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din alte fructe decât bacele și alte fructe mici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0,05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0,03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Vinuri (inclusiv vinurile spumante, cu excepția vinului licoros), cidru de mere, cidru de pere și vinuri din fructe</w:t>
            </w:r>
            <w:r w:rsidR="00754CDD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: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obținute din recolta de fructe a anilor 2001-2015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obținute din recolta de fructe a anilor începând cu 2016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0,20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0,15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Vinuri aromatizate, băuturi aromatizate pe bază de vin și cocktailuri aromatizate pe bază de produse vitivinicole: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obținute din recolta de fructe a anilor 2001-2015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obținute din recolta de fructe a anilor începând cu 2016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0,20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0,15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Suplimente alimentare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3,0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Miere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</w:tbl>
    <w:p w:rsidR="00CF59F3" w:rsidRPr="009A71F6" w:rsidRDefault="00CF59F3" w:rsidP="00CF59F3">
      <w:pPr>
        <w:pStyle w:val="af0"/>
        <w:rPr>
          <w:b/>
          <w:snapToGrid w:val="0"/>
          <w:szCs w:val="28"/>
          <w:lang w:val="ro-MO"/>
        </w:rPr>
      </w:pPr>
      <w:r w:rsidRPr="009A71F6">
        <w:rPr>
          <w:b/>
          <w:szCs w:val="28"/>
          <w:lang w:val="ro-MO"/>
        </w:rPr>
        <w:t>Secţiunea 2</w:t>
      </w:r>
      <w:r w:rsidR="006247B5" w:rsidRPr="009A71F6">
        <w:rPr>
          <w:b/>
          <w:szCs w:val="28"/>
          <w:lang w:val="ro-MO"/>
        </w:rPr>
        <w:t>-a. Cadmiu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829"/>
        <w:gridCol w:w="6119"/>
        <w:gridCol w:w="2397"/>
      </w:tblGrid>
      <w:tr w:rsidR="00CF59F3" w:rsidRPr="00B4576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(mg/kg greutate umedă)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Legume și fructe, exceptând legumele rădăcinoase și cu tuberculi, legumele cu frunze, plantele aromatice, varza pentru frunze, legumele cu tulpină, ciupercile și algele marine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Legume rădăcinoase și cu tuberculi (exceptând țelina de rădăcină, păstârnacul, barba-caprei și hreanul), legume cu tulpină (exceptând țelina).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Pentru cartofi, nivelul maxim se aplică la cartofii curățați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0,10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B5" w:rsidRPr="009A71F6" w:rsidRDefault="00CF59F3" w:rsidP="006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Legume cu frunze, plante aromatice, varză pentru frunze, țelină,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țelină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de rădăcină, păstârnac, barba-caprei, hrean și următoarele ciuperci: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Agaricus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bisporus</w:t>
            </w:r>
            <w:proofErr w:type="spellEnd"/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 (ciuperci obișnuite -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champignon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), </w:t>
            </w:r>
          </w:p>
          <w:p w:rsidR="00CF59F3" w:rsidRPr="009A71F6" w:rsidRDefault="00CF59F3" w:rsidP="006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Pleurotus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ostreatus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(burete negru de fag),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Lentinula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edodes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 (ciuperci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Shiitake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62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Ciuperci, cu excepția celor enumerate la punctual 9</w:t>
            </w:r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</w:t>
            </w:r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oabe de cereale, cu excepția </w:t>
            </w:r>
            <w:proofErr w:type="spellStart"/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grî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ului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și a orezului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Boabe de grâu, boabe de orez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Tărâțe de grâu și germeni de grâu pentru consumul direct</w:t>
            </w:r>
          </w:p>
          <w:p w:rsidR="00CF59F3" w:rsidRPr="009A71F6" w:rsidRDefault="00CF59F3" w:rsidP="00CF59F3">
            <w:pPr>
              <w:pStyle w:val="ae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Boabe de soia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specifice pe bază de cacao și de ciocolată, astfel cum sunt enumerate mai jos: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—  ciocolată cu lapte cu &lt; 30 % din totalul de cacao în substanță solidă uscată;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—  ciocolată cu &lt; 50 % din totalul de cacao în substanță solidă uscată; ciocolată cu lapte cu ≥ 30 % din totalul de cacao în substanță solidă uscată; 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—  ciocolată cu ≥ 50 % din totalul de cacao în substanță solidă uscată; 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6247B5" w:rsidP="0062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—  pudră de cacao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vî</w:t>
            </w:r>
            <w:r w:rsidR="00CF59F3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ndută</w:t>
            </w:r>
            <w:proofErr w:type="spellEnd"/>
            <w:r w:rsidR="00CF59F3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consumatorului final sau ca ingredient în pudra de cacao îndulcită </w:t>
            </w:r>
            <w:proofErr w:type="spellStart"/>
            <w:r w:rsidR="00CF59F3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v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î</w:t>
            </w:r>
            <w:r w:rsidR="00CF59F3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ndută</w:t>
            </w:r>
            <w:proofErr w:type="spellEnd"/>
            <w:r w:rsidR="00CF59F3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consumatorului final (ciocolată de băut)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 începând de la 1 ianuarie 2019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0,30 începând de la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 ianuarie 2019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0,80 începând de la 1 ianuarie 2019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0,60 începând de la 1 ianuarie 2019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Carne (cu excepția organelor) de bovine, ovine, porcine și păsări de curte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Carne de cabaline, cu excepția organelor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Ficat provenit de la bovine, ovine, porcine, păsări de curte și cabaline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Rinichi provenit de la bovine, ovine, porcine, păsări de curte și cabaline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62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Mușchi file de pește, cu excepția speciilor enumerate la punctele 10</w:t>
            </w:r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 10</w:t>
            </w:r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și 10</w:t>
            </w:r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Mușchi file provenit de la următorii pești:</w:t>
            </w:r>
          </w:p>
          <w:p w:rsidR="00CF59F3" w:rsidRPr="009A71F6" w:rsidRDefault="00CF59F3" w:rsidP="00624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macrou (specia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Scomber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), ton (specia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Thunnus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Katsuwonus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pelamis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 specia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Euthynnus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)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</w:t>
            </w:r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Sicyopterus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lagocephalus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62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Mușchi file provenit </w:t>
            </w:r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de la următorul pește:           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ton negru (specia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Auxis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0,15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Mușchi file provenit de la următorii pești:</w:t>
            </w:r>
          </w:p>
          <w:p w:rsidR="00CF59F3" w:rsidRPr="009A71F6" w:rsidRDefault="00CF59F3" w:rsidP="006247B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05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hamsie europeană (specia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Engraulis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</w:t>
            </w:r>
          </w:p>
          <w:p w:rsidR="00CF59F3" w:rsidRPr="009A71F6" w:rsidRDefault="00CF59F3" w:rsidP="006247B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05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pește-spadă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Xiphias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gladius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</w:t>
            </w:r>
          </w:p>
          <w:p w:rsidR="00CF59F3" w:rsidRPr="009A71F6" w:rsidRDefault="00CF59F3" w:rsidP="006247B5">
            <w:pPr>
              <w:pStyle w:val="ae"/>
              <w:numPr>
                <w:ilvl w:val="0"/>
                <w:numId w:val="16"/>
              </w:numPr>
              <w:spacing w:after="0" w:line="240" w:lineRule="auto"/>
              <w:ind w:left="305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sardină (</w:t>
            </w:r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Sardina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pilchardus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0,25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Crustacee: mușchiul de pe apendice și abdomen. În cazul crabilor și al crustaceelor similare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Brachyura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și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Anomura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), mușchiul de pe apendice.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Moluște bivalve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Cefalopode (fără viscere)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Formule de început pentru sugari și formule de continuare: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—  formule sub formă de praf pe bază de proteine din lapte de vacă sau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hidrolizate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proteice;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—  formule lichide pe bază de proteine din lapte de vacă sau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hidrolizate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proteice;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—  formule sub formă de praf pe bază de izolate din proteine din soia, singure sau în amestec cu proteine din lapte de vacă;</w:t>
            </w:r>
          </w:p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—  formule lichide pe bază de izolate din proteine din soia, singure sau în amestec cu proteine din lapte de vacă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0,010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0,005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0,020</w:t>
            </w: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0,010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Preparate pe bază de cereale prelucrate și alimente pentru sugari și copii de vârstă mică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0,040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Suplimente alimentare, cu excepția suplimentelor ali</w:t>
            </w:r>
            <w:r w:rsidR="006247B5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mentare enumerate la punctul 109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6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Suplimente alimentare care sunt constituite în mod exclusiv sau în principal din alge marine uscate, produse derivate din alge marine sau din moluște bivalve uscate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6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3,0</w:t>
            </w:r>
          </w:p>
        </w:tc>
      </w:tr>
    </w:tbl>
    <w:p w:rsidR="00CF59F3" w:rsidRPr="009A71F6" w:rsidRDefault="00CF59F3" w:rsidP="00CF59F3">
      <w:pPr>
        <w:pStyle w:val="af0"/>
        <w:rPr>
          <w:b/>
          <w:snapToGrid w:val="0"/>
          <w:szCs w:val="28"/>
          <w:lang w:val="ro-MO"/>
        </w:rPr>
      </w:pPr>
      <w:r w:rsidRPr="009A71F6">
        <w:rPr>
          <w:b/>
          <w:szCs w:val="28"/>
          <w:lang w:val="ro-MO"/>
        </w:rPr>
        <w:t>Secţiunea 3</w:t>
      </w:r>
      <w:r w:rsidR="006247B5" w:rsidRPr="009A71F6">
        <w:rPr>
          <w:b/>
          <w:szCs w:val="28"/>
          <w:lang w:val="ro-MO"/>
        </w:rPr>
        <w:t>-a</w:t>
      </w:r>
      <w:r w:rsidRPr="009A71F6">
        <w:rPr>
          <w:b/>
          <w:szCs w:val="28"/>
          <w:lang w:val="ro-MO"/>
        </w:rPr>
        <w:t xml:space="preserve">. Mercur 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829"/>
        <w:gridCol w:w="6119"/>
        <w:gridCol w:w="2397"/>
      </w:tblGrid>
      <w:tr w:rsidR="00CF59F3" w:rsidRPr="00B4576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(mg/kg greutate umedă)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8D2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pescărești și mușchi file de pește, cu excepția speciilor menționate la punctul 11</w:t>
            </w:r>
            <w:r w:rsidR="008D2B88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 Nivelul maxim pentru crustacee se aplică mușchiului de pe apendice și abdomen. În cazul crabilor și al crustaceelor similare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Brachyura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și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Anomura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 nivelul maxim se aplică mușchiului de pe apendice.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Filé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provenit de la următorii pești: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pește undițar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Lophius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lup-de-mare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Anarhichas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lupus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pălămidă (</w:t>
            </w:r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Sarda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sarda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anghilă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Anguilla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pește pion, pește pion roșu, pește pion mediteranean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Hoplostethus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 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grenadier de stâncă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Coryphaenoides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rupestris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 </w:t>
            </w: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 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halibut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Hippoglossus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hippoglossus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genipter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sud-african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Genypterus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capensis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marlin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Makaira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cardină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Lepidorhombus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barbun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Mullus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țipar roz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Genypterus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blacodes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știucă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Esox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lucius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pălămidă argintie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Orcynopsis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unicolor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capelan de Mediterana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Trisopterus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minutes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rechin portughez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Centroscymnus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coelolepis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vulpi de mare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Raja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sebastă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de mare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Sebastes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marinus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, S.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mentella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, S.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viviparus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peștele cu velă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Istiophorus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platypterus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8D2B88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pește-teacă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Lepidopus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caudatus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Aphanopus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carbo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doradă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pagel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Pagellus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rechin (toate speciile) </w:t>
            </w:r>
          </w:p>
          <w:p w:rsidR="008D2B88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macrou sau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stromateu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Lepidocybium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flavobrunneum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Ruvettus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pretiosus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Gempylus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serpens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sturion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Acipenser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pește-spadă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Xiphias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gladius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 </w:t>
            </w:r>
          </w:p>
          <w:p w:rsidR="00CF59F3" w:rsidRPr="009A71F6" w:rsidRDefault="00CF59F3" w:rsidP="008D2B88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ton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Thunnus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Euthynnus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species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Katsuwonus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pelamis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1,0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Suplimente alimentare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</w:tbl>
    <w:p w:rsidR="00CF59F3" w:rsidRPr="009A71F6" w:rsidRDefault="00CF59F3" w:rsidP="00CF59F3">
      <w:pPr>
        <w:pStyle w:val="af0"/>
        <w:rPr>
          <w:b/>
          <w:snapToGrid w:val="0"/>
          <w:szCs w:val="28"/>
          <w:lang w:val="ro-MO"/>
        </w:rPr>
      </w:pPr>
      <w:r w:rsidRPr="009A71F6">
        <w:rPr>
          <w:b/>
          <w:szCs w:val="28"/>
          <w:lang w:val="ro-MO"/>
        </w:rPr>
        <w:t>Secţiunea 4</w:t>
      </w:r>
      <w:r w:rsidR="008D2B88" w:rsidRPr="009A71F6">
        <w:rPr>
          <w:b/>
          <w:szCs w:val="28"/>
          <w:lang w:val="ro-MO"/>
        </w:rPr>
        <w:t>-a</w:t>
      </w:r>
      <w:r w:rsidRPr="009A71F6">
        <w:rPr>
          <w:b/>
          <w:szCs w:val="28"/>
          <w:lang w:val="ro-MO"/>
        </w:rPr>
        <w:t xml:space="preserve">. Staniu </w:t>
      </w:r>
      <w:r w:rsidR="008D2B88" w:rsidRPr="009A71F6">
        <w:rPr>
          <w:b/>
          <w:szCs w:val="28"/>
          <w:lang w:val="ro-MO"/>
        </w:rPr>
        <w:t>(anorganic)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829"/>
        <w:gridCol w:w="6119"/>
        <w:gridCol w:w="2397"/>
      </w:tblGrid>
      <w:tr w:rsidR="00CF59F3" w:rsidRPr="00B4576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(mg/kg greutate umedă)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Alimente conservate, altele decât băuturi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Băuturi conservate, inclusiv sucuri de fructe și sucuri de legume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Preparate pentru copii și preparate pe bază de cereale prelucrate pentru sugari și copii de vârstă mică conservate, cu excepția produselor uscate și sub formă de praf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Preparate pentru sugari și preparate de continuare conservate (inclusiv lapte pentru sugari și lapte de continuare), cu excepția produselor uscate și sub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formă de praf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alimentare dietetice pentru utilizări în scopuri medicale speciale, destinate în special sugarilor, conservate, cu excepția produselor uscate și sub formă de praf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</w:t>
            </w:r>
          </w:p>
        </w:tc>
      </w:tr>
    </w:tbl>
    <w:p w:rsidR="00CF59F3" w:rsidRPr="009A71F6" w:rsidRDefault="00CF59F3" w:rsidP="00CF59F3">
      <w:pPr>
        <w:pStyle w:val="af0"/>
        <w:rPr>
          <w:b/>
          <w:snapToGrid w:val="0"/>
          <w:szCs w:val="28"/>
          <w:lang w:val="ro-MO"/>
        </w:rPr>
      </w:pPr>
      <w:r w:rsidRPr="009A71F6">
        <w:rPr>
          <w:b/>
          <w:szCs w:val="28"/>
          <w:lang w:val="ro-MO"/>
        </w:rPr>
        <w:t>Secţiunea 5</w:t>
      </w:r>
      <w:r w:rsidR="008D2B88" w:rsidRPr="009A71F6">
        <w:rPr>
          <w:b/>
          <w:szCs w:val="28"/>
          <w:lang w:val="ro-MO"/>
        </w:rPr>
        <w:t>-a</w:t>
      </w:r>
      <w:r w:rsidRPr="009A71F6">
        <w:rPr>
          <w:b/>
          <w:szCs w:val="28"/>
          <w:lang w:val="ro-MO"/>
        </w:rPr>
        <w:t>. Arsen (anorganic)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829"/>
        <w:gridCol w:w="6119"/>
        <w:gridCol w:w="2397"/>
      </w:tblGrid>
      <w:tr w:rsidR="00CF59F3" w:rsidRPr="00B4576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(mg/kg greutate umedă)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Orez albit care nu a fost prefiert (orez sticlos sau alb)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Orez prefiert și orez decorticat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0,25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Vafe din orez, foi de orez, biscuiți sărați din orez și prăjituri din orez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0,30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Orez destinat producției de alimente pentru sugari și copii de vârstă mică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0,10</w:t>
            </w:r>
          </w:p>
        </w:tc>
      </w:tr>
    </w:tbl>
    <w:p w:rsidR="00CF59F3" w:rsidRPr="009A71F6" w:rsidRDefault="00CF59F3" w:rsidP="00CF59F3">
      <w:pPr>
        <w:pStyle w:val="af0"/>
        <w:rPr>
          <w:b/>
          <w:szCs w:val="28"/>
          <w:lang w:val="ro-MO"/>
        </w:rPr>
      </w:pPr>
    </w:p>
    <w:p w:rsidR="00CF59F3" w:rsidRPr="009A71F6" w:rsidRDefault="00CF59F3" w:rsidP="00CF59F3">
      <w:pPr>
        <w:pStyle w:val="af0"/>
        <w:rPr>
          <w:b/>
          <w:szCs w:val="28"/>
          <w:lang w:val="ro-MO"/>
        </w:rPr>
      </w:pPr>
      <w:r w:rsidRPr="009A71F6">
        <w:rPr>
          <w:b/>
          <w:szCs w:val="28"/>
          <w:lang w:val="ro-MO"/>
        </w:rPr>
        <w:t xml:space="preserve">III. </w:t>
      </w:r>
      <w:r w:rsidRPr="009A71F6">
        <w:rPr>
          <w:rFonts w:eastAsia="Arial Unicode MS"/>
          <w:b/>
          <w:color w:val="000000"/>
          <w:szCs w:val="28"/>
          <w:lang w:val="ro-MO" w:eastAsia="ru-RU"/>
        </w:rPr>
        <w:t>3-monoclorpropan-1,2-diol (3-MCPD)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829"/>
        <w:gridCol w:w="6119"/>
        <w:gridCol w:w="2397"/>
      </w:tblGrid>
      <w:tr w:rsidR="00CF59F3" w:rsidRPr="00B4576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(mg/kg greutate umedă)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Proteină vegetală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hidrolizată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Sos de soia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42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</w:t>
            </w:r>
          </w:p>
        </w:tc>
      </w:tr>
    </w:tbl>
    <w:p w:rsidR="00CF59F3" w:rsidRPr="009A71F6" w:rsidRDefault="00CF59F3" w:rsidP="00CF59F3">
      <w:pPr>
        <w:pStyle w:val="af0"/>
        <w:rPr>
          <w:b/>
          <w:snapToGrid w:val="0"/>
          <w:szCs w:val="28"/>
          <w:lang w:val="ro-MO"/>
        </w:rPr>
      </w:pPr>
    </w:p>
    <w:p w:rsidR="00CF59F3" w:rsidRPr="009A71F6" w:rsidRDefault="00CF59F3" w:rsidP="00CF59F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MO" w:eastAsia="ru-RU"/>
        </w:rPr>
      </w:pPr>
      <w:r w:rsidRPr="009A71F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MO" w:eastAsia="ru-RU"/>
        </w:rPr>
        <w:t xml:space="preserve">IV. </w:t>
      </w:r>
      <w:proofErr w:type="spellStart"/>
      <w:r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>Dioxine</w:t>
      </w:r>
      <w:proofErr w:type="spellEnd"/>
      <w:r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 xml:space="preserve"> și </w:t>
      </w:r>
      <w:proofErr w:type="spellStart"/>
      <w:r w:rsidR="00B95A27"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>bifenili</w:t>
      </w:r>
      <w:proofErr w:type="spellEnd"/>
      <w:r w:rsidR="00B95A27"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 xml:space="preserve"> </w:t>
      </w:r>
      <w:proofErr w:type="spellStart"/>
      <w:r w:rsidR="00B95A27"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>policlorurați</w:t>
      </w:r>
      <w:proofErr w:type="spellEnd"/>
      <w:r w:rsidR="00B95A27"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 xml:space="preserve"> (</w:t>
      </w:r>
      <w:r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>PCB</w:t>
      </w:r>
      <w:r w:rsidR="00B95A27"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>)</w:t>
      </w:r>
      <w:r w:rsidRPr="009A71F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o-MO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69"/>
        <w:gridCol w:w="1985"/>
        <w:gridCol w:w="1842"/>
        <w:gridCol w:w="1843"/>
      </w:tblGrid>
      <w:tr w:rsidR="00CF59F3" w:rsidRPr="009A71F6" w:rsidTr="000D355F">
        <w:trPr>
          <w:trHeight w:val="556"/>
        </w:trPr>
        <w:tc>
          <w:tcPr>
            <w:tcW w:w="817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2969" w:type="dxa"/>
            <w:vMerge w:val="restart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5670" w:type="dxa"/>
            <w:gridSpan w:val="3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</w:t>
            </w:r>
          </w:p>
        </w:tc>
      </w:tr>
      <w:tr w:rsidR="00CF59F3" w:rsidRPr="00B45766" w:rsidTr="000D355F">
        <w:tc>
          <w:tcPr>
            <w:tcW w:w="817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  <w:vMerge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 xml:space="preserve">Suma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dioxinelor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 xml:space="preserve"> (OMS-PCDD/F-TEQ)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 xml:space="preserve">Suma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dioxinelor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 xml:space="preserve"> (OMS-PCDD/F-PCB-TEQ)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 xml:space="preserve">Suma PCB28, PCB52, PCB101, PCB138, PCB153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and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 xml:space="preserve"> PCB180 (ICES – 6)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9E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Carne și produse din carne (cu excepția organelor comestibile) provenind de la următoarele animale :</w:t>
            </w:r>
          </w:p>
          <w:p w:rsidR="00CF59F3" w:rsidRPr="009A71F6" w:rsidRDefault="00CF59F3" w:rsidP="00A36510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bovine și ovine</w:t>
            </w:r>
          </w:p>
          <w:p w:rsidR="00CF59F3" w:rsidRPr="009A71F6" w:rsidRDefault="00CF59F3" w:rsidP="00A36510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A36510" w:rsidRPr="009A71F6" w:rsidRDefault="00A36510" w:rsidP="00A36510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A36510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păsări de curte</w:t>
            </w:r>
          </w:p>
          <w:p w:rsidR="00CF59F3" w:rsidRPr="009A71F6" w:rsidRDefault="00CF59F3" w:rsidP="00A36510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A36510" w:rsidRPr="009A71F6" w:rsidRDefault="00A36510" w:rsidP="00A36510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A36510">
            <w:pPr>
              <w:pStyle w:val="ae"/>
              <w:numPr>
                <w:ilvl w:val="0"/>
                <w:numId w:val="2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porcine</w:t>
            </w:r>
          </w:p>
          <w:p w:rsidR="00CF59F3" w:rsidRPr="009A71F6" w:rsidRDefault="00CF59F3" w:rsidP="000D35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2,5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1,75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/g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4,0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3,0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/g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1,25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40 ng/g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A3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Ficat provenind de la animalele terestre menționate la punctul 12</w:t>
            </w:r>
            <w:r w:rsidR="00A36510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 cu excepția ficatului de ovine și a produselor derivate din acesta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0,30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0,50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3,0 ng/g greutate umedă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A3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Ficat de ovine și produse derivate din acesta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1,25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2,00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3,0 ng/g greutate umedă</w:t>
            </w:r>
          </w:p>
        </w:tc>
      </w:tr>
      <w:tr w:rsidR="00CF59F3" w:rsidRPr="00B4576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Carne de pește, produse din pește și produse derivate,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exceptînd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:</w:t>
            </w:r>
          </w:p>
          <w:p w:rsidR="00CF59F3" w:rsidRPr="009A71F6" w:rsidRDefault="00CF59F3" w:rsidP="000D355F">
            <w:pPr>
              <w:pStyle w:val="ae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țiparul sălbatic capturat</w:t>
            </w:r>
          </w:p>
          <w:p w:rsidR="00CF59F3" w:rsidRPr="009A71F6" w:rsidRDefault="00CF59F3" w:rsidP="000D355F">
            <w:pPr>
              <w:pStyle w:val="ae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câinele de mare sălbatic capturat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Squalus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acanthias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</w:t>
            </w:r>
          </w:p>
          <w:p w:rsidR="00CF59F3" w:rsidRPr="009A71F6" w:rsidRDefault="00CF59F3" w:rsidP="000D355F">
            <w:pPr>
              <w:pStyle w:val="ae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pește de apă dulce sălbatic capturat, cu excepția speciilor de pești osoși capturați în apă dulce</w:t>
            </w:r>
          </w:p>
          <w:p w:rsidR="00CF59F3" w:rsidRPr="009A71F6" w:rsidRDefault="00CF59F3" w:rsidP="000D355F">
            <w:pPr>
              <w:pStyle w:val="ae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ficatul de pește și produse derivate</w:t>
            </w:r>
          </w:p>
          <w:p w:rsidR="00CF59F3" w:rsidRPr="009A71F6" w:rsidRDefault="00CF59F3" w:rsidP="000D355F">
            <w:pPr>
              <w:pStyle w:val="ae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uleiurile de pește</w:t>
            </w:r>
            <w:r w:rsidR="00A36510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Nivelul maxim pentru crustacee se aplică mușchiului de pe apendice și abdomen</w:t>
            </w:r>
            <w:hyperlink r:id="rId11" w:anchor="E0097" w:history="1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 În cazul crabilor și al crustaceelor similare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Brachyura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și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Anomura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 nivelul maxim se aplică mușchiului de pe apendice.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3,5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de greutate umedă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6,5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de greutate umedă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75 ng/g de greutate umedă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Carne de pește de apă dulce sălbatic capturat, cu excepția speciilor de pești osoși capturați în apă dulce și produse 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derivate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 xml:space="preserve">3,5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6,5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125 ng/g greutate umedă</w:t>
            </w:r>
          </w:p>
        </w:tc>
      </w:tr>
      <w:tr w:rsidR="00CF59F3" w:rsidRPr="00B4576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Carne de câine de mare sălbatic capturat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Squalus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acanthias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 și produse derivate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3,5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de greutate umedă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6,5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de greutate umedă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200 ng/g de greutate umedă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Carne de anghilă sălbatică capturată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Anguilla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anguilla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 și produse derivate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3,5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10,0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300 ng/g greutate umedă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Ficat de pește și produse derivate din acesta, cu excepția uleiului d</w:t>
            </w:r>
            <w:r w:rsidR="00A36510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 pește menționat la punctul 132</w:t>
            </w:r>
            <w:r w:rsidR="00877D28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. În cazul </w:t>
            </w:r>
            <w:proofErr w:type="spellStart"/>
            <w:r w:rsidR="00877D28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conserveleo</w:t>
            </w:r>
            <w:proofErr w:type="spellEnd"/>
            <w:r w:rsidR="00877D28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din ficat de pește, nivelul maxim se aplică întregului conținut comestibil al conservei.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—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20,0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200 ng/g greutate umedă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Ulei de pește (ulei din carne de pește, ulei din ficat de pește și uleiuri din alte organisme marine destinate consumului uman)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1,75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6,0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200 ng/g grăsime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Lapte crud și produse lactate, inclusiv grăsimile din unt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2,5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5,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Ouă de găină și produse din ouă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2,5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5,0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 </w:t>
            </w:r>
            <w:hyperlink r:id="rId12" w:anchor="E0086" w:history="1"/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Grăsimea următoarelor animale: </w:t>
            </w:r>
          </w:p>
          <w:p w:rsidR="00CF59F3" w:rsidRPr="009A71F6" w:rsidRDefault="00CF59F3" w:rsidP="00A36510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176" w:hanging="136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bovine și ovine</w:t>
            </w:r>
          </w:p>
          <w:p w:rsidR="00CF59F3" w:rsidRPr="009A71F6" w:rsidRDefault="00CF59F3" w:rsidP="00A36510">
            <w:pPr>
              <w:spacing w:after="0" w:line="240" w:lineRule="auto"/>
              <w:ind w:left="176" w:hanging="136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A36510" w:rsidRPr="009A71F6" w:rsidRDefault="00A36510" w:rsidP="00A36510">
            <w:pPr>
              <w:spacing w:after="0" w:line="240" w:lineRule="auto"/>
              <w:ind w:left="176" w:hanging="136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A36510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176" w:hanging="136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păsări de curte</w:t>
            </w:r>
          </w:p>
          <w:p w:rsidR="00CF59F3" w:rsidRPr="009A71F6" w:rsidRDefault="00CF59F3" w:rsidP="00A36510">
            <w:pPr>
              <w:spacing w:after="0" w:line="240" w:lineRule="auto"/>
              <w:ind w:left="176" w:hanging="136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A36510" w:rsidRPr="009A71F6" w:rsidRDefault="00A36510" w:rsidP="00A36510">
            <w:pPr>
              <w:spacing w:after="0" w:line="240" w:lineRule="auto"/>
              <w:ind w:left="176" w:hanging="136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A36510">
            <w:pPr>
              <w:pStyle w:val="ae"/>
              <w:numPr>
                <w:ilvl w:val="0"/>
                <w:numId w:val="22"/>
              </w:numPr>
              <w:spacing w:after="0" w:line="240" w:lineRule="auto"/>
              <w:ind w:left="176" w:hanging="136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porcine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2,5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1,75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4,0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3,0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1,25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</w:t>
            </w:r>
          </w:p>
          <w:p w:rsidR="00A36510" w:rsidRPr="009A71F6" w:rsidRDefault="00A36510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Grăsimi animale amestecate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2,50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Uleiuri vegetale și grăsimi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0,75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1,25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grăsime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40 ng/g grăsime</w:t>
            </w:r>
          </w:p>
        </w:tc>
      </w:tr>
      <w:tr w:rsidR="00CF59F3" w:rsidRPr="009A71F6" w:rsidTr="000D355F">
        <w:tc>
          <w:tcPr>
            <w:tcW w:w="817" w:type="dxa"/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969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alimentare destinate sugarilor și copiilor de vârstă mică</w:t>
            </w:r>
          </w:p>
        </w:tc>
        <w:tc>
          <w:tcPr>
            <w:tcW w:w="1985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0,1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0,2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/g greutate umedă</w:t>
            </w:r>
          </w:p>
        </w:tc>
        <w:tc>
          <w:tcPr>
            <w:tcW w:w="1843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 ng/g greutate umedă</w:t>
            </w:r>
          </w:p>
        </w:tc>
      </w:tr>
    </w:tbl>
    <w:p w:rsidR="00CF59F3" w:rsidRPr="009A71F6" w:rsidRDefault="00CF59F3" w:rsidP="00CF59F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ro-MO" w:eastAsia="ru-RU"/>
        </w:rPr>
      </w:pPr>
    </w:p>
    <w:p w:rsidR="00A36510" w:rsidRPr="009A71F6" w:rsidRDefault="00CF59F3" w:rsidP="00CF59F3">
      <w:pPr>
        <w:pStyle w:val="af0"/>
        <w:rPr>
          <w:lang w:val="ro-MO"/>
        </w:rPr>
      </w:pPr>
      <w:r w:rsidRPr="009A71F6">
        <w:rPr>
          <w:b/>
          <w:szCs w:val="28"/>
          <w:lang w:val="ro-MO"/>
        </w:rPr>
        <w:t xml:space="preserve">V. </w:t>
      </w:r>
      <w:r w:rsidRPr="009A71F6">
        <w:rPr>
          <w:rFonts w:eastAsia="Arial Unicode MS"/>
          <w:b/>
          <w:iCs/>
          <w:color w:val="000000"/>
          <w:szCs w:val="28"/>
          <w:lang w:val="ro-MO" w:eastAsia="ru-RU"/>
        </w:rPr>
        <w:t>Hidrocarburi aromatice policiclice</w:t>
      </w:r>
      <w:r w:rsidR="00A36510" w:rsidRPr="009A71F6">
        <w:rPr>
          <w:rFonts w:eastAsia="Arial Unicode MS"/>
          <w:b/>
          <w:iCs/>
          <w:color w:val="000000"/>
          <w:szCs w:val="28"/>
          <w:lang w:val="ro-MO" w:eastAsia="ru-RU"/>
        </w:rPr>
        <w:t>.</w:t>
      </w:r>
      <w:r w:rsidR="00A36510" w:rsidRPr="009A71F6">
        <w:rPr>
          <w:lang w:val="ro-MO"/>
        </w:rPr>
        <w:t xml:space="preserve"> </w:t>
      </w:r>
    </w:p>
    <w:p w:rsidR="00CF59F3" w:rsidRPr="009A71F6" w:rsidRDefault="00A36510" w:rsidP="00CF59F3">
      <w:pPr>
        <w:pStyle w:val="af0"/>
        <w:rPr>
          <w:rFonts w:eastAsia="Arial Unicode MS"/>
          <w:b/>
          <w:iCs/>
          <w:color w:val="000000"/>
          <w:szCs w:val="28"/>
          <w:lang w:val="ro-MO" w:eastAsia="ru-RU"/>
        </w:rPr>
      </w:pPr>
      <w:proofErr w:type="spellStart"/>
      <w:r w:rsidRPr="009A71F6">
        <w:rPr>
          <w:b/>
          <w:lang w:val="ro-MO"/>
        </w:rPr>
        <w:t>Benzo</w:t>
      </w:r>
      <w:proofErr w:type="spellEnd"/>
      <w:r w:rsidRPr="009A71F6">
        <w:rPr>
          <w:b/>
          <w:lang w:val="ro-MO"/>
        </w:rPr>
        <w:t>(a)</w:t>
      </w:r>
      <w:proofErr w:type="spellStart"/>
      <w:r w:rsidRPr="009A71F6">
        <w:rPr>
          <w:b/>
          <w:lang w:val="ro-MO"/>
        </w:rPr>
        <w:t>piren</w:t>
      </w:r>
      <w:proofErr w:type="spellEnd"/>
      <w:r w:rsidRPr="009A71F6">
        <w:rPr>
          <w:b/>
          <w:lang w:val="ro-MO"/>
        </w:rPr>
        <w:t xml:space="preserve">, </w:t>
      </w:r>
      <w:proofErr w:type="spellStart"/>
      <w:r w:rsidRPr="009A71F6">
        <w:rPr>
          <w:b/>
          <w:lang w:val="ro-MO"/>
        </w:rPr>
        <w:t>benzo</w:t>
      </w:r>
      <w:proofErr w:type="spellEnd"/>
      <w:r w:rsidRPr="009A71F6">
        <w:rPr>
          <w:b/>
          <w:lang w:val="ro-MO"/>
        </w:rPr>
        <w:t xml:space="preserve">(a)antracen, </w:t>
      </w:r>
      <w:proofErr w:type="spellStart"/>
      <w:r w:rsidRPr="009A71F6">
        <w:rPr>
          <w:b/>
          <w:lang w:val="ro-MO"/>
        </w:rPr>
        <w:t>benzo</w:t>
      </w:r>
      <w:proofErr w:type="spellEnd"/>
      <w:r w:rsidRPr="009A71F6">
        <w:rPr>
          <w:b/>
          <w:lang w:val="ro-MO"/>
        </w:rPr>
        <w:t>(b)</w:t>
      </w:r>
      <w:proofErr w:type="spellStart"/>
      <w:r w:rsidRPr="009A71F6">
        <w:rPr>
          <w:b/>
          <w:lang w:val="ro-MO"/>
        </w:rPr>
        <w:t>fluoranten</w:t>
      </w:r>
      <w:proofErr w:type="spellEnd"/>
      <w:r w:rsidRPr="009A71F6">
        <w:rPr>
          <w:b/>
          <w:lang w:val="ro-MO"/>
        </w:rPr>
        <w:t xml:space="preserve"> și </w:t>
      </w:r>
      <w:proofErr w:type="spellStart"/>
      <w:r w:rsidRPr="009A71F6">
        <w:rPr>
          <w:b/>
          <w:lang w:val="ro-MO"/>
        </w:rPr>
        <w:t>crisen</w:t>
      </w:r>
      <w:proofErr w:type="spellEnd"/>
    </w:p>
    <w:p w:rsidR="00A36510" w:rsidRPr="009A71F6" w:rsidRDefault="00A36510" w:rsidP="00CF59F3">
      <w:pPr>
        <w:pStyle w:val="af0"/>
        <w:rPr>
          <w:rFonts w:eastAsia="Arial Unicode MS"/>
          <w:i/>
          <w:iCs/>
          <w:color w:val="000000"/>
          <w:szCs w:val="28"/>
          <w:lang w:val="ro-MO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226"/>
        <w:gridCol w:w="1984"/>
        <w:gridCol w:w="2659"/>
      </w:tblGrid>
      <w:tr w:rsidR="00CF59F3" w:rsidRPr="009A71F6" w:rsidTr="000D355F">
        <w:trPr>
          <w:trHeight w:val="485"/>
        </w:trPr>
        <w:tc>
          <w:tcPr>
            <w:tcW w:w="70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4226" w:type="dxa"/>
            <w:vMerge w:val="restart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4643" w:type="dxa"/>
            <w:gridSpan w:val="2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μg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/kg)</w:t>
            </w:r>
          </w:p>
        </w:tc>
      </w:tr>
      <w:tr w:rsidR="00CF59F3" w:rsidRPr="00B45766" w:rsidTr="000D355F">
        <w:tc>
          <w:tcPr>
            <w:tcW w:w="702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  <w:vMerge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Benzo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(a)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piren</w:t>
            </w:r>
            <w:proofErr w:type="spellEnd"/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Suma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benzo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(a)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pirenului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benzo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(a)antracenului,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benzo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(b)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fluorantenului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și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crisenului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Uleiuri și grăsimi (cu excepția untului de cacao și a uleiului din nucă de cocos) destinate consumului uman direct sau folosirii ca ingrediente alimentare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Boabe de cacao și produse derivate, cu excepția prod</w:t>
            </w:r>
            <w:r w:rsidR="00BD4E07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uselor menționate la punctul 149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30,0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Ulei din nucă de cocos destinat consumului uman direct sau folosirii ca ingredient alimentar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Carne afumată și produse din carne afumată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12,0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BD4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Mușchi de pește afumat și produse pescărești afumate, cu excepția produselor pescărești menționate la punctele 14</w:t>
            </w:r>
            <w:r w:rsidR="00BD4E07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4 și 145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 Nivelul maxim pentru crustaceele afumate se aplică mușchiului de pe apendice și abdomen. În cazul crabilor afumați și al crustaceelor similare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Brachyura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și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Anomura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), se aplică mușchiului de pe apendice.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12,0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Șprot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afumat și conserve de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șprot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afumat 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Sprattus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sprattus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); hering din Marea Baltică afumat cu o lungime ≤ 14 cm și conserve de hering din Marea Baltică afumat cu o lungime ≤ 14 cm </w:t>
            </w:r>
          </w:p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 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Clupea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harengus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membras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);  </w:t>
            </w:r>
          </w:p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Katsuobushi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(pălămidă uscată,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Katsuwonus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pelamis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); moluște bivalve (proaspete, refrigerate sau congelate)</w:t>
            </w:r>
            <w:hyperlink r:id="rId13" w:anchor="E0079" w:history="1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; carne tratată termic și produse din carne tratate termic vândute consumatorului final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lastRenderedPageBreak/>
              <w:t>5,0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30,0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Moluște bivalve (afumate)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6,0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35,0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Preparate pe bază de cereale prelucrate și alimente pentru sugari și copii de vârstă mică 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Preparate pentru sugari și formule de continuare, inclusiv lapte pentru sugari și lapte pentru copii de vârstă mică 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Preparate dietetice pentru scopuri medicale speciale destinate în special sugarilor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Fibre de cacao și produse derivate din fibre de cacao, destinate utilizării ca ingredient în produse alimentare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3,0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15,0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Chipsuri de banane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20,0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Suplimente alimentare care conțin produse de origine vegetală și preparate ale acestora</w:t>
            </w:r>
            <w:r w:rsidR="00BD4E07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</w:t>
            </w:r>
          </w:p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Suplimente alimentare care conțin lăptișor de matcă, propolis, spirulină sau preparate ale acestora 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Ierburi aromatice uscate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50,0</w:t>
            </w:r>
          </w:p>
        </w:tc>
      </w:tr>
      <w:tr w:rsidR="00CF59F3" w:rsidRPr="009A71F6" w:rsidTr="000D355F">
        <w:tc>
          <w:tcPr>
            <w:tcW w:w="702" w:type="dxa"/>
          </w:tcPr>
          <w:p w:rsidR="00CF59F3" w:rsidRPr="009A71F6" w:rsidRDefault="00CF59F3" w:rsidP="000D355F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4226" w:type="dxa"/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Mirodenii uscate, cu excepția 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cardamonului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și a ardeiului</w:t>
            </w:r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 xml:space="preserve">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O" w:eastAsia="ru-RU"/>
              </w:rPr>
              <w:t>Capsicum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 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spp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.) afumat.</w:t>
            </w:r>
          </w:p>
        </w:tc>
        <w:tc>
          <w:tcPr>
            <w:tcW w:w="1984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10,0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50,0</w:t>
            </w:r>
          </w:p>
        </w:tc>
      </w:tr>
    </w:tbl>
    <w:p w:rsidR="00CF59F3" w:rsidRPr="009A71F6" w:rsidRDefault="00CF59F3" w:rsidP="00CF59F3">
      <w:pPr>
        <w:pStyle w:val="af0"/>
        <w:rPr>
          <w:rFonts w:eastAsia="Arial Unicode MS"/>
          <w:i/>
          <w:iCs/>
          <w:color w:val="000000"/>
          <w:szCs w:val="28"/>
          <w:lang w:val="ro-MO" w:eastAsia="ru-RU"/>
        </w:rPr>
      </w:pPr>
    </w:p>
    <w:p w:rsidR="00CF59F3" w:rsidRPr="009A71F6" w:rsidRDefault="00CF59F3" w:rsidP="00CF59F3">
      <w:pPr>
        <w:pStyle w:val="af0"/>
        <w:rPr>
          <w:rFonts w:eastAsia="Arial Unicode MS"/>
          <w:i/>
          <w:iCs/>
          <w:color w:val="000000"/>
          <w:szCs w:val="28"/>
          <w:lang w:val="ro-MO" w:eastAsia="ru-RU"/>
        </w:rPr>
      </w:pPr>
      <w:r w:rsidRPr="009A71F6">
        <w:rPr>
          <w:b/>
          <w:szCs w:val="28"/>
          <w:lang w:val="ro-MO"/>
        </w:rPr>
        <w:t xml:space="preserve">VI. </w:t>
      </w:r>
      <w:r w:rsidRPr="009A71F6">
        <w:rPr>
          <w:rFonts w:eastAsia="Arial Unicode MS"/>
          <w:b/>
          <w:iCs/>
          <w:color w:val="000000"/>
          <w:szCs w:val="28"/>
          <w:lang w:val="ro-MO" w:eastAsia="ru-RU"/>
        </w:rPr>
        <w:t xml:space="preserve">Melamina 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829"/>
        <w:gridCol w:w="6119"/>
        <w:gridCol w:w="2397"/>
      </w:tblGrid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(mg/kg)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Produse alimentare cu excepția preparatelor pentru sugari și a preparatelor de continuare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2,5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0D3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Preparatele pentru sugari sub formă de praf și preparatele de continuare;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</w:t>
            </w:r>
            <w:r w:rsidR="00BD4E07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,0</w:t>
            </w:r>
          </w:p>
        </w:tc>
      </w:tr>
    </w:tbl>
    <w:p w:rsidR="00CF59F3" w:rsidRPr="009A71F6" w:rsidRDefault="00CF59F3" w:rsidP="00CF59F3">
      <w:pPr>
        <w:pStyle w:val="af0"/>
        <w:rPr>
          <w:rFonts w:eastAsia="Arial Unicode MS"/>
          <w:i/>
          <w:iCs/>
          <w:color w:val="000000"/>
          <w:szCs w:val="28"/>
          <w:lang w:val="ro-MO" w:eastAsia="ru-RU"/>
        </w:rPr>
      </w:pPr>
    </w:p>
    <w:p w:rsidR="00CF59F3" w:rsidRPr="009A71F6" w:rsidRDefault="00CF59F3" w:rsidP="00CF59F3">
      <w:pPr>
        <w:pStyle w:val="af0"/>
        <w:rPr>
          <w:rFonts w:eastAsia="Arial Unicode MS"/>
          <w:b/>
          <w:iCs/>
          <w:color w:val="000000"/>
          <w:szCs w:val="28"/>
          <w:lang w:val="ro-MO" w:eastAsia="ru-RU"/>
        </w:rPr>
      </w:pPr>
      <w:r w:rsidRPr="009A71F6">
        <w:rPr>
          <w:b/>
          <w:szCs w:val="28"/>
          <w:lang w:val="ro-MO"/>
        </w:rPr>
        <w:t xml:space="preserve">VII. </w:t>
      </w:r>
      <w:r w:rsidRPr="009A71F6">
        <w:rPr>
          <w:rFonts w:eastAsia="Arial Unicode MS"/>
          <w:b/>
          <w:bCs/>
          <w:color w:val="000000"/>
          <w:szCs w:val="28"/>
          <w:lang w:val="ro-MO" w:eastAsia="ru-RU"/>
        </w:rPr>
        <w:t>Toxine inerente plantelor</w:t>
      </w:r>
    </w:p>
    <w:p w:rsidR="00CF59F3" w:rsidRPr="009A71F6" w:rsidRDefault="00CF59F3" w:rsidP="00CF59F3">
      <w:pPr>
        <w:pStyle w:val="af0"/>
        <w:rPr>
          <w:b/>
          <w:snapToGrid w:val="0"/>
          <w:szCs w:val="28"/>
          <w:lang w:val="ro-MO"/>
        </w:rPr>
      </w:pPr>
      <w:r w:rsidRPr="009A71F6">
        <w:rPr>
          <w:b/>
          <w:szCs w:val="28"/>
          <w:lang w:val="ro-MO"/>
        </w:rPr>
        <w:lastRenderedPageBreak/>
        <w:t>Secţiunea 1</w:t>
      </w:r>
      <w:r w:rsidR="00601ECB" w:rsidRPr="009A71F6">
        <w:rPr>
          <w:b/>
          <w:szCs w:val="28"/>
          <w:lang w:val="ro-MO"/>
        </w:rPr>
        <w:t>-a</w:t>
      </w:r>
      <w:r w:rsidRPr="009A71F6">
        <w:rPr>
          <w:b/>
          <w:szCs w:val="28"/>
          <w:lang w:val="ro-MO"/>
        </w:rPr>
        <w:t xml:space="preserve">. </w:t>
      </w:r>
      <w:r w:rsidRPr="009A71F6">
        <w:rPr>
          <w:b/>
          <w:bCs/>
          <w:szCs w:val="28"/>
          <w:lang w:val="ro-MO" w:eastAsia="ru-RU"/>
        </w:rPr>
        <w:t xml:space="preserve">Acid </w:t>
      </w:r>
      <w:proofErr w:type="spellStart"/>
      <w:r w:rsidRPr="009A71F6">
        <w:rPr>
          <w:b/>
          <w:bCs/>
          <w:szCs w:val="28"/>
          <w:lang w:val="ro-MO" w:eastAsia="ru-RU"/>
        </w:rPr>
        <w:t>erucic</w:t>
      </w:r>
      <w:proofErr w:type="spellEnd"/>
      <w:r w:rsidRPr="009A71F6">
        <w:rPr>
          <w:b/>
          <w:snapToGrid w:val="0"/>
          <w:szCs w:val="28"/>
          <w:lang w:val="ro-MO"/>
        </w:rPr>
        <w:t xml:space="preserve"> 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829"/>
        <w:gridCol w:w="6119"/>
        <w:gridCol w:w="2397"/>
      </w:tblGrid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(g/kg)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Uleiuri și grăsimi vegetale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</w:t>
            </w:r>
          </w:p>
        </w:tc>
      </w:tr>
      <w:tr w:rsidR="00CF59F3" w:rsidRPr="009A71F6" w:rsidTr="00CF59F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CF59F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BE2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Alimentele cu adaos de uleiuri și grăsimi vegetale, cu excepția </w:t>
            </w:r>
            <w:r w:rsidR="00BE265D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preparatelor pentru sugari și preparate pentru copii de </w:t>
            </w:r>
            <w:proofErr w:type="spellStart"/>
            <w:r w:rsidR="00BE265D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vîrstă</w:t>
            </w:r>
            <w:proofErr w:type="spellEnd"/>
            <w:r w:rsidR="00BE265D"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mică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F3" w:rsidRPr="009A71F6" w:rsidRDefault="00CF59F3" w:rsidP="000D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50</w:t>
            </w:r>
          </w:p>
        </w:tc>
      </w:tr>
    </w:tbl>
    <w:p w:rsidR="00CF59F3" w:rsidRPr="009A71F6" w:rsidRDefault="00CF59F3" w:rsidP="00CF59F3">
      <w:pPr>
        <w:pStyle w:val="af0"/>
        <w:rPr>
          <w:b/>
          <w:szCs w:val="28"/>
          <w:lang w:val="ro-MO"/>
        </w:rPr>
      </w:pPr>
    </w:p>
    <w:p w:rsidR="00CF59F3" w:rsidRPr="009A71F6" w:rsidRDefault="00CF59F3" w:rsidP="00CF59F3">
      <w:pPr>
        <w:pStyle w:val="af0"/>
        <w:rPr>
          <w:szCs w:val="28"/>
          <w:lang w:val="ro-MO" w:eastAsia="ru-RU"/>
        </w:rPr>
      </w:pPr>
      <w:r w:rsidRPr="009A71F6">
        <w:rPr>
          <w:b/>
          <w:szCs w:val="28"/>
          <w:lang w:val="ro-MO"/>
        </w:rPr>
        <w:t>Secţiunea 2</w:t>
      </w:r>
      <w:r w:rsidR="00601ECB" w:rsidRPr="009A71F6">
        <w:rPr>
          <w:b/>
          <w:szCs w:val="28"/>
          <w:lang w:val="ro-MO"/>
        </w:rPr>
        <w:t>-a</w:t>
      </w:r>
      <w:r w:rsidRPr="009A71F6">
        <w:rPr>
          <w:b/>
          <w:szCs w:val="28"/>
          <w:lang w:val="ro-MO"/>
        </w:rPr>
        <w:t>.</w:t>
      </w:r>
      <w:r w:rsidR="00601ECB" w:rsidRPr="009A71F6">
        <w:rPr>
          <w:b/>
          <w:szCs w:val="28"/>
          <w:lang w:val="ro-MO"/>
        </w:rPr>
        <w:t xml:space="preserve"> </w:t>
      </w:r>
      <w:r w:rsidRPr="009A71F6">
        <w:rPr>
          <w:b/>
          <w:bCs/>
          <w:szCs w:val="28"/>
          <w:lang w:val="ro-MO" w:eastAsia="ru-RU"/>
        </w:rPr>
        <w:t xml:space="preserve">Alcaloizii </w:t>
      </w:r>
      <w:proofErr w:type="spellStart"/>
      <w:r w:rsidRPr="009A71F6">
        <w:rPr>
          <w:b/>
          <w:bCs/>
          <w:szCs w:val="28"/>
          <w:lang w:val="ro-MO" w:eastAsia="ru-RU"/>
        </w:rPr>
        <w:t>tropanici</w:t>
      </w:r>
      <w:proofErr w:type="spellEnd"/>
      <w:r w:rsidRPr="009A71F6">
        <w:rPr>
          <w:szCs w:val="28"/>
          <w:lang w:val="ro-MO"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07"/>
        <w:gridCol w:w="2399"/>
        <w:gridCol w:w="2659"/>
      </w:tblGrid>
      <w:tr w:rsidR="000D355F" w:rsidRPr="009A71F6" w:rsidTr="000D355F">
        <w:trPr>
          <w:trHeight w:val="483"/>
        </w:trPr>
        <w:tc>
          <w:tcPr>
            <w:tcW w:w="706" w:type="dxa"/>
            <w:vMerge w:val="restart"/>
          </w:tcPr>
          <w:p w:rsidR="000D355F" w:rsidRPr="009A71F6" w:rsidRDefault="000D355F" w:rsidP="000D35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Nr.</w:t>
            </w:r>
          </w:p>
          <w:p w:rsidR="000D355F" w:rsidRPr="009A71F6" w:rsidRDefault="000D355F" w:rsidP="000D355F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d/o</w:t>
            </w:r>
          </w:p>
        </w:tc>
        <w:tc>
          <w:tcPr>
            <w:tcW w:w="3807" w:type="dxa"/>
            <w:vMerge w:val="restart"/>
          </w:tcPr>
          <w:p w:rsidR="000D355F" w:rsidRPr="009A71F6" w:rsidRDefault="000D355F" w:rsidP="000D355F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hAnsi="Times New Roman" w:cs="Times New Roman"/>
                <w:b/>
                <w:snapToGrid w:val="0"/>
                <w:sz w:val="28"/>
                <w:szCs w:val="28"/>
                <w:lang w:val="ro-MO"/>
              </w:rPr>
              <w:t>Denumirea produselor alimentare</w:t>
            </w:r>
          </w:p>
        </w:tc>
        <w:tc>
          <w:tcPr>
            <w:tcW w:w="5058" w:type="dxa"/>
            <w:gridSpan w:val="2"/>
          </w:tcPr>
          <w:p w:rsidR="000D355F" w:rsidRPr="009A71F6" w:rsidRDefault="000D355F" w:rsidP="000D355F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Niveluri maxime (</w:t>
            </w:r>
            <w:proofErr w:type="spellStart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μg</w:t>
            </w:r>
            <w:proofErr w:type="spellEnd"/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/kg)</w:t>
            </w:r>
          </w:p>
        </w:tc>
      </w:tr>
      <w:tr w:rsidR="000D355F" w:rsidRPr="009A71F6" w:rsidTr="000D355F">
        <w:trPr>
          <w:trHeight w:val="278"/>
        </w:trPr>
        <w:tc>
          <w:tcPr>
            <w:tcW w:w="706" w:type="dxa"/>
            <w:vMerge/>
          </w:tcPr>
          <w:p w:rsidR="000D355F" w:rsidRPr="009A71F6" w:rsidRDefault="000D355F" w:rsidP="000D355F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3807" w:type="dxa"/>
            <w:vMerge/>
          </w:tcPr>
          <w:p w:rsidR="000D355F" w:rsidRPr="009A71F6" w:rsidRDefault="000D355F" w:rsidP="000D355F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399" w:type="dxa"/>
          </w:tcPr>
          <w:p w:rsidR="000D355F" w:rsidRPr="009A71F6" w:rsidRDefault="000D355F" w:rsidP="000D35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Atropină</w:t>
            </w:r>
          </w:p>
        </w:tc>
        <w:tc>
          <w:tcPr>
            <w:tcW w:w="2659" w:type="dxa"/>
          </w:tcPr>
          <w:p w:rsidR="000D355F" w:rsidRPr="009A71F6" w:rsidRDefault="000D355F" w:rsidP="000D35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>Scopolamină</w:t>
            </w:r>
          </w:p>
        </w:tc>
      </w:tr>
      <w:tr w:rsidR="00CF59F3" w:rsidRPr="009A71F6" w:rsidTr="000D355F">
        <w:tc>
          <w:tcPr>
            <w:tcW w:w="706" w:type="dxa"/>
          </w:tcPr>
          <w:p w:rsidR="00CF59F3" w:rsidRPr="009A71F6" w:rsidRDefault="00601ECB" w:rsidP="00601ECB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o-MO" w:eastAsia="ru-RU"/>
              </w:rPr>
              <w:t>158</w:t>
            </w:r>
          </w:p>
        </w:tc>
        <w:tc>
          <w:tcPr>
            <w:tcW w:w="3807" w:type="dxa"/>
          </w:tcPr>
          <w:p w:rsidR="00CF59F3" w:rsidRPr="009A71F6" w:rsidRDefault="00CF59F3" w:rsidP="000D35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Preparatele pe bază de cereale și alimentele pentru copii destinate sugarilor și copiilor de vârstă mică, conținând mei, sorg, hrișcă sau produse derivate </w:t>
            </w:r>
          </w:p>
        </w:tc>
        <w:tc>
          <w:tcPr>
            <w:tcW w:w="2399" w:type="dxa"/>
          </w:tcPr>
          <w:p w:rsidR="00CF59F3" w:rsidRPr="009A71F6" w:rsidRDefault="00CF59F3" w:rsidP="000D35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  <w:tc>
          <w:tcPr>
            <w:tcW w:w="2659" w:type="dxa"/>
          </w:tcPr>
          <w:p w:rsidR="00CF59F3" w:rsidRPr="009A71F6" w:rsidRDefault="00CF59F3" w:rsidP="000D35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9A71F6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1,0</w:t>
            </w:r>
          </w:p>
        </w:tc>
      </w:tr>
    </w:tbl>
    <w:p w:rsidR="0022272B" w:rsidRPr="009A71F6" w:rsidRDefault="0022272B" w:rsidP="0022272B">
      <w:pPr>
        <w:pStyle w:val="af0"/>
        <w:ind w:firstLine="709"/>
        <w:jc w:val="both"/>
        <w:rPr>
          <w:lang w:val="ro-MO"/>
        </w:rPr>
      </w:pPr>
    </w:p>
    <w:p w:rsidR="0022272B" w:rsidRPr="009A71F6" w:rsidRDefault="00601ECB" w:rsidP="00F10F56">
      <w:pPr>
        <w:pStyle w:val="af0"/>
        <w:ind w:firstLine="709"/>
        <w:jc w:val="both"/>
        <w:rPr>
          <w:snapToGrid w:val="0"/>
          <w:lang w:val="ro-MO"/>
        </w:rPr>
      </w:pPr>
      <w:r w:rsidRPr="009A71F6">
        <w:rPr>
          <w:lang w:val="ro-MO"/>
        </w:rPr>
        <w:t>159</w:t>
      </w:r>
      <w:r w:rsidR="0022272B" w:rsidRPr="009A71F6">
        <w:rPr>
          <w:lang w:val="ro-MO"/>
        </w:rPr>
        <w:t xml:space="preserve">. Nivelul maxim pentru 3-monoclorpropan-1,2-diol (3-MCPD) este dat pentru produsul lichid </w:t>
      </w:r>
      <w:proofErr w:type="spellStart"/>
      <w:r w:rsidR="0022272B" w:rsidRPr="009A71F6">
        <w:rPr>
          <w:lang w:val="ro-MO"/>
        </w:rPr>
        <w:t>conţinînd</w:t>
      </w:r>
      <w:proofErr w:type="spellEnd"/>
      <w:r w:rsidR="0022272B" w:rsidRPr="009A71F6">
        <w:rPr>
          <w:lang w:val="ro-MO"/>
        </w:rPr>
        <w:t xml:space="preserve"> 40% substanţă uscată, corespunzător unui nivel maxim de 50 </w:t>
      </w:r>
      <w:proofErr w:type="spellStart"/>
      <w:r w:rsidR="0022272B" w:rsidRPr="009A71F6">
        <w:rPr>
          <w:snapToGrid w:val="0"/>
          <w:lang w:val="ro-MO"/>
        </w:rPr>
        <w:t>µg</w:t>
      </w:r>
      <w:proofErr w:type="spellEnd"/>
      <w:r w:rsidR="0022272B" w:rsidRPr="009A71F6">
        <w:rPr>
          <w:snapToGrid w:val="0"/>
          <w:lang w:val="ro-MO"/>
        </w:rPr>
        <w:t>/kg în substanţă uscată. Nivelul trebuie ajustat proporţional în funcţie de conţinutul de substanţă uscată al produselor.</w:t>
      </w:r>
    </w:p>
    <w:p w:rsidR="00F10F56" w:rsidRPr="009A71F6" w:rsidRDefault="00F10F56" w:rsidP="00F10F5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</w:p>
    <w:p w:rsidR="0022272B" w:rsidRPr="009A71F6" w:rsidRDefault="00601ECB" w:rsidP="00F10F5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160</w:t>
      </w:r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. Prin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</w:t>
      </w:r>
      <w:r w:rsidR="0022272B" w:rsidRPr="009A71F6">
        <w:rPr>
          <w:rFonts w:ascii="Times New Roman" w:hAnsi="Times New Roman" w:cs="Times New Roman"/>
          <w:sz w:val="28"/>
          <w:szCs w:val="28"/>
          <w:lang w:val="ro-MO"/>
        </w:rPr>
        <w:t>ioxine</w:t>
      </w:r>
      <w:proofErr w:type="spellEnd"/>
      <w:r w:rsidR="0022272B" w:rsidRPr="009A71F6">
        <w:rPr>
          <w:rFonts w:ascii="Times New Roman" w:hAnsi="Times New Roman" w:cs="Times New Roman"/>
          <w:sz w:val="28"/>
          <w:szCs w:val="28"/>
          <w:lang w:val="ro-MO"/>
        </w:rPr>
        <w:t xml:space="preserve"> se subînţelege </w:t>
      </w:r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suma de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dibenzo-para-dioxine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policlorurate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(PCDD) şi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dibenzofurani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policloruraţi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(PCDF), exprimată în echivalenţi toxici ai Organizaţiei Mondiale a Sănătăţii (OMS), folosind factori de echivalenţă toxică (FET-OMS) şi prin suma de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dioxine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şi PCB de tipul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dioxinei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se subînţelege suma de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dibenzo-para-dioxine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policlorurate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(PCDD),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dibenzofurani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policloruraţi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(PCDF) şi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bifenili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policloruraţi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(PCB), exprimată în echivalenţi toxici ai OMS, folosind factorii de echivalenţă toxică FET-OMS. FET-OMS pentru evaluarea riscului pentru om în baza concluziilor reuniunii OMS, desfăşurată la Stockholm, Suedia, între 15 şi 18 iunie 1997 [Van den Berg et al., (1998) Toxic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Equivalency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Factors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TEFs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) for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PCBs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,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PCDDs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,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PCDFs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for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Humans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and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for </w:t>
      </w:r>
      <w:proofErr w:type="spellStart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Wildlife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. </w:t>
      </w:r>
      <w:proofErr w:type="spellStart"/>
      <w:r w:rsidR="0022272B" w:rsidRPr="009A71F6">
        <w:rPr>
          <w:rFonts w:ascii="Times New Roman" w:hAnsi="Times New Roman" w:cs="Times New Roman"/>
          <w:i/>
          <w:snapToGrid w:val="0"/>
          <w:sz w:val="28"/>
          <w:szCs w:val="28"/>
          <w:lang w:val="ro-MO"/>
        </w:rPr>
        <w:t>Environmental</w:t>
      </w:r>
      <w:proofErr w:type="spellEnd"/>
      <w:r w:rsidR="0022272B" w:rsidRPr="009A71F6">
        <w:rPr>
          <w:rFonts w:ascii="Times New Roman" w:hAnsi="Times New Roman" w:cs="Times New Roman"/>
          <w:i/>
          <w:snapToGrid w:val="0"/>
          <w:sz w:val="28"/>
          <w:szCs w:val="28"/>
          <w:lang w:val="ro-MO"/>
        </w:rPr>
        <w:t xml:space="preserve"> </w:t>
      </w:r>
      <w:proofErr w:type="spellStart"/>
      <w:r w:rsidR="0022272B" w:rsidRPr="009A71F6">
        <w:rPr>
          <w:rFonts w:ascii="Times New Roman" w:hAnsi="Times New Roman" w:cs="Times New Roman"/>
          <w:i/>
          <w:snapToGrid w:val="0"/>
          <w:sz w:val="28"/>
          <w:szCs w:val="28"/>
          <w:lang w:val="ro-MO"/>
        </w:rPr>
        <w:t>Health</w:t>
      </w:r>
      <w:proofErr w:type="spellEnd"/>
      <w:r w:rsidR="0022272B" w:rsidRPr="009A71F6">
        <w:rPr>
          <w:rFonts w:ascii="Times New Roman" w:hAnsi="Times New Roman" w:cs="Times New Roman"/>
          <w:i/>
          <w:snapToGrid w:val="0"/>
          <w:sz w:val="28"/>
          <w:szCs w:val="28"/>
          <w:lang w:val="ro-MO"/>
        </w:rPr>
        <w:t xml:space="preserve"> </w:t>
      </w:r>
      <w:proofErr w:type="spellStart"/>
      <w:r w:rsidR="0022272B" w:rsidRPr="009A71F6">
        <w:rPr>
          <w:rFonts w:ascii="Times New Roman" w:hAnsi="Times New Roman" w:cs="Times New Roman"/>
          <w:i/>
          <w:snapToGrid w:val="0"/>
          <w:sz w:val="28"/>
          <w:szCs w:val="28"/>
          <w:lang w:val="ro-MO"/>
        </w:rPr>
        <w:t>Perspectives</w:t>
      </w:r>
      <w:proofErr w:type="spellEnd"/>
      <w:r w:rsidR="0022272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, 106 (12), 775].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7"/>
        <w:gridCol w:w="1305"/>
        <w:gridCol w:w="3397"/>
        <w:gridCol w:w="1362"/>
      </w:tblGrid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b/>
                <w:lang w:val="ro-MO"/>
              </w:rPr>
            </w:pPr>
            <w:r w:rsidRPr="009A71F6">
              <w:rPr>
                <w:b/>
                <w:lang w:val="ro-MO"/>
              </w:rPr>
              <w:t>Congener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b/>
                <w:lang w:val="ro-MO"/>
              </w:rPr>
            </w:pPr>
            <w:r w:rsidRPr="009A71F6">
              <w:rPr>
                <w:b/>
                <w:lang w:val="ro-MO"/>
              </w:rPr>
              <w:t>Valoarea FET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b/>
                <w:lang w:val="ro-MO"/>
              </w:rPr>
            </w:pPr>
            <w:r w:rsidRPr="009A71F6">
              <w:rPr>
                <w:b/>
                <w:lang w:val="ro-MO"/>
              </w:rPr>
              <w:t>Congener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b/>
                <w:lang w:val="ro-MO"/>
              </w:rPr>
            </w:pPr>
            <w:r w:rsidRPr="009A71F6">
              <w:rPr>
                <w:b/>
                <w:lang w:val="ro-MO"/>
              </w:rPr>
              <w:t>Valoarea FET</w:t>
            </w:r>
          </w:p>
        </w:tc>
      </w:tr>
      <w:tr w:rsidR="0022272B" w:rsidRPr="00B4576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proofErr w:type="spellStart"/>
            <w:r w:rsidRPr="009A71F6">
              <w:rPr>
                <w:lang w:val="ro-MO"/>
              </w:rPr>
              <w:t>Dibenzo-p-dioxine</w:t>
            </w:r>
            <w:proofErr w:type="spellEnd"/>
            <w:r w:rsidRPr="009A71F6">
              <w:rPr>
                <w:lang w:val="ro-MO"/>
              </w:rPr>
              <w:t xml:space="preserve"> (PCDD)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 xml:space="preserve">PCB de tipul </w:t>
            </w:r>
            <w:proofErr w:type="spellStart"/>
            <w:r w:rsidRPr="009A71F6">
              <w:rPr>
                <w:lang w:val="ro-MO"/>
              </w:rPr>
              <w:t>dioxinei</w:t>
            </w:r>
            <w:proofErr w:type="spellEnd"/>
            <w:r w:rsidRPr="009A71F6">
              <w:rPr>
                <w:lang w:val="ro-MO"/>
              </w:rPr>
              <w:t xml:space="preserve">: </w:t>
            </w:r>
            <w:proofErr w:type="spellStart"/>
            <w:r w:rsidRPr="009A71F6">
              <w:rPr>
                <w:lang w:val="ro-MO"/>
              </w:rPr>
              <w:t>non-orto</w:t>
            </w:r>
            <w:proofErr w:type="spellEnd"/>
            <w:r w:rsidRPr="009A71F6">
              <w:rPr>
                <w:lang w:val="ro-MO"/>
              </w:rPr>
              <w:t xml:space="preserve"> PCB şi </w:t>
            </w:r>
            <w:proofErr w:type="spellStart"/>
            <w:r w:rsidRPr="009A71F6">
              <w:rPr>
                <w:lang w:val="ro-MO"/>
              </w:rPr>
              <w:t>mono-orto</w:t>
            </w:r>
            <w:proofErr w:type="spellEnd"/>
            <w:r w:rsidRPr="009A71F6">
              <w:rPr>
                <w:lang w:val="ro-MO"/>
              </w:rPr>
              <w:t xml:space="preserve"> PCB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ind w:firstLine="709"/>
              <w:jc w:val="both"/>
              <w:rPr>
                <w:lang w:val="ro-MO"/>
              </w:rPr>
            </w:pP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 xml:space="preserve">2,3,7,8-TCDD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ind w:firstLine="709"/>
              <w:jc w:val="both"/>
              <w:rPr>
                <w:lang w:val="ro-MO"/>
              </w:rPr>
            </w:pP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1,2,3,7,8-PeCDD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proofErr w:type="spellStart"/>
            <w:r w:rsidRPr="009A71F6">
              <w:rPr>
                <w:i/>
                <w:lang w:val="ro-MO"/>
              </w:rPr>
              <w:t>Non-ortho</w:t>
            </w:r>
            <w:proofErr w:type="spellEnd"/>
            <w:r w:rsidRPr="009A71F6">
              <w:rPr>
                <w:lang w:val="ro-MO"/>
              </w:rPr>
              <w:t xml:space="preserve"> </w:t>
            </w:r>
            <w:r w:rsidRPr="009A71F6">
              <w:rPr>
                <w:i/>
                <w:lang w:val="ro-MO"/>
              </w:rPr>
              <w:t>PCB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ind w:firstLine="709"/>
              <w:jc w:val="both"/>
              <w:rPr>
                <w:lang w:val="ro-MO"/>
              </w:rPr>
            </w:pP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1,2,3,4,7,8-HxCDD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77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1,2,3,6,7,8-HxCDD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81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1,2,3,7,8,9-HxCDD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lastRenderedPageBreak/>
              <w:t>1,2,3,4,6,7,8-HpCDD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OCDD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169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proofErr w:type="spellStart"/>
            <w:r w:rsidRPr="009A71F6">
              <w:rPr>
                <w:lang w:val="ro-MO"/>
              </w:rPr>
              <w:t>Dibenzofurani</w:t>
            </w:r>
            <w:proofErr w:type="spellEnd"/>
            <w:r w:rsidRPr="009A71F6">
              <w:rPr>
                <w:lang w:val="ro-MO"/>
              </w:rPr>
              <w:t xml:space="preserve"> (PCDF)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i/>
                <w:lang w:val="ro-MO"/>
              </w:rPr>
            </w:pPr>
            <w:proofErr w:type="spellStart"/>
            <w:r w:rsidRPr="009A71F6">
              <w:rPr>
                <w:i/>
                <w:lang w:val="ro-MO"/>
              </w:rPr>
              <w:t>Mono-ortho</w:t>
            </w:r>
            <w:proofErr w:type="spellEnd"/>
            <w:r w:rsidRPr="009A71F6">
              <w:rPr>
                <w:i/>
                <w:lang w:val="ro-MO"/>
              </w:rPr>
              <w:t xml:space="preserve"> PCB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2,3,7,8-TCDF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</w:tr>
      <w:tr w:rsidR="0022272B" w:rsidRPr="009A71F6" w:rsidTr="00601ECB">
        <w:trPr>
          <w:trHeight w:val="261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 xml:space="preserve">1,2,3,7,8-PeCDF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114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0,0005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2,3,4,7,8-PeCDF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1,2,3,4,7,8-HxCDF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1,2,3,6,7,8-HxCDF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1,2,3,7,8,9-HxCDF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156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0,0005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2,3,4,6,7,8-HxCDF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157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0,0005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1,2,3,4,6,7,8-HpCDF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167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0,00001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>1,2,3,4,7,8,9-HpCDF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PCB 189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</w:tr>
      <w:tr w:rsidR="0022272B" w:rsidRPr="009A71F6" w:rsidTr="00601ECB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 xml:space="preserve">OCDF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rPr>
                <w:lang w:val="ro-MO"/>
              </w:rPr>
            </w:pPr>
            <w:r w:rsidRPr="009A71F6">
              <w:rPr>
                <w:lang w:val="ro-MO"/>
              </w:rPr>
              <w:t>0,0001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ind w:firstLine="709"/>
              <w:jc w:val="both"/>
              <w:rPr>
                <w:lang w:val="ro-MO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ind w:firstLine="709"/>
              <w:jc w:val="both"/>
              <w:rPr>
                <w:lang w:val="ro-MO"/>
              </w:rPr>
            </w:pPr>
          </w:p>
        </w:tc>
      </w:tr>
      <w:tr w:rsidR="0022272B" w:rsidRPr="009A71F6" w:rsidTr="0022272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A71F6" w:rsidRDefault="0022272B" w:rsidP="0022272B">
            <w:pPr>
              <w:pStyle w:val="af0"/>
              <w:ind w:firstLine="180"/>
              <w:jc w:val="both"/>
              <w:rPr>
                <w:lang w:val="ro-MO"/>
              </w:rPr>
            </w:pPr>
            <w:r w:rsidRPr="009A71F6">
              <w:rPr>
                <w:lang w:val="ro-MO"/>
              </w:rPr>
              <w:t xml:space="preserve">Abrevieri utilizate: „T” = tetra; „Pe” = </w:t>
            </w:r>
            <w:proofErr w:type="spellStart"/>
            <w:r w:rsidRPr="009A71F6">
              <w:rPr>
                <w:lang w:val="ro-MO"/>
              </w:rPr>
              <w:t>penta</w:t>
            </w:r>
            <w:proofErr w:type="spellEnd"/>
            <w:r w:rsidRPr="009A71F6">
              <w:rPr>
                <w:lang w:val="ro-MO"/>
              </w:rPr>
              <w:t>; „</w:t>
            </w:r>
            <w:proofErr w:type="spellStart"/>
            <w:r w:rsidRPr="009A71F6">
              <w:rPr>
                <w:lang w:val="ro-MO"/>
              </w:rPr>
              <w:t>Hx</w:t>
            </w:r>
            <w:proofErr w:type="spellEnd"/>
            <w:r w:rsidRPr="009A71F6">
              <w:rPr>
                <w:lang w:val="ro-MO"/>
              </w:rPr>
              <w:t xml:space="preserve">” = </w:t>
            </w:r>
            <w:proofErr w:type="spellStart"/>
            <w:r w:rsidRPr="009A71F6">
              <w:rPr>
                <w:lang w:val="ro-MO"/>
              </w:rPr>
              <w:t>hexa</w:t>
            </w:r>
            <w:proofErr w:type="spellEnd"/>
            <w:r w:rsidRPr="009A71F6">
              <w:rPr>
                <w:lang w:val="ro-MO"/>
              </w:rPr>
              <w:t xml:space="preserve">; „Hp” = </w:t>
            </w:r>
            <w:proofErr w:type="spellStart"/>
            <w:r w:rsidRPr="009A71F6">
              <w:rPr>
                <w:lang w:val="ro-MO"/>
              </w:rPr>
              <w:t>hepta</w:t>
            </w:r>
            <w:proofErr w:type="spellEnd"/>
            <w:r w:rsidRPr="009A71F6">
              <w:rPr>
                <w:lang w:val="ro-MO"/>
              </w:rPr>
              <w:t xml:space="preserve">; „O” = </w:t>
            </w:r>
            <w:proofErr w:type="spellStart"/>
            <w:r w:rsidRPr="009A71F6">
              <w:rPr>
                <w:lang w:val="ro-MO"/>
              </w:rPr>
              <w:t>octo</w:t>
            </w:r>
            <w:proofErr w:type="spellEnd"/>
            <w:r w:rsidRPr="009A71F6">
              <w:rPr>
                <w:lang w:val="ro-MO"/>
              </w:rPr>
              <w:t xml:space="preserve">; „CDD” = </w:t>
            </w:r>
            <w:proofErr w:type="spellStart"/>
            <w:r w:rsidRPr="009A71F6">
              <w:rPr>
                <w:lang w:val="ro-MO"/>
              </w:rPr>
              <w:t>clorodibenzo-p-dioxină</w:t>
            </w:r>
            <w:proofErr w:type="spellEnd"/>
            <w:r w:rsidRPr="009A71F6">
              <w:rPr>
                <w:lang w:val="ro-MO"/>
              </w:rPr>
              <w:t xml:space="preserve">; „CDF” = </w:t>
            </w:r>
            <w:proofErr w:type="spellStart"/>
            <w:r w:rsidRPr="009A71F6">
              <w:rPr>
                <w:lang w:val="ro-MO"/>
              </w:rPr>
              <w:t>clorodibenzofuran</w:t>
            </w:r>
            <w:proofErr w:type="spellEnd"/>
            <w:r w:rsidRPr="009A71F6">
              <w:rPr>
                <w:lang w:val="ro-MO"/>
              </w:rPr>
              <w:t xml:space="preserve">; „CB” = </w:t>
            </w:r>
            <w:proofErr w:type="spellStart"/>
            <w:r w:rsidRPr="009A71F6">
              <w:rPr>
                <w:lang w:val="ro-MO"/>
              </w:rPr>
              <w:t>clorodifenil</w:t>
            </w:r>
            <w:proofErr w:type="spellEnd"/>
            <w:r w:rsidRPr="009A71F6">
              <w:rPr>
                <w:lang w:val="ro-MO"/>
              </w:rPr>
              <w:t xml:space="preserve">. </w:t>
            </w:r>
          </w:p>
        </w:tc>
      </w:tr>
    </w:tbl>
    <w:p w:rsidR="0022272B" w:rsidRPr="009A71F6" w:rsidRDefault="0022272B" w:rsidP="0022272B">
      <w:pPr>
        <w:pStyle w:val="af0"/>
        <w:ind w:firstLine="709"/>
        <w:jc w:val="both"/>
        <w:rPr>
          <w:sz w:val="16"/>
          <w:szCs w:val="16"/>
          <w:lang w:val="ro-MO"/>
        </w:rPr>
      </w:pPr>
    </w:p>
    <w:p w:rsidR="0022272B" w:rsidRPr="009A71F6" w:rsidRDefault="0022272B" w:rsidP="00F10F5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1</w:t>
      </w:r>
      <w:r w:rsidR="00176960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6</w:t>
      </w:r>
      <w:r w:rsidR="00601EC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1</w:t>
      </w: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. Concentraţiile superioare pentru suma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dioxinelor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(OMS-PCDD/F-TEQ) şi suma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dioxinelor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şi a PCB de tipul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dioxinei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(OMS-PCDD/F-PCB-TEQ)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sînt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calculate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presupunînd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că toate valorile diferiţilor congeneri sub limita de cuantificare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sînt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egale cu limita de cuantificare.</w:t>
      </w:r>
    </w:p>
    <w:p w:rsidR="00F10F56" w:rsidRPr="009A71F6" w:rsidRDefault="00F10F56" w:rsidP="00F10F5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</w:p>
    <w:p w:rsidR="0022272B" w:rsidRPr="009A71F6" w:rsidRDefault="0022272B" w:rsidP="00F10F5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1</w:t>
      </w:r>
      <w:r w:rsidR="00601ECB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62</w:t>
      </w: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. Nivelul maxim pentru suma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dioxinelor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(OMS-PCDD/F-TEQ) şi suma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dioxinelor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şi a PCB de tipul </w:t>
      </w:r>
      <w:proofErr w:type="spellStart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dioxinei</w:t>
      </w:r>
      <w:proofErr w:type="spellEnd"/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(OMS-PCDD/F-PCB-TEQ) nu se aplică produselor alimentare care conţin mai puţin de </w:t>
      </w:r>
      <w:r w:rsidR="00877D28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2</w:t>
      </w: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% grăsime.</w:t>
      </w:r>
    </w:p>
    <w:p w:rsidR="00F10F56" w:rsidRPr="009A71F6" w:rsidRDefault="00F10F56" w:rsidP="00F10F5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</w:p>
    <w:p w:rsidR="002F38A7" w:rsidRPr="009A71F6" w:rsidRDefault="00BE265D" w:rsidP="00F10F5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</w:pP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16</w:t>
      </w:r>
      <w:r w:rsidR="002F69B2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3</w:t>
      </w: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.</w:t>
      </w:r>
      <w:r w:rsidR="002F38A7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Nivelul maxim de acid </w:t>
      </w:r>
      <w:proofErr w:type="spellStart"/>
      <w:r w:rsidR="002F38A7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erucic</w:t>
      </w:r>
      <w:proofErr w:type="spellEnd"/>
      <w:r w:rsidR="002F38A7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pentru </w:t>
      </w:r>
      <w:r w:rsidR="002F38A7" w:rsidRPr="009A71F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preparatele pentru sugari și preparate pentru copii de </w:t>
      </w:r>
      <w:proofErr w:type="spellStart"/>
      <w:r w:rsidR="002F38A7" w:rsidRPr="009A71F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vîrstă</w:t>
      </w:r>
      <w:proofErr w:type="spellEnd"/>
      <w:r w:rsidR="002F38A7" w:rsidRPr="009A71F6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mică </w:t>
      </w:r>
      <w:r w:rsidR="002F38A7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se referă la nivelul de acid </w:t>
      </w:r>
      <w:proofErr w:type="spellStart"/>
      <w:r w:rsidR="002F38A7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erucic</w:t>
      </w:r>
      <w:proofErr w:type="spellEnd"/>
      <w:r w:rsidR="002F38A7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, calculat față de nivelul total de acizi grași din componenta de grăsime a alimentului.</w:t>
      </w:r>
    </w:p>
    <w:p w:rsidR="00F10F56" w:rsidRPr="009A71F6" w:rsidRDefault="00F10F56" w:rsidP="00F10F56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</w:p>
    <w:p w:rsidR="007E7480" w:rsidRPr="009A71F6" w:rsidRDefault="002F69B2" w:rsidP="00F10F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</w:pPr>
      <w:r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164</w:t>
      </w:r>
      <w:r w:rsidR="00D326EF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. N</w:t>
      </w:r>
      <w:r w:rsidR="007E7480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>ivelurile</w:t>
      </w:r>
      <w:r w:rsidR="00D326EF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 maxime de h</w:t>
      </w:r>
      <w:r w:rsidR="00D326EF" w:rsidRPr="009A71F6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val="ro-MO" w:eastAsia="ru-RU"/>
        </w:rPr>
        <w:t>idrocarburi aromatice policiclice</w:t>
      </w:r>
      <w:r w:rsidR="00D326EF" w:rsidRPr="009A71F6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val="ro-MO" w:eastAsia="ru-RU"/>
        </w:rPr>
        <w:t xml:space="preserve"> </w:t>
      </w:r>
      <w:r w:rsidR="00D326EF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nu se aplică suplimentelor alimentare care conțin uleiuri vegetale. Uleiurile vegetale utilizate ca ingredient în suplimentele alimentare trebuie să respecte nivelul maxim stabilit la punctul 139.</w:t>
      </w:r>
    </w:p>
    <w:p w:rsidR="00F10F56" w:rsidRPr="009A71F6" w:rsidRDefault="00F10F56" w:rsidP="00F10F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</w:pPr>
    </w:p>
    <w:p w:rsidR="00F174A0" w:rsidRPr="009A71F6" w:rsidRDefault="002F69B2" w:rsidP="00F10F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</w:pPr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165</w:t>
      </w:r>
      <w:r w:rsidR="007E7480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. </w:t>
      </w:r>
      <w:r w:rsidR="007E7480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Nivelurile maxime de contaminanți </w:t>
      </w:r>
      <w:r w:rsidR="007E7480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pentru </w:t>
      </w:r>
      <w:r w:rsidR="00FE4E40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produsele</w:t>
      </w:r>
      <w:r w:rsidR="00DA4683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indicate în punctele 16, 36, 37 și 138</w:t>
      </w:r>
      <w:r w:rsidR="007E7480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se referă la produsele gata pentru utilizare (comercializate ca atare sau reconstituite conform instrucțiunilor producătorului).</w:t>
      </w:r>
    </w:p>
    <w:p w:rsidR="00F10F56" w:rsidRPr="009A71F6" w:rsidRDefault="00F10F56" w:rsidP="00F10F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</w:pPr>
    </w:p>
    <w:p w:rsidR="00877D28" w:rsidRPr="009A71F6" w:rsidRDefault="002F69B2" w:rsidP="00F10F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</w:pPr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166</w:t>
      </w:r>
      <w:r w:rsidR="00F174A0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. </w:t>
      </w:r>
      <w:r w:rsidR="00F174A0" w:rsidRPr="009A71F6">
        <w:rPr>
          <w:rFonts w:ascii="Times New Roman" w:hAnsi="Times New Roman" w:cs="Times New Roman"/>
          <w:snapToGrid w:val="0"/>
          <w:sz w:val="28"/>
          <w:szCs w:val="28"/>
          <w:lang w:val="ro-MO"/>
        </w:rPr>
        <w:t xml:space="preserve">Nivelurile maxime de contaminanți </w:t>
      </w:r>
      <w:r w:rsidR="00F174A0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pentru produsele indicate în punctele </w:t>
      </w:r>
      <w:r w:rsidR="00D36F43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66-68, 106, 107, 115-117, 147, </w:t>
      </w:r>
      <w:r w:rsidR="00DA4683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148 și </w:t>
      </w:r>
      <w:r w:rsidR="00D36F43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158</w:t>
      </w:r>
      <w:r w:rsidR="00F174A0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, se referă la prod</w:t>
      </w:r>
      <w:r w:rsidR="00D36F43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usul în forma în care este pus în </w:t>
      </w:r>
      <w:proofErr w:type="spellStart"/>
      <w:r w:rsidR="00D36F43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vînzare</w:t>
      </w:r>
      <w:proofErr w:type="spellEnd"/>
      <w:r w:rsidR="00D36F43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.</w:t>
      </w:r>
    </w:p>
    <w:p w:rsidR="00F10F56" w:rsidRPr="009A71F6" w:rsidRDefault="00F10F56" w:rsidP="00F10F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</w:pPr>
    </w:p>
    <w:p w:rsidR="0022272B" w:rsidRPr="009A71F6" w:rsidRDefault="002F69B2" w:rsidP="00F10F56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167</w:t>
      </w:r>
      <w:r w:rsidR="00877D28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.</w:t>
      </w:r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Nivelul maxim de melamină nu se aplică produselor alimentare pentru care se poate demonstra că nivelul de melamină mai mare de 2,5mg/kg este </w:t>
      </w:r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lastRenderedPageBreak/>
        <w:t xml:space="preserve">consecința utilizării autorizate de </w:t>
      </w:r>
      <w:proofErr w:type="spellStart"/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ciromazin</w:t>
      </w:r>
      <w:proofErr w:type="spellEnd"/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ca insecticid. Nivelul de melamină nu trebuie </w:t>
      </w:r>
      <w:proofErr w:type="spellStart"/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sî</w:t>
      </w:r>
      <w:proofErr w:type="spellEnd"/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</w:t>
      </w:r>
      <w:proofErr w:type="spellStart"/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depăseașcă</w:t>
      </w:r>
      <w:proofErr w:type="spellEnd"/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nivelul de </w:t>
      </w:r>
      <w:proofErr w:type="spellStart"/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ciromazin</w:t>
      </w:r>
      <w:proofErr w:type="spellEnd"/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.</w:t>
      </w:r>
      <w:r w:rsidR="009A71F6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>”</w:t>
      </w:r>
      <w:r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</w:t>
      </w:r>
      <w:r w:rsidR="00877D28" w:rsidRPr="009A71F6">
        <w:rPr>
          <w:rFonts w:ascii="Times New Roman" w:eastAsia="Arial Unicode MS" w:hAnsi="Times New Roman" w:cs="Times New Roman"/>
          <w:color w:val="000000"/>
          <w:sz w:val="28"/>
          <w:szCs w:val="28"/>
          <w:lang w:val="ro-MO" w:eastAsia="ru-RU"/>
        </w:rPr>
        <w:t xml:space="preserve"> </w:t>
      </w:r>
    </w:p>
    <w:p w:rsidR="00FE25D5" w:rsidRPr="009A71F6" w:rsidRDefault="00FE25D5" w:rsidP="00F10F5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ro-MO"/>
        </w:rPr>
      </w:pPr>
    </w:p>
    <w:p w:rsidR="00F10F56" w:rsidRPr="009A71F6" w:rsidRDefault="00F10F56" w:rsidP="001C7E1D">
      <w:pPr>
        <w:spacing w:line="276" w:lineRule="auto"/>
        <w:ind w:firstLine="567"/>
        <w:rPr>
          <w:rStyle w:val="docsign1"/>
          <w:b/>
          <w:bCs/>
          <w:color w:val="000000"/>
          <w:sz w:val="28"/>
          <w:szCs w:val="28"/>
          <w:lang w:val="ro-MO"/>
        </w:rPr>
      </w:pPr>
    </w:p>
    <w:p w:rsidR="00FE25D5" w:rsidRPr="009A71F6" w:rsidRDefault="001C7E1D" w:rsidP="001C7E1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  <w:lang w:val="ro-MO" w:eastAsia="ru-RU"/>
        </w:rPr>
      </w:pPr>
      <w:r w:rsidRPr="009A71F6">
        <w:rPr>
          <w:rStyle w:val="docsign1"/>
          <w:b/>
          <w:bCs/>
          <w:color w:val="000000"/>
          <w:sz w:val="28"/>
          <w:szCs w:val="28"/>
          <w:lang w:val="ro-MO"/>
        </w:rPr>
        <w:t>  </w:t>
      </w:r>
      <w:r w:rsidR="00F8396F" w:rsidRPr="009A71F6">
        <w:rPr>
          <w:rFonts w:ascii="Times New Roman" w:hAnsi="Times New Roman"/>
          <w:b/>
          <w:sz w:val="28"/>
          <w:szCs w:val="28"/>
          <w:lang w:val="ro-MO"/>
        </w:rPr>
        <w:t>PRIM</w:t>
      </w:r>
      <w:r w:rsidR="00FE25D5" w:rsidRPr="009A71F6">
        <w:rPr>
          <w:rFonts w:ascii="Times New Roman" w:hAnsi="Times New Roman"/>
          <w:b/>
          <w:sz w:val="28"/>
          <w:szCs w:val="28"/>
          <w:lang w:val="ro-MO"/>
        </w:rPr>
        <w:t>-</w:t>
      </w:r>
      <w:r w:rsidR="00F8396F" w:rsidRPr="009A71F6">
        <w:rPr>
          <w:rFonts w:ascii="Times New Roman" w:hAnsi="Times New Roman"/>
          <w:b/>
          <w:sz w:val="28"/>
          <w:szCs w:val="28"/>
          <w:lang w:val="ro-MO"/>
        </w:rPr>
        <w:t xml:space="preserve">MINISTRU </w:t>
      </w:r>
      <w:r w:rsidR="00FE25D5" w:rsidRPr="009A71F6">
        <w:rPr>
          <w:rFonts w:ascii="Times New Roman" w:hAnsi="Times New Roman"/>
          <w:b/>
          <w:sz w:val="28"/>
          <w:szCs w:val="28"/>
          <w:lang w:val="ro-MO"/>
        </w:rPr>
        <w:tab/>
      </w:r>
      <w:r w:rsidR="00FE25D5" w:rsidRPr="009A71F6">
        <w:rPr>
          <w:rFonts w:ascii="Times New Roman" w:hAnsi="Times New Roman"/>
          <w:b/>
          <w:sz w:val="28"/>
          <w:szCs w:val="28"/>
          <w:lang w:val="ro-MO"/>
        </w:rPr>
        <w:tab/>
      </w:r>
      <w:r w:rsidR="00FE25D5" w:rsidRPr="009A71F6">
        <w:rPr>
          <w:rFonts w:ascii="Times New Roman" w:hAnsi="Times New Roman"/>
          <w:b/>
          <w:sz w:val="28"/>
          <w:szCs w:val="28"/>
          <w:lang w:val="ro-MO"/>
        </w:rPr>
        <w:tab/>
      </w:r>
      <w:r w:rsidR="00FE25D5" w:rsidRPr="009A71F6">
        <w:rPr>
          <w:rFonts w:ascii="Times New Roman" w:hAnsi="Times New Roman"/>
          <w:b/>
          <w:sz w:val="28"/>
          <w:szCs w:val="28"/>
          <w:lang w:val="ro-MO"/>
        </w:rPr>
        <w:tab/>
      </w:r>
      <w:r w:rsidR="00097CAC" w:rsidRPr="009A71F6">
        <w:rPr>
          <w:rFonts w:ascii="Times New Roman" w:hAnsi="Times New Roman"/>
          <w:b/>
          <w:sz w:val="28"/>
          <w:szCs w:val="28"/>
          <w:lang w:val="ro-MO"/>
        </w:rPr>
        <w:t xml:space="preserve">       </w:t>
      </w:r>
      <w:r w:rsidR="00F8396F" w:rsidRPr="009A71F6">
        <w:rPr>
          <w:rFonts w:ascii="Times New Roman" w:hAnsi="Times New Roman"/>
          <w:b/>
          <w:sz w:val="28"/>
          <w:szCs w:val="28"/>
          <w:lang w:val="ro-MO"/>
        </w:rPr>
        <w:t xml:space="preserve">   </w:t>
      </w:r>
      <w:r w:rsidR="00097CAC" w:rsidRPr="009A71F6">
        <w:rPr>
          <w:rFonts w:ascii="Times New Roman" w:hAnsi="Times New Roman"/>
          <w:b/>
          <w:sz w:val="28"/>
          <w:szCs w:val="28"/>
          <w:lang w:val="ro-MO"/>
        </w:rPr>
        <w:t xml:space="preserve">Pavel </w:t>
      </w:r>
      <w:r w:rsidR="00FE25D5" w:rsidRPr="009A71F6">
        <w:rPr>
          <w:rFonts w:ascii="Times New Roman" w:hAnsi="Times New Roman"/>
          <w:b/>
          <w:sz w:val="28"/>
          <w:szCs w:val="28"/>
          <w:lang w:val="ro-MO"/>
        </w:rPr>
        <w:t>FILIP</w:t>
      </w:r>
    </w:p>
    <w:p w:rsidR="00FE25D5" w:rsidRDefault="00FE25D5" w:rsidP="00FE25D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MO"/>
        </w:rPr>
      </w:pPr>
    </w:p>
    <w:p w:rsidR="00920B9E" w:rsidRDefault="00920B9E" w:rsidP="00FE25D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MO"/>
        </w:rPr>
      </w:pPr>
    </w:p>
    <w:p w:rsidR="00920B9E" w:rsidRPr="009A71F6" w:rsidRDefault="00920B9E" w:rsidP="00FE25D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MO"/>
        </w:rPr>
      </w:pPr>
    </w:p>
    <w:p w:rsidR="00FE25D5" w:rsidRPr="009A71F6" w:rsidRDefault="00FE25D5" w:rsidP="00FE25D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o-MO"/>
        </w:rPr>
      </w:pPr>
      <w:r w:rsidRPr="009A71F6">
        <w:rPr>
          <w:rFonts w:ascii="Times New Roman" w:hAnsi="Times New Roman"/>
          <w:sz w:val="28"/>
          <w:szCs w:val="28"/>
          <w:lang w:val="ro-MO"/>
        </w:rPr>
        <w:t>Contrasemnează:</w:t>
      </w:r>
    </w:p>
    <w:p w:rsidR="00FE25D5" w:rsidRPr="009A71F6" w:rsidRDefault="00FE25D5" w:rsidP="00FE25D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o-MO"/>
        </w:rPr>
      </w:pPr>
    </w:p>
    <w:p w:rsidR="00FE25D5" w:rsidRPr="009A71F6" w:rsidRDefault="00F8396F" w:rsidP="00920B9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o-MO"/>
        </w:rPr>
      </w:pPr>
      <w:r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 xml:space="preserve">Ministrul </w:t>
      </w:r>
      <w:r w:rsidR="00097CAC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>s</w:t>
      </w:r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 xml:space="preserve">ănătăţii </w:t>
      </w:r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ab/>
      </w:r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ab/>
      </w:r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ab/>
      </w:r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ab/>
      </w:r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ab/>
      </w:r>
      <w:r w:rsidR="00920B9E">
        <w:rPr>
          <w:rFonts w:ascii="Times New Roman" w:hAnsi="Times New Roman"/>
          <w:b/>
          <w:color w:val="000000"/>
          <w:sz w:val="28"/>
          <w:szCs w:val="28"/>
          <w:lang w:val="ro-MO"/>
        </w:rPr>
        <w:t xml:space="preserve">     </w:t>
      </w:r>
      <w:proofErr w:type="spellStart"/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>Ruxanda</w:t>
      </w:r>
      <w:proofErr w:type="spellEnd"/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 xml:space="preserve">  </w:t>
      </w:r>
      <w:proofErr w:type="spellStart"/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>Glavan</w:t>
      </w:r>
      <w:proofErr w:type="spellEnd"/>
      <w:r w:rsidR="00FE25D5" w:rsidRPr="009A71F6">
        <w:rPr>
          <w:rFonts w:ascii="Times New Roman" w:hAnsi="Times New Roman"/>
          <w:b/>
          <w:color w:val="000000"/>
          <w:sz w:val="28"/>
          <w:szCs w:val="28"/>
          <w:lang w:val="ro-MO"/>
        </w:rPr>
        <w:t xml:space="preserve"> </w:t>
      </w:r>
    </w:p>
    <w:p w:rsidR="00FE25D5" w:rsidRPr="009A71F6" w:rsidRDefault="00FE25D5" w:rsidP="00FE25D5">
      <w:pPr>
        <w:ind w:firstLine="709"/>
        <w:rPr>
          <w:rFonts w:ascii="Times New Roman" w:hAnsi="Times New Roman"/>
          <w:sz w:val="28"/>
          <w:szCs w:val="28"/>
          <w:lang w:val="ro-MO"/>
        </w:rPr>
      </w:pPr>
    </w:p>
    <w:p w:rsidR="00FE25D5" w:rsidRPr="00920B9E" w:rsidRDefault="00920B9E" w:rsidP="00920B9E">
      <w:pPr>
        <w:rPr>
          <w:rFonts w:ascii="Calibri" w:hAnsi="Calibri"/>
          <w:sz w:val="28"/>
          <w:szCs w:val="28"/>
          <w:lang w:val="ro-MO"/>
        </w:rPr>
      </w:pPr>
      <w:proofErr w:type="spellStart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Ministrul</w:t>
      </w:r>
      <w:proofErr w:type="spellEnd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agriculturii</w:t>
      </w:r>
      <w:proofErr w:type="spellEnd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9F3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br/>
      </w:r>
      <w:proofErr w:type="spellStart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şi</w:t>
      </w:r>
      <w:proofErr w:type="spellEnd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industriei</w:t>
      </w:r>
      <w:proofErr w:type="spellEnd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alimentare</w:t>
      </w:r>
      <w:proofErr w:type="spellEnd"/>
      <w:r w:rsidRPr="00920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                                                 </w:t>
      </w:r>
    </w:p>
    <w:p w:rsidR="00FE25D5" w:rsidRPr="009A71F6" w:rsidRDefault="00FE25D5" w:rsidP="00FE25D5">
      <w:pPr>
        <w:ind w:firstLine="709"/>
        <w:rPr>
          <w:sz w:val="28"/>
          <w:szCs w:val="28"/>
          <w:lang w:val="ro-MO"/>
        </w:rPr>
      </w:pPr>
    </w:p>
    <w:p w:rsidR="00FE25D5" w:rsidRPr="009A71F6" w:rsidRDefault="00FE25D5" w:rsidP="0022272B">
      <w:pPr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ro-MO"/>
        </w:rPr>
      </w:pPr>
    </w:p>
    <w:p w:rsidR="0022272B" w:rsidRPr="009A71F6" w:rsidRDefault="0022272B" w:rsidP="0022272B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F59F3" w:rsidRPr="009A71F6" w:rsidRDefault="00CF59F3" w:rsidP="00CF59F3">
      <w:pPr>
        <w:pStyle w:val="af0"/>
        <w:rPr>
          <w:szCs w:val="28"/>
          <w:lang w:val="ro-MO" w:eastAsia="ru-RU"/>
        </w:rPr>
      </w:pPr>
    </w:p>
    <w:p w:rsidR="00CF59F3" w:rsidRPr="009A71F6" w:rsidRDefault="00CF59F3" w:rsidP="00CF59F3">
      <w:pPr>
        <w:tabs>
          <w:tab w:val="left" w:pos="28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</w:pPr>
    </w:p>
    <w:p w:rsidR="00485D60" w:rsidRPr="009A71F6" w:rsidRDefault="00485D60" w:rsidP="00F02A9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sectPr w:rsidR="00485D60" w:rsidRPr="009A71F6" w:rsidSect="0012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54" w:rsidRDefault="005C6754" w:rsidP="00105B59">
      <w:pPr>
        <w:spacing w:after="0" w:line="240" w:lineRule="auto"/>
      </w:pPr>
      <w:r>
        <w:separator/>
      </w:r>
    </w:p>
  </w:endnote>
  <w:endnote w:type="continuationSeparator" w:id="0">
    <w:p w:rsidR="005C6754" w:rsidRDefault="005C6754" w:rsidP="0010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54" w:rsidRDefault="005C6754" w:rsidP="00105B59">
      <w:pPr>
        <w:spacing w:after="0" w:line="240" w:lineRule="auto"/>
      </w:pPr>
      <w:r>
        <w:separator/>
      </w:r>
    </w:p>
  </w:footnote>
  <w:footnote w:type="continuationSeparator" w:id="0">
    <w:p w:rsidR="005C6754" w:rsidRDefault="005C6754" w:rsidP="0010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30B3B4"/>
    <w:lvl w:ilvl="0">
      <w:numFmt w:val="bullet"/>
      <w:lvlText w:val="*"/>
      <w:lvlJc w:val="left"/>
    </w:lvl>
  </w:abstractNum>
  <w:abstractNum w:abstractNumId="1">
    <w:nsid w:val="020353A2"/>
    <w:multiLevelType w:val="hybridMultilevel"/>
    <w:tmpl w:val="73E6C382"/>
    <w:lvl w:ilvl="0" w:tplc="F378E3B0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C7124"/>
    <w:multiLevelType w:val="hybridMultilevel"/>
    <w:tmpl w:val="8B40AD26"/>
    <w:lvl w:ilvl="0" w:tplc="F378E3B0">
      <w:start w:val="40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D01E4"/>
    <w:multiLevelType w:val="hybridMultilevel"/>
    <w:tmpl w:val="99EC8D8A"/>
    <w:lvl w:ilvl="0" w:tplc="F378E3B0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7B46"/>
    <w:multiLevelType w:val="hybridMultilevel"/>
    <w:tmpl w:val="26061DE2"/>
    <w:lvl w:ilvl="0" w:tplc="EA2E9B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A328E1"/>
    <w:multiLevelType w:val="hybridMultilevel"/>
    <w:tmpl w:val="D996FF30"/>
    <w:lvl w:ilvl="0" w:tplc="D73A8AFE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A51F10"/>
    <w:multiLevelType w:val="hybridMultilevel"/>
    <w:tmpl w:val="B5AAE938"/>
    <w:lvl w:ilvl="0" w:tplc="C1EC0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25286E"/>
    <w:multiLevelType w:val="hybridMultilevel"/>
    <w:tmpl w:val="0F6CF83C"/>
    <w:lvl w:ilvl="0" w:tplc="CFBA918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97E6B"/>
    <w:multiLevelType w:val="hybridMultilevel"/>
    <w:tmpl w:val="41326606"/>
    <w:lvl w:ilvl="0" w:tplc="F378E3B0">
      <w:start w:val="40"/>
      <w:numFmt w:val="bullet"/>
      <w:lvlText w:val="-"/>
      <w:lvlJc w:val="left"/>
      <w:pPr>
        <w:ind w:left="382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>
    <w:nsid w:val="37713271"/>
    <w:multiLevelType w:val="hybridMultilevel"/>
    <w:tmpl w:val="6376206C"/>
    <w:lvl w:ilvl="0" w:tplc="FF562E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337C90"/>
    <w:multiLevelType w:val="hybridMultilevel"/>
    <w:tmpl w:val="6EC4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23346"/>
    <w:multiLevelType w:val="singleLevel"/>
    <w:tmpl w:val="6724406E"/>
    <w:lvl w:ilvl="0">
      <w:start w:val="1"/>
      <w:numFmt w:val="lowerLetter"/>
      <w:lvlText w:val="(%1)"/>
      <w:legacy w:legacy="1" w:legacySpace="0" w:legacyIndent="193"/>
      <w:lvlJc w:val="left"/>
      <w:rPr>
        <w:rFonts w:ascii="Arial Unicode MS" w:eastAsia="Arial Unicode MS" w:hAnsi="Arial Unicode MS" w:cs="Arial Unicode MS" w:hint="eastAsia"/>
      </w:rPr>
    </w:lvl>
  </w:abstractNum>
  <w:abstractNum w:abstractNumId="12">
    <w:nsid w:val="498F26BD"/>
    <w:multiLevelType w:val="hybridMultilevel"/>
    <w:tmpl w:val="9DECD7C8"/>
    <w:lvl w:ilvl="0" w:tplc="F378E3B0">
      <w:start w:val="40"/>
      <w:numFmt w:val="bullet"/>
      <w:lvlText w:val="-"/>
      <w:lvlJc w:val="left"/>
      <w:pPr>
        <w:ind w:left="524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3">
    <w:nsid w:val="572C6976"/>
    <w:multiLevelType w:val="hybridMultilevel"/>
    <w:tmpl w:val="698CA332"/>
    <w:lvl w:ilvl="0" w:tplc="F378E3B0">
      <w:start w:val="40"/>
      <w:numFmt w:val="bullet"/>
      <w:lvlText w:val="-"/>
      <w:lvlJc w:val="left"/>
      <w:pPr>
        <w:ind w:left="400" w:hanging="360"/>
      </w:pPr>
      <w:rPr>
        <w:rFonts w:ascii="Times New Roman" w:eastAsia="Arial Unicode MS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>
    <w:nsid w:val="5A146760"/>
    <w:multiLevelType w:val="hybridMultilevel"/>
    <w:tmpl w:val="C908F462"/>
    <w:lvl w:ilvl="0" w:tplc="EB34E30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26839"/>
    <w:multiLevelType w:val="hybridMultilevel"/>
    <w:tmpl w:val="73F87C26"/>
    <w:lvl w:ilvl="0" w:tplc="2EF0F2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EC665BA"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5454C8"/>
    <w:multiLevelType w:val="hybridMultilevel"/>
    <w:tmpl w:val="952A04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822602"/>
    <w:multiLevelType w:val="hybridMultilevel"/>
    <w:tmpl w:val="112AB96E"/>
    <w:lvl w:ilvl="0" w:tplc="85C699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665FA6"/>
    <w:multiLevelType w:val="hybridMultilevel"/>
    <w:tmpl w:val="EB746102"/>
    <w:lvl w:ilvl="0" w:tplc="D8A00B62">
      <w:start w:val="3"/>
      <w:numFmt w:val="bullet"/>
      <w:lvlText w:val="-"/>
      <w:lvlJc w:val="left"/>
      <w:pPr>
        <w:ind w:left="360" w:hanging="360"/>
      </w:pPr>
      <w:rPr>
        <w:rFonts w:ascii="inherit" w:eastAsia="Times New Roman" w:hAnsi="inheri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9C5C26"/>
    <w:multiLevelType w:val="hybridMultilevel"/>
    <w:tmpl w:val="BA98E82C"/>
    <w:lvl w:ilvl="0" w:tplc="DAE2C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5175FD"/>
    <w:multiLevelType w:val="hybridMultilevel"/>
    <w:tmpl w:val="B2423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337BD"/>
    <w:multiLevelType w:val="hybridMultilevel"/>
    <w:tmpl w:val="2FEA9FD4"/>
    <w:lvl w:ilvl="0" w:tplc="C2E6A6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4C037C"/>
    <w:multiLevelType w:val="hybridMultilevel"/>
    <w:tmpl w:val="2702DA52"/>
    <w:lvl w:ilvl="0" w:tplc="F1B2CC1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18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1"/>
  </w:num>
  <w:num w:numId="3">
    <w:abstractNumId w:val="6"/>
  </w:num>
  <w:num w:numId="4">
    <w:abstractNumId w:val="10"/>
  </w:num>
  <w:num w:numId="5">
    <w:abstractNumId w:val="20"/>
  </w:num>
  <w:num w:numId="6">
    <w:abstractNumId w:val="21"/>
  </w:num>
  <w:num w:numId="7">
    <w:abstractNumId w:val="22"/>
  </w:num>
  <w:num w:numId="8">
    <w:abstractNumId w:val="9"/>
  </w:num>
  <w:num w:numId="9">
    <w:abstractNumId w:val="4"/>
  </w:num>
  <w:num w:numId="10">
    <w:abstractNumId w:val="17"/>
  </w:num>
  <w:num w:numId="11">
    <w:abstractNumId w:val="5"/>
  </w:num>
  <w:num w:numId="12">
    <w:abstractNumId w:val="19"/>
  </w:num>
  <w:num w:numId="13">
    <w:abstractNumId w:val="15"/>
  </w:num>
  <w:num w:numId="14">
    <w:abstractNumId w:val="7"/>
  </w:num>
  <w:num w:numId="15">
    <w:abstractNumId w:val="14"/>
  </w:num>
  <w:num w:numId="16">
    <w:abstractNumId w:val="18"/>
  </w:num>
  <w:num w:numId="17">
    <w:abstractNumId w:val="3"/>
  </w:num>
  <w:num w:numId="18">
    <w:abstractNumId w:val="12"/>
  </w:num>
  <w:num w:numId="19">
    <w:abstractNumId w:val="8"/>
  </w:num>
  <w:num w:numId="20">
    <w:abstractNumId w:val="1"/>
  </w:num>
  <w:num w:numId="21">
    <w:abstractNumId w:val="16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B1"/>
    <w:rsid w:val="000130B1"/>
    <w:rsid w:val="000142FC"/>
    <w:rsid w:val="00015E07"/>
    <w:rsid w:val="00021711"/>
    <w:rsid w:val="000277C7"/>
    <w:rsid w:val="00027C0B"/>
    <w:rsid w:val="00027EDE"/>
    <w:rsid w:val="00032953"/>
    <w:rsid w:val="0004081D"/>
    <w:rsid w:val="00043283"/>
    <w:rsid w:val="0005039F"/>
    <w:rsid w:val="00061E8B"/>
    <w:rsid w:val="00063ED7"/>
    <w:rsid w:val="000771D5"/>
    <w:rsid w:val="00084F52"/>
    <w:rsid w:val="000920DC"/>
    <w:rsid w:val="000954BE"/>
    <w:rsid w:val="00097CAC"/>
    <w:rsid w:val="000A6329"/>
    <w:rsid w:val="000B4118"/>
    <w:rsid w:val="000C1D78"/>
    <w:rsid w:val="000C24FD"/>
    <w:rsid w:val="000D355F"/>
    <w:rsid w:val="000E287B"/>
    <w:rsid w:val="000E37BB"/>
    <w:rsid w:val="000E6A76"/>
    <w:rsid w:val="000F48AA"/>
    <w:rsid w:val="0010179B"/>
    <w:rsid w:val="001045F3"/>
    <w:rsid w:val="00104D11"/>
    <w:rsid w:val="00105B59"/>
    <w:rsid w:val="0011456A"/>
    <w:rsid w:val="00115D87"/>
    <w:rsid w:val="00117187"/>
    <w:rsid w:val="00120050"/>
    <w:rsid w:val="0012345D"/>
    <w:rsid w:val="001252CF"/>
    <w:rsid w:val="00125773"/>
    <w:rsid w:val="00134974"/>
    <w:rsid w:val="00136674"/>
    <w:rsid w:val="00141D8D"/>
    <w:rsid w:val="0014231C"/>
    <w:rsid w:val="0014378E"/>
    <w:rsid w:val="0014532D"/>
    <w:rsid w:val="00147A70"/>
    <w:rsid w:val="00156510"/>
    <w:rsid w:val="00165108"/>
    <w:rsid w:val="00173B02"/>
    <w:rsid w:val="00176960"/>
    <w:rsid w:val="00177824"/>
    <w:rsid w:val="001810D6"/>
    <w:rsid w:val="001876DA"/>
    <w:rsid w:val="00195ACC"/>
    <w:rsid w:val="00197560"/>
    <w:rsid w:val="001A48F3"/>
    <w:rsid w:val="001A71DC"/>
    <w:rsid w:val="001C5B30"/>
    <w:rsid w:val="001C7E1D"/>
    <w:rsid w:val="001E5B19"/>
    <w:rsid w:val="001F6DFC"/>
    <w:rsid w:val="00200E33"/>
    <w:rsid w:val="00202006"/>
    <w:rsid w:val="00205224"/>
    <w:rsid w:val="0022272B"/>
    <w:rsid w:val="002234B1"/>
    <w:rsid w:val="00231703"/>
    <w:rsid w:val="00242516"/>
    <w:rsid w:val="00247BD0"/>
    <w:rsid w:val="00250F1F"/>
    <w:rsid w:val="0025564D"/>
    <w:rsid w:val="00257ABC"/>
    <w:rsid w:val="00260989"/>
    <w:rsid w:val="00264A4E"/>
    <w:rsid w:val="00282FA3"/>
    <w:rsid w:val="00286AA3"/>
    <w:rsid w:val="002905DB"/>
    <w:rsid w:val="002948FD"/>
    <w:rsid w:val="00295434"/>
    <w:rsid w:val="002A2643"/>
    <w:rsid w:val="002A2D14"/>
    <w:rsid w:val="002B6E50"/>
    <w:rsid w:val="002C4087"/>
    <w:rsid w:val="002D01F0"/>
    <w:rsid w:val="002D5558"/>
    <w:rsid w:val="002E0D2F"/>
    <w:rsid w:val="002E6BBB"/>
    <w:rsid w:val="002F38A7"/>
    <w:rsid w:val="002F69B2"/>
    <w:rsid w:val="003016AD"/>
    <w:rsid w:val="00311A4F"/>
    <w:rsid w:val="00311DDC"/>
    <w:rsid w:val="00326116"/>
    <w:rsid w:val="0032624E"/>
    <w:rsid w:val="003265CB"/>
    <w:rsid w:val="003439C4"/>
    <w:rsid w:val="0034617E"/>
    <w:rsid w:val="0035049C"/>
    <w:rsid w:val="00361BD6"/>
    <w:rsid w:val="003658FB"/>
    <w:rsid w:val="003758AA"/>
    <w:rsid w:val="00377296"/>
    <w:rsid w:val="00380FFC"/>
    <w:rsid w:val="00384735"/>
    <w:rsid w:val="00384A5A"/>
    <w:rsid w:val="00384C89"/>
    <w:rsid w:val="003952BA"/>
    <w:rsid w:val="003A3E4C"/>
    <w:rsid w:val="003A71BE"/>
    <w:rsid w:val="003B14D4"/>
    <w:rsid w:val="003B3E55"/>
    <w:rsid w:val="003C51B1"/>
    <w:rsid w:val="004060E8"/>
    <w:rsid w:val="00422CB0"/>
    <w:rsid w:val="00423DF2"/>
    <w:rsid w:val="00425FBB"/>
    <w:rsid w:val="00430F21"/>
    <w:rsid w:val="0043234C"/>
    <w:rsid w:val="0043256B"/>
    <w:rsid w:val="0043616E"/>
    <w:rsid w:val="00440F26"/>
    <w:rsid w:val="00444F0D"/>
    <w:rsid w:val="0045584B"/>
    <w:rsid w:val="00456631"/>
    <w:rsid w:val="0046025C"/>
    <w:rsid w:val="00460C37"/>
    <w:rsid w:val="00475769"/>
    <w:rsid w:val="00482A2C"/>
    <w:rsid w:val="004841FE"/>
    <w:rsid w:val="00485003"/>
    <w:rsid w:val="00485D60"/>
    <w:rsid w:val="00494BA3"/>
    <w:rsid w:val="004A2C5F"/>
    <w:rsid w:val="004A6140"/>
    <w:rsid w:val="004C1474"/>
    <w:rsid w:val="004C2687"/>
    <w:rsid w:val="004E39AA"/>
    <w:rsid w:val="004E3C47"/>
    <w:rsid w:val="004F6D18"/>
    <w:rsid w:val="00507C29"/>
    <w:rsid w:val="00514DA7"/>
    <w:rsid w:val="00520053"/>
    <w:rsid w:val="00526C18"/>
    <w:rsid w:val="00541733"/>
    <w:rsid w:val="005430AF"/>
    <w:rsid w:val="00547F6D"/>
    <w:rsid w:val="00551915"/>
    <w:rsid w:val="00560A8C"/>
    <w:rsid w:val="00563356"/>
    <w:rsid w:val="00565AE9"/>
    <w:rsid w:val="005755CD"/>
    <w:rsid w:val="00577535"/>
    <w:rsid w:val="005838EA"/>
    <w:rsid w:val="00593AFA"/>
    <w:rsid w:val="005B05C6"/>
    <w:rsid w:val="005B2B47"/>
    <w:rsid w:val="005B7DD4"/>
    <w:rsid w:val="005C3A78"/>
    <w:rsid w:val="005C6754"/>
    <w:rsid w:val="005E00C2"/>
    <w:rsid w:val="005E0208"/>
    <w:rsid w:val="005E4479"/>
    <w:rsid w:val="005E7ADA"/>
    <w:rsid w:val="005F680C"/>
    <w:rsid w:val="006017EF"/>
    <w:rsid w:val="00601ECB"/>
    <w:rsid w:val="0060335A"/>
    <w:rsid w:val="00607695"/>
    <w:rsid w:val="00614C7E"/>
    <w:rsid w:val="0061534E"/>
    <w:rsid w:val="00615FC1"/>
    <w:rsid w:val="006247B5"/>
    <w:rsid w:val="00655327"/>
    <w:rsid w:val="006560C4"/>
    <w:rsid w:val="00656D05"/>
    <w:rsid w:val="00663159"/>
    <w:rsid w:val="0067045E"/>
    <w:rsid w:val="0067635A"/>
    <w:rsid w:val="00677117"/>
    <w:rsid w:val="006853DE"/>
    <w:rsid w:val="00695A91"/>
    <w:rsid w:val="006A30B3"/>
    <w:rsid w:val="006C1794"/>
    <w:rsid w:val="006E7CF0"/>
    <w:rsid w:val="006F263F"/>
    <w:rsid w:val="006F3673"/>
    <w:rsid w:val="006F3D65"/>
    <w:rsid w:val="006F482D"/>
    <w:rsid w:val="006F48B4"/>
    <w:rsid w:val="00705EA1"/>
    <w:rsid w:val="007107BD"/>
    <w:rsid w:val="0071395C"/>
    <w:rsid w:val="00720660"/>
    <w:rsid w:val="00720969"/>
    <w:rsid w:val="00724F63"/>
    <w:rsid w:val="007250B5"/>
    <w:rsid w:val="00730309"/>
    <w:rsid w:val="00732072"/>
    <w:rsid w:val="00734A2D"/>
    <w:rsid w:val="00752F37"/>
    <w:rsid w:val="007533F9"/>
    <w:rsid w:val="00754CDD"/>
    <w:rsid w:val="0076314C"/>
    <w:rsid w:val="00765614"/>
    <w:rsid w:val="007661E8"/>
    <w:rsid w:val="00777666"/>
    <w:rsid w:val="00780B5E"/>
    <w:rsid w:val="00785CF2"/>
    <w:rsid w:val="00792892"/>
    <w:rsid w:val="007A1182"/>
    <w:rsid w:val="007A2FE7"/>
    <w:rsid w:val="007B4072"/>
    <w:rsid w:val="007C38CB"/>
    <w:rsid w:val="007E7480"/>
    <w:rsid w:val="007F09C7"/>
    <w:rsid w:val="008022BB"/>
    <w:rsid w:val="00811763"/>
    <w:rsid w:val="008209E2"/>
    <w:rsid w:val="00823235"/>
    <w:rsid w:val="008265AD"/>
    <w:rsid w:val="00826E23"/>
    <w:rsid w:val="008426E1"/>
    <w:rsid w:val="00860EAC"/>
    <w:rsid w:val="008641A4"/>
    <w:rsid w:val="00870E4E"/>
    <w:rsid w:val="00877D28"/>
    <w:rsid w:val="0088354A"/>
    <w:rsid w:val="0089382B"/>
    <w:rsid w:val="00896218"/>
    <w:rsid w:val="008C6B15"/>
    <w:rsid w:val="008D2B88"/>
    <w:rsid w:val="008E08D8"/>
    <w:rsid w:val="008E6062"/>
    <w:rsid w:val="008E6FC0"/>
    <w:rsid w:val="008F1305"/>
    <w:rsid w:val="00900955"/>
    <w:rsid w:val="009033D5"/>
    <w:rsid w:val="009155AE"/>
    <w:rsid w:val="00915AF3"/>
    <w:rsid w:val="00920B9E"/>
    <w:rsid w:val="00925AB1"/>
    <w:rsid w:val="00925EB6"/>
    <w:rsid w:val="00932F4F"/>
    <w:rsid w:val="009350E1"/>
    <w:rsid w:val="009351AA"/>
    <w:rsid w:val="009513BB"/>
    <w:rsid w:val="00962191"/>
    <w:rsid w:val="009730CD"/>
    <w:rsid w:val="00981043"/>
    <w:rsid w:val="009838F2"/>
    <w:rsid w:val="00990A31"/>
    <w:rsid w:val="009A1778"/>
    <w:rsid w:val="009A336F"/>
    <w:rsid w:val="009A71F6"/>
    <w:rsid w:val="009E0C5C"/>
    <w:rsid w:val="009E32CC"/>
    <w:rsid w:val="009F05DC"/>
    <w:rsid w:val="00A36510"/>
    <w:rsid w:val="00A367E9"/>
    <w:rsid w:val="00A46327"/>
    <w:rsid w:val="00A635F5"/>
    <w:rsid w:val="00A636FD"/>
    <w:rsid w:val="00A66CF7"/>
    <w:rsid w:val="00A719E9"/>
    <w:rsid w:val="00A735AB"/>
    <w:rsid w:val="00A7522E"/>
    <w:rsid w:val="00A804D7"/>
    <w:rsid w:val="00A80BA2"/>
    <w:rsid w:val="00A8766D"/>
    <w:rsid w:val="00A9435F"/>
    <w:rsid w:val="00A9473A"/>
    <w:rsid w:val="00A978C1"/>
    <w:rsid w:val="00AB067A"/>
    <w:rsid w:val="00AC3B29"/>
    <w:rsid w:val="00AD0901"/>
    <w:rsid w:val="00AD64E8"/>
    <w:rsid w:val="00AE6F36"/>
    <w:rsid w:val="00AF4216"/>
    <w:rsid w:val="00AF6ED1"/>
    <w:rsid w:val="00B07787"/>
    <w:rsid w:val="00B1593A"/>
    <w:rsid w:val="00B1772F"/>
    <w:rsid w:val="00B2188A"/>
    <w:rsid w:val="00B24CA5"/>
    <w:rsid w:val="00B32D75"/>
    <w:rsid w:val="00B36E3D"/>
    <w:rsid w:val="00B429FC"/>
    <w:rsid w:val="00B45766"/>
    <w:rsid w:val="00B64F18"/>
    <w:rsid w:val="00B67095"/>
    <w:rsid w:val="00B71181"/>
    <w:rsid w:val="00B80E1C"/>
    <w:rsid w:val="00B86DC0"/>
    <w:rsid w:val="00B95A27"/>
    <w:rsid w:val="00BA5C76"/>
    <w:rsid w:val="00BB55B9"/>
    <w:rsid w:val="00BB63B9"/>
    <w:rsid w:val="00BC2F68"/>
    <w:rsid w:val="00BC6048"/>
    <w:rsid w:val="00BC7517"/>
    <w:rsid w:val="00BD05C8"/>
    <w:rsid w:val="00BD0B1E"/>
    <w:rsid w:val="00BD13E8"/>
    <w:rsid w:val="00BD4138"/>
    <w:rsid w:val="00BD4E07"/>
    <w:rsid w:val="00BD6B20"/>
    <w:rsid w:val="00BE00A4"/>
    <w:rsid w:val="00BE0488"/>
    <w:rsid w:val="00BE265D"/>
    <w:rsid w:val="00BE3B64"/>
    <w:rsid w:val="00BE4974"/>
    <w:rsid w:val="00BF0992"/>
    <w:rsid w:val="00BF4370"/>
    <w:rsid w:val="00C14F3D"/>
    <w:rsid w:val="00C200D6"/>
    <w:rsid w:val="00C30DDD"/>
    <w:rsid w:val="00C3796A"/>
    <w:rsid w:val="00C40BCF"/>
    <w:rsid w:val="00C40DA0"/>
    <w:rsid w:val="00C465CD"/>
    <w:rsid w:val="00C65C48"/>
    <w:rsid w:val="00C70EEF"/>
    <w:rsid w:val="00C8320C"/>
    <w:rsid w:val="00C96211"/>
    <w:rsid w:val="00CA38EB"/>
    <w:rsid w:val="00CA6F84"/>
    <w:rsid w:val="00CA7189"/>
    <w:rsid w:val="00CB610E"/>
    <w:rsid w:val="00CC55B9"/>
    <w:rsid w:val="00CF1022"/>
    <w:rsid w:val="00CF59F3"/>
    <w:rsid w:val="00D10769"/>
    <w:rsid w:val="00D264A9"/>
    <w:rsid w:val="00D326EF"/>
    <w:rsid w:val="00D36F43"/>
    <w:rsid w:val="00D464EB"/>
    <w:rsid w:val="00D554A9"/>
    <w:rsid w:val="00D62B16"/>
    <w:rsid w:val="00D70BE8"/>
    <w:rsid w:val="00D7137B"/>
    <w:rsid w:val="00D74402"/>
    <w:rsid w:val="00D94F72"/>
    <w:rsid w:val="00DA44AC"/>
    <w:rsid w:val="00DA4683"/>
    <w:rsid w:val="00DB5852"/>
    <w:rsid w:val="00DC1AEC"/>
    <w:rsid w:val="00DD4B89"/>
    <w:rsid w:val="00DF2A13"/>
    <w:rsid w:val="00E0273A"/>
    <w:rsid w:val="00E125DB"/>
    <w:rsid w:val="00E154AC"/>
    <w:rsid w:val="00E167DA"/>
    <w:rsid w:val="00E2788B"/>
    <w:rsid w:val="00E31290"/>
    <w:rsid w:val="00E4663A"/>
    <w:rsid w:val="00E50906"/>
    <w:rsid w:val="00E52EF3"/>
    <w:rsid w:val="00E536B6"/>
    <w:rsid w:val="00E800D2"/>
    <w:rsid w:val="00E81C3D"/>
    <w:rsid w:val="00E84839"/>
    <w:rsid w:val="00E84D67"/>
    <w:rsid w:val="00EA55E4"/>
    <w:rsid w:val="00EC6C0B"/>
    <w:rsid w:val="00ED0019"/>
    <w:rsid w:val="00ED27F1"/>
    <w:rsid w:val="00EE0D90"/>
    <w:rsid w:val="00EE4072"/>
    <w:rsid w:val="00EE73F0"/>
    <w:rsid w:val="00EF0C5C"/>
    <w:rsid w:val="00F026BC"/>
    <w:rsid w:val="00F02A91"/>
    <w:rsid w:val="00F1008A"/>
    <w:rsid w:val="00F10F56"/>
    <w:rsid w:val="00F15F02"/>
    <w:rsid w:val="00F174A0"/>
    <w:rsid w:val="00F32590"/>
    <w:rsid w:val="00F57162"/>
    <w:rsid w:val="00F72C8E"/>
    <w:rsid w:val="00F74C82"/>
    <w:rsid w:val="00F8396F"/>
    <w:rsid w:val="00F912AC"/>
    <w:rsid w:val="00FA4B9D"/>
    <w:rsid w:val="00FC2E5C"/>
    <w:rsid w:val="00FD09B0"/>
    <w:rsid w:val="00FD69E3"/>
    <w:rsid w:val="00FD7D26"/>
    <w:rsid w:val="00FE25D5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87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1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2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E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A71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71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71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71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7189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0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5B59"/>
  </w:style>
  <w:style w:type="paragraph" w:styleId="ac">
    <w:name w:val="footer"/>
    <w:basedOn w:val="a"/>
    <w:link w:val="ad"/>
    <w:uiPriority w:val="99"/>
    <w:unhideWhenUsed/>
    <w:rsid w:val="0010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5B59"/>
  </w:style>
  <w:style w:type="paragraph" w:customStyle="1" w:styleId="Style45">
    <w:name w:val="Style45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444F0D"/>
    <w:rPr>
      <w:rFonts w:ascii="Arial Unicode MS" w:eastAsia="Arial Unicode MS" w:cs="Arial Unicode MS"/>
      <w:sz w:val="10"/>
      <w:szCs w:val="10"/>
    </w:rPr>
  </w:style>
  <w:style w:type="character" w:customStyle="1" w:styleId="FontStyle80">
    <w:name w:val="Font Style80"/>
    <w:basedOn w:val="a0"/>
    <w:uiPriority w:val="99"/>
    <w:rsid w:val="00444F0D"/>
    <w:rPr>
      <w:rFonts w:ascii="Arial Unicode MS" w:eastAsia="Arial Unicode MS" w:cs="Arial Unicode MS"/>
      <w:b/>
      <w:bCs/>
      <w:sz w:val="10"/>
      <w:szCs w:val="10"/>
    </w:rPr>
  </w:style>
  <w:style w:type="paragraph" w:customStyle="1" w:styleId="Style13">
    <w:name w:val="Style13"/>
    <w:basedOn w:val="a"/>
    <w:uiPriority w:val="99"/>
    <w:rsid w:val="0044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44F0D"/>
    <w:pPr>
      <w:widowControl w:val="0"/>
      <w:autoSpaceDE w:val="0"/>
      <w:autoSpaceDN w:val="0"/>
      <w:adjustRightInd w:val="0"/>
      <w:spacing w:after="0" w:line="207" w:lineRule="exact"/>
      <w:ind w:hanging="2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444F0D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5" w:lineRule="exact"/>
      <w:ind w:hanging="2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444F0D"/>
    <w:pPr>
      <w:widowControl w:val="0"/>
      <w:autoSpaceDE w:val="0"/>
      <w:autoSpaceDN w:val="0"/>
      <w:adjustRightInd w:val="0"/>
      <w:spacing w:after="0" w:line="19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4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444F0D"/>
    <w:pPr>
      <w:widowControl w:val="0"/>
      <w:autoSpaceDE w:val="0"/>
      <w:autoSpaceDN w:val="0"/>
      <w:adjustRightInd w:val="0"/>
      <w:spacing w:after="0" w:line="2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44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44F0D"/>
    <w:rPr>
      <w:rFonts w:ascii="Constantia" w:hAnsi="Constantia" w:cs="Constantia"/>
      <w:sz w:val="14"/>
      <w:szCs w:val="14"/>
    </w:rPr>
  </w:style>
  <w:style w:type="paragraph" w:customStyle="1" w:styleId="Style9">
    <w:name w:val="Style9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2" w:lineRule="exact"/>
      <w:ind w:hanging="17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5" w:lineRule="exact"/>
      <w:ind w:hanging="20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44F0D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44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7" w:lineRule="exact"/>
      <w:ind w:hanging="4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44F0D"/>
    <w:pPr>
      <w:widowControl w:val="0"/>
      <w:autoSpaceDE w:val="0"/>
      <w:autoSpaceDN w:val="0"/>
      <w:adjustRightInd w:val="0"/>
      <w:spacing w:after="0" w:line="274" w:lineRule="exact"/>
      <w:ind w:hanging="4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444F0D"/>
    <w:rPr>
      <w:rFonts w:ascii="Arial Unicode MS" w:eastAsia="Arial Unicode MS" w:cs="Arial Unicode MS"/>
      <w:i/>
      <w:iCs/>
      <w:sz w:val="10"/>
      <w:szCs w:val="10"/>
    </w:rPr>
  </w:style>
  <w:style w:type="character" w:customStyle="1" w:styleId="FontStyle82">
    <w:name w:val="Font Style82"/>
    <w:basedOn w:val="a0"/>
    <w:uiPriority w:val="99"/>
    <w:rsid w:val="00444F0D"/>
    <w:rPr>
      <w:rFonts w:ascii="Arial Unicode MS" w:eastAsia="Arial Unicode MS" w:cs="Arial Unicode MS"/>
      <w:b/>
      <w:bCs/>
      <w:i/>
      <w:iCs/>
      <w:sz w:val="10"/>
      <w:szCs w:val="10"/>
    </w:rPr>
  </w:style>
  <w:style w:type="paragraph" w:customStyle="1" w:styleId="CM4">
    <w:name w:val="CM4"/>
    <w:basedOn w:val="a"/>
    <w:next w:val="a"/>
    <w:uiPriority w:val="99"/>
    <w:rsid w:val="00C70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0488"/>
  </w:style>
  <w:style w:type="paragraph" w:styleId="ae">
    <w:name w:val="List Paragraph"/>
    <w:basedOn w:val="a"/>
    <w:uiPriority w:val="34"/>
    <w:qFormat/>
    <w:rsid w:val="00BE0488"/>
    <w:pPr>
      <w:ind w:left="720"/>
      <w:contextualSpacing/>
    </w:pPr>
  </w:style>
  <w:style w:type="paragraph" w:customStyle="1" w:styleId="cn">
    <w:name w:val="cn"/>
    <w:basedOn w:val="a"/>
    <w:rsid w:val="00440F26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ocheader">
    <w:name w:val="doc_header"/>
    <w:rsid w:val="00440F26"/>
    <w:rPr>
      <w:rFonts w:cs="Times New Roman"/>
    </w:rPr>
  </w:style>
  <w:style w:type="paragraph" w:customStyle="1" w:styleId="ti-grseq-1">
    <w:name w:val="ti-grseq-1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hdr">
    <w:name w:val="tbl-hdr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F59F3"/>
    <w:rPr>
      <w:color w:val="0000FF"/>
      <w:u w:val="single"/>
    </w:rPr>
  </w:style>
  <w:style w:type="character" w:customStyle="1" w:styleId="super">
    <w:name w:val="super"/>
    <w:basedOn w:val="a0"/>
    <w:rsid w:val="00CF59F3"/>
  </w:style>
  <w:style w:type="paragraph" w:customStyle="1" w:styleId="tbl-txt">
    <w:name w:val="tbl-txt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CF59F3"/>
  </w:style>
  <w:style w:type="character" w:customStyle="1" w:styleId="sub">
    <w:name w:val="sub"/>
    <w:basedOn w:val="a0"/>
    <w:rsid w:val="00CF59F3"/>
  </w:style>
  <w:style w:type="character" w:customStyle="1" w:styleId="italic">
    <w:name w:val="italic"/>
    <w:basedOn w:val="a0"/>
    <w:rsid w:val="00CF59F3"/>
  </w:style>
  <w:style w:type="paragraph" w:customStyle="1" w:styleId="11">
    <w:name w:val="Обычный1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num">
    <w:name w:val="tbl-num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norm">
    <w:name w:val="tbl-norm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left">
    <w:name w:val="tbl-left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face">
    <w:name w:val="boldface"/>
    <w:basedOn w:val="a0"/>
    <w:rsid w:val="00CF59F3"/>
  </w:style>
  <w:style w:type="character" w:customStyle="1" w:styleId="subscript">
    <w:name w:val="subscript"/>
    <w:basedOn w:val="a0"/>
    <w:rsid w:val="00CF59F3"/>
  </w:style>
  <w:style w:type="character" w:customStyle="1" w:styleId="superscript">
    <w:name w:val="superscript"/>
    <w:basedOn w:val="a0"/>
    <w:rsid w:val="00CF59F3"/>
  </w:style>
  <w:style w:type="paragraph" w:customStyle="1" w:styleId="item-none">
    <w:name w:val="item-none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ref">
    <w:name w:val="modref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s">
    <w:name w:val="italics"/>
    <w:basedOn w:val="a0"/>
    <w:rsid w:val="00CF59F3"/>
  </w:style>
  <w:style w:type="paragraph" w:styleId="af0">
    <w:name w:val="Body Text"/>
    <w:basedOn w:val="a"/>
    <w:link w:val="af1"/>
    <w:rsid w:val="00CF59F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1">
    <w:name w:val="Основной текст Знак"/>
    <w:basedOn w:val="a0"/>
    <w:link w:val="af0"/>
    <w:rsid w:val="00CF59F3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af2">
    <w:name w:val="Table Grid"/>
    <w:basedOn w:val="a1"/>
    <w:uiPriority w:val="59"/>
    <w:rsid w:val="00CF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A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">
    <w:name w:val="CM1"/>
    <w:basedOn w:val="a"/>
    <w:next w:val="a"/>
    <w:uiPriority w:val="99"/>
    <w:rsid w:val="00E02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a"/>
    <w:next w:val="a"/>
    <w:uiPriority w:val="99"/>
    <w:rsid w:val="00E02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sign1">
    <w:name w:val="doc_sign1"/>
    <w:basedOn w:val="a0"/>
    <w:rsid w:val="001C7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87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1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2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E2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A71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71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71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71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7189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0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5B59"/>
  </w:style>
  <w:style w:type="paragraph" w:styleId="ac">
    <w:name w:val="footer"/>
    <w:basedOn w:val="a"/>
    <w:link w:val="ad"/>
    <w:uiPriority w:val="99"/>
    <w:unhideWhenUsed/>
    <w:rsid w:val="0010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5B59"/>
  </w:style>
  <w:style w:type="paragraph" w:customStyle="1" w:styleId="Style45">
    <w:name w:val="Style45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444F0D"/>
    <w:rPr>
      <w:rFonts w:ascii="Arial Unicode MS" w:eastAsia="Arial Unicode MS" w:cs="Arial Unicode MS"/>
      <w:sz w:val="10"/>
      <w:szCs w:val="10"/>
    </w:rPr>
  </w:style>
  <w:style w:type="character" w:customStyle="1" w:styleId="FontStyle80">
    <w:name w:val="Font Style80"/>
    <w:basedOn w:val="a0"/>
    <w:uiPriority w:val="99"/>
    <w:rsid w:val="00444F0D"/>
    <w:rPr>
      <w:rFonts w:ascii="Arial Unicode MS" w:eastAsia="Arial Unicode MS" w:cs="Arial Unicode MS"/>
      <w:b/>
      <w:bCs/>
      <w:sz w:val="10"/>
      <w:szCs w:val="10"/>
    </w:rPr>
  </w:style>
  <w:style w:type="paragraph" w:customStyle="1" w:styleId="Style13">
    <w:name w:val="Style13"/>
    <w:basedOn w:val="a"/>
    <w:uiPriority w:val="99"/>
    <w:rsid w:val="0044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44F0D"/>
    <w:pPr>
      <w:widowControl w:val="0"/>
      <w:autoSpaceDE w:val="0"/>
      <w:autoSpaceDN w:val="0"/>
      <w:adjustRightInd w:val="0"/>
      <w:spacing w:after="0" w:line="207" w:lineRule="exact"/>
      <w:ind w:hanging="27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444F0D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5" w:lineRule="exact"/>
      <w:ind w:hanging="2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444F0D"/>
    <w:pPr>
      <w:widowControl w:val="0"/>
      <w:autoSpaceDE w:val="0"/>
      <w:autoSpaceDN w:val="0"/>
      <w:adjustRightInd w:val="0"/>
      <w:spacing w:after="0" w:line="19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4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444F0D"/>
    <w:pPr>
      <w:widowControl w:val="0"/>
      <w:autoSpaceDE w:val="0"/>
      <w:autoSpaceDN w:val="0"/>
      <w:adjustRightInd w:val="0"/>
      <w:spacing w:after="0" w:line="2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44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44F0D"/>
    <w:rPr>
      <w:rFonts w:ascii="Constantia" w:hAnsi="Constantia" w:cs="Constantia"/>
      <w:sz w:val="14"/>
      <w:szCs w:val="14"/>
    </w:rPr>
  </w:style>
  <w:style w:type="paragraph" w:customStyle="1" w:styleId="Style9">
    <w:name w:val="Style9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2" w:lineRule="exact"/>
      <w:ind w:hanging="17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5" w:lineRule="exact"/>
      <w:ind w:hanging="20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44F0D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444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44F0D"/>
    <w:pPr>
      <w:widowControl w:val="0"/>
      <w:autoSpaceDE w:val="0"/>
      <w:autoSpaceDN w:val="0"/>
      <w:adjustRightInd w:val="0"/>
      <w:spacing w:after="0" w:line="137" w:lineRule="exact"/>
      <w:ind w:hanging="4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44F0D"/>
    <w:pPr>
      <w:widowControl w:val="0"/>
      <w:autoSpaceDE w:val="0"/>
      <w:autoSpaceDN w:val="0"/>
      <w:adjustRightInd w:val="0"/>
      <w:spacing w:after="0" w:line="274" w:lineRule="exact"/>
      <w:ind w:hanging="4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444F0D"/>
    <w:rPr>
      <w:rFonts w:ascii="Arial Unicode MS" w:eastAsia="Arial Unicode MS" w:cs="Arial Unicode MS"/>
      <w:i/>
      <w:iCs/>
      <w:sz w:val="10"/>
      <w:szCs w:val="10"/>
    </w:rPr>
  </w:style>
  <w:style w:type="character" w:customStyle="1" w:styleId="FontStyle82">
    <w:name w:val="Font Style82"/>
    <w:basedOn w:val="a0"/>
    <w:uiPriority w:val="99"/>
    <w:rsid w:val="00444F0D"/>
    <w:rPr>
      <w:rFonts w:ascii="Arial Unicode MS" w:eastAsia="Arial Unicode MS" w:cs="Arial Unicode MS"/>
      <w:b/>
      <w:bCs/>
      <w:i/>
      <w:iCs/>
      <w:sz w:val="10"/>
      <w:szCs w:val="10"/>
    </w:rPr>
  </w:style>
  <w:style w:type="paragraph" w:customStyle="1" w:styleId="CM4">
    <w:name w:val="CM4"/>
    <w:basedOn w:val="a"/>
    <w:next w:val="a"/>
    <w:uiPriority w:val="99"/>
    <w:rsid w:val="00C70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0488"/>
  </w:style>
  <w:style w:type="paragraph" w:styleId="ae">
    <w:name w:val="List Paragraph"/>
    <w:basedOn w:val="a"/>
    <w:uiPriority w:val="34"/>
    <w:qFormat/>
    <w:rsid w:val="00BE0488"/>
    <w:pPr>
      <w:ind w:left="720"/>
      <w:contextualSpacing/>
    </w:pPr>
  </w:style>
  <w:style w:type="paragraph" w:customStyle="1" w:styleId="cn">
    <w:name w:val="cn"/>
    <w:basedOn w:val="a"/>
    <w:rsid w:val="00440F26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ocheader">
    <w:name w:val="doc_header"/>
    <w:rsid w:val="00440F26"/>
    <w:rPr>
      <w:rFonts w:cs="Times New Roman"/>
    </w:rPr>
  </w:style>
  <w:style w:type="paragraph" w:customStyle="1" w:styleId="ti-grseq-1">
    <w:name w:val="ti-grseq-1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hdr">
    <w:name w:val="tbl-hdr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F59F3"/>
    <w:rPr>
      <w:color w:val="0000FF"/>
      <w:u w:val="single"/>
    </w:rPr>
  </w:style>
  <w:style w:type="character" w:customStyle="1" w:styleId="super">
    <w:name w:val="super"/>
    <w:basedOn w:val="a0"/>
    <w:rsid w:val="00CF59F3"/>
  </w:style>
  <w:style w:type="paragraph" w:customStyle="1" w:styleId="tbl-txt">
    <w:name w:val="tbl-txt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CF59F3"/>
  </w:style>
  <w:style w:type="character" w:customStyle="1" w:styleId="sub">
    <w:name w:val="sub"/>
    <w:basedOn w:val="a0"/>
    <w:rsid w:val="00CF59F3"/>
  </w:style>
  <w:style w:type="character" w:customStyle="1" w:styleId="italic">
    <w:name w:val="italic"/>
    <w:basedOn w:val="a0"/>
    <w:rsid w:val="00CF59F3"/>
  </w:style>
  <w:style w:type="paragraph" w:customStyle="1" w:styleId="11">
    <w:name w:val="Обычный1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num">
    <w:name w:val="tbl-num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norm">
    <w:name w:val="tbl-norm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-left">
    <w:name w:val="tbl-left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face">
    <w:name w:val="boldface"/>
    <w:basedOn w:val="a0"/>
    <w:rsid w:val="00CF59F3"/>
  </w:style>
  <w:style w:type="character" w:customStyle="1" w:styleId="subscript">
    <w:name w:val="subscript"/>
    <w:basedOn w:val="a0"/>
    <w:rsid w:val="00CF59F3"/>
  </w:style>
  <w:style w:type="character" w:customStyle="1" w:styleId="superscript">
    <w:name w:val="superscript"/>
    <w:basedOn w:val="a0"/>
    <w:rsid w:val="00CF59F3"/>
  </w:style>
  <w:style w:type="paragraph" w:customStyle="1" w:styleId="item-none">
    <w:name w:val="item-none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ref">
    <w:name w:val="modref"/>
    <w:basedOn w:val="a"/>
    <w:rsid w:val="00CF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s">
    <w:name w:val="italics"/>
    <w:basedOn w:val="a0"/>
    <w:rsid w:val="00CF59F3"/>
  </w:style>
  <w:style w:type="paragraph" w:styleId="af0">
    <w:name w:val="Body Text"/>
    <w:basedOn w:val="a"/>
    <w:link w:val="af1"/>
    <w:rsid w:val="00CF59F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f1">
    <w:name w:val="Основной текст Знак"/>
    <w:basedOn w:val="a0"/>
    <w:link w:val="af0"/>
    <w:rsid w:val="00CF59F3"/>
    <w:rPr>
      <w:rFonts w:ascii="Times New Roman" w:eastAsia="Times New Roman" w:hAnsi="Times New Roman" w:cs="Times New Roman"/>
      <w:sz w:val="28"/>
      <w:szCs w:val="20"/>
      <w:lang w:val="ro-RO"/>
    </w:rPr>
  </w:style>
  <w:style w:type="table" w:styleId="af2">
    <w:name w:val="Table Grid"/>
    <w:basedOn w:val="a1"/>
    <w:uiPriority w:val="59"/>
    <w:rsid w:val="00CF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A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">
    <w:name w:val="CM1"/>
    <w:basedOn w:val="a"/>
    <w:next w:val="a"/>
    <w:uiPriority w:val="99"/>
    <w:rsid w:val="00E02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a"/>
    <w:next w:val="a"/>
    <w:uiPriority w:val="99"/>
    <w:rsid w:val="00E02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sign1">
    <w:name w:val="doc_sign1"/>
    <w:basedOn w:val="a0"/>
    <w:rsid w:val="001C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ur-lex.europa.eu/legal-content/RO/TXT/HTML/?uri=CELEX:02006R1881-20160401&amp;qid=1491395744969&amp;from=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ur-lex.europa.eu/legal-content/RO/TXT/HTML/?uri=CELEX:02006R1881-20160401&amp;qid=1491395744969&amp;from=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RO/TXT/HTML/?uri=CELEX:02006R1881-20160401&amp;qid=1491395744969&amp;from=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RO/AUTO/?uri=celex:32007R1126R%2801%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-lex.europa.eu/legal-content/RO/AUTO/?uri=celex:32007R1126R%2801%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8435B-2280-4DF4-AAE5-EB062313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4837</Words>
  <Characters>27573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403pc</dc:creator>
  <cp:lastModifiedBy>Vladimir Carp</cp:lastModifiedBy>
  <cp:revision>2</cp:revision>
  <cp:lastPrinted>2017-05-29T10:56:00Z</cp:lastPrinted>
  <dcterms:created xsi:type="dcterms:W3CDTF">2017-06-06T10:10:00Z</dcterms:created>
  <dcterms:modified xsi:type="dcterms:W3CDTF">2017-06-06T10:10:00Z</dcterms:modified>
</cp:coreProperties>
</file>