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7B8" w:rsidRDefault="00E347B8" w:rsidP="00C66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bookmarkStart w:id="0" w:name="_GoBack"/>
      <w:bookmarkEnd w:id="0"/>
    </w:p>
    <w:p w:rsidR="00082427" w:rsidRPr="00522B54" w:rsidRDefault="00C6655C" w:rsidP="00C66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522B54">
        <w:rPr>
          <w:rFonts w:ascii="Times New Roman" w:hAnsi="Times New Roman" w:cs="Times New Roman"/>
          <w:b/>
          <w:sz w:val="28"/>
          <w:szCs w:val="28"/>
          <w:lang w:val="en-US"/>
        </w:rPr>
        <w:t>Not</w:t>
      </w:r>
      <w:r w:rsidRPr="00522B54">
        <w:rPr>
          <w:rFonts w:ascii="Times New Roman" w:hAnsi="Times New Roman" w:cs="Times New Roman"/>
          <w:b/>
          <w:sz w:val="28"/>
          <w:szCs w:val="28"/>
          <w:lang w:val="ro-RO"/>
        </w:rPr>
        <w:t>ă informativă</w:t>
      </w:r>
    </w:p>
    <w:p w:rsidR="00E347B8" w:rsidRPr="00E347B8" w:rsidRDefault="006B7450" w:rsidP="00E347B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l</w:t>
      </w:r>
      <w:r w:rsidR="00C6655C" w:rsidRPr="00522B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a </w:t>
      </w:r>
      <w:r w:rsidR="007838D9" w:rsidRPr="00522B54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proiectul </w:t>
      </w:r>
      <w:r w:rsidR="00E347B8">
        <w:rPr>
          <w:rFonts w:ascii="Times New Roman" w:hAnsi="Times New Roman" w:cs="Times New Roman"/>
          <w:b/>
          <w:sz w:val="28"/>
          <w:szCs w:val="28"/>
          <w:lang w:val="ro-RO"/>
        </w:rPr>
        <w:t xml:space="preserve">de lege </w:t>
      </w:r>
      <w:r w:rsidR="00E347B8" w:rsidRPr="00E347B8">
        <w:rPr>
          <w:rFonts w:ascii="Times New Roman" w:hAnsi="Times New Roman" w:cs="Times New Roman"/>
          <w:b/>
          <w:sz w:val="28"/>
          <w:szCs w:val="28"/>
          <w:lang w:val="ro-RO"/>
        </w:rPr>
        <w:t>pentru modificarea şi completarea</w:t>
      </w:r>
    </w:p>
    <w:p w:rsidR="00C6655C" w:rsidRPr="00522B54" w:rsidRDefault="00E347B8" w:rsidP="00C665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unor acte legislative</w:t>
      </w:r>
    </w:p>
    <w:p w:rsidR="00C6655C" w:rsidRPr="00522B54" w:rsidRDefault="00C6655C" w:rsidP="00C6655C">
      <w:pPr>
        <w:spacing w:after="0"/>
        <w:rPr>
          <w:rFonts w:ascii="Times New Roman" w:hAnsi="Times New Roman" w:cs="Times New Roman"/>
          <w:sz w:val="28"/>
          <w:szCs w:val="28"/>
          <w:lang w:val="ro-RO"/>
        </w:rPr>
      </w:pPr>
    </w:p>
    <w:p w:rsidR="00C6655C" w:rsidRDefault="00C6655C" w:rsidP="007838D9">
      <w:pPr>
        <w:spacing w:after="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522B54">
        <w:rPr>
          <w:rFonts w:ascii="Times New Roman" w:hAnsi="Times New Roman" w:cs="Times New Roman"/>
          <w:b/>
          <w:i/>
          <w:sz w:val="28"/>
          <w:szCs w:val="28"/>
          <w:lang w:val="ro-RO"/>
        </w:rPr>
        <w:t>Condițiile ce au impus elaborarea proiectului:</w:t>
      </w:r>
    </w:p>
    <w:p w:rsidR="0018632E" w:rsidRDefault="0018632E" w:rsidP="00437D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>Ca urmare a Dispoziției Dlui pri</w:t>
      </w:r>
      <w:r w:rsidR="008F6E5E">
        <w:rPr>
          <w:rFonts w:ascii="Times New Roman" w:hAnsi="Times New Roman" w:cs="Times New Roman"/>
          <w:sz w:val="28"/>
          <w:szCs w:val="28"/>
          <w:lang w:val="ro-RO"/>
        </w:rPr>
        <w:t>m-ministru Pavel Filip, enunțată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 cadrul ședinței Guvernului din 01 martie 2017</w:t>
      </w:r>
      <w:r w:rsidR="008F6E5E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437DC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4708">
        <w:rPr>
          <w:rFonts w:ascii="Times New Roman" w:hAnsi="Times New Roman" w:cs="Times New Roman"/>
          <w:sz w:val="28"/>
          <w:szCs w:val="28"/>
          <w:lang w:val="ro-RO"/>
        </w:rPr>
        <w:t xml:space="preserve">s-a pus în sarcina </w:t>
      </w:r>
      <w:r w:rsidR="00437DCC">
        <w:rPr>
          <w:rFonts w:ascii="Times New Roman" w:hAnsi="Times New Roman" w:cs="Times New Roman"/>
          <w:sz w:val="28"/>
          <w:szCs w:val="28"/>
          <w:lang w:val="ro-RO"/>
        </w:rPr>
        <w:t>Ministerul</w:t>
      </w:r>
      <w:r w:rsidR="00DC4708">
        <w:rPr>
          <w:rFonts w:ascii="Times New Roman" w:hAnsi="Times New Roman" w:cs="Times New Roman"/>
          <w:sz w:val="28"/>
          <w:szCs w:val="28"/>
          <w:lang w:val="ro-RO"/>
        </w:rPr>
        <w:t>ui</w:t>
      </w:r>
      <w:r w:rsidR="00437DCC">
        <w:rPr>
          <w:rFonts w:ascii="Times New Roman" w:hAnsi="Times New Roman" w:cs="Times New Roman"/>
          <w:sz w:val="28"/>
          <w:szCs w:val="28"/>
          <w:lang w:val="ro-RO"/>
        </w:rPr>
        <w:t xml:space="preserve"> Sănătății</w:t>
      </w:r>
      <w:r w:rsidR="00DC4708">
        <w:rPr>
          <w:rFonts w:ascii="Times New Roman" w:hAnsi="Times New Roman" w:cs="Times New Roman"/>
          <w:sz w:val="28"/>
          <w:szCs w:val="28"/>
          <w:lang w:val="ro-RO"/>
        </w:rPr>
        <w:t xml:space="preserve"> și Agenției Naționale</w:t>
      </w:r>
      <w:r w:rsidR="00437DCC">
        <w:rPr>
          <w:rFonts w:ascii="Times New Roman" w:hAnsi="Times New Roman" w:cs="Times New Roman"/>
          <w:sz w:val="28"/>
          <w:szCs w:val="28"/>
          <w:lang w:val="ro-RO"/>
        </w:rPr>
        <w:t xml:space="preserve"> pentru Siguranța Alimentelor </w:t>
      </w:r>
      <w:r w:rsidR="00DC4708">
        <w:rPr>
          <w:rFonts w:ascii="Times New Roman" w:hAnsi="Times New Roman" w:cs="Times New Roman"/>
          <w:sz w:val="28"/>
          <w:szCs w:val="28"/>
          <w:lang w:val="ro-RO"/>
        </w:rPr>
        <w:t xml:space="preserve">efectuarea </w:t>
      </w:r>
      <w:r w:rsidR="00437DCC">
        <w:rPr>
          <w:rFonts w:ascii="Times New Roman" w:hAnsi="Times New Roman" w:cs="Times New Roman"/>
          <w:sz w:val="28"/>
          <w:szCs w:val="28"/>
          <w:lang w:val="ro-RO"/>
        </w:rPr>
        <w:t>unei analize ample a lacunelor legislative în ceea ce privește colaborarea instituțională și competențele funcționale ce vizează alimentația copiilor și condițiile de funcționare a blocurilor alimentare din instit</w:t>
      </w:r>
      <w:r w:rsidR="00695F2D">
        <w:rPr>
          <w:rFonts w:ascii="Times New Roman" w:hAnsi="Times New Roman" w:cs="Times New Roman"/>
          <w:sz w:val="28"/>
          <w:szCs w:val="28"/>
          <w:lang w:val="ro-RO"/>
        </w:rPr>
        <w:t>uțiile de învățământ, astfel în</w:t>
      </w:r>
      <w:r w:rsidR="00437DCC">
        <w:rPr>
          <w:rFonts w:ascii="Times New Roman" w:hAnsi="Times New Roman" w:cs="Times New Roman"/>
          <w:sz w:val="28"/>
          <w:szCs w:val="28"/>
          <w:lang w:val="ro-RO"/>
        </w:rPr>
        <w:t>cât să asigure acoperirea întregului lanț de responsabilități</w:t>
      </w:r>
      <w:r w:rsidR="00DC4708">
        <w:rPr>
          <w:rFonts w:ascii="Times New Roman" w:hAnsi="Times New Roman" w:cs="Times New Roman"/>
          <w:sz w:val="28"/>
          <w:szCs w:val="28"/>
          <w:lang w:val="ro-RO"/>
        </w:rPr>
        <w:t xml:space="preserve"> și elaborarea proiectului de modificare și completare a actelor legislative.</w:t>
      </w:r>
    </w:p>
    <w:p w:rsidR="00B327BF" w:rsidRDefault="00A36858" w:rsidP="00437DCC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  <w:t xml:space="preserve">Având în vedere prevederile </w:t>
      </w:r>
      <w:r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art. 18 </w:t>
      </w:r>
      <w:r w:rsidRPr="00F77321">
        <w:rPr>
          <w:rFonts w:ascii="Times New Roman" w:hAnsi="Times New Roman" w:cs="Times New Roman"/>
          <w:sz w:val="28"/>
          <w:szCs w:val="28"/>
          <w:lang w:val="ro-RO"/>
        </w:rPr>
        <w:t>alin. (1)</w:t>
      </w:r>
      <w:r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 din Legea nr. 113 din 18.05.2012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017C16" w:rsidRPr="00017C16">
        <w:rPr>
          <w:rFonts w:ascii="Times New Roman" w:hAnsi="Times New Roman" w:cs="Times New Roman"/>
          <w:sz w:val="28"/>
          <w:szCs w:val="28"/>
          <w:lang w:val="ro-RO"/>
        </w:rPr>
        <w:t>cu privire la stabilirea principiilor şi a cerinţelor generale ale legislaţiei privind siguranţa alimentelor</w:t>
      </w:r>
      <w:r w:rsidR="00017C16">
        <w:rPr>
          <w:rFonts w:ascii="Times New Roman" w:hAnsi="Times New Roman" w:cs="Times New Roman"/>
          <w:sz w:val="28"/>
          <w:szCs w:val="28"/>
          <w:lang w:val="ro-RO"/>
        </w:rPr>
        <w:t xml:space="preserve">, care stabilește </w:t>
      </w:r>
      <w:r w:rsidR="000B60ED">
        <w:rPr>
          <w:rFonts w:ascii="Times New Roman" w:hAnsi="Times New Roman" w:cs="Times New Roman"/>
          <w:sz w:val="28"/>
          <w:szCs w:val="28"/>
          <w:lang w:val="ro-RO"/>
        </w:rPr>
        <w:t>scopul</w:t>
      </w:r>
      <w:r w:rsidR="00017C16">
        <w:rPr>
          <w:rFonts w:ascii="Times New Roman" w:hAnsi="Times New Roman" w:cs="Times New Roman"/>
          <w:sz w:val="28"/>
          <w:szCs w:val="28"/>
          <w:lang w:val="ro-RO"/>
        </w:rPr>
        <w:t xml:space="preserve"> instituirii Agenției</w:t>
      </w:r>
      <w:r w:rsidR="00017C16"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proofErr w:type="spellStart"/>
      <w:r w:rsidR="00017C16">
        <w:rPr>
          <w:rFonts w:ascii="Times New Roman" w:hAnsi="Times New Roman" w:cs="Times New Roman"/>
          <w:sz w:val="28"/>
          <w:szCs w:val="28"/>
          <w:lang w:val="en-US"/>
        </w:rPr>
        <w:t>Naționale</w:t>
      </w:r>
      <w:proofErr w:type="spellEnd"/>
      <w:r w:rsidR="00017C16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7C16" w:rsidRPr="00D13F76">
        <w:rPr>
          <w:rFonts w:ascii="Times New Roman" w:hAnsi="Times New Roman" w:cs="Times New Roman"/>
          <w:sz w:val="28"/>
          <w:szCs w:val="28"/>
          <w:lang w:val="en-US"/>
        </w:rPr>
        <w:t>pentru</w:t>
      </w:r>
      <w:proofErr w:type="spellEnd"/>
      <w:r w:rsidR="00017C16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7C16" w:rsidRPr="00D13F76">
        <w:rPr>
          <w:rFonts w:ascii="Times New Roman" w:hAnsi="Times New Roman" w:cs="Times New Roman"/>
          <w:sz w:val="28"/>
          <w:szCs w:val="28"/>
          <w:lang w:val="en-US"/>
        </w:rPr>
        <w:t>Siguranța</w:t>
      </w:r>
      <w:proofErr w:type="spellEnd"/>
      <w:r w:rsidR="00017C16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17C16" w:rsidRPr="00D13F76">
        <w:rPr>
          <w:rFonts w:ascii="Times New Roman" w:hAnsi="Times New Roman" w:cs="Times New Roman"/>
          <w:sz w:val="28"/>
          <w:szCs w:val="28"/>
          <w:lang w:val="en-US"/>
        </w:rPr>
        <w:t>Alimentelor</w:t>
      </w:r>
      <w:proofErr w:type="spellEnd"/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17C16">
        <w:rPr>
          <w:rFonts w:ascii="Times New Roman" w:hAnsi="Times New Roman" w:cs="Times New Roman"/>
          <w:sz w:val="28"/>
          <w:szCs w:val="28"/>
          <w:lang w:val="en-US"/>
        </w:rPr>
        <w:t xml:space="preserve">ca </w:t>
      </w:r>
      <w:proofErr w:type="spellStart"/>
      <w:r w:rsidR="000B60ED">
        <w:rPr>
          <w:rFonts w:ascii="Times New Roman" w:hAnsi="Times New Roman" w:cs="Times New Roman"/>
          <w:sz w:val="28"/>
          <w:szCs w:val="28"/>
          <w:lang w:val="en-US"/>
        </w:rPr>
        <w:t>instituție</w:t>
      </w:r>
      <w:proofErr w:type="spellEnd"/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>
        <w:rPr>
          <w:rFonts w:ascii="Times New Roman" w:hAnsi="Times New Roman" w:cs="Times New Roman"/>
          <w:sz w:val="28"/>
          <w:szCs w:val="28"/>
          <w:lang w:val="en-US"/>
        </w:rPr>
        <w:t>responsabilă</w:t>
      </w:r>
      <w:proofErr w:type="spellEnd"/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atinge</w:t>
      </w:r>
      <w:r w:rsidR="000B60ED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un</w:t>
      </w:r>
      <w:r w:rsidR="000B60ED">
        <w:rPr>
          <w:rFonts w:ascii="Times New Roman" w:hAnsi="Times New Roman" w:cs="Times New Roman"/>
          <w:sz w:val="28"/>
          <w:szCs w:val="28"/>
          <w:lang w:val="en-US"/>
        </w:rPr>
        <w:t>ui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grad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înalt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protecţie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sănătăţii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publice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şi a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intereselor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consumatorului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ceea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ce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priveşte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siguranţa</w:t>
      </w:r>
      <w:proofErr w:type="spellEnd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0B60ED">
        <w:rPr>
          <w:rFonts w:ascii="Times New Roman" w:hAnsi="Times New Roman" w:cs="Times New Roman"/>
          <w:sz w:val="28"/>
          <w:szCs w:val="28"/>
          <w:lang w:val="en-US"/>
        </w:rPr>
        <w:t>alimentelor</w:t>
      </w:r>
      <w:proofErr w:type="spellEnd"/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0B60ED">
        <w:rPr>
          <w:rFonts w:ascii="Times New Roman" w:hAnsi="Times New Roman" w:cs="Times New Roman"/>
          <w:sz w:val="28"/>
          <w:szCs w:val="28"/>
          <w:lang w:val="en-US"/>
        </w:rPr>
        <w:t>precum</w:t>
      </w:r>
      <w:proofErr w:type="spellEnd"/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>
        <w:rPr>
          <w:rFonts w:ascii="Times New Roman" w:hAnsi="Times New Roman" w:cs="Times New Roman"/>
          <w:sz w:val="28"/>
          <w:szCs w:val="28"/>
          <w:lang w:val="en-US"/>
        </w:rPr>
        <w:t>întru</w:t>
      </w:r>
      <w:proofErr w:type="spellEnd"/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elimina</w:t>
      </w:r>
      <w:r w:rsidR="000B60ED">
        <w:rPr>
          <w:rFonts w:ascii="Times New Roman" w:hAnsi="Times New Roman" w:cs="Times New Roman"/>
          <w:sz w:val="28"/>
          <w:szCs w:val="28"/>
          <w:lang w:val="en-US"/>
        </w:rPr>
        <w:t>rea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dubl</w:t>
      </w:r>
      <w:r w:rsidR="000B60ED">
        <w:rPr>
          <w:rFonts w:ascii="Times New Roman" w:hAnsi="Times New Roman" w:cs="Times New Roman"/>
          <w:sz w:val="28"/>
          <w:szCs w:val="28"/>
          <w:lang w:val="en-US"/>
        </w:rPr>
        <w:t>ării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funcțiilor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de control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supraveghere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domeniul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siguranței</w:t>
      </w:r>
      <w:proofErr w:type="spellEnd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0B60ED" w:rsidRPr="00D13F76">
        <w:rPr>
          <w:rFonts w:ascii="Times New Roman" w:hAnsi="Times New Roman" w:cs="Times New Roman"/>
          <w:sz w:val="28"/>
          <w:szCs w:val="28"/>
          <w:lang w:val="en-US"/>
        </w:rPr>
        <w:t>alimentelor</w:t>
      </w:r>
      <w:proofErr w:type="spellEnd"/>
      <w:r w:rsidR="00B327BF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B60E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D13F76" w:rsidRPr="00D13F76">
        <w:rPr>
          <w:rFonts w:ascii="Times New Roman" w:hAnsi="Times New Roman" w:cs="Times New Roman"/>
          <w:sz w:val="28"/>
          <w:szCs w:val="28"/>
          <w:lang w:val="ro-RO"/>
        </w:rPr>
        <w:t>s-a impus necesitatea aducerii în concordanţă cu prevederile acest</w:t>
      </w:r>
      <w:r w:rsidR="00B327BF">
        <w:rPr>
          <w:rFonts w:ascii="Times New Roman" w:hAnsi="Times New Roman" w:cs="Times New Roman"/>
          <w:sz w:val="28"/>
          <w:szCs w:val="28"/>
          <w:lang w:val="ro-RO"/>
        </w:rPr>
        <w:t>uia</w:t>
      </w:r>
      <w:r w:rsidR="00D13F76"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 a întregului cadru legislativ afectat.</w:t>
      </w:r>
    </w:p>
    <w:p w:rsidR="00D13F76" w:rsidRDefault="00D13F76" w:rsidP="00D13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327BF">
        <w:rPr>
          <w:rFonts w:ascii="Times New Roman" w:hAnsi="Times New Roman" w:cs="Times New Roman"/>
          <w:sz w:val="28"/>
          <w:szCs w:val="28"/>
          <w:lang w:val="ro-RO"/>
        </w:rPr>
        <w:tab/>
      </w:r>
      <w:r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Întru realizarea acestui </w:t>
      </w:r>
      <w:r w:rsidRPr="001C1A1E">
        <w:rPr>
          <w:rFonts w:ascii="Times New Roman" w:hAnsi="Times New Roman" w:cs="Times New Roman"/>
          <w:sz w:val="28"/>
          <w:szCs w:val="28"/>
          <w:lang w:val="ro-RO"/>
        </w:rPr>
        <w:t>obiectiv</w:t>
      </w:r>
      <w:r w:rsidRPr="00D13F76">
        <w:rPr>
          <w:rFonts w:ascii="Times New Roman" w:hAnsi="Times New Roman" w:cs="Times New Roman"/>
          <w:sz w:val="28"/>
          <w:szCs w:val="28"/>
          <w:lang w:val="ro-RO"/>
        </w:rPr>
        <w:t>, a fost elaborat proiectul Legii pentru modificarea şi completarea unor acte legislative, care vine să pună în acord actele legislative care reglementează activitatea de control pus</w:t>
      </w:r>
      <w:r w:rsidR="00147DAA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 în competenţa Agenţiei Naţionale pentru Siguranţa Alimentelor</w:t>
      </w:r>
      <w:r w:rsidR="00177D09">
        <w:rPr>
          <w:rFonts w:ascii="Times New Roman" w:hAnsi="Times New Roman" w:cs="Times New Roman"/>
          <w:sz w:val="28"/>
          <w:szCs w:val="28"/>
          <w:lang w:val="ro-RO"/>
        </w:rPr>
        <w:t xml:space="preserve"> (</w:t>
      </w:r>
      <w:r w:rsidR="00177D09" w:rsidRPr="00177D09">
        <w:rPr>
          <w:rFonts w:ascii="Times New Roman" w:hAnsi="Times New Roman" w:cs="Times New Roman"/>
          <w:i/>
          <w:sz w:val="28"/>
          <w:szCs w:val="28"/>
          <w:lang w:val="ro-RO"/>
        </w:rPr>
        <w:t xml:space="preserve">în continuare – </w:t>
      </w:r>
      <w:r w:rsidR="00147DAA">
        <w:rPr>
          <w:rFonts w:ascii="Times New Roman" w:hAnsi="Times New Roman" w:cs="Times New Roman"/>
          <w:i/>
          <w:sz w:val="28"/>
          <w:szCs w:val="28"/>
          <w:lang w:val="ro-RO"/>
        </w:rPr>
        <w:t>ANSA</w:t>
      </w:r>
      <w:r w:rsidR="00177D09">
        <w:rPr>
          <w:rFonts w:ascii="Times New Roman" w:hAnsi="Times New Roman" w:cs="Times New Roman"/>
          <w:sz w:val="28"/>
          <w:szCs w:val="28"/>
          <w:lang w:val="ro-RO"/>
        </w:rPr>
        <w:t>)</w:t>
      </w:r>
      <w:r w:rsidRPr="00D13F76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B327BF">
        <w:rPr>
          <w:rFonts w:ascii="Times New Roman" w:hAnsi="Times New Roman" w:cs="Times New Roman"/>
          <w:sz w:val="28"/>
          <w:szCs w:val="28"/>
          <w:lang w:val="ro-RO"/>
        </w:rPr>
        <w:t xml:space="preserve">și Ministerului Sănătății. </w:t>
      </w:r>
    </w:p>
    <w:p w:rsidR="003A383D" w:rsidRDefault="00147DAA" w:rsidP="00D13F76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147DAA">
        <w:rPr>
          <w:rFonts w:ascii="Times New Roman" w:hAnsi="Times New Roman" w:cs="Times New Roman"/>
          <w:sz w:val="28"/>
          <w:szCs w:val="28"/>
          <w:lang w:val="ro-RO"/>
        </w:rPr>
        <w:t>Suplimentar</w:t>
      </w:r>
      <w:r w:rsidRPr="00477A26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147DAA">
        <w:rPr>
          <w:rFonts w:ascii="Times New Roman" w:hAnsi="Times New Roman" w:cs="Times New Roman"/>
          <w:sz w:val="28"/>
          <w:szCs w:val="28"/>
          <w:lang w:val="ro-RO"/>
        </w:rPr>
        <w:t>un alt scop urmărit de proiectul Legii pentru modificarea şi completarea unor acte legislative este crearea cadrului legislativ necesar pentru realizarea de către ANSA, a noilor atribuţii date</w:t>
      </w:r>
      <w:r w:rsidR="003A383D">
        <w:rPr>
          <w:rFonts w:ascii="Times New Roman" w:hAnsi="Times New Roman" w:cs="Times New Roman"/>
          <w:sz w:val="28"/>
          <w:szCs w:val="28"/>
          <w:lang w:val="ro-RO"/>
        </w:rPr>
        <w:t xml:space="preserve"> în competenţă</w:t>
      </w:r>
      <w:r w:rsidRPr="00147DAA">
        <w:rPr>
          <w:rFonts w:ascii="Times New Roman" w:hAnsi="Times New Roman" w:cs="Times New Roman"/>
          <w:sz w:val="28"/>
          <w:szCs w:val="28"/>
          <w:lang w:val="ro-RO"/>
        </w:rPr>
        <w:t xml:space="preserve"> prin Legea nr. 230 din 23 septembrie 2016, şi anume</w:t>
      </w:r>
      <w:r w:rsidR="003A383D">
        <w:rPr>
          <w:rFonts w:ascii="Times New Roman" w:hAnsi="Times New Roman" w:cs="Times New Roman"/>
          <w:sz w:val="28"/>
          <w:szCs w:val="28"/>
          <w:lang w:val="ro-RO"/>
        </w:rPr>
        <w:t xml:space="preserve">: </w:t>
      </w:r>
      <w:r w:rsidR="003A383D" w:rsidRPr="003A383D">
        <w:rPr>
          <w:rFonts w:ascii="Times New Roman" w:hAnsi="Times New Roman" w:cs="Times New Roman"/>
          <w:sz w:val="28"/>
          <w:szCs w:val="28"/>
          <w:lang w:val="ro-RO"/>
        </w:rPr>
        <w:t>controlul de stat în domeniul protecției consumatorilor în domeniul alimentar</w:t>
      </w:r>
      <w:r w:rsidR="003A383D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C6655C" w:rsidRPr="00EA6CDF" w:rsidRDefault="00ED33C7" w:rsidP="00DB3F33">
      <w:pPr>
        <w:spacing w:after="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ab/>
      </w:r>
      <w:proofErr w:type="spellStart"/>
      <w:r w:rsidR="001C1A1E">
        <w:rPr>
          <w:rFonts w:ascii="Times New Roman" w:hAnsi="Times New Roman" w:cs="Times New Roman"/>
          <w:sz w:val="28"/>
          <w:szCs w:val="28"/>
          <w:lang w:val="en-US"/>
        </w:rPr>
        <w:t>În</w:t>
      </w:r>
      <w:proofErr w:type="spellEnd"/>
      <w:r w:rsidR="001C1A1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A1E">
        <w:rPr>
          <w:rFonts w:ascii="Times New Roman" w:hAnsi="Times New Roman" w:cs="Times New Roman"/>
          <w:sz w:val="28"/>
          <w:szCs w:val="28"/>
          <w:lang w:val="en-US"/>
        </w:rPr>
        <w:t>acest</w:t>
      </w:r>
      <w:proofErr w:type="spellEnd"/>
      <w:r w:rsidR="001C1A1E">
        <w:rPr>
          <w:rFonts w:ascii="Times New Roman" w:hAnsi="Times New Roman" w:cs="Times New Roman"/>
          <w:sz w:val="28"/>
          <w:szCs w:val="28"/>
          <w:lang w:val="en-US"/>
        </w:rPr>
        <w:t xml:space="preserve"> context,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prevede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1C1A1E">
        <w:rPr>
          <w:rFonts w:ascii="Times New Roman" w:hAnsi="Times New Roman" w:cs="Times New Roman"/>
          <w:sz w:val="28"/>
          <w:szCs w:val="28"/>
          <w:lang w:val="en-US"/>
        </w:rPr>
        <w:t>totodată</w:t>
      </w:r>
      <w:proofErr w:type="spellEnd"/>
      <w:r w:rsidR="001C1A1E" w:rsidRPr="00ED33C7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ED33C7">
        <w:rPr>
          <w:rFonts w:ascii="Times New Roman" w:hAnsi="Times New Roman" w:cs="Times New Roman"/>
          <w:sz w:val="28"/>
          <w:szCs w:val="28"/>
          <w:lang w:val="ro-RO"/>
        </w:rPr>
        <w:t>introducerea modificărilor ș</w:t>
      </w:r>
      <w:proofErr w:type="gramStart"/>
      <w:r w:rsidRPr="00ED33C7">
        <w:rPr>
          <w:rFonts w:ascii="Times New Roman" w:hAnsi="Times New Roman" w:cs="Times New Roman"/>
          <w:sz w:val="28"/>
          <w:szCs w:val="28"/>
          <w:lang w:val="ro-RO"/>
        </w:rPr>
        <w:t>i  completărilor</w:t>
      </w:r>
      <w:proofErr w:type="gramEnd"/>
      <w:r w:rsidRPr="00ED33C7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în </w:t>
      </w:r>
      <w:r w:rsidRPr="00ED33C7">
        <w:rPr>
          <w:rFonts w:ascii="Times New Roman" w:hAnsi="Times New Roman" w:cs="Times New Roman"/>
          <w:sz w:val="28"/>
          <w:szCs w:val="28"/>
          <w:lang w:val="ro-RO"/>
        </w:rPr>
        <w:t>Codului contravenţional al Republicii Moldova nr. 218-XVI din 24 octombrie 2008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, </w:t>
      </w:r>
      <w:r w:rsidR="005D3725">
        <w:rPr>
          <w:rFonts w:ascii="Times New Roman" w:hAnsi="Times New Roman" w:cs="Times New Roman"/>
          <w:sz w:val="28"/>
          <w:szCs w:val="28"/>
          <w:lang w:val="ro-RO"/>
        </w:rPr>
        <w:t xml:space="preserve">la art. 80, 84, 98, 278, 279, 343, 344, 400 </w:t>
      </w:r>
      <w:r w:rsidR="005D3725" w:rsidRPr="005D3725">
        <w:rPr>
          <w:rFonts w:ascii="Times New Roman" w:hAnsi="Times New Roman" w:cs="Times New Roman"/>
          <w:sz w:val="28"/>
          <w:szCs w:val="28"/>
          <w:lang w:val="ro-RO"/>
        </w:rPr>
        <w:t>alin. (1)</w:t>
      </w:r>
      <w:r w:rsidR="005D3725">
        <w:rPr>
          <w:rFonts w:ascii="Times New Roman" w:hAnsi="Times New Roman" w:cs="Times New Roman"/>
          <w:sz w:val="28"/>
          <w:szCs w:val="28"/>
          <w:lang w:val="ro-RO"/>
        </w:rPr>
        <w:t xml:space="preserve">, 406, 408, 414 </w:t>
      </w:r>
      <w:r w:rsidR="005D3725" w:rsidRPr="005D3725">
        <w:rPr>
          <w:rFonts w:ascii="Times New Roman" w:hAnsi="Times New Roman" w:cs="Times New Roman"/>
          <w:sz w:val="28"/>
          <w:szCs w:val="28"/>
          <w:lang w:val="ro-MO"/>
        </w:rPr>
        <w:t xml:space="preserve">care </w:t>
      </w:r>
      <w:r w:rsidR="005D3725" w:rsidRPr="005D3725">
        <w:rPr>
          <w:rFonts w:ascii="Times New Roman" w:hAnsi="Times New Roman" w:cs="Times New Roman"/>
          <w:sz w:val="28"/>
          <w:szCs w:val="28"/>
          <w:lang w:val="ro-RO"/>
        </w:rPr>
        <w:t>se examinează de către</w:t>
      </w:r>
      <w:r w:rsidR="00F77321">
        <w:rPr>
          <w:rFonts w:ascii="Times New Roman" w:hAnsi="Times New Roman" w:cs="Times New Roman"/>
          <w:sz w:val="28"/>
          <w:szCs w:val="28"/>
          <w:lang w:val="ro-RO"/>
        </w:rPr>
        <w:t xml:space="preserve"> ANSA, </w:t>
      </w:r>
      <w:r w:rsidR="00F77321" w:rsidRPr="00F77321">
        <w:rPr>
          <w:rFonts w:ascii="Times New Roman" w:hAnsi="Times New Roman" w:cs="Times New Roman"/>
          <w:sz w:val="28"/>
          <w:szCs w:val="28"/>
          <w:lang w:val="ro-RO"/>
        </w:rPr>
        <w:t xml:space="preserve">în cazul contravențiilor constatate în procesul efectuării supravegherii </w:t>
      </w:r>
      <w:r w:rsidR="00F77321">
        <w:rPr>
          <w:rFonts w:ascii="Times New Roman" w:hAnsi="Times New Roman" w:cs="Times New Roman"/>
          <w:sz w:val="28"/>
          <w:szCs w:val="28"/>
          <w:lang w:val="ro-RO"/>
        </w:rPr>
        <w:t xml:space="preserve">asupra regulilor și a normelor sanitar-igienice și pentru siguranța alimentelor, precum și a celor din domeniul protecției </w:t>
      </w:r>
      <w:r w:rsidR="00F77321" w:rsidRPr="003A383D">
        <w:rPr>
          <w:rFonts w:ascii="Times New Roman" w:hAnsi="Times New Roman" w:cs="Times New Roman"/>
          <w:sz w:val="28"/>
          <w:szCs w:val="28"/>
          <w:lang w:val="ro-RO"/>
        </w:rPr>
        <w:t>consumatorilor în domeniul alimentar</w:t>
      </w:r>
      <w:r w:rsidR="00F77321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:rsidR="007838D9" w:rsidRPr="00522B54" w:rsidRDefault="007838D9" w:rsidP="0078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</w:pPr>
    </w:p>
    <w:p w:rsidR="00C6655C" w:rsidRDefault="00C6655C" w:rsidP="0078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</w:pPr>
      <w:r w:rsidRPr="00522B54"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>Principalele prevederi și elemente noi ale proiectului:</w:t>
      </w:r>
    </w:p>
    <w:p w:rsidR="00DB3F33" w:rsidRPr="00522B54" w:rsidRDefault="00DB3F33" w:rsidP="007838D9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</w:pPr>
    </w:p>
    <w:p w:rsidR="00DB3F33" w:rsidRDefault="00DB3F33" w:rsidP="00DB3F3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DB3F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Prevederile proiectului vizează mai multe acte legislative care reglementează domeniile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de competență a </w:t>
      </w:r>
      <w:r w:rsidRPr="00DB3F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Ministerului Sănătății și ANSA</w:t>
      </w:r>
      <w:r w:rsidRPr="00DB3F33">
        <w:rPr>
          <w:rFonts w:ascii="Times New Roman" w:eastAsia="Times New Roman" w:hAnsi="Times New Roman" w:cs="Times New Roman"/>
          <w:sz w:val="28"/>
          <w:szCs w:val="28"/>
          <w:lang w:val="ro-RO"/>
        </w:rPr>
        <w:t>. Printre actele care supor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tă modificări sunt: </w:t>
      </w:r>
      <w:r w:rsid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Legea nr. 78-XV din 18.03.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2004 privind produsele alimentare</w:t>
      </w:r>
      <w:r w:rsidRPr="00DB3F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Legea nr. 10 din 3.02.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2009 privind supravegherea de stat a sănătăţii publice</w:t>
      </w:r>
      <w:r w:rsid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, Legea nr. 113 din 18.05.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2012 cu privire la stabilirea principiilor şi a cerinţelor generale ale legislaţiei privind siguranţa alimentelor</w:t>
      </w:r>
      <w:r w:rsidR="00D559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nr. </w:t>
      </w:r>
      <w:r w:rsidR="009B38DD">
        <w:rPr>
          <w:rFonts w:ascii="Times New Roman" w:eastAsia="Times New Roman" w:hAnsi="Times New Roman" w:cs="Times New Roman"/>
          <w:sz w:val="28"/>
          <w:szCs w:val="28"/>
          <w:lang w:val="ro-RO"/>
        </w:rPr>
        <w:t>50 din 28.03.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2013 cu privire la controalele oficiale pentru verificarea conformităţii cu legislaţia privind hrana pentru animale şi produsele alimentare şi cu normele de sănătate şi de bunăstare a animalelor</w:t>
      </w:r>
      <w:r w:rsidR="00D559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Legea </w:t>
      </w:r>
      <w:r w:rsidR="00D5596B" w:rsidRPr="00D559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nr. 221-XVI din 19</w:t>
      </w:r>
      <w:r w:rsidR="00D559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.10.</w:t>
      </w:r>
      <w:r w:rsidR="00D5596B" w:rsidRPr="00D5596B">
        <w:rPr>
          <w:rFonts w:ascii="Times New Roman" w:eastAsia="Times New Roman" w:hAnsi="Times New Roman" w:cs="Times New Roman"/>
          <w:bCs/>
          <w:sz w:val="28"/>
          <w:szCs w:val="28"/>
          <w:lang w:val="ro-RO"/>
        </w:rPr>
        <w:t>2007</w:t>
      </w:r>
      <w:r w:rsidR="00D5596B" w:rsidRPr="00D5596B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privind activitatea </w:t>
      </w:r>
      <w:r w:rsid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sanitar-veterinară, Legea nr.105-XV din 13.03.</w:t>
      </w:r>
      <w:r w:rsidR="00D5596B" w:rsidRPr="00D5596B">
        <w:rPr>
          <w:rFonts w:ascii="Times New Roman" w:eastAsia="Times New Roman" w:hAnsi="Times New Roman" w:cs="Times New Roman"/>
          <w:sz w:val="28"/>
          <w:szCs w:val="28"/>
          <w:lang w:val="ro-RO"/>
        </w:rPr>
        <w:t>2003 privind protecţia consumatorilor</w:t>
      </w:r>
      <w:r w:rsidR="00D5596B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, </w:t>
      </w:r>
      <w:r w:rsidRPr="00DB3F33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precum şi Codul contravenţional nr. 218 din 24 octombrie 2008. </w:t>
      </w:r>
    </w:p>
    <w:p w:rsidR="00DB3F33" w:rsidRDefault="00D5596B" w:rsidP="007537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F5092B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="00FE4A82" w:rsidRPr="00445F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Prin proiectul de lege se propun amedamente </w:t>
      </w:r>
      <w:r w:rsidR="00F5092B" w:rsidRPr="00445F8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 ar veni să asigure </w:t>
      </w:r>
      <w:r w:rsidR="00F5092B" w:rsidRPr="00445F8E">
        <w:rPr>
          <w:rFonts w:ascii="Times New Roman" w:hAnsi="Times New Roman"/>
          <w:sz w:val="28"/>
          <w:szCs w:val="28"/>
          <w:lang w:val="ro-RO"/>
        </w:rPr>
        <w:t>îndeplinirea desăvârșită  a atribuțiilor și responsabilităților ANSA și Ministerul</w:t>
      </w:r>
      <w:r w:rsidR="00445F8E" w:rsidRPr="00445F8E">
        <w:rPr>
          <w:rFonts w:ascii="Times New Roman" w:hAnsi="Times New Roman"/>
          <w:sz w:val="28"/>
          <w:szCs w:val="28"/>
          <w:lang w:val="ro-RO"/>
        </w:rPr>
        <w:t>ui</w:t>
      </w:r>
      <w:r w:rsidR="00F5092B" w:rsidRPr="00445F8E">
        <w:rPr>
          <w:rFonts w:ascii="Times New Roman" w:hAnsi="Times New Roman"/>
          <w:sz w:val="28"/>
          <w:szCs w:val="28"/>
          <w:lang w:val="ro-RO"/>
        </w:rPr>
        <w:t xml:space="preserve"> Sănătății în conformitate cu </w:t>
      </w:r>
      <w:r w:rsidR="00F5092B" w:rsidRPr="00445F8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limitele funcționale stabilite în </w:t>
      </w:r>
      <w:r w:rsidR="00F5092B" w:rsidRPr="00445F8E">
        <w:rPr>
          <w:rFonts w:ascii="Times New Roman" w:hAnsi="Times New Roman" w:cs="Times New Roman"/>
          <w:sz w:val="28"/>
          <w:szCs w:val="28"/>
          <w:lang w:val="en-US"/>
        </w:rPr>
        <w:t xml:space="preserve">art. </w:t>
      </w:r>
      <w:proofErr w:type="gramStart"/>
      <w:r w:rsidR="00F5092B" w:rsidRPr="00445F8E">
        <w:rPr>
          <w:rFonts w:ascii="Times New Roman" w:hAnsi="Times New Roman" w:cs="Times New Roman"/>
          <w:sz w:val="28"/>
          <w:szCs w:val="28"/>
          <w:lang w:val="en-US"/>
        </w:rPr>
        <w:t>18, 19</w:t>
      </w:r>
      <w:r w:rsidR="00F5092B" w:rsidRPr="00445F8E">
        <w:rPr>
          <w:rFonts w:ascii="Times New Roman" w:hAnsi="Times New Roman" w:cs="Times New Roman"/>
          <w:sz w:val="28"/>
          <w:szCs w:val="28"/>
          <w:lang w:val="ro-RO"/>
        </w:rPr>
        <w:t xml:space="preserve"> din Legea </w:t>
      </w:r>
      <w:r w:rsidR="00F5092B" w:rsidRPr="00445F8E">
        <w:rPr>
          <w:rFonts w:ascii="Times New Roman" w:eastAsia="Calibri" w:hAnsi="Times New Roman" w:cs="Times New Roman"/>
          <w:sz w:val="28"/>
          <w:szCs w:val="28"/>
          <w:lang w:val="ro-RO"/>
        </w:rPr>
        <w:t>nr.</w:t>
      </w:r>
      <w:proofErr w:type="gramEnd"/>
      <w:r w:rsidR="00F5092B" w:rsidRPr="00445F8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113 din 18.05.2012, respectiv racordarea  prevederile Legii nr. 10 </w:t>
      </w:r>
      <w:r w:rsidR="00F5092B" w:rsidRPr="00445F8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din 03.02.2009 </w:t>
      </w:r>
      <w:proofErr w:type="spellStart"/>
      <w:r w:rsidR="00F5092B" w:rsidRPr="00445F8E">
        <w:rPr>
          <w:rFonts w:ascii="Times New Roman" w:hAnsi="Times New Roman" w:cs="Times New Roman"/>
          <w:bCs/>
          <w:sz w:val="28"/>
          <w:szCs w:val="28"/>
          <w:lang w:val="en-US"/>
        </w:rPr>
        <w:t>și</w:t>
      </w:r>
      <w:proofErr w:type="spellEnd"/>
      <w:r w:rsidR="00F5092B" w:rsidRPr="00445F8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5092B" w:rsidRPr="00445F8E">
        <w:rPr>
          <w:rFonts w:ascii="Times New Roman" w:hAnsi="Times New Roman" w:cs="Times New Roman"/>
          <w:bCs/>
          <w:sz w:val="28"/>
          <w:szCs w:val="28"/>
          <w:lang w:val="en-US"/>
        </w:rPr>
        <w:t>Legii</w:t>
      </w:r>
      <w:proofErr w:type="spellEnd"/>
      <w:r w:rsidR="00F5092B" w:rsidRPr="00445F8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5092B" w:rsidRPr="00445F8E">
        <w:rPr>
          <w:rFonts w:ascii="Times New Roman" w:hAnsi="Times New Roman" w:cs="Times New Roman"/>
          <w:bCs/>
          <w:sz w:val="28"/>
          <w:szCs w:val="28"/>
          <w:lang w:val="en-US"/>
        </w:rPr>
        <w:t>nr</w:t>
      </w:r>
      <w:proofErr w:type="spellEnd"/>
      <w:r w:rsidR="00F5092B" w:rsidRPr="00445F8E">
        <w:rPr>
          <w:rFonts w:ascii="Times New Roman" w:hAnsi="Times New Roman" w:cs="Times New Roman"/>
          <w:bCs/>
          <w:sz w:val="28"/>
          <w:szCs w:val="28"/>
          <w:lang w:val="en-US"/>
        </w:rPr>
        <w:t>. 78 din 18.03.2004</w:t>
      </w:r>
      <w:r w:rsidR="00445F8E" w:rsidRPr="00445F8E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</w:t>
      </w:r>
      <w:r w:rsidR="00445F8E" w:rsidRPr="00445F8E">
        <w:rPr>
          <w:rFonts w:ascii="Times New Roman" w:eastAsia="Calibri" w:hAnsi="Times New Roman" w:cs="Times New Roman"/>
          <w:sz w:val="28"/>
          <w:szCs w:val="28"/>
          <w:lang w:val="ro-RO"/>
        </w:rPr>
        <w:t>în conformitate cu aceste norme.</w:t>
      </w:r>
    </w:p>
    <w:p w:rsidR="00753760" w:rsidRDefault="008254E1" w:rsidP="00753760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 xml:space="preserve">Prin urmare, </w:t>
      </w:r>
      <w:r w:rsidRPr="008254E1">
        <w:rPr>
          <w:rFonts w:ascii="Times New Roman" w:eastAsia="Times New Roman" w:hAnsi="Times New Roman" w:cs="Times New Roman"/>
          <w:sz w:val="28"/>
          <w:szCs w:val="28"/>
          <w:lang w:val="ro-RO"/>
        </w:rPr>
        <w:t>modificările vin să excludă din competenţa organului de specialitate privind supravegherea şi controlului sănătăţii publice, competenţe din domeniul lanţului alimentar, care sunt proprii ANSA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>.</w:t>
      </w:r>
    </w:p>
    <w:p w:rsidR="00493026" w:rsidRDefault="0034754B" w:rsidP="00493026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ab/>
        <w:t>Totodată, proiectul prevede operarea modificărilor la Legea nr. 113</w:t>
      </w:r>
      <w:r w:rsidRPr="0034754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Pr="00445F8E">
        <w:rPr>
          <w:rFonts w:ascii="Times New Roman" w:eastAsia="Calibri" w:hAnsi="Times New Roman" w:cs="Times New Roman"/>
          <w:sz w:val="28"/>
          <w:szCs w:val="28"/>
          <w:lang w:val="ro-RO"/>
        </w:rPr>
        <w:t>din 18.05.2012</w:t>
      </w:r>
      <w:r w:rsidR="00997E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D1524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care au drept scop </w:t>
      </w:r>
      <w:r w:rsidR="00997E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îmbunătățirea și </w:t>
      </w:r>
      <w:r w:rsidR="009153EF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fortificarea </w:t>
      </w:r>
      <w:r w:rsidR="00997E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cadrului legal </w:t>
      </w:r>
      <w:r w:rsidR="00997E07" w:rsidRPr="00D1524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 </w:t>
      </w:r>
      <w:r w:rsidR="00997E07" w:rsidRPr="00D15244">
        <w:rPr>
          <w:rFonts w:ascii="Times New Roman" w:hAnsi="Times New Roman"/>
          <w:sz w:val="28"/>
          <w:szCs w:val="28"/>
          <w:lang w:val="ro-RO"/>
        </w:rPr>
        <w:t>domeniul de reglementare și control pentru siguranța alimentelor</w:t>
      </w:r>
      <w:r w:rsidR="00772197" w:rsidRPr="00D15244">
        <w:rPr>
          <w:rFonts w:ascii="Times New Roman" w:hAnsi="Times New Roman"/>
          <w:sz w:val="28"/>
          <w:szCs w:val="28"/>
          <w:lang w:val="ro-RO"/>
        </w:rPr>
        <w:t xml:space="preserve"> și protecția consumatorilor</w:t>
      </w:r>
      <w:r w:rsidR="00772197">
        <w:rPr>
          <w:rFonts w:ascii="Times New Roman" w:hAnsi="Times New Roman"/>
          <w:sz w:val="27"/>
          <w:szCs w:val="27"/>
          <w:lang w:val="ro-RO"/>
        </w:rPr>
        <w:t xml:space="preserve"> </w:t>
      </w:r>
      <w:r w:rsidR="00772197" w:rsidRPr="00D15244">
        <w:rPr>
          <w:rFonts w:ascii="Times New Roman" w:hAnsi="Times New Roman"/>
          <w:sz w:val="28"/>
          <w:szCs w:val="28"/>
          <w:lang w:val="ro-RO"/>
        </w:rPr>
        <w:t>în domeniul alimentar</w:t>
      </w:r>
      <w:r w:rsidR="00997E07" w:rsidRPr="00D15244">
        <w:rPr>
          <w:rFonts w:ascii="Times New Roman" w:hAnsi="Times New Roman"/>
          <w:sz w:val="28"/>
          <w:szCs w:val="28"/>
          <w:lang w:val="ro-RO"/>
        </w:rPr>
        <w:t>,</w:t>
      </w:r>
      <w:r w:rsidR="00997E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inclusiv </w:t>
      </w:r>
      <w:r>
        <w:rPr>
          <w:rFonts w:ascii="Times New Roman" w:eastAsia="Calibri" w:hAnsi="Times New Roman" w:cs="Times New Roman"/>
          <w:sz w:val="28"/>
          <w:szCs w:val="28"/>
          <w:lang w:val="ro-RO"/>
        </w:rPr>
        <w:t>separarea exactă a competențelor ANSA și Ministerului Sănătății</w:t>
      </w:r>
      <w:r w:rsidR="00D1524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Asftel în competenţa exclusivă a </w:t>
      </w:r>
      <w:r w:rsidR="00D15244" w:rsidRPr="0034754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ANSA </w:t>
      </w:r>
      <w:r w:rsidR="00D15244">
        <w:rPr>
          <w:rFonts w:ascii="Times New Roman" w:eastAsia="Calibri" w:hAnsi="Times New Roman" w:cs="Times New Roman"/>
          <w:sz w:val="28"/>
          <w:szCs w:val="28"/>
          <w:lang w:val="ro-RO"/>
        </w:rPr>
        <w:t>sunt</w:t>
      </w:r>
      <w:r w:rsidRPr="0034754B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transmi</w:t>
      </w:r>
      <w:r w:rsidR="00D1524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se atribuțiile în </w:t>
      </w:r>
      <w:r w:rsidRPr="0034754B">
        <w:rPr>
          <w:rFonts w:ascii="Times New Roman" w:eastAsia="Calibri" w:hAnsi="Times New Roman" w:cs="Times New Roman"/>
          <w:sz w:val="28"/>
          <w:szCs w:val="28"/>
          <w:lang w:val="ro-RO"/>
        </w:rPr>
        <w:t>domeniului alimentar, de-a lungul întregului lanţ alimentar</w:t>
      </w:r>
      <w:r w:rsidR="0077219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8F6E5E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precum și </w:t>
      </w:r>
      <w:r w:rsidR="00772197" w:rsidRPr="00772197">
        <w:rPr>
          <w:rFonts w:ascii="Times New Roman" w:eastAsia="Calibri" w:hAnsi="Times New Roman" w:cs="Times New Roman"/>
          <w:sz w:val="28"/>
          <w:szCs w:val="28"/>
          <w:lang w:val="ro-RO"/>
        </w:rPr>
        <w:t>supravegherea și controlul pe piaţă a produselor alimentare noi și a documentelor ce atestă calitatea, siguranța și proveniența materialelor care vin în contact cu produsele alimentare</w:t>
      </w:r>
      <w:r w:rsidR="0077219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, </w:t>
      </w:r>
      <w:r w:rsidR="00772197" w:rsidRPr="00772197">
        <w:rPr>
          <w:rFonts w:ascii="Times New Roman" w:eastAsia="Calibri" w:hAnsi="Times New Roman" w:cs="Times New Roman"/>
          <w:sz w:val="28"/>
          <w:szCs w:val="28"/>
          <w:lang w:val="ro-RO"/>
        </w:rPr>
        <w:t>verificarea prezenței și înregistrărilor înscrise în fișele medicale individuale ale angajaților din unitățile din domeniul alimentar și instruirea igienică a acestora</w:t>
      </w:r>
      <w:r w:rsidR="0077219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. În competența Ministerului Sănătății </w:t>
      </w:r>
      <w:r w:rsidR="00997E0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  <w:r w:rsidR="0077219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rămâne  </w:t>
      </w:r>
      <w:r w:rsidR="00772197" w:rsidRPr="0077219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înregistrarea produselor alimentare noi,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autorizarea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supravegherea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piaţă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suplimentelor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alimentare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produselor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alimentare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fortificate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apelor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minerale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apei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potabile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din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reţea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menţiunilor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nutriţionale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şi de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sănătate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înscrise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produsele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alimentare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materialelor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care vin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contact cu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produsele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alimentare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aditivilor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alimentari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produselor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alimentare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pentru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sugari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copii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mici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a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produselor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cu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destinaţie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>nutriţională</w:t>
      </w:r>
      <w:proofErr w:type="spellEnd"/>
      <w:r w:rsidR="00772197" w:rsidRPr="00772197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special</w:t>
      </w:r>
      <w:r w:rsidR="00772197" w:rsidRPr="00772197">
        <w:rPr>
          <w:rFonts w:ascii="Times New Roman" w:eastAsia="Calibri" w:hAnsi="Times New Roman" w:cs="Times New Roman"/>
          <w:sz w:val="28"/>
          <w:szCs w:val="28"/>
          <w:lang w:val="ro-RO"/>
        </w:rPr>
        <w:t>ă</w:t>
      </w:r>
      <w:r w:rsidR="00D15244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și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asigurarea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instruirii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igienice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a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angajaţilor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și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lastRenderedPageBreak/>
        <w:t>organizarea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examenului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medical al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acestora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 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în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unităţile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ce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produc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prelucrează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depozitează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,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transportă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şi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comercializează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produse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alimentare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sau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prestează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servicii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de </w:t>
      </w:r>
      <w:proofErr w:type="spellStart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>alimentaţie</w:t>
      </w:r>
      <w:proofErr w:type="spellEnd"/>
      <w:r w:rsidR="00D15244" w:rsidRPr="00D15244">
        <w:rPr>
          <w:rFonts w:ascii="Times New Roman" w:eastAsia="Calibri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D15244">
        <w:rPr>
          <w:rFonts w:ascii="Times New Roman" w:eastAsia="Calibri" w:hAnsi="Times New Roman" w:cs="Times New Roman"/>
          <w:sz w:val="28"/>
          <w:szCs w:val="28"/>
          <w:lang w:val="en-US"/>
        </w:rPr>
        <w:t>publică</w:t>
      </w:r>
      <w:proofErr w:type="spellEnd"/>
      <w:r w:rsidR="00D15244">
        <w:rPr>
          <w:rFonts w:ascii="Times New Roman" w:eastAsia="Calibri" w:hAnsi="Times New Roman" w:cs="Times New Roman"/>
          <w:sz w:val="28"/>
          <w:szCs w:val="28"/>
          <w:lang w:val="en-US"/>
        </w:rPr>
        <w:t>.</w:t>
      </w:r>
      <w:r w:rsidR="00772197">
        <w:rPr>
          <w:rFonts w:ascii="Times New Roman" w:eastAsia="Calibri" w:hAnsi="Times New Roman" w:cs="Times New Roman"/>
          <w:sz w:val="28"/>
          <w:szCs w:val="28"/>
          <w:lang w:val="ro-RO"/>
        </w:rPr>
        <w:t xml:space="preserve"> </w:t>
      </w:r>
    </w:p>
    <w:p w:rsidR="00DC06D1" w:rsidRPr="008F6E5E" w:rsidRDefault="00493026" w:rsidP="008F6E5E">
      <w:pPr>
        <w:spacing w:after="0"/>
        <w:jc w:val="both"/>
        <w:rPr>
          <w:rFonts w:ascii="Times New Roman" w:eastAsia="Times New Roman" w:hAnsi="Times New Roman"/>
          <w:bCs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sz w:val="28"/>
          <w:szCs w:val="28"/>
          <w:lang w:val="ro-RO"/>
        </w:rPr>
        <w:tab/>
      </w:r>
      <w:r w:rsidR="009B38DD" w:rsidRPr="00493026">
        <w:rPr>
          <w:rFonts w:ascii="Times New Roman" w:eastAsia="Calibri" w:hAnsi="Times New Roman"/>
          <w:sz w:val="28"/>
          <w:szCs w:val="28"/>
          <w:lang w:val="ro-RO"/>
        </w:rPr>
        <w:t xml:space="preserve">Amendamentele la Legea </w:t>
      </w:r>
      <w:r w:rsidR="009B38DD" w:rsidRPr="00493026">
        <w:rPr>
          <w:rFonts w:ascii="Times New Roman" w:eastAsia="Times New Roman" w:hAnsi="Times New Roman"/>
          <w:sz w:val="28"/>
          <w:szCs w:val="28"/>
          <w:lang w:val="ro-RO"/>
        </w:rPr>
        <w:t xml:space="preserve">nr. 50 din 28.03.2013 nu </w:t>
      </w:r>
      <w:r w:rsidRPr="00493026">
        <w:rPr>
          <w:rFonts w:ascii="Times New Roman" w:eastAsia="Times New Roman" w:hAnsi="Times New Roman"/>
          <w:sz w:val="28"/>
          <w:szCs w:val="28"/>
          <w:lang w:val="ro-RO"/>
        </w:rPr>
        <w:t>au tangență cu scopul</w:t>
      </w:r>
      <w:r w:rsidR="009B38DD" w:rsidRPr="00493026">
        <w:rPr>
          <w:rFonts w:ascii="Times New Roman" w:eastAsia="Times New Roman" w:hAnsi="Times New Roman"/>
          <w:sz w:val="28"/>
          <w:szCs w:val="28"/>
          <w:lang w:val="ro-RO"/>
        </w:rPr>
        <w:t xml:space="preserve"> prezentului proiect</w:t>
      </w:r>
      <w:r w:rsidRPr="00493026">
        <w:rPr>
          <w:rFonts w:ascii="Times New Roman" w:eastAsia="Times New Roman" w:hAnsi="Times New Roman"/>
          <w:sz w:val="28"/>
          <w:szCs w:val="28"/>
          <w:lang w:val="ro-RO"/>
        </w:rPr>
        <w:t>, dar din scopuri de economie legislativă, s-a considerat oportun de a opera şi modificări orientate spre alte obiective.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Completările </w:t>
      </w:r>
      <w:r w:rsidR="006259C6">
        <w:rPr>
          <w:rFonts w:ascii="Times New Roman" w:eastAsia="Times New Roman" w:hAnsi="Times New Roman"/>
          <w:sz w:val="28"/>
          <w:szCs w:val="28"/>
          <w:lang w:val="ro-RO"/>
        </w:rPr>
        <w:t xml:space="preserve">propuse la această lege, </w:t>
      </w:r>
      <w:r>
        <w:rPr>
          <w:rFonts w:ascii="Times New Roman" w:eastAsia="Times New Roman" w:hAnsi="Times New Roman"/>
          <w:sz w:val="28"/>
          <w:szCs w:val="28"/>
          <w:lang w:val="ro-RO"/>
        </w:rPr>
        <w:t>sunt</w:t>
      </w:r>
      <w:r w:rsidRPr="00493026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ro-RO"/>
        </w:rPr>
        <w:t>esenţiale</w:t>
      </w:r>
      <w:r w:rsidRPr="00493026">
        <w:rPr>
          <w:rFonts w:ascii="Times New Roman" w:eastAsia="Times New Roman" w:hAnsi="Times New Roman"/>
          <w:sz w:val="28"/>
          <w:szCs w:val="28"/>
          <w:lang w:val="ro-RO"/>
        </w:rPr>
        <w:t xml:space="preserve">, </w:t>
      </w:r>
      <w:r w:rsidR="006259C6">
        <w:rPr>
          <w:rFonts w:ascii="Times New Roman" w:eastAsia="Times New Roman" w:hAnsi="Times New Roman"/>
          <w:sz w:val="28"/>
          <w:szCs w:val="28"/>
          <w:lang w:val="ro-RO"/>
        </w:rPr>
        <w:t>acordând</w:t>
      </w:r>
      <w:r w:rsidRPr="00493026">
        <w:rPr>
          <w:rFonts w:ascii="Times New Roman" w:eastAsia="Times New Roman" w:hAnsi="Times New Roman"/>
          <w:sz w:val="28"/>
          <w:szCs w:val="28"/>
          <w:lang w:val="ro-RO"/>
        </w:rPr>
        <w:t xml:space="preserve"> dreptul ANSA de a efectua controale oficiale contra taxă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și alt drept ce ține de suspendarea imediată a activității unităților din domeniul alimentar </w:t>
      </w:r>
      <w:r w:rsidR="002A3023">
        <w:rPr>
          <w:rFonts w:ascii="Times New Roman" w:eastAsia="Times New Roman" w:hAnsi="Times New Roman"/>
          <w:sz w:val="28"/>
          <w:szCs w:val="28"/>
          <w:lang w:val="ro-RO"/>
        </w:rPr>
        <w:t>în situațiile de risc grav și iminent pentru sănătatea consumatorilor.</w:t>
      </w:r>
    </w:p>
    <w:p w:rsidR="00DC06D1" w:rsidRPr="00522B54" w:rsidRDefault="00EA6CDF" w:rsidP="0028029C">
      <w:pPr>
        <w:spacing w:after="0"/>
        <w:jc w:val="both"/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</w:pPr>
      <w:r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ab/>
      </w:r>
      <w:r w:rsidR="00DC06D1" w:rsidRPr="00522B54">
        <w:rPr>
          <w:rFonts w:ascii="Times New Roman" w:eastAsia="Calibri" w:hAnsi="Times New Roman" w:cs="Times New Roman"/>
          <w:b/>
          <w:bCs/>
          <w:i/>
          <w:sz w:val="28"/>
          <w:szCs w:val="28"/>
          <w:lang w:val="ro-RO"/>
        </w:rPr>
        <w:t>Fundamentarea economico-financiară:</w:t>
      </w:r>
    </w:p>
    <w:p w:rsidR="00EA6CDF" w:rsidRPr="008F6E5E" w:rsidRDefault="00DD5066" w:rsidP="00EA6CDF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val="ro-RO"/>
        </w:rPr>
      </w:pPr>
      <w:r w:rsidRPr="00522B5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I</w:t>
      </w:r>
      <w:r w:rsidR="00DC06D1" w:rsidRPr="00522B5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mplementarea proiectului</w:t>
      </w:r>
      <w:r w:rsidR="00DC06D1" w:rsidRPr="00522B5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A6CDF">
        <w:rPr>
          <w:rFonts w:ascii="Times New Roman" w:hAnsi="Times New Roman" w:cs="Times New Roman"/>
          <w:sz w:val="28"/>
          <w:szCs w:val="28"/>
          <w:lang w:val="ro-RO"/>
        </w:rPr>
        <w:t>de lege</w:t>
      </w:r>
      <w:r w:rsidR="00DC06D1" w:rsidRPr="00522B54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EA6CDF">
        <w:rPr>
          <w:rFonts w:ascii="Times New Roman" w:hAnsi="Times New Roman" w:cs="Times New Roman"/>
          <w:sz w:val="28"/>
          <w:szCs w:val="28"/>
          <w:lang w:val="ro-RO"/>
        </w:rPr>
        <w:t xml:space="preserve">pentru </w:t>
      </w:r>
      <w:r w:rsidR="00EA6CDF" w:rsidRPr="00EA6CDF">
        <w:rPr>
          <w:rFonts w:ascii="Times New Roman" w:hAnsi="Times New Roman" w:cs="Times New Roman"/>
          <w:sz w:val="28"/>
          <w:szCs w:val="28"/>
          <w:lang w:val="ro-RO"/>
        </w:rPr>
        <w:t>modificarea şi completarea unor acte legislative</w:t>
      </w:r>
      <w:r w:rsidR="008F6E5E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DC06D1" w:rsidRPr="00522B54">
        <w:rPr>
          <w:rFonts w:ascii="Times New Roman" w:eastAsia="Calibri" w:hAnsi="Times New Roman" w:cs="Times New Roman"/>
          <w:bCs/>
          <w:sz w:val="28"/>
          <w:szCs w:val="28"/>
          <w:lang w:val="ro-RO"/>
        </w:rPr>
        <w:t>nu va necesita finanţare din buget.</w:t>
      </w:r>
    </w:p>
    <w:p w:rsidR="00EA6CDF" w:rsidRPr="00EA6CDF" w:rsidRDefault="00EA6CDF" w:rsidP="00EA6CD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EA6CDF">
        <w:rPr>
          <w:rFonts w:ascii="Times New Roman" w:hAnsi="Times New Roman" w:cs="Times New Roman"/>
          <w:b/>
          <w:i/>
          <w:sz w:val="28"/>
          <w:szCs w:val="28"/>
          <w:lang w:val="ro-RO"/>
        </w:rPr>
        <w:t>Elaboratorii proiectului</w:t>
      </w:r>
    </w:p>
    <w:p w:rsidR="00EA6CDF" w:rsidRPr="00EA6CDF" w:rsidRDefault="00EA6CDF" w:rsidP="00DC06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6CDF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Proiectul de lege pentru modificarea şi completarea unor acte legislative</w:t>
      </w:r>
      <w:r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a fost elaborat de Ministreul Sănătății și ANSA.</w:t>
      </w:r>
    </w:p>
    <w:p w:rsidR="00386CA7" w:rsidRDefault="00386CA7" w:rsidP="00DC06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C06D1" w:rsidRPr="00522B54" w:rsidRDefault="00DC06D1" w:rsidP="00DC06D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522B54">
        <w:rPr>
          <w:rFonts w:ascii="Times New Roman" w:hAnsi="Times New Roman" w:cs="Times New Roman"/>
          <w:b/>
          <w:i/>
          <w:sz w:val="28"/>
          <w:szCs w:val="28"/>
          <w:lang w:val="ro-RO"/>
        </w:rPr>
        <w:t>Rezultatele scontate:</w:t>
      </w:r>
    </w:p>
    <w:p w:rsidR="00477A26" w:rsidRPr="00E32B46" w:rsidRDefault="00477A26" w:rsidP="00477A26">
      <w:pPr>
        <w:spacing w:after="0"/>
        <w:ind w:firstLine="709"/>
        <w:jc w:val="both"/>
        <w:rPr>
          <w:rFonts w:ascii="Times New Roman" w:hAnsi="Times New Roman" w:cs="Times New Roman"/>
          <w:sz w:val="27"/>
          <w:szCs w:val="27"/>
          <w:lang w:val="ro-RO"/>
        </w:rPr>
      </w:pPr>
      <w:r w:rsidRPr="00E32B46">
        <w:rPr>
          <w:rFonts w:ascii="Times New Roman" w:hAnsi="Times New Roman" w:cs="Times New Roman"/>
          <w:sz w:val="27"/>
          <w:szCs w:val="27"/>
          <w:lang w:val="ro-RO"/>
        </w:rPr>
        <w:t>Prin implementarea prezentelor modificări și completări vor fi înlăturate discrepanțele, pericolele şi impedimentele</w:t>
      </w:r>
      <w:r>
        <w:rPr>
          <w:rFonts w:ascii="Times New Roman" w:hAnsi="Times New Roman" w:cs="Times New Roman"/>
          <w:sz w:val="27"/>
          <w:szCs w:val="27"/>
          <w:lang w:val="ro-RO"/>
        </w:rPr>
        <w:t xml:space="preserve"> întâ</w:t>
      </w:r>
      <w:r w:rsidRPr="00E32B46">
        <w:rPr>
          <w:rFonts w:ascii="Times New Roman" w:hAnsi="Times New Roman" w:cs="Times New Roman"/>
          <w:sz w:val="27"/>
          <w:szCs w:val="27"/>
          <w:lang w:val="ro-RO"/>
        </w:rPr>
        <w:t>mpinate la efectuarea controlului pe parcursul întregului lanț alimentar. De asemenea, obiectivele urmărite de prezentul proiect au ca scop crearea unui cadru legislativ univoc şi coerent,</w:t>
      </w:r>
      <w:r w:rsidRPr="00E32B46">
        <w:rPr>
          <w:rFonts w:ascii="Times New Roman" w:hAnsi="Times New Roman" w:cs="Times New Roman"/>
          <w:bCs/>
          <w:iCs/>
          <w:sz w:val="27"/>
          <w:szCs w:val="27"/>
          <w:lang w:val="ro-RO"/>
        </w:rPr>
        <w:t xml:space="preserve"> menit să refacă echilibrul dintre normele legale aplicabile în prezentul domeniu, să excludă contradicțiile dintre aceste norme și să asigure o implementare eficientă a cadrului legal.</w:t>
      </w:r>
    </w:p>
    <w:p w:rsidR="00DC06D1" w:rsidRPr="00522B54" w:rsidRDefault="00DC06D1" w:rsidP="00DC0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522B54">
        <w:rPr>
          <w:rFonts w:ascii="Times New Roman" w:hAnsi="Times New Roman" w:cs="Times New Roman"/>
          <w:sz w:val="28"/>
          <w:szCs w:val="28"/>
          <w:lang w:val="ro-RO"/>
        </w:rPr>
        <w:t>În contextul celor expuse, considerăm oportun şi necesar examinarea şi aprobarea proiectului emis spre avizare.</w:t>
      </w:r>
    </w:p>
    <w:p w:rsidR="00363755" w:rsidRDefault="00363755" w:rsidP="00DC0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63755" w:rsidRPr="00522B54" w:rsidRDefault="00363755" w:rsidP="00DC06D1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363755" w:rsidRPr="00477A26" w:rsidRDefault="00477A26" w:rsidP="00477A26">
      <w:pPr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8"/>
          <w:szCs w:val="28"/>
          <w:lang w:val="ro-RO"/>
        </w:rPr>
      </w:pPr>
      <w:r w:rsidRPr="00477A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Viceministru                                              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 xml:space="preserve">     </w:t>
      </w:r>
      <w:r w:rsidRPr="00477A26">
        <w:rPr>
          <w:rFonts w:ascii="Times New Roman" w:eastAsia="Calibri" w:hAnsi="Times New Roman" w:cs="Times New Roman"/>
          <w:b/>
          <w:bCs/>
          <w:sz w:val="28"/>
          <w:szCs w:val="28"/>
          <w:lang w:val="ro-RO"/>
        </w:rPr>
        <w:t>Aliona SERBULENCO</w:t>
      </w:r>
    </w:p>
    <w:p w:rsidR="00363755" w:rsidRDefault="00363755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363755" w:rsidRDefault="00363755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386CA7" w:rsidRDefault="00386CA7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386CA7" w:rsidRDefault="00386CA7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386CA7" w:rsidRDefault="00386CA7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386CA7" w:rsidRDefault="00386CA7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386CA7" w:rsidRDefault="00386CA7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p w:rsidR="00386CA7" w:rsidRDefault="00386CA7" w:rsidP="00DC06D1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val="ro-RO"/>
        </w:rPr>
      </w:pPr>
    </w:p>
    <w:sectPr w:rsidR="00386CA7" w:rsidSect="008B3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AC3425"/>
    <w:multiLevelType w:val="hybridMultilevel"/>
    <w:tmpl w:val="45402B2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55C"/>
    <w:rsid w:val="00017C16"/>
    <w:rsid w:val="00027EC6"/>
    <w:rsid w:val="00082427"/>
    <w:rsid w:val="000B136E"/>
    <w:rsid w:val="000B60ED"/>
    <w:rsid w:val="00127E75"/>
    <w:rsid w:val="001476A0"/>
    <w:rsid w:val="00147DAA"/>
    <w:rsid w:val="00177D09"/>
    <w:rsid w:val="0018632E"/>
    <w:rsid w:val="001B653F"/>
    <w:rsid w:val="001C1A1E"/>
    <w:rsid w:val="0028029C"/>
    <w:rsid w:val="002852F3"/>
    <w:rsid w:val="002A3023"/>
    <w:rsid w:val="0034754B"/>
    <w:rsid w:val="00363755"/>
    <w:rsid w:val="00386CA7"/>
    <w:rsid w:val="003A383D"/>
    <w:rsid w:val="003D50AD"/>
    <w:rsid w:val="00437DCC"/>
    <w:rsid w:val="00445F8E"/>
    <w:rsid w:val="00477A26"/>
    <w:rsid w:val="00493026"/>
    <w:rsid w:val="00493FD4"/>
    <w:rsid w:val="004F6B6D"/>
    <w:rsid w:val="00522B54"/>
    <w:rsid w:val="005609D3"/>
    <w:rsid w:val="005C552A"/>
    <w:rsid w:val="005D3725"/>
    <w:rsid w:val="006259C6"/>
    <w:rsid w:val="00695F2D"/>
    <w:rsid w:val="006B7450"/>
    <w:rsid w:val="006E0296"/>
    <w:rsid w:val="00706AD5"/>
    <w:rsid w:val="00753760"/>
    <w:rsid w:val="00772197"/>
    <w:rsid w:val="007838D9"/>
    <w:rsid w:val="007B0C40"/>
    <w:rsid w:val="007C29FD"/>
    <w:rsid w:val="008254E1"/>
    <w:rsid w:val="008B375A"/>
    <w:rsid w:val="008F6E5E"/>
    <w:rsid w:val="009153EF"/>
    <w:rsid w:val="00997E07"/>
    <w:rsid w:val="009B38DD"/>
    <w:rsid w:val="00A160C6"/>
    <w:rsid w:val="00A36858"/>
    <w:rsid w:val="00AB19F2"/>
    <w:rsid w:val="00AE05FD"/>
    <w:rsid w:val="00AF482B"/>
    <w:rsid w:val="00B04671"/>
    <w:rsid w:val="00B327BF"/>
    <w:rsid w:val="00BD7360"/>
    <w:rsid w:val="00BE0D34"/>
    <w:rsid w:val="00BE450F"/>
    <w:rsid w:val="00C6655C"/>
    <w:rsid w:val="00C8039F"/>
    <w:rsid w:val="00D13F76"/>
    <w:rsid w:val="00D15244"/>
    <w:rsid w:val="00D5596B"/>
    <w:rsid w:val="00D669B5"/>
    <w:rsid w:val="00DB3F33"/>
    <w:rsid w:val="00DC06D1"/>
    <w:rsid w:val="00DC4708"/>
    <w:rsid w:val="00DD5066"/>
    <w:rsid w:val="00E03034"/>
    <w:rsid w:val="00E347B8"/>
    <w:rsid w:val="00E7242F"/>
    <w:rsid w:val="00EA6CDF"/>
    <w:rsid w:val="00ED33C7"/>
    <w:rsid w:val="00F34ADA"/>
    <w:rsid w:val="00F5092B"/>
    <w:rsid w:val="00F77321"/>
    <w:rsid w:val="00FB30F4"/>
    <w:rsid w:val="00FC4BEA"/>
    <w:rsid w:val="00FE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6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6B6D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1079</Words>
  <Characters>6156</Characters>
  <Application>Microsoft Office Word</Application>
  <DocSecurity>0</DocSecurity>
  <Lines>51</Lines>
  <Paragraphs>14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7221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403pc</dc:creator>
  <cp:lastModifiedBy>Iulia Mihalachi</cp:lastModifiedBy>
  <cp:revision>2</cp:revision>
  <cp:lastPrinted>2017-03-29T10:33:00Z</cp:lastPrinted>
  <dcterms:created xsi:type="dcterms:W3CDTF">2017-04-07T12:12:00Z</dcterms:created>
  <dcterms:modified xsi:type="dcterms:W3CDTF">2017-04-07T12:12:00Z</dcterms:modified>
</cp:coreProperties>
</file>