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2F2F2" w:themeColor="background1" w:themeShade="F2"/>
  <w:body>
    <w:p w:rsidR="00AE46E5" w:rsidRPr="009D1A6C" w:rsidRDefault="00AE46E5" w:rsidP="00D31B60">
      <w:pPr>
        <w:tabs>
          <w:tab w:val="left" w:pos="-900"/>
        </w:tabs>
        <w:jc w:val="center"/>
        <w:rPr>
          <w:rFonts w:ascii="Arial Narrow" w:hAnsi="Arial Narrow"/>
          <w:b/>
          <w:lang w:val="ro-RO"/>
        </w:rPr>
      </w:pPr>
    </w:p>
    <w:p w:rsidR="00AE46E5" w:rsidRPr="009D1A6C" w:rsidRDefault="00AE46E5" w:rsidP="00D31B60">
      <w:pPr>
        <w:tabs>
          <w:tab w:val="left" w:pos="-900"/>
        </w:tabs>
        <w:jc w:val="center"/>
        <w:rPr>
          <w:rFonts w:ascii="Arial Narrow" w:hAnsi="Arial Narrow"/>
          <w:b/>
          <w:lang w:val="ro-RO"/>
        </w:rPr>
      </w:pPr>
    </w:p>
    <w:p w:rsidR="00AE46E5" w:rsidRPr="009D1A6C" w:rsidRDefault="00AE46E5" w:rsidP="00D31B60">
      <w:pPr>
        <w:tabs>
          <w:tab w:val="left" w:pos="-900"/>
        </w:tabs>
        <w:jc w:val="center"/>
        <w:rPr>
          <w:rFonts w:ascii="Arial Narrow" w:hAnsi="Arial Narrow"/>
          <w:b/>
          <w:sz w:val="28"/>
          <w:szCs w:val="28"/>
          <w:lang w:val="ro-RO"/>
        </w:rPr>
      </w:pPr>
    </w:p>
    <w:p w:rsidR="00AE46E5" w:rsidRPr="009D1A6C" w:rsidRDefault="000120D9" w:rsidP="00D31B60">
      <w:pPr>
        <w:tabs>
          <w:tab w:val="left" w:pos="-900"/>
        </w:tabs>
        <w:jc w:val="center"/>
        <w:rPr>
          <w:rFonts w:ascii="Arial Narrow" w:hAnsi="Arial Narrow"/>
          <w:b/>
          <w:sz w:val="28"/>
          <w:szCs w:val="28"/>
          <w:lang w:val="ro-RO"/>
        </w:rPr>
      </w:pPr>
      <w:r w:rsidRPr="009D1A6C">
        <w:rPr>
          <w:rFonts w:ascii="Arial Narrow" w:hAnsi="Arial Narrow"/>
          <w:b/>
          <w:sz w:val="28"/>
          <w:szCs w:val="28"/>
          <w:lang w:val="ro-RO"/>
        </w:rPr>
        <w:t>MINISTERUL ECONOMIEI</w:t>
      </w:r>
    </w:p>
    <w:p w:rsidR="00AE2D82" w:rsidRPr="009D1A6C" w:rsidRDefault="00AE2D82" w:rsidP="00D31B60">
      <w:pPr>
        <w:tabs>
          <w:tab w:val="left" w:pos="-900"/>
        </w:tabs>
        <w:jc w:val="center"/>
        <w:rPr>
          <w:rFonts w:ascii="Arial Narrow" w:hAnsi="Arial Narrow"/>
          <w:b/>
          <w:lang w:val="ro-RO"/>
        </w:rPr>
      </w:pPr>
    </w:p>
    <w:p w:rsidR="00AE2D82" w:rsidRPr="009D1A6C" w:rsidRDefault="00AE2D82" w:rsidP="00D31B60">
      <w:pPr>
        <w:tabs>
          <w:tab w:val="left" w:pos="-900"/>
        </w:tabs>
        <w:jc w:val="center"/>
        <w:rPr>
          <w:rFonts w:ascii="Arial Narrow" w:hAnsi="Arial Narrow"/>
          <w:b/>
          <w:lang w:val="ro-RO"/>
        </w:rPr>
      </w:pPr>
      <w:r w:rsidRPr="009D1A6C">
        <w:rPr>
          <w:rFonts w:ascii="Arial Narrow" w:hAnsi="Arial Narrow"/>
          <w:b/>
          <w:lang w:val="ro-RO"/>
        </w:rPr>
        <w:t>DIRECȚIA SUPRAVEGHEREA PIEȚEI ȘI SECURITATE INDUSTRIALĂ</w:t>
      </w:r>
    </w:p>
    <w:p w:rsidR="00AE46E5" w:rsidRPr="009D1A6C" w:rsidRDefault="00AE46E5" w:rsidP="00D31B60">
      <w:pPr>
        <w:tabs>
          <w:tab w:val="left" w:pos="-900"/>
        </w:tabs>
        <w:jc w:val="center"/>
        <w:rPr>
          <w:rFonts w:ascii="Arial Narrow" w:hAnsi="Arial Narrow"/>
          <w:b/>
          <w:lang w:val="ro-RO"/>
        </w:rPr>
      </w:pPr>
    </w:p>
    <w:p w:rsidR="00AE46E5" w:rsidRPr="009D1A6C" w:rsidRDefault="00AE46E5" w:rsidP="00D31B60">
      <w:pPr>
        <w:tabs>
          <w:tab w:val="left" w:pos="-900"/>
        </w:tabs>
        <w:jc w:val="center"/>
        <w:rPr>
          <w:rFonts w:ascii="Arial Narrow" w:hAnsi="Arial Narrow"/>
          <w:b/>
          <w:lang w:val="ro-RO"/>
        </w:rPr>
      </w:pPr>
    </w:p>
    <w:p w:rsidR="00AE46E5" w:rsidRPr="009D1A6C" w:rsidRDefault="00AE46E5" w:rsidP="00D31B60">
      <w:pPr>
        <w:tabs>
          <w:tab w:val="left" w:pos="-900"/>
        </w:tabs>
        <w:jc w:val="center"/>
        <w:rPr>
          <w:rFonts w:ascii="Arial Narrow" w:hAnsi="Arial Narrow"/>
          <w:b/>
          <w:lang w:val="ro-RO"/>
        </w:rPr>
      </w:pPr>
    </w:p>
    <w:p w:rsidR="00AE46E5" w:rsidRPr="009D1A6C" w:rsidRDefault="00AE46E5" w:rsidP="00D31B60">
      <w:pPr>
        <w:tabs>
          <w:tab w:val="left" w:pos="-900"/>
        </w:tabs>
        <w:jc w:val="center"/>
        <w:rPr>
          <w:rFonts w:ascii="Arial Narrow" w:hAnsi="Arial Narrow"/>
          <w:b/>
          <w:lang w:val="ro-RO"/>
        </w:rPr>
      </w:pPr>
    </w:p>
    <w:p w:rsidR="00AE46E5" w:rsidRPr="009D1A6C" w:rsidRDefault="00AE46E5" w:rsidP="00D31B60">
      <w:pPr>
        <w:tabs>
          <w:tab w:val="left" w:pos="-900"/>
        </w:tabs>
        <w:jc w:val="center"/>
        <w:rPr>
          <w:rFonts w:ascii="Arial Narrow" w:hAnsi="Arial Narrow"/>
          <w:b/>
          <w:lang w:val="ro-RO"/>
        </w:rPr>
      </w:pPr>
    </w:p>
    <w:p w:rsidR="00AE46E5" w:rsidRPr="009D1A6C" w:rsidRDefault="00AE46E5" w:rsidP="00D31B60">
      <w:pPr>
        <w:tabs>
          <w:tab w:val="left" w:pos="-900"/>
        </w:tabs>
        <w:jc w:val="center"/>
        <w:rPr>
          <w:rFonts w:ascii="Arial Narrow" w:hAnsi="Arial Narrow"/>
          <w:b/>
          <w:lang w:val="ro-RO"/>
        </w:rPr>
      </w:pPr>
    </w:p>
    <w:p w:rsidR="000120D9" w:rsidRPr="009D1A6C" w:rsidRDefault="000120D9" w:rsidP="000120D9">
      <w:pPr>
        <w:pStyle w:val="IntenseQuote"/>
        <w:rPr>
          <w:rFonts w:ascii="Arial Narrow" w:hAnsi="Arial Narrow"/>
          <w:b/>
          <w:color w:val="auto"/>
          <w:sz w:val="40"/>
          <w:szCs w:val="40"/>
          <w:lang w:val="ro-RO"/>
        </w:rPr>
      </w:pPr>
      <w:r w:rsidRPr="009D1A6C">
        <w:rPr>
          <w:rFonts w:ascii="Arial Narrow" w:hAnsi="Arial Narrow"/>
          <w:b/>
          <w:color w:val="auto"/>
          <w:sz w:val="40"/>
          <w:szCs w:val="40"/>
          <w:lang w:val="ro-RO"/>
        </w:rPr>
        <w:t>Strategia în domeniul protecției  consumatorilor pentru perioada 2013 – 2020</w:t>
      </w:r>
    </w:p>
    <w:p w:rsidR="000120D9" w:rsidRPr="009D1A6C" w:rsidRDefault="000120D9" w:rsidP="000120D9">
      <w:pPr>
        <w:tabs>
          <w:tab w:val="left" w:pos="-900"/>
        </w:tabs>
        <w:jc w:val="center"/>
        <w:rPr>
          <w:rFonts w:ascii="Arial Narrow" w:hAnsi="Arial Narrow"/>
          <w:b/>
          <w:sz w:val="40"/>
          <w:szCs w:val="40"/>
          <w:lang w:val="ro-RO"/>
        </w:rPr>
      </w:pPr>
    </w:p>
    <w:p w:rsidR="00D31B60" w:rsidRPr="009D1A6C" w:rsidRDefault="00D31B60" w:rsidP="000120D9">
      <w:pPr>
        <w:tabs>
          <w:tab w:val="left" w:pos="-900"/>
        </w:tabs>
        <w:jc w:val="center"/>
        <w:rPr>
          <w:rStyle w:val="BookTitle"/>
          <w:rFonts w:ascii="Arial Narrow" w:hAnsi="Arial Narrow"/>
          <w:sz w:val="32"/>
          <w:szCs w:val="32"/>
          <w:lang w:val="ro-RO"/>
        </w:rPr>
      </w:pPr>
      <w:r w:rsidRPr="009D1A6C">
        <w:rPr>
          <w:rStyle w:val="BookTitle"/>
          <w:rFonts w:ascii="Arial Narrow" w:hAnsi="Arial Narrow"/>
          <w:sz w:val="32"/>
          <w:szCs w:val="32"/>
          <w:lang w:val="ro-RO"/>
        </w:rPr>
        <w:t xml:space="preserve">Raportul </w:t>
      </w:r>
      <w:r w:rsidR="000120D9" w:rsidRPr="009D1A6C">
        <w:rPr>
          <w:rStyle w:val="BookTitle"/>
          <w:rFonts w:ascii="Arial Narrow" w:hAnsi="Arial Narrow"/>
          <w:sz w:val="32"/>
          <w:szCs w:val="32"/>
          <w:lang w:val="ro-RO"/>
        </w:rPr>
        <w:t xml:space="preserve">de evaluare a implementării Planului de Acțiuni </w:t>
      </w:r>
      <w:r w:rsidRPr="009D1A6C">
        <w:rPr>
          <w:rStyle w:val="BookTitle"/>
          <w:rFonts w:ascii="Arial Narrow" w:hAnsi="Arial Narrow"/>
          <w:sz w:val="32"/>
          <w:szCs w:val="32"/>
          <w:lang w:val="ro-RO"/>
        </w:rPr>
        <w:t>p</w:t>
      </w:r>
      <w:r w:rsidR="000120D9" w:rsidRPr="009D1A6C">
        <w:rPr>
          <w:rStyle w:val="BookTitle"/>
          <w:rFonts w:ascii="Arial Narrow" w:hAnsi="Arial Narrow"/>
          <w:sz w:val="32"/>
          <w:szCs w:val="32"/>
          <w:lang w:val="ro-RO"/>
        </w:rPr>
        <w:t xml:space="preserve">entru prima </w:t>
      </w:r>
      <w:r w:rsidRPr="009D1A6C">
        <w:rPr>
          <w:rStyle w:val="BookTitle"/>
          <w:rFonts w:ascii="Arial Narrow" w:hAnsi="Arial Narrow"/>
          <w:sz w:val="32"/>
          <w:szCs w:val="32"/>
          <w:lang w:val="ro-RO"/>
        </w:rPr>
        <w:t>perioad</w:t>
      </w:r>
      <w:r w:rsidR="000120D9" w:rsidRPr="009D1A6C">
        <w:rPr>
          <w:rStyle w:val="BookTitle"/>
          <w:rFonts w:ascii="Arial Narrow" w:hAnsi="Arial Narrow"/>
          <w:sz w:val="32"/>
          <w:szCs w:val="32"/>
          <w:lang w:val="ro-RO"/>
        </w:rPr>
        <w:t>ă</w:t>
      </w:r>
      <w:r w:rsidRPr="009D1A6C">
        <w:rPr>
          <w:rStyle w:val="BookTitle"/>
          <w:rFonts w:ascii="Arial Narrow" w:hAnsi="Arial Narrow"/>
          <w:sz w:val="32"/>
          <w:szCs w:val="32"/>
          <w:lang w:val="ro-RO"/>
        </w:rPr>
        <w:t xml:space="preserve"> 2013-2016</w:t>
      </w:r>
    </w:p>
    <w:p w:rsidR="00AE46E5" w:rsidRPr="009D1A6C" w:rsidRDefault="00AE46E5" w:rsidP="00D31B60">
      <w:pPr>
        <w:tabs>
          <w:tab w:val="left" w:pos="-900"/>
        </w:tabs>
        <w:jc w:val="center"/>
        <w:rPr>
          <w:rFonts w:ascii="Arial Narrow" w:hAnsi="Arial Narrow"/>
          <w:b/>
          <w:sz w:val="40"/>
          <w:szCs w:val="40"/>
          <w:lang w:val="ro-RO"/>
        </w:rPr>
      </w:pPr>
    </w:p>
    <w:p w:rsidR="00AE46E5" w:rsidRPr="009D1A6C" w:rsidRDefault="00AE46E5" w:rsidP="00D31B60">
      <w:pPr>
        <w:tabs>
          <w:tab w:val="left" w:pos="-900"/>
        </w:tabs>
        <w:jc w:val="center"/>
        <w:rPr>
          <w:rFonts w:ascii="Arial Narrow" w:hAnsi="Arial Narrow"/>
          <w:b/>
          <w:sz w:val="40"/>
          <w:szCs w:val="40"/>
          <w:lang w:val="ro-RO"/>
        </w:rPr>
      </w:pPr>
    </w:p>
    <w:p w:rsidR="00AE46E5" w:rsidRPr="009D1A6C" w:rsidRDefault="00AE46E5" w:rsidP="00D31B60">
      <w:pPr>
        <w:tabs>
          <w:tab w:val="left" w:pos="-900"/>
        </w:tabs>
        <w:jc w:val="center"/>
        <w:rPr>
          <w:rFonts w:ascii="Arial Narrow" w:hAnsi="Arial Narrow"/>
          <w:b/>
          <w:lang w:val="ro-RO"/>
        </w:rPr>
      </w:pPr>
    </w:p>
    <w:p w:rsidR="00AE46E5" w:rsidRPr="009D1A6C" w:rsidRDefault="00AE46E5" w:rsidP="00D31B60">
      <w:pPr>
        <w:tabs>
          <w:tab w:val="left" w:pos="-900"/>
        </w:tabs>
        <w:jc w:val="center"/>
        <w:rPr>
          <w:rFonts w:ascii="Arial Narrow" w:hAnsi="Arial Narrow"/>
          <w:b/>
          <w:lang w:val="ro-RO"/>
        </w:rPr>
      </w:pPr>
    </w:p>
    <w:p w:rsidR="00AE46E5" w:rsidRPr="009D1A6C" w:rsidRDefault="00AE46E5" w:rsidP="00D31B60">
      <w:pPr>
        <w:tabs>
          <w:tab w:val="left" w:pos="-900"/>
        </w:tabs>
        <w:jc w:val="center"/>
        <w:rPr>
          <w:rFonts w:ascii="Arial Narrow" w:hAnsi="Arial Narrow"/>
          <w:b/>
          <w:lang w:val="ro-RO"/>
        </w:rPr>
      </w:pPr>
    </w:p>
    <w:p w:rsidR="00AE46E5" w:rsidRPr="009D1A6C" w:rsidRDefault="00AE46E5" w:rsidP="00D31B60">
      <w:pPr>
        <w:tabs>
          <w:tab w:val="left" w:pos="-900"/>
        </w:tabs>
        <w:jc w:val="center"/>
        <w:rPr>
          <w:rFonts w:ascii="Arial Narrow" w:hAnsi="Arial Narrow"/>
          <w:b/>
          <w:lang w:val="ro-RO"/>
        </w:rPr>
      </w:pPr>
    </w:p>
    <w:p w:rsidR="00AE46E5" w:rsidRPr="009D1A6C" w:rsidRDefault="00AE46E5" w:rsidP="00D31B60">
      <w:pPr>
        <w:tabs>
          <w:tab w:val="left" w:pos="-900"/>
        </w:tabs>
        <w:jc w:val="center"/>
        <w:rPr>
          <w:rFonts w:ascii="Arial Narrow" w:hAnsi="Arial Narrow"/>
          <w:b/>
          <w:lang w:val="ro-RO"/>
        </w:rPr>
      </w:pPr>
    </w:p>
    <w:p w:rsidR="00AE2D82" w:rsidRPr="009D1A6C" w:rsidRDefault="00AE2D82" w:rsidP="00D31B60">
      <w:pPr>
        <w:tabs>
          <w:tab w:val="left" w:pos="-900"/>
        </w:tabs>
        <w:jc w:val="center"/>
        <w:rPr>
          <w:rFonts w:ascii="Arial Narrow" w:hAnsi="Arial Narrow"/>
          <w:b/>
          <w:lang w:val="ro-RO"/>
        </w:rPr>
      </w:pPr>
    </w:p>
    <w:p w:rsidR="00AE46E5" w:rsidRPr="009D1A6C" w:rsidRDefault="00AE46E5" w:rsidP="00D31B60">
      <w:pPr>
        <w:tabs>
          <w:tab w:val="left" w:pos="-900"/>
        </w:tabs>
        <w:jc w:val="center"/>
        <w:rPr>
          <w:rFonts w:ascii="Arial Narrow" w:hAnsi="Arial Narrow"/>
          <w:b/>
          <w:lang w:val="ro-RO"/>
        </w:rPr>
      </w:pPr>
    </w:p>
    <w:p w:rsidR="00AE46E5" w:rsidRPr="009D1A6C" w:rsidRDefault="00AE46E5" w:rsidP="00D31B60">
      <w:pPr>
        <w:tabs>
          <w:tab w:val="left" w:pos="-900"/>
        </w:tabs>
        <w:jc w:val="center"/>
        <w:rPr>
          <w:rFonts w:ascii="Arial Narrow" w:hAnsi="Arial Narrow"/>
          <w:b/>
          <w:lang w:val="ro-RO"/>
        </w:rPr>
      </w:pPr>
    </w:p>
    <w:p w:rsidR="00AE46E5" w:rsidRPr="009D1A6C" w:rsidRDefault="00AE46E5" w:rsidP="00D31B60">
      <w:pPr>
        <w:tabs>
          <w:tab w:val="left" w:pos="-900"/>
        </w:tabs>
        <w:jc w:val="center"/>
        <w:rPr>
          <w:rFonts w:ascii="Arial Narrow" w:hAnsi="Arial Narrow"/>
          <w:b/>
          <w:lang w:val="ro-RO"/>
        </w:rPr>
      </w:pPr>
    </w:p>
    <w:p w:rsidR="00AE46E5" w:rsidRPr="009D1A6C" w:rsidRDefault="00AE46E5" w:rsidP="00D31B60">
      <w:pPr>
        <w:tabs>
          <w:tab w:val="left" w:pos="-900"/>
        </w:tabs>
        <w:jc w:val="center"/>
        <w:rPr>
          <w:rFonts w:ascii="Arial Narrow" w:hAnsi="Arial Narrow"/>
          <w:b/>
          <w:lang w:val="ro-RO"/>
        </w:rPr>
      </w:pPr>
    </w:p>
    <w:p w:rsidR="00AE46E5" w:rsidRPr="009D1A6C" w:rsidRDefault="00AE46E5" w:rsidP="00D31B60">
      <w:pPr>
        <w:tabs>
          <w:tab w:val="left" w:pos="-900"/>
        </w:tabs>
        <w:jc w:val="center"/>
        <w:rPr>
          <w:rFonts w:ascii="Arial Narrow" w:hAnsi="Arial Narrow"/>
          <w:b/>
          <w:lang w:val="ro-RO"/>
        </w:rPr>
      </w:pPr>
    </w:p>
    <w:p w:rsidR="00AE46E5" w:rsidRPr="009D1A6C" w:rsidRDefault="00AE46E5" w:rsidP="00D31B60">
      <w:pPr>
        <w:tabs>
          <w:tab w:val="left" w:pos="-900"/>
        </w:tabs>
        <w:jc w:val="center"/>
        <w:rPr>
          <w:rFonts w:ascii="Arial Narrow" w:hAnsi="Arial Narrow"/>
          <w:b/>
          <w:lang w:val="ro-RO"/>
        </w:rPr>
      </w:pPr>
    </w:p>
    <w:p w:rsidR="00AE46E5" w:rsidRPr="009D1A6C" w:rsidRDefault="00AE46E5" w:rsidP="00D31B60">
      <w:pPr>
        <w:tabs>
          <w:tab w:val="left" w:pos="-900"/>
        </w:tabs>
        <w:jc w:val="center"/>
        <w:rPr>
          <w:rFonts w:ascii="Arial Narrow" w:hAnsi="Arial Narrow"/>
          <w:b/>
          <w:lang w:val="ro-RO"/>
        </w:rPr>
      </w:pPr>
    </w:p>
    <w:p w:rsidR="00AE46E5" w:rsidRPr="009D1A6C" w:rsidRDefault="00AE46E5" w:rsidP="00D31B60">
      <w:pPr>
        <w:tabs>
          <w:tab w:val="left" w:pos="-900"/>
        </w:tabs>
        <w:jc w:val="center"/>
        <w:rPr>
          <w:rFonts w:ascii="Arial Narrow" w:hAnsi="Arial Narrow"/>
          <w:b/>
          <w:lang w:val="ro-RO"/>
        </w:rPr>
      </w:pPr>
    </w:p>
    <w:p w:rsidR="00AE46E5" w:rsidRPr="009D1A6C" w:rsidRDefault="00AE46E5" w:rsidP="00D31B60">
      <w:pPr>
        <w:tabs>
          <w:tab w:val="left" w:pos="-900"/>
        </w:tabs>
        <w:jc w:val="center"/>
        <w:rPr>
          <w:rFonts w:ascii="Arial Narrow" w:hAnsi="Arial Narrow"/>
          <w:b/>
          <w:lang w:val="ro-RO"/>
        </w:rPr>
      </w:pPr>
    </w:p>
    <w:p w:rsidR="00AE46E5" w:rsidRPr="009D1A6C" w:rsidRDefault="00AE46E5" w:rsidP="00D31B60">
      <w:pPr>
        <w:tabs>
          <w:tab w:val="left" w:pos="-900"/>
        </w:tabs>
        <w:jc w:val="center"/>
        <w:rPr>
          <w:rFonts w:ascii="Arial Narrow" w:hAnsi="Arial Narrow"/>
          <w:b/>
          <w:lang w:val="ro-RO"/>
        </w:rPr>
      </w:pPr>
    </w:p>
    <w:p w:rsidR="00AE46E5" w:rsidRPr="009D1A6C" w:rsidRDefault="00AE46E5" w:rsidP="00D31B60">
      <w:pPr>
        <w:tabs>
          <w:tab w:val="left" w:pos="-900"/>
        </w:tabs>
        <w:jc w:val="center"/>
        <w:rPr>
          <w:rFonts w:ascii="Arial Narrow" w:hAnsi="Arial Narrow"/>
          <w:b/>
          <w:lang w:val="ro-RO"/>
        </w:rPr>
      </w:pPr>
    </w:p>
    <w:p w:rsidR="00AE46E5" w:rsidRPr="009D1A6C" w:rsidRDefault="00AE46E5" w:rsidP="00D31B60">
      <w:pPr>
        <w:tabs>
          <w:tab w:val="left" w:pos="-900"/>
        </w:tabs>
        <w:jc w:val="center"/>
        <w:rPr>
          <w:rFonts w:ascii="Arial Narrow" w:hAnsi="Arial Narrow"/>
          <w:b/>
          <w:lang w:val="ro-RO"/>
        </w:rPr>
      </w:pPr>
    </w:p>
    <w:p w:rsidR="00AE46E5" w:rsidRPr="009D1A6C" w:rsidRDefault="00AE46E5" w:rsidP="00D31B60">
      <w:pPr>
        <w:tabs>
          <w:tab w:val="left" w:pos="-900"/>
        </w:tabs>
        <w:jc w:val="center"/>
        <w:rPr>
          <w:rFonts w:ascii="Arial Narrow" w:hAnsi="Arial Narrow"/>
          <w:b/>
          <w:lang w:val="ro-RO"/>
        </w:rPr>
      </w:pPr>
    </w:p>
    <w:p w:rsidR="00AE46E5" w:rsidRPr="009D1A6C" w:rsidRDefault="00AE46E5" w:rsidP="00D31B60">
      <w:pPr>
        <w:tabs>
          <w:tab w:val="left" w:pos="-900"/>
        </w:tabs>
        <w:jc w:val="center"/>
        <w:rPr>
          <w:rFonts w:ascii="Arial Narrow" w:hAnsi="Arial Narrow"/>
          <w:b/>
          <w:lang w:val="ro-RO"/>
        </w:rPr>
      </w:pPr>
    </w:p>
    <w:p w:rsidR="00AE46E5" w:rsidRPr="009D1A6C" w:rsidRDefault="00C72F39" w:rsidP="00D31B60">
      <w:pPr>
        <w:tabs>
          <w:tab w:val="left" w:pos="-900"/>
        </w:tabs>
        <w:jc w:val="center"/>
        <w:rPr>
          <w:rFonts w:ascii="Arial Narrow" w:hAnsi="Arial Narrow"/>
          <w:b/>
          <w:lang w:val="ro-RO"/>
        </w:rPr>
      </w:pPr>
      <w:r w:rsidRPr="009D1A6C">
        <w:rPr>
          <w:rFonts w:ascii="Arial Narrow" w:hAnsi="Arial Narrow"/>
          <w:b/>
          <w:lang w:val="ro-RO"/>
        </w:rPr>
        <w:t>Chișinău 2017</w:t>
      </w:r>
    </w:p>
    <w:p w:rsidR="00C857D5" w:rsidRPr="009D1A6C" w:rsidRDefault="00C857D5">
      <w:pPr>
        <w:spacing w:after="80"/>
        <w:rPr>
          <w:rFonts w:ascii="Arial Narrow" w:hAnsi="Arial Narrow"/>
          <w:b/>
          <w:lang w:val="ro-RO"/>
        </w:rPr>
      </w:pPr>
      <w:r w:rsidRPr="009D1A6C">
        <w:rPr>
          <w:rFonts w:ascii="Arial Narrow" w:hAnsi="Arial Narrow"/>
          <w:b/>
          <w:lang w:val="ro-RO"/>
        </w:rPr>
        <w:br w:type="page"/>
      </w:r>
    </w:p>
    <w:p w:rsidR="00C857D5" w:rsidRPr="009D1A6C" w:rsidRDefault="00C857D5" w:rsidP="00D31B60">
      <w:pPr>
        <w:tabs>
          <w:tab w:val="left" w:pos="-900"/>
        </w:tabs>
        <w:jc w:val="center"/>
        <w:rPr>
          <w:rFonts w:ascii="Arial Narrow" w:hAnsi="Arial Narrow"/>
          <w:b/>
          <w:lang w:val="ro-RO"/>
        </w:rPr>
      </w:pPr>
    </w:p>
    <w:p w:rsidR="00AE46E5" w:rsidRPr="009D1A6C" w:rsidRDefault="00AE46E5" w:rsidP="00AE46E5">
      <w:pPr>
        <w:tabs>
          <w:tab w:val="left" w:pos="-900"/>
        </w:tabs>
        <w:rPr>
          <w:rFonts w:ascii="Arial Narrow" w:hAnsi="Arial Narrow"/>
          <w:b/>
          <w:lang w:val="ro-RO"/>
        </w:rPr>
      </w:pPr>
      <w:r w:rsidRPr="009D1A6C">
        <w:rPr>
          <w:rFonts w:ascii="Arial Narrow" w:hAnsi="Arial Narrow"/>
          <w:b/>
          <w:lang w:val="ro-RO"/>
        </w:rPr>
        <w:t>Acronime</w:t>
      </w:r>
      <w:r w:rsidR="000120D9" w:rsidRPr="009D1A6C">
        <w:rPr>
          <w:rFonts w:ascii="Arial Narrow" w:hAnsi="Arial Narrow"/>
          <w:b/>
          <w:lang w:val="ro-RO"/>
        </w:rPr>
        <w:t xml:space="preserve"> și abrevieri</w:t>
      </w:r>
    </w:p>
    <w:p w:rsidR="00C72F39" w:rsidRPr="009D1A6C" w:rsidRDefault="00C72F39" w:rsidP="00AE46E5">
      <w:pPr>
        <w:tabs>
          <w:tab w:val="left" w:pos="-900"/>
        </w:tabs>
        <w:rPr>
          <w:rFonts w:ascii="Arial Narrow" w:hAnsi="Arial Narrow"/>
          <w:b/>
          <w:lang w:val="ro-RO"/>
        </w:rPr>
      </w:pPr>
    </w:p>
    <w:p w:rsidR="00C72F39" w:rsidRPr="009D1A6C" w:rsidRDefault="00C72F39" w:rsidP="00AE46E5">
      <w:pPr>
        <w:tabs>
          <w:tab w:val="left" w:pos="-900"/>
        </w:tabs>
        <w:rPr>
          <w:rFonts w:ascii="Arial Narrow" w:hAnsi="Arial Narrow"/>
          <w:b/>
          <w:lang w:val="ro-RO"/>
        </w:rPr>
      </w:pPr>
    </w:p>
    <w:p w:rsidR="007154A1" w:rsidRPr="009D1A6C" w:rsidRDefault="00451A1D" w:rsidP="00451A1D">
      <w:pPr>
        <w:tabs>
          <w:tab w:val="left" w:pos="-900"/>
        </w:tabs>
        <w:spacing w:after="120"/>
        <w:ind w:firstLine="576"/>
        <w:rPr>
          <w:rFonts w:ascii="Arial Narrow" w:hAnsi="Arial Narrow"/>
          <w:lang w:val="ro-RO"/>
        </w:rPr>
      </w:pPr>
      <w:r w:rsidRPr="009D1A6C">
        <w:rPr>
          <w:rFonts w:ascii="Arial Narrow" w:hAnsi="Arial Narrow"/>
          <w:lang w:val="ro-RO"/>
        </w:rPr>
        <w:t xml:space="preserve">MAIA - </w:t>
      </w:r>
      <w:r w:rsidR="007154A1" w:rsidRPr="009D1A6C">
        <w:rPr>
          <w:rFonts w:ascii="Arial Narrow" w:hAnsi="Arial Narrow"/>
          <w:lang w:val="ro-RO"/>
        </w:rPr>
        <w:t>Ministerul Agriculturii și Industriei Alimentare</w:t>
      </w:r>
    </w:p>
    <w:p w:rsidR="00451A1D" w:rsidRPr="009D1A6C" w:rsidRDefault="00451A1D" w:rsidP="00451A1D">
      <w:pPr>
        <w:tabs>
          <w:tab w:val="left" w:pos="-900"/>
        </w:tabs>
        <w:spacing w:after="120"/>
        <w:ind w:firstLine="576"/>
        <w:rPr>
          <w:rFonts w:ascii="Arial Narrow" w:hAnsi="Arial Narrow"/>
          <w:lang w:val="ro-RO"/>
        </w:rPr>
      </w:pPr>
      <w:r w:rsidRPr="009D1A6C">
        <w:rPr>
          <w:rFonts w:ascii="Arial Narrow" w:hAnsi="Arial Narrow"/>
          <w:lang w:val="ro-RO"/>
        </w:rPr>
        <w:t>ME - Miniesterul Economiei</w:t>
      </w:r>
    </w:p>
    <w:p w:rsidR="007154A1" w:rsidRPr="009D1A6C" w:rsidRDefault="00451A1D" w:rsidP="00451A1D">
      <w:pPr>
        <w:tabs>
          <w:tab w:val="left" w:pos="-900"/>
        </w:tabs>
        <w:spacing w:after="120"/>
        <w:ind w:firstLine="576"/>
        <w:rPr>
          <w:rFonts w:ascii="Arial Narrow" w:hAnsi="Arial Narrow"/>
          <w:lang w:val="ro-RO"/>
        </w:rPr>
      </w:pPr>
      <w:r w:rsidRPr="009D1A6C">
        <w:rPr>
          <w:rFonts w:ascii="Arial Narrow" w:hAnsi="Arial Narrow"/>
          <w:lang w:val="ro-RO"/>
        </w:rPr>
        <w:t xml:space="preserve">MDRC - </w:t>
      </w:r>
      <w:r w:rsidR="007154A1" w:rsidRPr="009D1A6C">
        <w:rPr>
          <w:rFonts w:ascii="Arial Narrow" w:hAnsi="Arial Narrow"/>
          <w:lang w:val="ro-RO"/>
        </w:rPr>
        <w:t>Ministerul Dezvoltării Regionale și Construcțiilor</w:t>
      </w:r>
    </w:p>
    <w:p w:rsidR="00451A1D" w:rsidRPr="009D1A6C" w:rsidRDefault="00451A1D" w:rsidP="00451A1D">
      <w:pPr>
        <w:tabs>
          <w:tab w:val="left" w:pos="-900"/>
        </w:tabs>
        <w:spacing w:after="120"/>
        <w:ind w:firstLine="576"/>
        <w:rPr>
          <w:rFonts w:ascii="Arial Narrow" w:hAnsi="Arial Narrow"/>
          <w:lang w:val="ro-RO"/>
        </w:rPr>
      </w:pPr>
      <w:r w:rsidRPr="009D1A6C">
        <w:rPr>
          <w:rFonts w:ascii="Arial Narrow" w:hAnsi="Arial Narrow"/>
          <w:lang w:val="ro-RO"/>
        </w:rPr>
        <w:t>MTIC - Ministerul Tehnologiei Informației și Comunicațiilor</w:t>
      </w:r>
    </w:p>
    <w:p w:rsidR="00451A1D" w:rsidRPr="009D1A6C" w:rsidRDefault="00451A1D" w:rsidP="00451A1D">
      <w:pPr>
        <w:tabs>
          <w:tab w:val="left" w:pos="-900"/>
        </w:tabs>
        <w:spacing w:after="120"/>
        <w:ind w:firstLine="576"/>
        <w:rPr>
          <w:rFonts w:ascii="Arial Narrow" w:hAnsi="Arial Narrow"/>
          <w:lang w:val="ro-RO"/>
        </w:rPr>
      </w:pPr>
      <w:r w:rsidRPr="009D1A6C">
        <w:rPr>
          <w:rFonts w:ascii="Arial Narrow" w:hAnsi="Arial Narrow"/>
          <w:lang w:val="ro-RO"/>
        </w:rPr>
        <w:t>MS- Ministerul Sănătății</w:t>
      </w:r>
    </w:p>
    <w:p w:rsidR="00451A1D" w:rsidRPr="009D1A6C" w:rsidRDefault="00451A1D" w:rsidP="00451A1D">
      <w:pPr>
        <w:tabs>
          <w:tab w:val="left" w:pos="-900"/>
        </w:tabs>
        <w:spacing w:after="120"/>
        <w:ind w:firstLine="576"/>
        <w:rPr>
          <w:rFonts w:ascii="Arial Narrow" w:hAnsi="Arial Narrow"/>
          <w:lang w:val="ro-RO"/>
        </w:rPr>
      </w:pPr>
      <w:r w:rsidRPr="009D1A6C">
        <w:rPr>
          <w:rFonts w:ascii="Arial Narrow" w:hAnsi="Arial Narrow"/>
          <w:lang w:val="ro-RO"/>
        </w:rPr>
        <w:t>ANSA - Agenţia Naţională pentru Siguranţa Alimentelor</w:t>
      </w:r>
    </w:p>
    <w:p w:rsidR="00C72F39" w:rsidRPr="009D1A6C" w:rsidRDefault="00451A1D" w:rsidP="00451A1D">
      <w:pPr>
        <w:tabs>
          <w:tab w:val="left" w:pos="-900"/>
        </w:tabs>
        <w:spacing w:after="120"/>
        <w:ind w:firstLine="576"/>
        <w:rPr>
          <w:rFonts w:ascii="Arial Narrow" w:hAnsi="Arial Narrow"/>
          <w:lang w:val="ro-RO"/>
        </w:rPr>
      </w:pPr>
      <w:r w:rsidRPr="009D1A6C">
        <w:rPr>
          <w:rFonts w:ascii="Arial Narrow" w:hAnsi="Arial Narrow"/>
          <w:lang w:val="ro-RO"/>
        </w:rPr>
        <w:t>ANRCETI - -</w:t>
      </w:r>
      <w:r w:rsidR="007154A1" w:rsidRPr="009D1A6C">
        <w:rPr>
          <w:rFonts w:ascii="Arial Narrow" w:hAnsi="Arial Narrow"/>
          <w:lang w:val="ro-RO"/>
        </w:rPr>
        <w:t>Agenţia Naţională pentru Reglementarea Comunicaţiilor Electronice şi Tehnologia Informaţiei</w:t>
      </w:r>
    </w:p>
    <w:p w:rsidR="00451A1D" w:rsidRPr="009D1A6C" w:rsidRDefault="00451A1D" w:rsidP="00451A1D">
      <w:pPr>
        <w:tabs>
          <w:tab w:val="left" w:pos="-900"/>
        </w:tabs>
        <w:spacing w:after="120"/>
        <w:ind w:firstLine="576"/>
        <w:rPr>
          <w:rFonts w:ascii="Arial Narrow" w:hAnsi="Arial Narrow"/>
          <w:lang w:val="ro-RO"/>
        </w:rPr>
      </w:pPr>
      <w:r w:rsidRPr="009D1A6C">
        <w:rPr>
          <w:rFonts w:ascii="Arial Narrow" w:hAnsi="Arial Narrow"/>
          <w:lang w:val="ro-RO"/>
        </w:rPr>
        <w:t xml:space="preserve">ANRE - Agenția Națională pentru Reglementare în Energetică </w:t>
      </w:r>
    </w:p>
    <w:p w:rsidR="00451A1D" w:rsidRPr="009D1A6C" w:rsidRDefault="00451A1D" w:rsidP="00451A1D">
      <w:pPr>
        <w:tabs>
          <w:tab w:val="left" w:pos="-900"/>
        </w:tabs>
        <w:spacing w:after="120"/>
        <w:ind w:firstLine="576"/>
        <w:rPr>
          <w:rFonts w:ascii="Arial Narrow" w:hAnsi="Arial Narrow"/>
          <w:lang w:val="ro-RO"/>
        </w:rPr>
      </w:pPr>
      <w:r w:rsidRPr="009D1A6C">
        <w:rPr>
          <w:rFonts w:ascii="Arial Narrow" w:hAnsi="Arial Narrow"/>
          <w:lang w:val="ro-RO"/>
        </w:rPr>
        <w:t>APC - Agenția pentru Protecția Consumatorilor</w:t>
      </w:r>
    </w:p>
    <w:p w:rsidR="00451A1D" w:rsidRPr="009D1A6C" w:rsidRDefault="00451A1D" w:rsidP="00451A1D">
      <w:pPr>
        <w:tabs>
          <w:tab w:val="left" w:pos="-900"/>
        </w:tabs>
        <w:spacing w:after="120"/>
        <w:ind w:firstLine="576"/>
        <w:rPr>
          <w:rFonts w:ascii="Arial Narrow" w:hAnsi="Arial Narrow"/>
          <w:lang w:val="ro-RO"/>
        </w:rPr>
      </w:pPr>
      <w:r w:rsidRPr="009D1A6C">
        <w:rPr>
          <w:rFonts w:ascii="Arial Narrow" w:hAnsi="Arial Narrow"/>
          <w:lang w:val="ro-RO"/>
        </w:rPr>
        <w:t>BNM - Banca Națională a Moldovei</w:t>
      </w:r>
    </w:p>
    <w:p w:rsidR="00C72F39" w:rsidRPr="009D1A6C" w:rsidRDefault="00451A1D" w:rsidP="00451A1D">
      <w:pPr>
        <w:tabs>
          <w:tab w:val="left" w:pos="-900"/>
        </w:tabs>
        <w:spacing w:after="120"/>
        <w:ind w:firstLine="576"/>
        <w:rPr>
          <w:rFonts w:ascii="Arial Narrow" w:hAnsi="Arial Narrow"/>
          <w:lang w:val="ro-RO"/>
        </w:rPr>
      </w:pPr>
      <w:r w:rsidRPr="009D1A6C">
        <w:rPr>
          <w:rFonts w:ascii="Arial Narrow" w:hAnsi="Arial Narrow"/>
          <w:lang w:val="ro-RO"/>
        </w:rPr>
        <w:t>CNPF - Comisia Națională a Pieței Financiare</w:t>
      </w:r>
    </w:p>
    <w:p w:rsidR="00451A1D" w:rsidRPr="009D1A6C" w:rsidRDefault="00451A1D" w:rsidP="00451A1D">
      <w:pPr>
        <w:tabs>
          <w:tab w:val="left" w:pos="-900"/>
        </w:tabs>
        <w:spacing w:after="120"/>
        <w:ind w:firstLine="576"/>
        <w:rPr>
          <w:rFonts w:ascii="Arial Narrow" w:hAnsi="Arial Narrow"/>
          <w:lang w:val="ro-RO"/>
        </w:rPr>
      </w:pPr>
      <w:r w:rsidRPr="009D1A6C">
        <w:rPr>
          <w:rFonts w:ascii="Arial Narrow" w:hAnsi="Arial Narrow"/>
          <w:lang w:val="ro-RO"/>
        </w:rPr>
        <w:t>CNSP - Centrul Național de Sănătate Publică</w:t>
      </w:r>
    </w:p>
    <w:p w:rsidR="00451A1D" w:rsidRPr="009D1A6C" w:rsidRDefault="00451A1D" w:rsidP="00451A1D">
      <w:pPr>
        <w:tabs>
          <w:tab w:val="left" w:pos="-900"/>
        </w:tabs>
        <w:spacing w:after="120"/>
        <w:ind w:firstLine="576"/>
        <w:rPr>
          <w:rFonts w:ascii="Arial Narrow" w:hAnsi="Arial Narrow"/>
          <w:lang w:val="ro-RO"/>
        </w:rPr>
      </w:pPr>
      <w:r w:rsidRPr="009D1A6C">
        <w:rPr>
          <w:rFonts w:ascii="Arial Narrow" w:hAnsi="Arial Narrow"/>
          <w:lang w:val="ro-RO"/>
        </w:rPr>
        <w:t xml:space="preserve">IPSSTOIP - </w:t>
      </w:r>
      <w:r w:rsidR="007154A1" w:rsidRPr="009D1A6C">
        <w:rPr>
          <w:rFonts w:ascii="Arial Narrow" w:hAnsi="Arial Narrow"/>
          <w:lang w:val="ro-RO"/>
        </w:rPr>
        <w:t>Inspectoratul Principal de Stat pentru Supravegherea Tehnică a Obiectelor Industriale Periculoase, I</w:t>
      </w:r>
      <w:r w:rsidRPr="009D1A6C">
        <w:rPr>
          <w:rFonts w:ascii="Arial Narrow" w:hAnsi="Arial Narrow"/>
          <w:lang w:val="ro-RO"/>
        </w:rPr>
        <w:t>nspectoratul Energetic de Stat</w:t>
      </w:r>
    </w:p>
    <w:p w:rsidR="00C72F39" w:rsidRPr="009D1A6C" w:rsidRDefault="00C72F39" w:rsidP="00AE46E5">
      <w:pPr>
        <w:tabs>
          <w:tab w:val="left" w:pos="-900"/>
        </w:tabs>
        <w:rPr>
          <w:rFonts w:ascii="Arial Narrow" w:hAnsi="Arial Narrow"/>
          <w:lang w:val="ro-RO"/>
        </w:rPr>
      </w:pPr>
    </w:p>
    <w:p w:rsidR="00451A1D" w:rsidRPr="009D1A6C" w:rsidRDefault="00451A1D" w:rsidP="00AE46E5">
      <w:pPr>
        <w:tabs>
          <w:tab w:val="left" w:pos="-900"/>
        </w:tabs>
        <w:rPr>
          <w:rFonts w:ascii="Arial Narrow" w:hAnsi="Arial Narrow"/>
          <w:b/>
          <w:lang w:val="ro-RO"/>
        </w:rPr>
      </w:pPr>
    </w:p>
    <w:p w:rsidR="00C72F39" w:rsidRPr="009D1A6C" w:rsidRDefault="00C72F39" w:rsidP="00AE46E5">
      <w:pPr>
        <w:tabs>
          <w:tab w:val="left" w:pos="-900"/>
        </w:tabs>
        <w:rPr>
          <w:rFonts w:ascii="Arial Narrow" w:hAnsi="Arial Narrow"/>
          <w:b/>
          <w:lang w:val="ro-RO"/>
        </w:rPr>
      </w:pPr>
    </w:p>
    <w:p w:rsidR="00C72F39" w:rsidRPr="009D1A6C" w:rsidRDefault="00C72F39" w:rsidP="00AE46E5">
      <w:pPr>
        <w:tabs>
          <w:tab w:val="left" w:pos="-900"/>
        </w:tabs>
        <w:rPr>
          <w:rFonts w:ascii="Arial Narrow" w:hAnsi="Arial Narrow"/>
          <w:b/>
          <w:lang w:val="ro-RO"/>
        </w:rPr>
      </w:pPr>
    </w:p>
    <w:p w:rsidR="00C72F39" w:rsidRPr="009D1A6C" w:rsidRDefault="00C72F39" w:rsidP="00AE46E5">
      <w:pPr>
        <w:tabs>
          <w:tab w:val="left" w:pos="-900"/>
        </w:tabs>
        <w:rPr>
          <w:rFonts w:ascii="Arial Narrow" w:hAnsi="Arial Narrow"/>
          <w:b/>
          <w:lang w:val="ro-RO"/>
        </w:rPr>
      </w:pPr>
    </w:p>
    <w:p w:rsidR="00C72F39" w:rsidRPr="009D1A6C" w:rsidRDefault="00C72F39" w:rsidP="00AE46E5">
      <w:pPr>
        <w:tabs>
          <w:tab w:val="left" w:pos="-900"/>
        </w:tabs>
        <w:rPr>
          <w:rFonts w:ascii="Arial Narrow" w:hAnsi="Arial Narrow"/>
          <w:b/>
          <w:lang w:val="ro-RO"/>
        </w:rPr>
      </w:pPr>
    </w:p>
    <w:p w:rsidR="00C72F39" w:rsidRPr="009D1A6C" w:rsidRDefault="00C72F39" w:rsidP="00AE46E5">
      <w:pPr>
        <w:tabs>
          <w:tab w:val="left" w:pos="-900"/>
        </w:tabs>
        <w:rPr>
          <w:rFonts w:ascii="Arial Narrow" w:hAnsi="Arial Narrow"/>
          <w:b/>
          <w:lang w:val="ro-RO"/>
        </w:rPr>
      </w:pPr>
    </w:p>
    <w:p w:rsidR="00C72F39" w:rsidRPr="009D1A6C" w:rsidRDefault="00C72F39" w:rsidP="00AE46E5">
      <w:pPr>
        <w:tabs>
          <w:tab w:val="left" w:pos="-900"/>
        </w:tabs>
        <w:rPr>
          <w:rFonts w:ascii="Arial Narrow" w:hAnsi="Arial Narrow"/>
          <w:b/>
          <w:lang w:val="ro-RO"/>
        </w:rPr>
      </w:pPr>
    </w:p>
    <w:p w:rsidR="00C72F39" w:rsidRPr="009D1A6C" w:rsidRDefault="00C72F39" w:rsidP="00AE46E5">
      <w:pPr>
        <w:tabs>
          <w:tab w:val="left" w:pos="-900"/>
        </w:tabs>
        <w:rPr>
          <w:rFonts w:ascii="Arial Narrow" w:hAnsi="Arial Narrow"/>
          <w:b/>
          <w:lang w:val="ro-RO"/>
        </w:rPr>
      </w:pPr>
    </w:p>
    <w:p w:rsidR="00C72F39" w:rsidRPr="009D1A6C" w:rsidRDefault="00C72F39" w:rsidP="00AE46E5">
      <w:pPr>
        <w:tabs>
          <w:tab w:val="left" w:pos="-900"/>
        </w:tabs>
        <w:rPr>
          <w:rFonts w:ascii="Arial Narrow" w:hAnsi="Arial Narrow"/>
          <w:b/>
          <w:lang w:val="ro-RO"/>
        </w:rPr>
      </w:pPr>
    </w:p>
    <w:p w:rsidR="00C72F39" w:rsidRPr="009D1A6C" w:rsidRDefault="00C72F39" w:rsidP="00AE46E5">
      <w:pPr>
        <w:tabs>
          <w:tab w:val="left" w:pos="-900"/>
        </w:tabs>
        <w:rPr>
          <w:rFonts w:ascii="Arial Narrow" w:hAnsi="Arial Narrow"/>
          <w:b/>
          <w:lang w:val="ro-RO"/>
        </w:rPr>
      </w:pPr>
    </w:p>
    <w:p w:rsidR="00C72F39" w:rsidRPr="009D1A6C" w:rsidRDefault="00C72F39" w:rsidP="00AE46E5">
      <w:pPr>
        <w:tabs>
          <w:tab w:val="left" w:pos="-900"/>
        </w:tabs>
        <w:rPr>
          <w:rFonts w:ascii="Arial Narrow" w:hAnsi="Arial Narrow"/>
          <w:b/>
          <w:lang w:val="ro-RO"/>
        </w:rPr>
      </w:pPr>
    </w:p>
    <w:p w:rsidR="00C72F39" w:rsidRPr="009D1A6C" w:rsidRDefault="00C72F39" w:rsidP="00AE46E5">
      <w:pPr>
        <w:tabs>
          <w:tab w:val="left" w:pos="-900"/>
        </w:tabs>
        <w:rPr>
          <w:rFonts w:ascii="Arial Narrow" w:hAnsi="Arial Narrow"/>
          <w:b/>
          <w:lang w:val="ro-RO"/>
        </w:rPr>
      </w:pPr>
    </w:p>
    <w:p w:rsidR="00C72F39" w:rsidRPr="009D1A6C" w:rsidRDefault="00C72F39" w:rsidP="00AE46E5">
      <w:pPr>
        <w:tabs>
          <w:tab w:val="left" w:pos="-900"/>
        </w:tabs>
        <w:rPr>
          <w:rFonts w:ascii="Arial Narrow" w:hAnsi="Arial Narrow"/>
          <w:b/>
          <w:lang w:val="ro-RO"/>
        </w:rPr>
      </w:pPr>
    </w:p>
    <w:p w:rsidR="00C72F39" w:rsidRPr="009D1A6C" w:rsidRDefault="00C72F39" w:rsidP="00AE46E5">
      <w:pPr>
        <w:tabs>
          <w:tab w:val="left" w:pos="-900"/>
        </w:tabs>
        <w:rPr>
          <w:rFonts w:ascii="Arial Narrow" w:hAnsi="Arial Narrow"/>
          <w:b/>
          <w:lang w:val="ro-RO"/>
        </w:rPr>
      </w:pPr>
    </w:p>
    <w:p w:rsidR="00C72F39" w:rsidRPr="009D1A6C" w:rsidRDefault="00C72F39" w:rsidP="00AE46E5">
      <w:pPr>
        <w:tabs>
          <w:tab w:val="left" w:pos="-900"/>
        </w:tabs>
        <w:rPr>
          <w:rFonts w:ascii="Arial Narrow" w:hAnsi="Arial Narrow"/>
          <w:b/>
          <w:lang w:val="ro-RO"/>
        </w:rPr>
      </w:pPr>
    </w:p>
    <w:p w:rsidR="00C72F39" w:rsidRPr="009D1A6C" w:rsidRDefault="00C72F39" w:rsidP="00AE46E5">
      <w:pPr>
        <w:tabs>
          <w:tab w:val="left" w:pos="-900"/>
        </w:tabs>
        <w:rPr>
          <w:rFonts w:ascii="Arial Narrow" w:hAnsi="Arial Narrow"/>
          <w:b/>
          <w:lang w:val="ro-RO"/>
        </w:rPr>
      </w:pPr>
    </w:p>
    <w:p w:rsidR="00C857D5" w:rsidRPr="009D1A6C" w:rsidRDefault="00C857D5">
      <w:pPr>
        <w:spacing w:after="80"/>
        <w:rPr>
          <w:rFonts w:ascii="Arial Narrow" w:hAnsi="Arial Narrow"/>
          <w:b/>
          <w:lang w:val="ro-RO"/>
        </w:rPr>
      </w:pPr>
      <w:r w:rsidRPr="009D1A6C">
        <w:rPr>
          <w:rFonts w:ascii="Arial Narrow" w:hAnsi="Arial Narrow"/>
          <w:b/>
          <w:lang w:val="ro-RO"/>
        </w:rPr>
        <w:br w:type="page"/>
      </w:r>
    </w:p>
    <w:p w:rsidR="00574B6A" w:rsidRPr="009D1A6C" w:rsidRDefault="00574B6A" w:rsidP="001D606B">
      <w:pPr>
        <w:spacing w:line="312" w:lineRule="auto"/>
        <w:ind w:firstLine="576"/>
        <w:jc w:val="both"/>
        <w:rPr>
          <w:rFonts w:ascii="Arial Narrow" w:hAnsi="Arial Narrow"/>
          <w:b/>
          <w:lang w:val="ro-RO"/>
        </w:rPr>
      </w:pPr>
      <w:r w:rsidRPr="009D1A6C">
        <w:rPr>
          <w:rFonts w:ascii="Arial Narrow" w:hAnsi="Arial Narrow"/>
          <w:b/>
          <w:lang w:val="ro-RO"/>
        </w:rPr>
        <w:lastRenderedPageBreak/>
        <w:t>I</w:t>
      </w:r>
      <w:r w:rsidR="00C857D5" w:rsidRPr="009D1A6C">
        <w:rPr>
          <w:rFonts w:ascii="Arial Narrow" w:hAnsi="Arial Narrow"/>
          <w:b/>
          <w:lang w:val="ro-RO"/>
        </w:rPr>
        <w:t>ntroducere</w:t>
      </w:r>
    </w:p>
    <w:p w:rsidR="001D606B" w:rsidRPr="009D1A6C" w:rsidRDefault="00743478" w:rsidP="00C857D5">
      <w:pPr>
        <w:pStyle w:val="cb"/>
        <w:spacing w:after="120" w:line="360" w:lineRule="auto"/>
        <w:ind w:firstLine="576"/>
        <w:jc w:val="both"/>
        <w:rPr>
          <w:rFonts w:ascii="Arial Narrow" w:hAnsi="Arial Narrow"/>
          <w:b w:val="0"/>
          <w:lang w:val="ro-RO"/>
        </w:rPr>
      </w:pPr>
      <w:r w:rsidRPr="009D1A6C">
        <w:rPr>
          <w:rFonts w:ascii="Arial Narrow" w:hAnsi="Arial Narrow"/>
          <w:b w:val="0"/>
          <w:i/>
          <w:lang w:val="ro-RO"/>
        </w:rPr>
        <w:t xml:space="preserve">Planul de acțiuni </w:t>
      </w:r>
      <w:r w:rsidR="001D606B" w:rsidRPr="009D1A6C">
        <w:rPr>
          <w:rFonts w:ascii="Arial Narrow" w:hAnsi="Arial Narrow"/>
          <w:b w:val="0"/>
          <w:i/>
          <w:lang w:val="ro-RO"/>
        </w:rPr>
        <w:t>pentru prima perioadă (2013-2016) privind implementarea Strategiei în domeniul protecţiei consumatorilor pentru anii 2013-2020</w:t>
      </w:r>
      <w:r w:rsidR="001D606B" w:rsidRPr="009D1A6C">
        <w:rPr>
          <w:rFonts w:ascii="Arial Narrow" w:hAnsi="Arial Narrow"/>
          <w:b w:val="0"/>
          <w:bCs w:val="0"/>
          <w:lang w:val="ro-RO"/>
        </w:rPr>
        <w:t xml:space="preserve"> a fost aprobat prin anexa nr.2 la Hotărîrea Guvernului nr.560 din 24 iulie 2013.</w:t>
      </w:r>
    </w:p>
    <w:p w:rsidR="00574B6A" w:rsidRPr="009D1A6C" w:rsidRDefault="003A7377" w:rsidP="00C857D5">
      <w:pPr>
        <w:spacing w:after="120" w:line="360" w:lineRule="auto"/>
        <w:ind w:firstLine="576"/>
        <w:jc w:val="both"/>
        <w:rPr>
          <w:rFonts w:ascii="Arial Narrow" w:hAnsi="Arial Narrow"/>
          <w:lang w:val="ro-RO"/>
        </w:rPr>
      </w:pPr>
      <w:r w:rsidRPr="009D1A6C">
        <w:rPr>
          <w:rFonts w:ascii="Arial Narrow" w:hAnsi="Arial Narrow"/>
          <w:lang w:val="ro-RO"/>
        </w:rPr>
        <w:t>Prezentul Raport analizează gradul de implementare a sub obiectivelor și acțiunilor prevăzute de planul de implementare a Strategiei pentru prima perioadă.</w:t>
      </w:r>
    </w:p>
    <w:p w:rsidR="003A7377" w:rsidRPr="009D1A6C" w:rsidRDefault="003A7377" w:rsidP="00D32FEF">
      <w:pPr>
        <w:spacing w:line="312" w:lineRule="auto"/>
        <w:ind w:firstLine="288"/>
        <w:jc w:val="both"/>
        <w:rPr>
          <w:rFonts w:ascii="Arial Narrow" w:hAnsi="Arial Narrow"/>
          <w:lang w:val="ro-RO"/>
        </w:rPr>
      </w:pPr>
    </w:p>
    <w:p w:rsidR="003A7377" w:rsidRPr="009D1A6C" w:rsidRDefault="003A7377" w:rsidP="00C857D5">
      <w:pPr>
        <w:spacing w:line="360" w:lineRule="auto"/>
        <w:ind w:firstLine="576"/>
        <w:jc w:val="both"/>
        <w:rPr>
          <w:rFonts w:ascii="Arial Narrow" w:hAnsi="Arial Narrow"/>
          <w:b/>
          <w:lang w:val="ro-RO"/>
        </w:rPr>
      </w:pPr>
      <w:r w:rsidRPr="009D1A6C">
        <w:rPr>
          <w:rFonts w:ascii="Arial Narrow" w:hAnsi="Arial Narrow"/>
          <w:b/>
          <w:lang w:val="ro-RO"/>
        </w:rPr>
        <w:t>Sumar executiv</w:t>
      </w:r>
    </w:p>
    <w:p w:rsidR="00D31B60" w:rsidRPr="009D1A6C" w:rsidRDefault="00D31B60" w:rsidP="00C857D5">
      <w:pPr>
        <w:spacing w:line="360" w:lineRule="auto"/>
        <w:ind w:firstLine="576"/>
        <w:jc w:val="both"/>
        <w:rPr>
          <w:rFonts w:ascii="Arial Narrow" w:hAnsi="Arial Narrow"/>
          <w:lang w:val="ro-RO"/>
        </w:rPr>
      </w:pPr>
      <w:r w:rsidRPr="009D1A6C">
        <w:rPr>
          <w:rFonts w:ascii="Arial Narrow" w:hAnsi="Arial Narrow"/>
          <w:lang w:val="ro-RO"/>
        </w:rPr>
        <w:t>La etapa actuală, în Republica Moldova una din priorităţile de dezvoltare ale statului continu</w:t>
      </w:r>
      <w:r w:rsidR="00D32FEF" w:rsidRPr="009D1A6C">
        <w:rPr>
          <w:rFonts w:ascii="Arial Narrow" w:hAnsi="Arial Narrow"/>
          <w:lang w:val="ro-RO"/>
        </w:rPr>
        <w:t xml:space="preserve">ă </w:t>
      </w:r>
      <w:r w:rsidRPr="009D1A6C">
        <w:rPr>
          <w:rFonts w:ascii="Arial Narrow" w:hAnsi="Arial Narrow"/>
          <w:lang w:val="ro-RO"/>
        </w:rPr>
        <w:t>a fi creşterea nivelului de protecţie a consumatorilor, precum şi realizarea drepturilor consumatorilor în conformitate cu legislaţia. Pe de altă parte</w:t>
      </w:r>
      <w:r w:rsidR="00215FA8" w:rsidRPr="009D1A6C">
        <w:rPr>
          <w:rFonts w:ascii="Arial Narrow" w:hAnsi="Arial Narrow"/>
          <w:lang w:val="ro-RO"/>
        </w:rPr>
        <w:t>,</w:t>
      </w:r>
      <w:r w:rsidRPr="009D1A6C">
        <w:rPr>
          <w:rFonts w:ascii="Arial Narrow" w:hAnsi="Arial Narrow"/>
          <w:lang w:val="ro-RO"/>
        </w:rPr>
        <w:t xml:space="preserve"> nu rămîn a fi neglijate nici interesele agenților economici. Astfel că, autoritățile competente ale statului</w:t>
      </w:r>
      <w:r w:rsidR="00D32FEF" w:rsidRPr="009D1A6C">
        <w:rPr>
          <w:rFonts w:ascii="Arial Narrow" w:hAnsi="Arial Narrow"/>
          <w:lang w:val="ro-RO"/>
        </w:rPr>
        <w:t xml:space="preserve"> au întreprins un șir de măsuri pentru a fi realizate acțiunile prevăzute de Planul de acțiuni pentru prima perioadă 2013-2016 privind implementarea Strategiei în domeniul protecției consumatorilor 2013-2020, în vederea atingerii celor patru obiective stabilite de Strategia menționată, și anume:</w:t>
      </w:r>
    </w:p>
    <w:p w:rsidR="00D32FEF" w:rsidRPr="009D1A6C" w:rsidRDefault="00D32FEF" w:rsidP="00C857D5">
      <w:pPr>
        <w:spacing w:line="360" w:lineRule="auto"/>
        <w:ind w:firstLine="576"/>
        <w:jc w:val="both"/>
        <w:rPr>
          <w:rFonts w:ascii="Arial Narrow" w:hAnsi="Arial Narrow"/>
          <w:i/>
          <w:lang w:val="ro-RO"/>
        </w:rPr>
      </w:pPr>
      <w:r w:rsidRPr="009D1A6C">
        <w:rPr>
          <w:rFonts w:ascii="Arial Narrow" w:hAnsi="Arial Narrow"/>
          <w:bCs/>
          <w:i/>
          <w:lang w:val="ro-RO"/>
        </w:rPr>
        <w:t>- Obiectivul 1. Scăderea riscului de apariţie a produselor şi serviciilor periculoase pe piaţă;</w:t>
      </w:r>
    </w:p>
    <w:p w:rsidR="00D32FEF" w:rsidRPr="009D1A6C" w:rsidRDefault="00D32FEF" w:rsidP="00C857D5">
      <w:pPr>
        <w:spacing w:line="360" w:lineRule="auto"/>
        <w:ind w:firstLine="576"/>
        <w:jc w:val="both"/>
        <w:rPr>
          <w:rFonts w:ascii="Arial Narrow" w:hAnsi="Arial Narrow"/>
          <w:i/>
          <w:lang w:val="ro-RO"/>
        </w:rPr>
      </w:pPr>
      <w:r w:rsidRPr="009D1A6C">
        <w:rPr>
          <w:rFonts w:ascii="Arial Narrow" w:hAnsi="Arial Narrow"/>
          <w:bCs/>
          <w:i/>
          <w:lang w:val="ro-RO"/>
        </w:rPr>
        <w:t>- Obiectivul 2. Scăderea nivelului tranzacţiilor prejudiciabile pentru consumatori;</w:t>
      </w:r>
    </w:p>
    <w:p w:rsidR="00D32FEF" w:rsidRPr="009D1A6C" w:rsidRDefault="00D32FEF" w:rsidP="00C857D5">
      <w:pPr>
        <w:spacing w:line="360" w:lineRule="auto"/>
        <w:ind w:firstLine="576"/>
        <w:jc w:val="both"/>
        <w:rPr>
          <w:rFonts w:ascii="Arial Narrow" w:hAnsi="Arial Narrow"/>
          <w:i/>
          <w:lang w:val="ro-RO"/>
        </w:rPr>
      </w:pPr>
      <w:r w:rsidRPr="009D1A6C">
        <w:rPr>
          <w:rFonts w:ascii="Arial Narrow" w:hAnsi="Arial Narrow"/>
          <w:bCs/>
          <w:i/>
          <w:lang w:val="ro-RO"/>
        </w:rPr>
        <w:t>- Obiectivul 3. Creşterea capacităţii decizionale a consumatorului prin educarea şi informarea acestuia;</w:t>
      </w:r>
    </w:p>
    <w:p w:rsidR="00D32FEF" w:rsidRPr="009D1A6C" w:rsidRDefault="00D32FEF" w:rsidP="00C857D5">
      <w:pPr>
        <w:spacing w:line="360" w:lineRule="auto"/>
        <w:ind w:firstLine="576"/>
        <w:jc w:val="both"/>
        <w:rPr>
          <w:rFonts w:ascii="Arial Narrow" w:hAnsi="Arial Narrow"/>
          <w:bCs/>
          <w:i/>
          <w:lang w:val="ro-RO"/>
        </w:rPr>
      </w:pPr>
      <w:r w:rsidRPr="009D1A6C">
        <w:rPr>
          <w:rFonts w:ascii="Arial Narrow" w:hAnsi="Arial Narrow"/>
          <w:bCs/>
          <w:i/>
          <w:lang w:val="ro-RO"/>
        </w:rPr>
        <w:t>- Obiectivul 4. Eficientizarea procesului de revendicare a drepturilor şi de recuperare a prejudiciilor.</w:t>
      </w:r>
    </w:p>
    <w:p w:rsidR="00BD6C69" w:rsidRPr="009D1A6C" w:rsidRDefault="00BD6C69" w:rsidP="00C857D5">
      <w:pPr>
        <w:spacing w:line="360" w:lineRule="auto"/>
        <w:ind w:firstLine="576"/>
        <w:jc w:val="both"/>
        <w:rPr>
          <w:rFonts w:ascii="Arial Narrow" w:hAnsi="Arial Narrow"/>
          <w:bCs/>
          <w:i/>
          <w:lang w:val="ro-RO"/>
        </w:rPr>
      </w:pPr>
    </w:p>
    <w:p w:rsidR="00BD6C69" w:rsidRPr="009D1A6C" w:rsidRDefault="00BD6C69" w:rsidP="00BD6C69">
      <w:pPr>
        <w:widowControl w:val="0"/>
        <w:autoSpaceDE w:val="0"/>
        <w:autoSpaceDN w:val="0"/>
        <w:adjustRightInd w:val="0"/>
        <w:spacing w:line="360" w:lineRule="auto"/>
        <w:ind w:firstLine="576"/>
        <w:jc w:val="both"/>
        <w:rPr>
          <w:rFonts w:ascii="Arial Narrow" w:hAnsi="Arial Narrow"/>
          <w:lang w:val="ro-RO"/>
        </w:rPr>
      </w:pPr>
      <w:r w:rsidRPr="009D1A6C">
        <w:rPr>
          <w:rFonts w:ascii="Arial Narrow" w:hAnsi="Arial Narrow"/>
          <w:lang w:val="ro-RO"/>
        </w:rPr>
        <w:t>Totalul acțiunilor: 44</w:t>
      </w:r>
    </w:p>
    <w:p w:rsidR="00BD6C69" w:rsidRPr="009D1A6C" w:rsidRDefault="00BD6C69" w:rsidP="00BD6C69">
      <w:pPr>
        <w:widowControl w:val="0"/>
        <w:autoSpaceDE w:val="0"/>
        <w:autoSpaceDN w:val="0"/>
        <w:adjustRightInd w:val="0"/>
        <w:spacing w:line="360" w:lineRule="auto"/>
        <w:ind w:firstLine="576"/>
        <w:jc w:val="both"/>
        <w:rPr>
          <w:rFonts w:ascii="Arial Narrow" w:hAnsi="Arial Narrow"/>
          <w:lang w:val="ro-RO"/>
        </w:rPr>
      </w:pPr>
      <w:r w:rsidRPr="009D1A6C">
        <w:rPr>
          <w:rFonts w:ascii="Arial Narrow" w:hAnsi="Arial Narrow"/>
          <w:lang w:val="ro-RO"/>
        </w:rPr>
        <w:t>Acțiuni realizate: 39</w:t>
      </w:r>
    </w:p>
    <w:p w:rsidR="00BD6C69" w:rsidRPr="009D1A6C" w:rsidRDefault="00BD6C69" w:rsidP="00BD6C69">
      <w:pPr>
        <w:widowControl w:val="0"/>
        <w:autoSpaceDE w:val="0"/>
        <w:autoSpaceDN w:val="0"/>
        <w:adjustRightInd w:val="0"/>
        <w:spacing w:line="360" w:lineRule="auto"/>
        <w:ind w:firstLine="576"/>
        <w:jc w:val="both"/>
        <w:rPr>
          <w:rFonts w:ascii="Arial Narrow" w:hAnsi="Arial Narrow"/>
          <w:lang w:val="ro-RO"/>
        </w:rPr>
      </w:pPr>
      <w:r w:rsidRPr="009D1A6C">
        <w:rPr>
          <w:rFonts w:ascii="Arial Narrow" w:hAnsi="Arial Narrow"/>
          <w:lang w:val="ro-RO"/>
        </w:rPr>
        <w:t>Acțiuni nerealizate: 5</w:t>
      </w:r>
    </w:p>
    <w:p w:rsidR="00851D89" w:rsidRPr="009D1A6C" w:rsidRDefault="00851D89" w:rsidP="00BD6C69">
      <w:pPr>
        <w:widowControl w:val="0"/>
        <w:autoSpaceDE w:val="0"/>
        <w:autoSpaceDN w:val="0"/>
        <w:adjustRightInd w:val="0"/>
        <w:spacing w:line="360" w:lineRule="auto"/>
        <w:ind w:firstLine="576"/>
        <w:jc w:val="both"/>
        <w:rPr>
          <w:rFonts w:ascii="Arial Narrow" w:hAnsi="Arial Narrow"/>
          <w:u w:val="single"/>
          <w:lang w:val="ro-RO"/>
        </w:rPr>
      </w:pPr>
    </w:p>
    <w:p w:rsidR="00BD6C69" w:rsidRPr="009D1A6C" w:rsidRDefault="00BD6C69" w:rsidP="00BD6C69">
      <w:pPr>
        <w:widowControl w:val="0"/>
        <w:autoSpaceDE w:val="0"/>
        <w:autoSpaceDN w:val="0"/>
        <w:adjustRightInd w:val="0"/>
        <w:spacing w:line="360" w:lineRule="auto"/>
        <w:ind w:firstLine="576"/>
        <w:jc w:val="both"/>
        <w:rPr>
          <w:rFonts w:ascii="Arial Narrow" w:hAnsi="Arial Narrow"/>
          <w:u w:val="single"/>
          <w:lang w:val="ro-RO"/>
        </w:rPr>
      </w:pPr>
      <w:r w:rsidRPr="009D1A6C">
        <w:rPr>
          <w:rFonts w:ascii="Arial Narrow" w:hAnsi="Arial Narrow"/>
          <w:u w:val="single"/>
          <w:lang w:val="ro-RO"/>
        </w:rPr>
        <w:t xml:space="preserve">Acțiunile prevăzute </w:t>
      </w:r>
      <w:r w:rsidR="00851D89" w:rsidRPr="009D1A6C">
        <w:rPr>
          <w:rFonts w:ascii="Arial Narrow" w:hAnsi="Arial Narrow"/>
          <w:u w:val="single"/>
          <w:lang w:val="ro-RO"/>
        </w:rPr>
        <w:t xml:space="preserve">pentru prima perioadă (2013-2016) </w:t>
      </w:r>
      <w:r w:rsidRPr="009D1A6C">
        <w:rPr>
          <w:rFonts w:ascii="Arial Narrow" w:hAnsi="Arial Narrow"/>
          <w:u w:val="single"/>
          <w:lang w:val="ro-RO"/>
        </w:rPr>
        <w:t>p</w:t>
      </w:r>
      <w:r w:rsidR="00851D89" w:rsidRPr="009D1A6C">
        <w:rPr>
          <w:rFonts w:ascii="Arial Narrow" w:hAnsi="Arial Narrow"/>
          <w:u w:val="single"/>
          <w:lang w:val="ro-RO"/>
        </w:rPr>
        <w:t xml:space="preserve">rivind </w:t>
      </w:r>
      <w:r w:rsidRPr="009D1A6C">
        <w:rPr>
          <w:rFonts w:ascii="Arial Narrow" w:hAnsi="Arial Narrow"/>
          <w:u w:val="single"/>
          <w:lang w:val="ro-RO"/>
        </w:rPr>
        <w:t xml:space="preserve">implementarea Strategiei în domeniul protecției consumatorilor pentru anii 2013-2020 au fost realizate </w:t>
      </w:r>
      <w:r w:rsidRPr="009D1A6C">
        <w:rPr>
          <w:rFonts w:ascii="Arial Narrow" w:hAnsi="Arial Narrow"/>
          <w:b/>
          <w:u w:val="single"/>
          <w:lang w:val="ro-RO"/>
        </w:rPr>
        <w:t xml:space="preserve">în proporție de </w:t>
      </w:r>
      <w:r w:rsidRPr="009D1A6C">
        <w:rPr>
          <w:rFonts w:ascii="Arial Narrow" w:hAnsi="Arial Narrow"/>
          <w:b/>
          <w:u w:val="single"/>
          <w:lang w:val="ro-RO"/>
        </w:rPr>
        <w:t>aprovimativ 88 %</w:t>
      </w:r>
      <w:r w:rsidRPr="009D1A6C">
        <w:rPr>
          <w:rFonts w:ascii="Arial Narrow" w:hAnsi="Arial Narrow"/>
          <w:u w:val="single"/>
          <w:lang w:val="ro-RO"/>
        </w:rPr>
        <w:t xml:space="preserve"> </w:t>
      </w:r>
    </w:p>
    <w:p w:rsidR="00215FA8" w:rsidRPr="009D1A6C" w:rsidRDefault="00215FA8" w:rsidP="00EE5CAC">
      <w:pPr>
        <w:spacing w:line="312" w:lineRule="auto"/>
        <w:ind w:firstLine="576"/>
        <w:jc w:val="both"/>
        <w:rPr>
          <w:rFonts w:ascii="Arial Narrow" w:hAnsi="Arial Narrow"/>
          <w:i/>
          <w:lang w:val="ro-RO"/>
        </w:rPr>
      </w:pPr>
    </w:p>
    <w:p w:rsidR="00632957" w:rsidRPr="009D1A6C" w:rsidRDefault="00632957" w:rsidP="00EE5CAC">
      <w:pPr>
        <w:spacing w:line="312" w:lineRule="auto"/>
        <w:ind w:firstLine="576"/>
        <w:jc w:val="both"/>
        <w:rPr>
          <w:rFonts w:ascii="Arial Narrow" w:hAnsi="Arial Narrow"/>
          <w:lang w:val="ro-RO"/>
        </w:rPr>
      </w:pPr>
    </w:p>
    <w:p w:rsidR="00632957" w:rsidRPr="009D1A6C" w:rsidRDefault="00632957" w:rsidP="00EE5CAC">
      <w:pPr>
        <w:spacing w:line="312" w:lineRule="auto"/>
        <w:ind w:firstLine="576"/>
        <w:jc w:val="both"/>
        <w:rPr>
          <w:rFonts w:ascii="Arial Narrow" w:hAnsi="Arial Narrow"/>
          <w:lang w:val="ro-RO"/>
        </w:rPr>
      </w:pPr>
    </w:p>
    <w:p w:rsidR="00632957" w:rsidRPr="009D1A6C" w:rsidRDefault="00632957" w:rsidP="00EE5CAC">
      <w:pPr>
        <w:spacing w:line="312" w:lineRule="auto"/>
        <w:ind w:firstLine="576"/>
        <w:jc w:val="both"/>
        <w:rPr>
          <w:rFonts w:ascii="Arial Narrow" w:hAnsi="Arial Narrow"/>
          <w:lang w:val="ro-RO"/>
        </w:rPr>
      </w:pPr>
    </w:p>
    <w:p w:rsidR="00632957" w:rsidRPr="009D1A6C" w:rsidRDefault="00632957" w:rsidP="00EE5CAC">
      <w:pPr>
        <w:spacing w:line="312" w:lineRule="auto"/>
        <w:ind w:firstLine="576"/>
        <w:jc w:val="both"/>
        <w:rPr>
          <w:rFonts w:ascii="Arial Narrow" w:hAnsi="Arial Narrow"/>
          <w:lang w:val="ro-RO"/>
        </w:rPr>
      </w:pPr>
    </w:p>
    <w:p w:rsidR="00632957" w:rsidRPr="009D1A6C" w:rsidRDefault="00632957" w:rsidP="00EE5CAC">
      <w:pPr>
        <w:spacing w:line="312" w:lineRule="auto"/>
        <w:ind w:firstLine="576"/>
        <w:jc w:val="both"/>
        <w:rPr>
          <w:rFonts w:ascii="Arial Narrow" w:hAnsi="Arial Narrow"/>
          <w:lang w:val="ro-RO"/>
        </w:rPr>
      </w:pPr>
    </w:p>
    <w:p w:rsidR="00632957" w:rsidRPr="009D1A6C" w:rsidRDefault="00632957" w:rsidP="00EE5CAC">
      <w:pPr>
        <w:spacing w:line="312" w:lineRule="auto"/>
        <w:ind w:firstLine="576"/>
        <w:jc w:val="both"/>
        <w:rPr>
          <w:rFonts w:ascii="Arial Narrow" w:hAnsi="Arial Narrow"/>
          <w:lang w:val="ro-RO"/>
        </w:rPr>
      </w:pPr>
    </w:p>
    <w:p w:rsidR="00632957" w:rsidRPr="009D1A6C" w:rsidRDefault="00632957" w:rsidP="00EE5CAC">
      <w:pPr>
        <w:spacing w:line="312" w:lineRule="auto"/>
        <w:ind w:firstLine="576"/>
        <w:jc w:val="both"/>
        <w:rPr>
          <w:rFonts w:ascii="Arial Narrow" w:hAnsi="Arial Narrow"/>
          <w:lang w:val="ro-RO"/>
        </w:rPr>
      </w:pPr>
    </w:p>
    <w:p w:rsidR="00632957" w:rsidRPr="009D1A6C" w:rsidRDefault="00632957" w:rsidP="00EE5CAC">
      <w:pPr>
        <w:spacing w:line="312" w:lineRule="auto"/>
        <w:ind w:firstLine="576"/>
        <w:jc w:val="both"/>
        <w:rPr>
          <w:rFonts w:ascii="Arial Narrow" w:hAnsi="Arial Narrow"/>
          <w:lang w:val="ro-RO"/>
        </w:rPr>
      </w:pPr>
    </w:p>
    <w:p w:rsidR="00632957" w:rsidRPr="009D1A6C" w:rsidRDefault="00632957" w:rsidP="00EE5CAC">
      <w:pPr>
        <w:spacing w:line="312" w:lineRule="auto"/>
        <w:ind w:firstLine="576"/>
        <w:jc w:val="both"/>
        <w:rPr>
          <w:rFonts w:ascii="Arial Narrow" w:hAnsi="Arial Narrow"/>
          <w:lang w:val="ro-RO"/>
        </w:rPr>
      </w:pPr>
    </w:p>
    <w:p w:rsidR="00632957" w:rsidRPr="009D1A6C" w:rsidRDefault="00632957" w:rsidP="00EE5CAC">
      <w:pPr>
        <w:spacing w:line="312" w:lineRule="auto"/>
        <w:ind w:firstLine="576"/>
        <w:jc w:val="both"/>
        <w:rPr>
          <w:rFonts w:ascii="Arial Narrow" w:hAnsi="Arial Narrow"/>
          <w:lang w:val="ro-RO"/>
        </w:rPr>
      </w:pPr>
    </w:p>
    <w:p w:rsidR="00AE2D82" w:rsidRPr="009D1A6C" w:rsidRDefault="00AE2D82" w:rsidP="00EE5CAC">
      <w:pPr>
        <w:spacing w:line="312" w:lineRule="auto"/>
        <w:ind w:firstLine="576"/>
        <w:jc w:val="both"/>
        <w:rPr>
          <w:rFonts w:ascii="Arial Narrow" w:hAnsi="Arial Narrow"/>
          <w:lang w:val="ro-RO"/>
        </w:rPr>
        <w:sectPr w:rsidR="00AE2D82" w:rsidRPr="009D1A6C" w:rsidSect="00851D89">
          <w:headerReference w:type="default" r:id="rId8"/>
          <w:footerReference w:type="default" r:id="rId9"/>
          <w:pgSz w:w="11906" w:h="16838"/>
          <w:pgMar w:top="1008" w:right="720" w:bottom="1008" w:left="1008" w:header="144" w:footer="144" w:gutter="0"/>
          <w:pgNumType w:chapStyle="1"/>
          <w:cols w:space="708"/>
          <w:titlePg/>
          <w:docGrid w:linePitch="360"/>
        </w:sectPr>
      </w:pPr>
    </w:p>
    <w:p w:rsidR="00C41AFD" w:rsidRPr="009D1A6C" w:rsidRDefault="00C857D5" w:rsidP="00720FE0">
      <w:pPr>
        <w:spacing w:line="288" w:lineRule="auto"/>
        <w:ind w:firstLine="576"/>
        <w:jc w:val="center"/>
        <w:rPr>
          <w:rFonts w:ascii="Arial Narrow" w:hAnsi="Arial Narrow"/>
          <w:b/>
          <w:bCs/>
          <w:lang w:val="ro-RO"/>
        </w:rPr>
      </w:pPr>
      <w:r w:rsidRPr="009D1A6C">
        <w:rPr>
          <w:rFonts w:ascii="Arial Narrow" w:hAnsi="Arial Narrow"/>
          <w:b/>
          <w:lang w:val="ro-RO"/>
        </w:rPr>
        <w:lastRenderedPageBreak/>
        <w:t xml:space="preserve">I. </w:t>
      </w:r>
      <w:r w:rsidRPr="009D1A6C">
        <w:rPr>
          <w:rFonts w:ascii="Arial Narrow" w:hAnsi="Arial Narrow"/>
          <w:b/>
          <w:bCs/>
          <w:lang w:val="ro-RO"/>
        </w:rPr>
        <w:t>SCĂDEREA RISCULUI DE APARIŢIE A PRODUSELOR ŞI</w:t>
      </w:r>
    </w:p>
    <w:p w:rsidR="00C857D5" w:rsidRPr="009D1A6C" w:rsidRDefault="00C857D5" w:rsidP="00720FE0">
      <w:pPr>
        <w:spacing w:after="80" w:line="288" w:lineRule="auto"/>
        <w:ind w:firstLine="576"/>
        <w:jc w:val="center"/>
        <w:rPr>
          <w:rFonts w:ascii="Arial Narrow" w:hAnsi="Arial Narrow"/>
          <w:b/>
          <w:lang w:val="ro-RO"/>
        </w:rPr>
      </w:pPr>
      <w:r w:rsidRPr="009D1A6C">
        <w:rPr>
          <w:rFonts w:ascii="Arial Narrow" w:hAnsi="Arial Narrow"/>
          <w:b/>
          <w:bCs/>
          <w:lang w:val="ro-RO"/>
        </w:rPr>
        <w:t>SERVICIILOR PERICULOASE PE PIAŢĂ</w:t>
      </w:r>
    </w:p>
    <w:p w:rsidR="00AE46E5" w:rsidRPr="009D1A6C" w:rsidRDefault="00215FA8" w:rsidP="00720FE0">
      <w:pPr>
        <w:spacing w:after="80" w:line="288" w:lineRule="auto"/>
        <w:ind w:firstLine="576"/>
        <w:jc w:val="both"/>
        <w:rPr>
          <w:rFonts w:ascii="Arial Narrow" w:hAnsi="Arial Narrow"/>
          <w:lang w:val="ro-RO"/>
        </w:rPr>
      </w:pPr>
      <w:r w:rsidRPr="009D1A6C">
        <w:rPr>
          <w:rFonts w:ascii="Arial Narrow" w:hAnsi="Arial Narrow"/>
          <w:lang w:val="ro-RO"/>
        </w:rPr>
        <w:t xml:space="preserve">Pornind de la primul obiectiv de implementare a Strategiei, constatăm că </w:t>
      </w:r>
      <w:r w:rsidR="00AE46E5" w:rsidRPr="009D1A6C">
        <w:rPr>
          <w:rFonts w:ascii="Arial Narrow" w:hAnsi="Arial Narrow"/>
          <w:lang w:val="ro-RO"/>
        </w:rPr>
        <w:t>pentru atingerea acestuia au fost propuse sub obiective ori</w:t>
      </w:r>
      <w:r w:rsidR="00EE5CAC" w:rsidRPr="009D1A6C">
        <w:rPr>
          <w:rFonts w:ascii="Arial Narrow" w:hAnsi="Arial Narrow"/>
          <w:lang w:val="ro-RO"/>
        </w:rPr>
        <w:t>e</w:t>
      </w:r>
      <w:r w:rsidR="00AE46E5" w:rsidRPr="009D1A6C">
        <w:rPr>
          <w:rFonts w:ascii="Arial Narrow" w:hAnsi="Arial Narrow"/>
          <w:lang w:val="ro-RO"/>
        </w:rPr>
        <w:t>ntate spre:</w:t>
      </w:r>
    </w:p>
    <w:p w:rsidR="00AE46E5" w:rsidRPr="009D1A6C" w:rsidRDefault="0059678A" w:rsidP="00720FE0">
      <w:pPr>
        <w:spacing w:after="80" w:line="288" w:lineRule="auto"/>
        <w:ind w:firstLine="576"/>
        <w:jc w:val="both"/>
        <w:rPr>
          <w:rFonts w:ascii="Arial Narrow" w:eastAsia="Times New Roman" w:hAnsi="Arial Narrow"/>
          <w:bCs/>
          <w:i/>
          <w:lang w:val="ro-RO"/>
        </w:rPr>
      </w:pPr>
      <w:r w:rsidRPr="009D1A6C">
        <w:rPr>
          <w:rFonts w:ascii="Arial Narrow" w:eastAsia="Times New Roman" w:hAnsi="Arial Narrow"/>
          <w:bCs/>
          <w:i/>
          <w:lang w:val="ro-RO"/>
        </w:rPr>
        <w:t>1.1.</w:t>
      </w:r>
      <w:r w:rsidR="00EE5CAC" w:rsidRPr="009D1A6C">
        <w:rPr>
          <w:rFonts w:ascii="Arial Narrow" w:eastAsia="Times New Roman" w:hAnsi="Arial Narrow"/>
          <w:bCs/>
          <w:i/>
          <w:lang w:val="ro-RO"/>
        </w:rPr>
        <w:t xml:space="preserve"> </w:t>
      </w:r>
      <w:r w:rsidR="00AE46E5" w:rsidRPr="009D1A6C">
        <w:rPr>
          <w:rFonts w:ascii="Arial Narrow" w:eastAsia="Times New Roman" w:hAnsi="Arial Narrow"/>
          <w:bCs/>
          <w:i/>
          <w:lang w:val="ro-RO"/>
        </w:rPr>
        <w:t>Asigurarea inofensivităţii produselor şi serviciilor prin stabilirea cerinţelor minime de inofensivitate şi calitate pentru produse şi servicii</w:t>
      </w:r>
      <w:r w:rsidR="00EE5CAC" w:rsidRPr="009D1A6C">
        <w:rPr>
          <w:rFonts w:ascii="Arial Narrow" w:eastAsia="Times New Roman" w:hAnsi="Arial Narrow"/>
          <w:bCs/>
          <w:i/>
          <w:lang w:val="ro-RO"/>
        </w:rPr>
        <w:t>:</w:t>
      </w:r>
    </w:p>
    <w:p w:rsidR="00AE46E5" w:rsidRPr="009D1A6C" w:rsidRDefault="0059678A" w:rsidP="00720FE0">
      <w:pPr>
        <w:spacing w:after="80" w:line="288" w:lineRule="auto"/>
        <w:ind w:firstLine="576"/>
        <w:jc w:val="both"/>
        <w:rPr>
          <w:rFonts w:ascii="Arial Narrow" w:eastAsia="Times New Roman" w:hAnsi="Arial Narrow"/>
          <w:bCs/>
          <w:i/>
          <w:lang w:val="ro-RO"/>
        </w:rPr>
      </w:pPr>
      <w:r w:rsidRPr="009D1A6C">
        <w:rPr>
          <w:rFonts w:ascii="Arial Narrow" w:eastAsia="Times New Roman" w:hAnsi="Arial Narrow"/>
          <w:bCs/>
          <w:i/>
          <w:lang w:val="ro-RO"/>
        </w:rPr>
        <w:t xml:space="preserve">1.2. </w:t>
      </w:r>
      <w:r w:rsidR="00AE46E5" w:rsidRPr="009D1A6C">
        <w:rPr>
          <w:rFonts w:ascii="Arial Narrow" w:eastAsia="Times New Roman" w:hAnsi="Arial Narrow"/>
          <w:bCs/>
          <w:i/>
          <w:lang w:val="ro-RO"/>
        </w:rPr>
        <w:t>Consolidarea capacităţilor de supraveghere a pieţei şi sporirea eficienţei supravegherii pieţei</w:t>
      </w:r>
      <w:r w:rsidR="00EE5CAC" w:rsidRPr="009D1A6C">
        <w:rPr>
          <w:rFonts w:ascii="Arial Narrow" w:eastAsia="Times New Roman" w:hAnsi="Arial Narrow"/>
          <w:bCs/>
          <w:i/>
          <w:lang w:val="ro-RO"/>
        </w:rPr>
        <w:t>:</w:t>
      </w:r>
    </w:p>
    <w:p w:rsidR="00AE46E5" w:rsidRPr="009D1A6C" w:rsidRDefault="0059678A" w:rsidP="00720FE0">
      <w:pPr>
        <w:spacing w:after="80" w:line="288" w:lineRule="auto"/>
        <w:ind w:firstLine="576"/>
        <w:jc w:val="both"/>
        <w:rPr>
          <w:rFonts w:ascii="Arial Narrow" w:hAnsi="Arial Narrow"/>
          <w:i/>
          <w:lang w:val="ro-RO"/>
        </w:rPr>
      </w:pPr>
      <w:r w:rsidRPr="009D1A6C">
        <w:rPr>
          <w:rFonts w:ascii="Arial Narrow" w:eastAsia="Times New Roman" w:hAnsi="Arial Narrow"/>
          <w:bCs/>
          <w:i/>
          <w:lang w:val="ro-RO"/>
        </w:rPr>
        <w:t>1.3.</w:t>
      </w:r>
      <w:r w:rsidR="00EE5CAC" w:rsidRPr="009D1A6C">
        <w:rPr>
          <w:rFonts w:ascii="Arial Narrow" w:eastAsia="Times New Roman" w:hAnsi="Arial Narrow"/>
          <w:bCs/>
          <w:i/>
          <w:lang w:val="ro-RO"/>
        </w:rPr>
        <w:t xml:space="preserve"> </w:t>
      </w:r>
      <w:r w:rsidR="00AE46E5" w:rsidRPr="009D1A6C">
        <w:rPr>
          <w:rFonts w:ascii="Arial Narrow" w:eastAsia="Times New Roman" w:hAnsi="Arial Narrow"/>
          <w:bCs/>
          <w:i/>
          <w:lang w:val="ro-RO"/>
        </w:rPr>
        <w:t>Îmbunătăţirea echilibrului dintre protecţia publică şi sarcinile administrative impuse mediului de afaceri</w:t>
      </w:r>
      <w:r w:rsidR="00EE5CAC" w:rsidRPr="009D1A6C">
        <w:rPr>
          <w:rFonts w:ascii="Arial Narrow" w:eastAsia="Times New Roman" w:hAnsi="Arial Narrow"/>
          <w:bCs/>
          <w:i/>
          <w:lang w:val="ro-RO"/>
        </w:rPr>
        <w:t>:</w:t>
      </w:r>
    </w:p>
    <w:p w:rsidR="00AE46E5" w:rsidRPr="009D1A6C" w:rsidRDefault="0059678A" w:rsidP="00720FE0">
      <w:pPr>
        <w:spacing w:after="80" w:line="288" w:lineRule="auto"/>
        <w:ind w:firstLine="576"/>
        <w:jc w:val="both"/>
        <w:rPr>
          <w:rFonts w:ascii="Arial Narrow" w:eastAsia="Times New Roman" w:hAnsi="Arial Narrow"/>
          <w:bCs/>
          <w:i/>
          <w:lang w:val="ro-RO"/>
        </w:rPr>
      </w:pPr>
      <w:r w:rsidRPr="009D1A6C">
        <w:rPr>
          <w:rFonts w:ascii="Arial Narrow" w:eastAsia="Times New Roman" w:hAnsi="Arial Narrow"/>
          <w:bCs/>
          <w:i/>
          <w:lang w:val="ro-RO"/>
        </w:rPr>
        <w:t xml:space="preserve">1.4. </w:t>
      </w:r>
      <w:r w:rsidR="00AE46E5" w:rsidRPr="009D1A6C">
        <w:rPr>
          <w:rFonts w:ascii="Arial Narrow" w:eastAsia="Times New Roman" w:hAnsi="Arial Narrow"/>
          <w:bCs/>
          <w:i/>
          <w:lang w:val="ro-RO"/>
        </w:rPr>
        <w:t>Implementarea bunelor practici de supraveghere a pieţei</w:t>
      </w:r>
      <w:r w:rsidRPr="009D1A6C">
        <w:rPr>
          <w:rFonts w:ascii="Arial Narrow" w:eastAsia="Times New Roman" w:hAnsi="Arial Narrow"/>
          <w:bCs/>
          <w:i/>
          <w:lang w:val="ro-RO"/>
        </w:rPr>
        <w:t>.</w:t>
      </w:r>
    </w:p>
    <w:p w:rsidR="0059678A" w:rsidRPr="009D1A6C" w:rsidRDefault="0059678A" w:rsidP="00EE5CAC">
      <w:pPr>
        <w:spacing w:line="312" w:lineRule="auto"/>
        <w:ind w:firstLine="576"/>
        <w:jc w:val="both"/>
        <w:rPr>
          <w:rFonts w:ascii="Arial Narrow" w:eastAsia="Times New Roman" w:hAnsi="Arial Narrow"/>
          <w:bCs/>
          <w:i/>
          <w:lang w:val="ro-RO"/>
        </w:rPr>
      </w:pPr>
    </w:p>
    <w:p w:rsidR="00635F4A" w:rsidRPr="009D1A6C" w:rsidRDefault="00635F4A" w:rsidP="00720FE0">
      <w:pPr>
        <w:spacing w:line="288" w:lineRule="auto"/>
        <w:ind w:firstLine="576"/>
        <w:jc w:val="both"/>
        <w:rPr>
          <w:rFonts w:ascii="Arial Narrow" w:hAnsi="Arial Narrow"/>
          <w:lang w:val="ro-RO"/>
        </w:rPr>
      </w:pPr>
      <w:r w:rsidRPr="009D1A6C">
        <w:rPr>
          <w:rFonts w:ascii="Arial Narrow" w:hAnsi="Arial Narrow"/>
          <w:lang w:val="ro-RO"/>
        </w:rPr>
        <w:t xml:space="preserve">În cadrul măsurii </w:t>
      </w:r>
      <w:r w:rsidRPr="009D1A6C">
        <w:rPr>
          <w:rFonts w:ascii="Arial Narrow" w:hAnsi="Arial Narrow"/>
          <w:b/>
          <w:i/>
          <w:lang w:val="ro-RO"/>
        </w:rPr>
        <w:t>„Asigurarea inofensivităţii produselor şi serviciilor prin stabilirea cerinţelor minime de inofensivitate şi calitate pentru produse şi servicii” (pct. 1.1.)</w:t>
      </w:r>
      <w:r w:rsidRPr="009D1A6C">
        <w:rPr>
          <w:rFonts w:ascii="Arial Narrow" w:hAnsi="Arial Narrow"/>
          <w:lang w:val="ro-RO"/>
        </w:rPr>
        <w:t xml:space="preserve"> în scopul asigurării inofensivităţii produselor puse la dispoziţie pe piaţă şi a serviciilor prestate, în perioada anului 2013 au fost desfăşurate un şir de activităţi de către autorităţile de reglementare privind completarea cadrului legal şi normativ prin elaborarea reglementărilor tehnice noi şi perfecţionarea celor în vigoare şi altor acte normative necesare.</w:t>
      </w:r>
    </w:p>
    <w:p w:rsidR="009B398F" w:rsidRPr="009D1A6C" w:rsidRDefault="009B398F" w:rsidP="00720FE0">
      <w:pPr>
        <w:spacing w:line="288" w:lineRule="auto"/>
        <w:ind w:firstLine="576"/>
        <w:jc w:val="both"/>
        <w:rPr>
          <w:rFonts w:ascii="Arial Narrow" w:hAnsi="Arial Narrow"/>
          <w:lang w:val="ro-RO"/>
        </w:rPr>
      </w:pPr>
      <w:r w:rsidRPr="009D1A6C">
        <w:rPr>
          <w:rFonts w:ascii="Arial Narrow" w:eastAsia="Times New Roman" w:hAnsi="Arial Narrow"/>
          <w:bCs/>
          <w:lang w:val="ro-RO"/>
        </w:rPr>
        <w:t xml:space="preserve">Astfel că, primordial, </w:t>
      </w:r>
      <w:r w:rsidRPr="009D1A6C">
        <w:rPr>
          <w:rFonts w:ascii="Arial Narrow" w:eastAsia="Times New Roman" w:hAnsi="Arial Narrow"/>
          <w:bCs/>
          <w:i/>
          <w:lang w:val="ro-RO"/>
        </w:rPr>
        <w:t>Ministerul Economiei</w:t>
      </w:r>
      <w:r w:rsidRPr="009D1A6C">
        <w:rPr>
          <w:rFonts w:ascii="Arial Narrow" w:eastAsia="Times New Roman" w:hAnsi="Arial Narrow"/>
          <w:bCs/>
          <w:lang w:val="ro-RO"/>
        </w:rPr>
        <w:t xml:space="preserve"> a elaborat </w:t>
      </w:r>
      <w:r w:rsidRPr="009D1A6C">
        <w:rPr>
          <w:rFonts w:ascii="Arial Narrow" w:hAnsi="Arial Narrow"/>
          <w:lang w:val="ro-RO"/>
        </w:rPr>
        <w:t xml:space="preserve">Legea pentru modificarea și completarea unor acte legislative care vizează </w:t>
      </w:r>
      <w:r w:rsidRPr="009D1A6C">
        <w:rPr>
          <w:rFonts w:ascii="Arial Narrow" w:eastAsia="Times New Roman" w:hAnsi="Arial Narrow"/>
          <w:lang w:val="ro-RO"/>
        </w:rPr>
        <w:t>transpunerea Directivei 2001/95/CE a Parlamentului European şi a Consiliului UE din 3 decembrie 2001 privind siguranţa generală a produselor</w:t>
      </w:r>
      <w:r w:rsidRPr="009D1A6C">
        <w:rPr>
          <w:rFonts w:ascii="Arial Narrow" w:hAnsi="Arial Narrow"/>
          <w:lang w:val="ro-RO"/>
        </w:rPr>
        <w:t>, fiind ulterior adop</w:t>
      </w:r>
      <w:r w:rsidR="00C6086A" w:rsidRPr="009D1A6C">
        <w:rPr>
          <w:rFonts w:ascii="Arial Narrow" w:hAnsi="Arial Narrow"/>
          <w:lang w:val="ro-RO"/>
        </w:rPr>
        <w:t>ta</w:t>
      </w:r>
      <w:r w:rsidRPr="009D1A6C">
        <w:rPr>
          <w:rFonts w:ascii="Arial Narrow" w:hAnsi="Arial Narrow"/>
          <w:lang w:val="ro-RO"/>
        </w:rPr>
        <w:t>tă de către Parlamentul RM prin Legea nr.231 din 10 decembrie 2015 (Monitorul Oficial, 2016 nr.2-12, art.21)</w:t>
      </w:r>
      <w:r w:rsidR="00720FE0" w:rsidRPr="009D1A6C">
        <w:rPr>
          <w:rFonts w:ascii="Arial Narrow" w:hAnsi="Arial Narrow"/>
          <w:lang w:val="ro-RO"/>
        </w:rPr>
        <w:t xml:space="preserve"> </w:t>
      </w:r>
      <w:r w:rsidR="00720FE0" w:rsidRPr="009D1A6C">
        <w:rPr>
          <w:rFonts w:ascii="Arial Narrow" w:hAnsi="Arial Narrow"/>
          <w:b/>
          <w:i/>
          <w:lang w:val="ro-RO"/>
        </w:rPr>
        <w:t>(acțiunea 1.1.1)</w:t>
      </w:r>
      <w:r w:rsidRPr="009D1A6C">
        <w:rPr>
          <w:rFonts w:ascii="Arial Narrow" w:hAnsi="Arial Narrow"/>
          <w:lang w:val="ro-RO"/>
        </w:rPr>
        <w:t xml:space="preserve">. </w:t>
      </w:r>
    </w:p>
    <w:p w:rsidR="009B398F" w:rsidRPr="009D1A6C" w:rsidRDefault="009B398F" w:rsidP="00720FE0">
      <w:pPr>
        <w:spacing w:line="288" w:lineRule="auto"/>
        <w:ind w:firstLine="576"/>
        <w:jc w:val="both"/>
        <w:rPr>
          <w:rFonts w:ascii="Arial Narrow" w:eastAsia="Times New Roman" w:hAnsi="Arial Narrow"/>
          <w:bCs/>
          <w:lang w:val="ro-RO"/>
        </w:rPr>
      </w:pPr>
      <w:r w:rsidRPr="009D1A6C">
        <w:rPr>
          <w:rFonts w:ascii="Arial Narrow" w:hAnsi="Arial Narrow"/>
          <w:lang w:val="ro-RO"/>
        </w:rPr>
        <w:t xml:space="preserve">De asemenea, cu scopul stabilirii cerințelor minime de </w:t>
      </w:r>
      <w:r w:rsidRPr="009D1A6C">
        <w:rPr>
          <w:rFonts w:ascii="Arial Narrow" w:eastAsia="Times New Roman" w:hAnsi="Arial Narrow"/>
          <w:bCs/>
          <w:i/>
          <w:lang w:val="ro-RO"/>
        </w:rPr>
        <w:t>inofensivitate şi calitate pentru produse şi servicii</w:t>
      </w:r>
      <w:r w:rsidR="00C6086A" w:rsidRPr="009D1A6C">
        <w:rPr>
          <w:rFonts w:ascii="Arial Narrow" w:eastAsia="Times New Roman" w:hAnsi="Arial Narrow"/>
          <w:bCs/>
          <w:i/>
          <w:lang w:val="ro-RO"/>
        </w:rPr>
        <w:t xml:space="preserve"> </w:t>
      </w:r>
      <w:r w:rsidR="00C6086A" w:rsidRPr="009D1A6C">
        <w:rPr>
          <w:rFonts w:ascii="Arial Narrow" w:eastAsia="Times New Roman" w:hAnsi="Arial Narrow"/>
          <w:b/>
          <w:bCs/>
          <w:i/>
          <w:lang w:val="ro-RO"/>
        </w:rPr>
        <w:t xml:space="preserve">(acțiunea </w:t>
      </w:r>
      <w:r w:rsidR="00720FE0" w:rsidRPr="009D1A6C">
        <w:rPr>
          <w:rFonts w:ascii="Arial Narrow" w:eastAsia="Times New Roman" w:hAnsi="Arial Narrow"/>
          <w:b/>
          <w:bCs/>
          <w:i/>
          <w:lang w:val="ro-RO"/>
        </w:rPr>
        <w:t xml:space="preserve">1.1.2 </w:t>
      </w:r>
      <w:r w:rsidR="00720FE0" w:rsidRPr="009D1A6C">
        <w:rPr>
          <w:rFonts w:ascii="Arial Narrow" w:eastAsia="Times New Roman" w:hAnsi="Arial Narrow"/>
          <w:bCs/>
          <w:i/>
          <w:lang w:val="ro-RO"/>
        </w:rPr>
        <w:t>și</w:t>
      </w:r>
      <w:r w:rsidR="00720FE0" w:rsidRPr="009D1A6C">
        <w:rPr>
          <w:rFonts w:ascii="Arial Narrow" w:eastAsia="Times New Roman" w:hAnsi="Arial Narrow"/>
          <w:b/>
          <w:bCs/>
          <w:i/>
          <w:lang w:val="ro-RO"/>
        </w:rPr>
        <w:t xml:space="preserve"> </w:t>
      </w:r>
      <w:r w:rsidR="00C6086A" w:rsidRPr="009D1A6C">
        <w:rPr>
          <w:rFonts w:ascii="Arial Narrow" w:eastAsia="Times New Roman" w:hAnsi="Arial Narrow"/>
          <w:b/>
          <w:bCs/>
          <w:i/>
          <w:lang w:val="ro-RO"/>
        </w:rPr>
        <w:t>1.1.3)</w:t>
      </w:r>
      <w:r w:rsidRPr="009D1A6C">
        <w:rPr>
          <w:rFonts w:ascii="Arial Narrow" w:eastAsia="Times New Roman" w:hAnsi="Arial Narrow"/>
          <w:b/>
          <w:bCs/>
          <w:i/>
          <w:lang w:val="ro-RO"/>
        </w:rPr>
        <w:t>,</w:t>
      </w:r>
      <w:r w:rsidRPr="009D1A6C">
        <w:rPr>
          <w:rFonts w:ascii="Arial Narrow" w:eastAsia="Times New Roman" w:hAnsi="Arial Narrow"/>
          <w:bCs/>
          <w:i/>
          <w:lang w:val="ro-RO"/>
        </w:rPr>
        <w:t xml:space="preserve"> </w:t>
      </w:r>
      <w:r w:rsidRPr="009D1A6C">
        <w:rPr>
          <w:rFonts w:ascii="Arial Narrow" w:eastAsia="Times New Roman" w:hAnsi="Arial Narrow"/>
          <w:bCs/>
          <w:lang w:val="ro-RO"/>
        </w:rPr>
        <w:t>aceiași instituție</w:t>
      </w:r>
      <w:r w:rsidRPr="009D1A6C">
        <w:rPr>
          <w:rFonts w:ascii="Arial Narrow" w:eastAsia="Times New Roman" w:hAnsi="Arial Narrow"/>
          <w:bCs/>
          <w:i/>
          <w:lang w:val="ro-RO"/>
        </w:rPr>
        <w:t xml:space="preserve"> </w:t>
      </w:r>
      <w:r w:rsidRPr="009D1A6C">
        <w:rPr>
          <w:rFonts w:ascii="Arial Narrow" w:eastAsia="Times New Roman" w:hAnsi="Arial Narrow"/>
          <w:bCs/>
          <w:lang w:val="ro-RO"/>
        </w:rPr>
        <w:t xml:space="preserve">a </w:t>
      </w:r>
      <w:r w:rsidR="00720FE0" w:rsidRPr="009D1A6C">
        <w:rPr>
          <w:rFonts w:ascii="Arial Narrow" w:eastAsia="Times New Roman" w:hAnsi="Arial Narrow"/>
          <w:bCs/>
          <w:lang w:val="ro-RO"/>
        </w:rPr>
        <w:t>întreprins următoarele.</w:t>
      </w:r>
    </w:p>
    <w:p w:rsidR="00720FE0" w:rsidRPr="009D1A6C" w:rsidRDefault="00720FE0" w:rsidP="00720FE0">
      <w:pPr>
        <w:spacing w:line="288" w:lineRule="auto"/>
        <w:ind w:firstLine="576"/>
        <w:jc w:val="both"/>
        <w:rPr>
          <w:rFonts w:ascii="Arial Narrow" w:hAnsi="Arial Narrow"/>
          <w:lang w:val="ro-RO"/>
        </w:rPr>
      </w:pPr>
      <w:r w:rsidRPr="009D1A6C">
        <w:rPr>
          <w:rFonts w:ascii="Arial Narrow" w:hAnsi="Arial Narrow"/>
          <w:lang w:val="ro-RO"/>
        </w:rPr>
        <w:t xml:space="preserve">În conformitate cu normele prevăzute de </w:t>
      </w:r>
      <w:hyperlink r:id="rId10" w:history="1">
        <w:r w:rsidRPr="009D1A6C">
          <w:rPr>
            <w:rStyle w:val="Hyperlink"/>
            <w:rFonts w:ascii="Arial Narrow" w:hAnsi="Arial Narrow"/>
            <w:color w:val="auto"/>
            <w:lang w:val="ro-RO"/>
          </w:rPr>
          <w:t>Legea nr.235 din 1 decembrie 2011</w:t>
        </w:r>
      </w:hyperlink>
      <w:r w:rsidRPr="009D1A6C">
        <w:rPr>
          <w:rFonts w:ascii="Arial Narrow" w:hAnsi="Arial Narrow"/>
          <w:lang w:val="ro-RO"/>
        </w:rPr>
        <w:t xml:space="preserve"> privind activităţile de acreditare şi de evaluare a conformităţii (Monitorul Oficial al Republicii Moldova, 2012, nr.46-47, art.136) au fost elaborate și aprobate 11 reglementări tehnice.</w:t>
      </w:r>
    </w:p>
    <w:p w:rsidR="00720FE0" w:rsidRPr="009D1A6C" w:rsidRDefault="00720FE0" w:rsidP="00720FE0">
      <w:pPr>
        <w:spacing w:line="288" w:lineRule="auto"/>
        <w:ind w:firstLine="576"/>
        <w:jc w:val="both"/>
        <w:rPr>
          <w:rFonts w:ascii="Arial Narrow" w:hAnsi="Arial Narrow"/>
          <w:lang w:val="ro-RO"/>
        </w:rPr>
      </w:pPr>
      <w:r w:rsidRPr="009D1A6C">
        <w:rPr>
          <w:rFonts w:ascii="Arial Narrow" w:eastAsia="Times New Roman" w:hAnsi="Arial Narrow"/>
          <w:lang w:val="ro-RO"/>
        </w:rPr>
        <w:t> </w:t>
      </w:r>
      <w:r w:rsidRPr="009D1A6C">
        <w:rPr>
          <w:rFonts w:ascii="Arial Narrow" w:hAnsi="Arial Narrow"/>
          <w:lang w:val="ro-RO"/>
        </w:rPr>
        <w:t xml:space="preserve">Suplimentar, în temeiul prevederilor </w:t>
      </w:r>
      <w:hyperlink r:id="rId11" w:history="1">
        <w:r w:rsidRPr="009D1A6C">
          <w:rPr>
            <w:rStyle w:val="Hyperlink"/>
            <w:rFonts w:ascii="Arial Narrow" w:hAnsi="Arial Narrow"/>
            <w:color w:val="auto"/>
            <w:lang w:val="ro-RO"/>
          </w:rPr>
          <w:t>Legii nr.422-XVI din 22 decembrie 2006</w:t>
        </w:r>
      </w:hyperlink>
      <w:r w:rsidRPr="009D1A6C">
        <w:rPr>
          <w:rFonts w:ascii="Arial Narrow" w:hAnsi="Arial Narrow"/>
          <w:lang w:val="ro-RO"/>
        </w:rPr>
        <w:t xml:space="preserve"> privind securitatea generală a produselor  au fost elaborate și aprobate 2  reglementări tehnice.</w:t>
      </w:r>
    </w:p>
    <w:p w:rsidR="00720FE0" w:rsidRPr="009D1A6C" w:rsidRDefault="00720FE0" w:rsidP="00720FE0">
      <w:pPr>
        <w:spacing w:line="288" w:lineRule="auto"/>
        <w:ind w:firstLine="576"/>
        <w:jc w:val="both"/>
        <w:rPr>
          <w:rFonts w:ascii="Arial Narrow" w:hAnsi="Arial Narrow"/>
          <w:lang w:val="ro-RO"/>
        </w:rPr>
      </w:pPr>
      <w:r w:rsidRPr="009D1A6C">
        <w:rPr>
          <w:rFonts w:ascii="Arial Narrow" w:eastAsia="Times New Roman" w:hAnsi="Arial Narrow"/>
          <w:bCs/>
          <w:lang w:val="ro-RO"/>
        </w:rPr>
        <w:t xml:space="preserve">De asemenea în domeniul metrologiei a fost elaborate 2 regulamente generale </w:t>
      </w:r>
      <w:r w:rsidRPr="009D1A6C">
        <w:rPr>
          <w:rFonts w:ascii="Arial Narrow" w:hAnsi="Arial Narrow"/>
          <w:lang w:val="ro-RO"/>
        </w:rPr>
        <w:t>de stabilire a cerinţelor privind sticlele utilizate ca recipiente de măsurare și de stabilire a normelor privind cantităţile nominale ale produselor preambalate”. Suplimentar, ME a operat amendamente la unele reglemntări tehnice pentr aducerea prevederilor acestora în concordanță cu cerințele actuale în materie.</w:t>
      </w:r>
    </w:p>
    <w:p w:rsidR="00720FE0" w:rsidRPr="009D1A6C" w:rsidRDefault="00720FE0" w:rsidP="00720FE0">
      <w:pPr>
        <w:spacing w:line="288" w:lineRule="auto"/>
        <w:ind w:firstLine="576"/>
        <w:jc w:val="both"/>
        <w:rPr>
          <w:rFonts w:ascii="Arial Narrow" w:hAnsi="Arial Narrow"/>
          <w:lang w:val="ro-RO"/>
        </w:rPr>
      </w:pPr>
      <w:r w:rsidRPr="009D1A6C">
        <w:rPr>
          <w:rFonts w:ascii="Arial Narrow" w:eastAsia="Times New Roman" w:hAnsi="Arial Narrow"/>
          <w:bCs/>
          <w:lang w:val="ro-RO"/>
        </w:rPr>
        <w:t xml:space="preserve">În context similar, în vederea </w:t>
      </w:r>
      <w:r w:rsidRPr="009D1A6C">
        <w:rPr>
          <w:rFonts w:ascii="Arial Narrow" w:hAnsi="Arial Narrow"/>
          <w:lang w:val="ro-RO"/>
        </w:rPr>
        <w:t>eliminării barierelor tehnice în calea comerţului şi liberalizării schimbului de mărfuri cu Uniunea Europeană au fost a</w:t>
      </w:r>
      <w:r w:rsidR="00D72E7B" w:rsidRPr="009D1A6C">
        <w:rPr>
          <w:rFonts w:ascii="Arial Narrow" w:hAnsi="Arial Narrow"/>
          <w:lang w:val="ro-RO"/>
        </w:rPr>
        <w:t>dopta</w:t>
      </w:r>
      <w:r w:rsidRPr="009D1A6C">
        <w:rPr>
          <w:rFonts w:ascii="Arial Narrow" w:hAnsi="Arial Narrow"/>
          <w:lang w:val="ro-RO"/>
        </w:rPr>
        <w:t>te standarde</w:t>
      </w:r>
      <w:r w:rsidR="00D72E7B" w:rsidRPr="009D1A6C">
        <w:rPr>
          <w:rFonts w:ascii="Arial Narrow" w:hAnsi="Arial Narrow"/>
          <w:lang w:val="ro-RO"/>
        </w:rPr>
        <w:t xml:space="preserve"> europene şi internaţionale</w:t>
      </w:r>
      <w:r w:rsidRPr="009D1A6C">
        <w:rPr>
          <w:rFonts w:ascii="Arial Narrow" w:hAnsi="Arial Narrow"/>
          <w:lang w:val="ro-RO"/>
        </w:rPr>
        <w:t xml:space="preserve">. </w:t>
      </w:r>
    </w:p>
    <w:p w:rsidR="00D72E7B" w:rsidRPr="009D1A6C" w:rsidRDefault="00720FE0" w:rsidP="00720FE0">
      <w:pPr>
        <w:spacing w:line="288" w:lineRule="auto"/>
        <w:ind w:firstLine="576"/>
        <w:jc w:val="both"/>
        <w:rPr>
          <w:rFonts w:ascii="Arial Narrow" w:hAnsi="Arial Narrow"/>
          <w:lang w:val="ro-RO"/>
        </w:rPr>
      </w:pPr>
      <w:r w:rsidRPr="009D1A6C">
        <w:rPr>
          <w:rFonts w:ascii="Arial Narrow" w:hAnsi="Arial Narrow"/>
          <w:lang w:val="ro-RO"/>
        </w:rPr>
        <w:t>A</w:t>
      </w:r>
      <w:r w:rsidR="00D72E7B" w:rsidRPr="009D1A6C">
        <w:rPr>
          <w:rFonts w:ascii="Arial Narrow" w:hAnsi="Arial Narrow"/>
          <w:lang w:val="ro-RO"/>
        </w:rPr>
        <w:t xml:space="preserve">stfel, </w:t>
      </w:r>
      <w:r w:rsidRPr="009D1A6C">
        <w:rPr>
          <w:rFonts w:ascii="Arial Narrow" w:hAnsi="Arial Narrow"/>
          <w:lang w:val="ro-RO"/>
        </w:rPr>
        <w:t>pentru</w:t>
      </w:r>
      <w:r w:rsidR="00D72E7B" w:rsidRPr="009D1A6C">
        <w:rPr>
          <w:rFonts w:ascii="Arial Narrow" w:hAnsi="Arial Narrow"/>
          <w:lang w:val="ro-RO"/>
        </w:rPr>
        <w:t xml:space="preserve"> dezvolt</w:t>
      </w:r>
      <w:r w:rsidRPr="009D1A6C">
        <w:rPr>
          <w:rFonts w:ascii="Arial Narrow" w:hAnsi="Arial Narrow"/>
          <w:lang w:val="ro-RO"/>
        </w:rPr>
        <w:t>area</w:t>
      </w:r>
      <w:r w:rsidR="00D72E7B" w:rsidRPr="009D1A6C">
        <w:rPr>
          <w:rFonts w:ascii="Arial Narrow" w:hAnsi="Arial Narrow"/>
          <w:lang w:val="ro-RO"/>
        </w:rPr>
        <w:t xml:space="preserve"> unui sistem de standardizare competitiv, modern şi armonizat, conform Programului naţional de standardizare  naţională, în perioada 2013-2016 au fost adoptate </w:t>
      </w:r>
      <w:r w:rsidR="00BD6C69" w:rsidRPr="009D1A6C">
        <w:rPr>
          <w:rFonts w:ascii="Arial Narrow" w:hAnsi="Arial Narrow"/>
          <w:lang w:val="ro-RO"/>
        </w:rPr>
        <w:t>peste 26099</w:t>
      </w:r>
      <w:r w:rsidR="00D72E7B" w:rsidRPr="009D1A6C">
        <w:rPr>
          <w:rFonts w:ascii="Arial Narrow" w:hAnsi="Arial Narrow"/>
          <w:lang w:val="ro-RO"/>
        </w:rPr>
        <w:t xml:space="preserve"> standarde moldovene, dintre care </w:t>
      </w:r>
      <w:r w:rsidR="00BD6C69" w:rsidRPr="009D1A6C">
        <w:rPr>
          <w:rFonts w:ascii="Arial Narrow" w:hAnsi="Arial Narrow"/>
          <w:lang w:val="ro-RO"/>
        </w:rPr>
        <w:t xml:space="preserve">cca 10608 </w:t>
      </w:r>
      <w:r w:rsidR="00D72E7B" w:rsidRPr="009D1A6C">
        <w:rPr>
          <w:rFonts w:ascii="Arial Narrow" w:hAnsi="Arial Narrow"/>
          <w:lang w:val="ro-RO"/>
        </w:rPr>
        <w:t xml:space="preserve">standarde europene (EN) şi </w:t>
      </w:r>
      <w:r w:rsidR="00BD6C69" w:rsidRPr="009D1A6C">
        <w:rPr>
          <w:rFonts w:ascii="Arial Narrow" w:hAnsi="Arial Narrow"/>
          <w:lang w:val="ro-RO"/>
        </w:rPr>
        <w:t>cca 2671</w:t>
      </w:r>
      <w:r w:rsidR="00D72E7B" w:rsidRPr="009D1A6C">
        <w:rPr>
          <w:rFonts w:ascii="Arial Narrow" w:hAnsi="Arial Narrow"/>
          <w:lang w:val="ro-RO"/>
        </w:rPr>
        <w:t xml:space="preserve"> standarde internaţionale (ISO).</w:t>
      </w:r>
    </w:p>
    <w:p w:rsidR="009B398F" w:rsidRPr="009D1A6C" w:rsidRDefault="009B398F" w:rsidP="00720FE0">
      <w:pPr>
        <w:pStyle w:val="cn"/>
        <w:spacing w:line="288" w:lineRule="auto"/>
        <w:ind w:firstLine="576"/>
        <w:jc w:val="both"/>
        <w:rPr>
          <w:rFonts w:ascii="Arial Narrow" w:hAnsi="Arial Narrow"/>
          <w:lang w:val="ro-RO"/>
        </w:rPr>
      </w:pPr>
      <w:r w:rsidRPr="009D1A6C">
        <w:rPr>
          <w:rFonts w:ascii="Arial Narrow" w:hAnsi="Arial Narrow"/>
          <w:lang w:val="ro-RO"/>
        </w:rPr>
        <w:t> </w:t>
      </w:r>
    </w:p>
    <w:p w:rsidR="00851CB9" w:rsidRPr="009D1A6C" w:rsidRDefault="00635F4A" w:rsidP="00720FE0">
      <w:pPr>
        <w:spacing w:line="288" w:lineRule="auto"/>
        <w:ind w:firstLine="576"/>
        <w:jc w:val="both"/>
        <w:rPr>
          <w:rFonts w:ascii="Arial Narrow" w:hAnsi="Arial Narrow"/>
          <w:lang w:val="ro-RO"/>
        </w:rPr>
      </w:pPr>
      <w:r w:rsidRPr="009D1A6C">
        <w:rPr>
          <w:rFonts w:ascii="Arial Narrow" w:hAnsi="Arial Narrow"/>
          <w:i/>
          <w:lang w:val="ro-RO"/>
        </w:rPr>
        <w:t>Ministerul Agriculturii şi Industriei Alimentare</w:t>
      </w:r>
      <w:r w:rsidRPr="009D1A6C">
        <w:rPr>
          <w:rFonts w:ascii="Arial Narrow" w:hAnsi="Arial Narrow"/>
          <w:lang w:val="ro-RO"/>
        </w:rPr>
        <w:t xml:space="preserve"> (MAIA) </w:t>
      </w:r>
      <w:r w:rsidR="00851CB9" w:rsidRPr="009D1A6C">
        <w:rPr>
          <w:rFonts w:ascii="Arial Narrow" w:hAnsi="Arial Narrow"/>
          <w:lang w:val="ro-RO"/>
        </w:rPr>
        <w:t xml:space="preserve">pe parcursul anului 2013 </w:t>
      </w:r>
      <w:r w:rsidRPr="009D1A6C">
        <w:rPr>
          <w:rFonts w:ascii="Arial Narrow" w:hAnsi="Arial Narrow"/>
          <w:lang w:val="ro-RO"/>
        </w:rPr>
        <w:t xml:space="preserve">a elaborat şi a aprobat mai multe acte departamentale care reglementează cerinţele de plasare a produselor alimentare pe piaţă cum ar fi: </w:t>
      </w:r>
    </w:p>
    <w:p w:rsidR="00851CB9" w:rsidRPr="009D1A6C" w:rsidRDefault="00851CB9" w:rsidP="00720FE0">
      <w:pPr>
        <w:spacing w:line="288" w:lineRule="auto"/>
        <w:ind w:firstLine="576"/>
        <w:jc w:val="both"/>
        <w:rPr>
          <w:rFonts w:ascii="Arial Narrow" w:hAnsi="Arial Narrow"/>
          <w:lang w:val="ro-RO"/>
        </w:rPr>
      </w:pPr>
      <w:r w:rsidRPr="009D1A6C">
        <w:rPr>
          <w:rFonts w:ascii="Arial Narrow" w:hAnsi="Arial Narrow"/>
          <w:lang w:val="ro-RO"/>
        </w:rPr>
        <w:t xml:space="preserve">- </w:t>
      </w:r>
      <w:r w:rsidR="00635F4A" w:rsidRPr="009D1A6C">
        <w:rPr>
          <w:rFonts w:ascii="Arial Narrow" w:hAnsi="Arial Narrow"/>
          <w:lang w:val="ro-RO"/>
        </w:rPr>
        <w:t xml:space="preserve">Procedura cu privire la metodele de prelevare a probelor pentru determinarea nivelului de micotoxine în produsele alimentare (Ordin nr. 160 din 08.10.13), </w:t>
      </w:r>
    </w:p>
    <w:p w:rsidR="00851CB9" w:rsidRPr="009D1A6C" w:rsidRDefault="00851CB9" w:rsidP="00720FE0">
      <w:pPr>
        <w:spacing w:line="288" w:lineRule="auto"/>
        <w:ind w:firstLine="576"/>
        <w:jc w:val="both"/>
        <w:rPr>
          <w:rFonts w:ascii="Arial Narrow" w:hAnsi="Arial Narrow"/>
          <w:lang w:val="ro-RO"/>
        </w:rPr>
      </w:pPr>
      <w:r w:rsidRPr="009D1A6C">
        <w:rPr>
          <w:rFonts w:ascii="Arial Narrow" w:hAnsi="Arial Narrow"/>
          <w:lang w:val="ro-RO"/>
        </w:rPr>
        <w:t xml:space="preserve">- </w:t>
      </w:r>
      <w:r w:rsidR="00635F4A" w:rsidRPr="009D1A6C">
        <w:rPr>
          <w:rFonts w:ascii="Arial Narrow" w:hAnsi="Arial Narrow"/>
          <w:lang w:val="ro-RO"/>
        </w:rPr>
        <w:t xml:space="preserve">Procedura cu privire la stabilirea mecanismului de eliberare a certificatului de inofensivitate pentru materia primă agricolă, produse agroalimentare de import (Ordin nr. 65 din 26.06.13), </w:t>
      </w:r>
    </w:p>
    <w:p w:rsidR="00851CB9" w:rsidRPr="009D1A6C" w:rsidRDefault="00851CB9" w:rsidP="00720FE0">
      <w:pPr>
        <w:spacing w:line="288" w:lineRule="auto"/>
        <w:ind w:firstLine="576"/>
        <w:jc w:val="both"/>
        <w:rPr>
          <w:rFonts w:ascii="Arial Narrow" w:hAnsi="Arial Narrow"/>
          <w:lang w:val="ro-RO"/>
        </w:rPr>
      </w:pPr>
      <w:r w:rsidRPr="009D1A6C">
        <w:rPr>
          <w:rFonts w:ascii="Arial Narrow" w:hAnsi="Arial Narrow"/>
          <w:lang w:val="ro-RO"/>
        </w:rPr>
        <w:lastRenderedPageBreak/>
        <w:t xml:space="preserve">- </w:t>
      </w:r>
      <w:r w:rsidR="00635F4A" w:rsidRPr="009D1A6C">
        <w:rPr>
          <w:rFonts w:ascii="Arial Narrow" w:hAnsi="Arial Narrow"/>
          <w:lang w:val="ro-RO"/>
        </w:rPr>
        <w:t>Regulamentul provizoriu privind organizarea activităţii de certificare a produselor de origine vegetal</w:t>
      </w:r>
      <w:r w:rsidR="00C6086A" w:rsidRPr="009D1A6C">
        <w:rPr>
          <w:rFonts w:ascii="Arial Narrow" w:hAnsi="Arial Narrow"/>
          <w:lang w:val="ro-RO"/>
        </w:rPr>
        <w:t>ă</w:t>
      </w:r>
      <w:r w:rsidR="00635F4A" w:rsidRPr="009D1A6C">
        <w:rPr>
          <w:rFonts w:ascii="Arial Narrow" w:hAnsi="Arial Narrow"/>
          <w:lang w:val="ro-RO"/>
        </w:rPr>
        <w:t xml:space="preserve"> destinate exportului (Ordin nr. 58 din 17.06.13), </w:t>
      </w:r>
    </w:p>
    <w:p w:rsidR="00635F4A" w:rsidRPr="009D1A6C" w:rsidRDefault="00851CB9" w:rsidP="00720FE0">
      <w:pPr>
        <w:spacing w:line="288" w:lineRule="auto"/>
        <w:ind w:firstLine="576"/>
        <w:jc w:val="both"/>
        <w:rPr>
          <w:rFonts w:ascii="Arial Narrow" w:hAnsi="Arial Narrow"/>
          <w:lang w:val="ro-RO"/>
        </w:rPr>
      </w:pPr>
      <w:r w:rsidRPr="009D1A6C">
        <w:rPr>
          <w:rFonts w:ascii="Arial Narrow" w:hAnsi="Arial Narrow"/>
          <w:lang w:val="ro-RO"/>
        </w:rPr>
        <w:t xml:space="preserve">- </w:t>
      </w:r>
      <w:r w:rsidR="00635F4A" w:rsidRPr="009D1A6C">
        <w:rPr>
          <w:rFonts w:ascii="Arial Narrow" w:hAnsi="Arial Narrow"/>
          <w:lang w:val="ro-RO"/>
        </w:rPr>
        <w:t>Instrucţiunea privind metoda de prelevare a probelor pentru controlul conţinutului de nitraţi în produsele alimentare de origine veget</w:t>
      </w:r>
      <w:r w:rsidRPr="009D1A6C">
        <w:rPr>
          <w:rFonts w:ascii="Arial Narrow" w:hAnsi="Arial Narrow"/>
          <w:lang w:val="ro-RO"/>
        </w:rPr>
        <w:t>ală (Ordin nr. 46 din 05.06.13)</w:t>
      </w:r>
      <w:r w:rsidR="00635F4A" w:rsidRPr="009D1A6C">
        <w:rPr>
          <w:rFonts w:ascii="Arial Narrow" w:hAnsi="Arial Narrow"/>
          <w:lang w:val="ro-RO"/>
        </w:rPr>
        <w:t xml:space="preserve">. </w:t>
      </w:r>
    </w:p>
    <w:p w:rsidR="00052FD9" w:rsidRPr="009D1A6C" w:rsidRDefault="00052FD9" w:rsidP="00720FE0">
      <w:pPr>
        <w:spacing w:line="288" w:lineRule="auto"/>
        <w:ind w:firstLine="576"/>
        <w:jc w:val="both"/>
        <w:rPr>
          <w:rFonts w:ascii="Arial Narrow" w:hAnsi="Arial Narrow"/>
          <w:lang w:val="ro-RO"/>
        </w:rPr>
      </w:pPr>
      <w:r w:rsidRPr="009D1A6C">
        <w:rPr>
          <w:rFonts w:ascii="Arial Narrow" w:hAnsi="Arial Narrow"/>
          <w:lang w:val="ro-RO"/>
        </w:rPr>
        <w:t>O măsură importantă a fost instituirea prevederilor</w:t>
      </w:r>
      <w:r w:rsidR="00635F4A" w:rsidRPr="009D1A6C">
        <w:rPr>
          <w:rFonts w:ascii="Arial Narrow" w:hAnsi="Arial Narrow"/>
          <w:lang w:val="ro-RO"/>
        </w:rPr>
        <w:t xml:space="preserve"> cu privire la controalele oficiale pentru verificarea conformităţii cu legislaţia privind hrana pentru animale şi produsele alimentare</w:t>
      </w:r>
      <w:r w:rsidRPr="009D1A6C">
        <w:rPr>
          <w:rFonts w:ascii="Arial Narrow" w:hAnsi="Arial Narrow"/>
          <w:lang w:val="ro-RO"/>
        </w:rPr>
        <w:t xml:space="preserve"> şi cu normele de sănătate şi bunăstare a animalelor, prin Legea nr. 50 din 28 martie 2013. Prezenta lege stabileşte regulile generale privind modul de efectuare a controalelor oficiale în vederea verificării conformităţii cu normele referitoare la: a) prevenirea, eliminarea sau reducerea pînă la niveluri admisibile a riscurilor pentru sănătatea umană şi cea animală, fie direct, fie prin intermediul condiţiilor de mediu; b) garantarea unor practici corecte în comerţul cu hrană pentru animale şi cu produse alimentare şi protejarea intereselor consumatorilor, inclusiv etichetarea hranei pentru animale şi a produselor alimentare şi alte forme de informare a consumatorilor.</w:t>
      </w:r>
    </w:p>
    <w:p w:rsidR="00D72E7B" w:rsidRPr="009D1A6C" w:rsidRDefault="00635F4A" w:rsidP="00720FE0">
      <w:pPr>
        <w:spacing w:line="288" w:lineRule="auto"/>
        <w:ind w:firstLine="576"/>
        <w:jc w:val="both"/>
        <w:rPr>
          <w:rFonts w:ascii="Arial Narrow" w:hAnsi="Arial Narrow"/>
          <w:lang w:val="ro-RO"/>
        </w:rPr>
      </w:pPr>
      <w:r w:rsidRPr="009D1A6C">
        <w:rPr>
          <w:rFonts w:ascii="Arial Narrow" w:hAnsi="Arial Narrow"/>
          <w:lang w:val="ro-RO"/>
        </w:rPr>
        <w:t>MAIA a elaborat o serie de fişe de evaluare în domeniul panificaţiei, în domeniul sucurilor şi băuturilor alcoolice, în domeniul de prelucrare a fructelor şi legumelor, în domeniul comerţului, distribuţiei şi c</w:t>
      </w:r>
      <w:r w:rsidR="00052FD9" w:rsidRPr="009D1A6C">
        <w:rPr>
          <w:rFonts w:ascii="Arial Narrow" w:hAnsi="Arial Narrow"/>
          <w:lang w:val="ro-RO"/>
        </w:rPr>
        <w:t xml:space="preserve">onsumului produselor alimentare, precum și hotărîri de Guvern, printer care </w:t>
      </w:r>
      <w:r w:rsidR="00D72E7B" w:rsidRPr="009D1A6C">
        <w:rPr>
          <w:rFonts w:ascii="Arial Narrow" w:hAnsi="Arial Narrow"/>
          <w:lang w:val="ro-RO" w:eastAsia="ro-RO"/>
        </w:rPr>
        <w:t>remarcăm:</w:t>
      </w:r>
    </w:p>
    <w:p w:rsidR="00D72E7B" w:rsidRPr="009D1A6C" w:rsidRDefault="00D72E7B" w:rsidP="00720FE0">
      <w:pPr>
        <w:spacing w:line="288" w:lineRule="auto"/>
        <w:ind w:firstLine="576"/>
        <w:jc w:val="both"/>
        <w:rPr>
          <w:rFonts w:ascii="Arial Narrow" w:hAnsi="Arial Narrow"/>
          <w:lang w:val="ro-RO"/>
        </w:rPr>
      </w:pPr>
      <w:r w:rsidRPr="009D1A6C">
        <w:rPr>
          <w:rFonts w:ascii="Arial Narrow" w:hAnsi="Arial Narrow"/>
          <w:lang w:val="ro-RO"/>
        </w:rPr>
        <w:t>- Hotărîrea Guvernului nr. 390 din 1.04.2016 cu privire la aprobarea Cerinţelor privind calitatea şi plasarea pe piaţă a florilor proaspete tăiate şi a frunzişului ornamental proaspăt;</w:t>
      </w:r>
    </w:p>
    <w:p w:rsidR="00D72E7B" w:rsidRPr="009D1A6C" w:rsidRDefault="00D72E7B" w:rsidP="00720FE0">
      <w:pPr>
        <w:spacing w:line="288" w:lineRule="auto"/>
        <w:ind w:firstLine="576"/>
        <w:jc w:val="both"/>
        <w:rPr>
          <w:rFonts w:ascii="Arial Narrow" w:hAnsi="Arial Narrow"/>
          <w:lang w:val="ro-RO"/>
        </w:rPr>
      </w:pPr>
      <w:r w:rsidRPr="009D1A6C">
        <w:rPr>
          <w:rFonts w:ascii="Arial Narrow" w:hAnsi="Arial Narrow"/>
          <w:lang w:val="ro-RO"/>
        </w:rPr>
        <w:t>- Hotărîrea Guvernului nr. 1020 din 2 septembrie 2016 pentru aprobarea Cerinţelor privind importul şi comercializarea hameiului şi a produselor de hamei;</w:t>
      </w:r>
    </w:p>
    <w:p w:rsidR="00D72E7B" w:rsidRPr="009D1A6C" w:rsidRDefault="00D72E7B" w:rsidP="00720FE0">
      <w:pPr>
        <w:spacing w:after="120" w:line="288" w:lineRule="auto"/>
        <w:ind w:firstLine="576"/>
        <w:jc w:val="both"/>
        <w:rPr>
          <w:rFonts w:ascii="Arial Narrow" w:hAnsi="Arial Narrow"/>
          <w:lang w:val="ro-RO"/>
        </w:rPr>
      </w:pPr>
      <w:r w:rsidRPr="009D1A6C">
        <w:rPr>
          <w:rFonts w:ascii="Arial Narrow" w:hAnsi="Arial Narrow"/>
          <w:lang w:val="ro-RO"/>
        </w:rPr>
        <w:t>- Hotărîrea Guvernului nr. 1034 din 8.09.2016 cu privire la aprobarea modificărilor şi completărilor ce se operează în unele hotărîri ale Guvernului.</w:t>
      </w:r>
    </w:p>
    <w:p w:rsidR="00D45B0B" w:rsidRPr="009D1A6C" w:rsidRDefault="00635F4A" w:rsidP="00720FE0">
      <w:pPr>
        <w:spacing w:after="120" w:line="288" w:lineRule="auto"/>
        <w:ind w:firstLine="576"/>
        <w:jc w:val="both"/>
        <w:rPr>
          <w:rFonts w:ascii="Arial Narrow" w:hAnsi="Arial Narrow"/>
          <w:lang w:val="ro-RO"/>
        </w:rPr>
      </w:pPr>
      <w:r w:rsidRPr="009D1A6C">
        <w:rPr>
          <w:rFonts w:ascii="Arial Narrow" w:hAnsi="Arial Narrow"/>
          <w:i/>
          <w:lang w:val="ro-RO"/>
        </w:rPr>
        <w:t>Ministerul Dezvoltării Regionale şi Construcţiilor</w:t>
      </w:r>
      <w:r w:rsidRPr="009D1A6C">
        <w:rPr>
          <w:rFonts w:ascii="Arial Narrow" w:hAnsi="Arial Narrow"/>
          <w:lang w:val="ro-RO"/>
        </w:rPr>
        <w:t xml:space="preserve"> </w:t>
      </w:r>
      <w:r w:rsidR="00D45B0B" w:rsidRPr="009D1A6C">
        <w:rPr>
          <w:rFonts w:ascii="Arial Narrow" w:hAnsi="Arial Narrow"/>
          <w:lang w:val="ro-RO"/>
        </w:rPr>
        <w:t xml:space="preserve">a elaborat cca 3 reglementări tehnice aprobate prin hotărîre de Guvern precum și un regulament de stabilire a unor condiţii armonizate pentru comercializarea produselor pentru construcţii. Suplimentar, au fost elaborate şi aprobate pentru aplicare: 41 de normative în construcţii; 50 de coduri practice în construcţii; 7 modificări la normative în construcţii. De către MDRC au fost examinate şi coordonate pentru aplicare: 12 standarde europene; 2 standarde naţionale;  173 standarde interstatale; 10 standarde de firmă,  2 standarde ocupaționale, precum și cca </w:t>
      </w:r>
      <w:r w:rsidR="00D45B0B" w:rsidRPr="009D1A6C">
        <w:rPr>
          <w:rFonts w:ascii="Arial Narrow" w:hAnsi="Arial Narrow"/>
          <w:b/>
          <w:lang w:val="ro-RO"/>
        </w:rPr>
        <w:t>7</w:t>
      </w:r>
      <w:r w:rsidR="00D45B0B" w:rsidRPr="009D1A6C">
        <w:rPr>
          <w:rFonts w:ascii="Arial Narrow" w:hAnsi="Arial Narrow"/>
          <w:lang w:val="ro-RO"/>
        </w:rPr>
        <w:t xml:space="preserve"> modificări la standardele naţionale.</w:t>
      </w:r>
    </w:p>
    <w:p w:rsidR="00D72E7B" w:rsidRPr="009D1A6C" w:rsidRDefault="00635F4A" w:rsidP="00720FE0">
      <w:pPr>
        <w:spacing w:after="120" w:line="288" w:lineRule="auto"/>
        <w:ind w:firstLine="576"/>
        <w:jc w:val="both"/>
        <w:rPr>
          <w:rFonts w:ascii="Arial Narrow" w:hAnsi="Arial Narrow"/>
          <w:lang w:val="ro-RO"/>
        </w:rPr>
      </w:pPr>
      <w:r w:rsidRPr="009D1A6C">
        <w:rPr>
          <w:rFonts w:ascii="Arial Narrow" w:hAnsi="Arial Narrow"/>
          <w:i/>
          <w:lang w:val="ro-RO"/>
        </w:rPr>
        <w:t>Ministerul Tehnologiei Informaţiei şi Comunicaţiilor</w:t>
      </w:r>
      <w:r w:rsidRPr="009D1A6C">
        <w:rPr>
          <w:rFonts w:ascii="Arial Narrow" w:hAnsi="Arial Narrow"/>
          <w:lang w:val="ro-RO"/>
        </w:rPr>
        <w:t xml:space="preserve"> a </w:t>
      </w:r>
      <w:r w:rsidR="00D45B0B" w:rsidRPr="009D1A6C">
        <w:rPr>
          <w:rFonts w:ascii="Arial Narrow" w:hAnsi="Arial Narrow"/>
          <w:lang w:val="ro-RO"/>
        </w:rPr>
        <w:t>operat amendamente  la reglementarea  tehnică ce țin de e</w:t>
      </w:r>
      <w:r w:rsidR="00D45B0B" w:rsidRPr="009D1A6C">
        <w:rPr>
          <w:rFonts w:ascii="Arial Narrow" w:hAnsi="Arial Narrow"/>
          <w:i/>
          <w:lang w:val="ro-RO"/>
        </w:rPr>
        <w:t>chipamente radio, echipamente terminale de telecomunicații și recunoașterea conformității acestora”</w:t>
      </w:r>
      <w:r w:rsidR="00D45B0B" w:rsidRPr="009D1A6C">
        <w:rPr>
          <w:rFonts w:ascii="Arial Narrow" w:hAnsi="Arial Narrow"/>
          <w:lang w:val="ro-RO"/>
        </w:rPr>
        <w:t>, aprobată prin hotărîrea de Guvern nr.1274 din 23.11.2007 în scopul aducerii acesteia în concordanță cu legea în cauză., precum și a fost elaborat proiectul   Reglementării tehnice „Echipamente radio și recunoașterea conformității acestora”.</w:t>
      </w:r>
    </w:p>
    <w:p w:rsidR="00851CB9" w:rsidRPr="009D1A6C" w:rsidRDefault="00635F4A" w:rsidP="00720FE0">
      <w:pPr>
        <w:spacing w:line="288" w:lineRule="auto"/>
        <w:ind w:firstLine="576"/>
        <w:jc w:val="both"/>
        <w:rPr>
          <w:rFonts w:ascii="Arial Narrow" w:hAnsi="Arial Narrow"/>
          <w:lang w:val="ro-RO"/>
        </w:rPr>
      </w:pPr>
      <w:r w:rsidRPr="009D1A6C">
        <w:rPr>
          <w:rFonts w:ascii="Arial Narrow" w:hAnsi="Arial Narrow"/>
          <w:i/>
          <w:lang w:val="ro-RO"/>
        </w:rPr>
        <w:t>Ministerul Sănătăţii</w:t>
      </w:r>
      <w:r w:rsidRPr="009D1A6C">
        <w:rPr>
          <w:rFonts w:ascii="Arial Narrow" w:hAnsi="Arial Narrow"/>
          <w:lang w:val="ro-RO"/>
        </w:rPr>
        <w:t xml:space="preserve">, în scopul ameliorării, fortificării şi promovării sănătăţii populaţiei ţării, atingerii standardelor adecvate de calitate a vieţii prin sporirea capacităţii statului de implementare şi de monitorizare a politicilor în domeniul sănătăţii publice, a elaborat Strategia naţională de sănătate publică pentru anii 2014-2020, care a fost aprobată prin Hotărîrea Guvernului nr.1032 din 20.12.2013. </w:t>
      </w:r>
    </w:p>
    <w:p w:rsidR="00851CB9" w:rsidRPr="009D1A6C" w:rsidRDefault="00635F4A" w:rsidP="00720FE0">
      <w:pPr>
        <w:spacing w:line="288" w:lineRule="auto"/>
        <w:ind w:firstLine="576"/>
        <w:jc w:val="both"/>
        <w:rPr>
          <w:rFonts w:ascii="Arial Narrow" w:hAnsi="Arial Narrow"/>
          <w:lang w:val="ro-RO"/>
        </w:rPr>
      </w:pPr>
      <w:r w:rsidRPr="009D1A6C">
        <w:rPr>
          <w:rFonts w:ascii="Arial Narrow" w:hAnsi="Arial Narrow"/>
          <w:lang w:val="ro-RO"/>
        </w:rPr>
        <w:t xml:space="preserve">În contextul armonizării legislaţiei naţionale cu legislaţia comunitară în </w:t>
      </w:r>
      <w:r w:rsidR="002660C7" w:rsidRPr="009D1A6C">
        <w:rPr>
          <w:rFonts w:ascii="Arial Narrow" w:hAnsi="Arial Narrow"/>
          <w:lang w:val="ro-RO"/>
        </w:rPr>
        <w:t xml:space="preserve">perioada </w:t>
      </w:r>
      <w:r w:rsidRPr="009D1A6C">
        <w:rPr>
          <w:rFonts w:ascii="Arial Narrow" w:hAnsi="Arial Narrow"/>
          <w:lang w:val="ro-RO"/>
        </w:rPr>
        <w:t>2013</w:t>
      </w:r>
      <w:r w:rsidR="002660C7" w:rsidRPr="009D1A6C">
        <w:rPr>
          <w:rFonts w:ascii="Arial Narrow" w:hAnsi="Arial Narrow"/>
          <w:lang w:val="ro-RO"/>
        </w:rPr>
        <w:t xml:space="preserve">-2016 </w:t>
      </w:r>
      <w:r w:rsidRPr="009D1A6C">
        <w:rPr>
          <w:rFonts w:ascii="Arial Narrow" w:hAnsi="Arial Narrow"/>
          <w:lang w:val="ro-RO"/>
        </w:rPr>
        <w:t xml:space="preserve"> au fost elaborate, </w:t>
      </w:r>
      <w:r w:rsidR="00D45B0B" w:rsidRPr="009D1A6C">
        <w:rPr>
          <w:rFonts w:ascii="Arial Narrow" w:hAnsi="Arial Narrow"/>
          <w:lang w:val="ro-RO"/>
        </w:rPr>
        <w:t xml:space="preserve">cca 16 regulamente și </w:t>
      </w:r>
      <w:r w:rsidRPr="009D1A6C">
        <w:rPr>
          <w:rFonts w:ascii="Arial Narrow" w:hAnsi="Arial Narrow"/>
          <w:lang w:val="ro-RO"/>
        </w:rPr>
        <w:t>egulamentele sanitare</w:t>
      </w:r>
      <w:r w:rsidR="00D45B0B" w:rsidRPr="009D1A6C">
        <w:rPr>
          <w:rFonts w:ascii="Arial Narrow" w:hAnsi="Arial Narrow"/>
          <w:lang w:val="ro-RO"/>
        </w:rPr>
        <w:t xml:space="preserve">, cum ar fi </w:t>
      </w:r>
      <w:r w:rsidRPr="009D1A6C">
        <w:rPr>
          <w:rFonts w:ascii="Arial Narrow" w:hAnsi="Arial Narrow"/>
          <w:lang w:val="ro-RO"/>
        </w:rPr>
        <w:t xml:space="preserve">: </w:t>
      </w:r>
    </w:p>
    <w:p w:rsidR="00851CB9" w:rsidRPr="009D1A6C" w:rsidRDefault="00851CB9" w:rsidP="00720FE0">
      <w:pPr>
        <w:spacing w:line="288" w:lineRule="auto"/>
        <w:ind w:firstLine="576"/>
        <w:jc w:val="both"/>
        <w:rPr>
          <w:rFonts w:ascii="Arial Narrow" w:hAnsi="Arial Narrow"/>
          <w:lang w:val="ro-RO"/>
        </w:rPr>
      </w:pPr>
      <w:r w:rsidRPr="009D1A6C">
        <w:rPr>
          <w:rFonts w:ascii="Arial Narrow" w:hAnsi="Arial Narrow"/>
          <w:lang w:val="ro-RO"/>
        </w:rPr>
        <w:t xml:space="preserve">- </w:t>
      </w:r>
      <w:r w:rsidR="00635F4A" w:rsidRPr="009D1A6C">
        <w:rPr>
          <w:rFonts w:ascii="Arial Narrow" w:hAnsi="Arial Narrow"/>
          <w:lang w:val="ro-RO"/>
        </w:rPr>
        <w:t xml:space="preserve">privind aditivii alimentari, aprobat prin Hotărîrea Guvernului nr.229 din 29 martie 2013; </w:t>
      </w:r>
    </w:p>
    <w:p w:rsidR="002660C7" w:rsidRPr="009D1A6C" w:rsidRDefault="00851CB9" w:rsidP="00720FE0">
      <w:pPr>
        <w:spacing w:line="288" w:lineRule="auto"/>
        <w:ind w:firstLine="576"/>
        <w:jc w:val="both"/>
        <w:rPr>
          <w:rFonts w:ascii="Arial Narrow" w:hAnsi="Arial Narrow"/>
          <w:lang w:val="ro-RO"/>
        </w:rPr>
      </w:pPr>
      <w:r w:rsidRPr="009D1A6C">
        <w:rPr>
          <w:rFonts w:ascii="Arial Narrow" w:hAnsi="Arial Narrow"/>
          <w:lang w:val="ro-RO"/>
        </w:rPr>
        <w:t xml:space="preserve">- </w:t>
      </w:r>
      <w:r w:rsidR="00635F4A" w:rsidRPr="009D1A6C">
        <w:rPr>
          <w:rFonts w:ascii="Arial Narrow" w:hAnsi="Arial Narrow"/>
          <w:lang w:val="ro-RO"/>
        </w:rPr>
        <w:t>privind materialele şi obiectele din plastic destinate să vină în contact cu produsele alimentare, aprobat prin Hotărîrea Guvernului nr.278 din 24.0</w:t>
      </w:r>
      <w:r w:rsidR="002660C7" w:rsidRPr="009D1A6C">
        <w:rPr>
          <w:rFonts w:ascii="Arial Narrow" w:hAnsi="Arial Narrow"/>
          <w:lang w:val="ro-RO"/>
        </w:rPr>
        <w:t>4.2013;</w:t>
      </w:r>
    </w:p>
    <w:p w:rsidR="002660C7" w:rsidRPr="009D1A6C" w:rsidRDefault="002660C7" w:rsidP="00720FE0">
      <w:pPr>
        <w:pStyle w:val="1"/>
        <w:numPr>
          <w:ilvl w:val="0"/>
          <w:numId w:val="2"/>
        </w:numPr>
        <w:shd w:val="clear" w:color="auto" w:fill="auto"/>
        <w:tabs>
          <w:tab w:val="left" w:pos="307"/>
        </w:tabs>
        <w:spacing w:line="288" w:lineRule="auto"/>
        <w:ind w:firstLine="576"/>
        <w:rPr>
          <w:rFonts w:ascii="Arial Narrow" w:hAnsi="Arial Narrow"/>
          <w:sz w:val="24"/>
          <w:szCs w:val="24"/>
          <w:lang w:val="ro-RO"/>
        </w:rPr>
      </w:pPr>
      <w:r w:rsidRPr="009D1A6C">
        <w:rPr>
          <w:rFonts w:ascii="Arial Narrow" w:hAnsi="Arial Narrow"/>
          <w:sz w:val="24"/>
          <w:szCs w:val="24"/>
          <w:lang w:val="ro-RO" w:eastAsia="ro-RO"/>
        </w:rPr>
        <w:t>cu privire la modificarea şi completarea Regulamentului sanitar privind formulele de început şi formulele de continuare ale preparatelor pentru sugari şi copii mici. aprobat prin HG nr.516 din 27.04.2016 (Monitorul Oficial nr. 123-127 din 06.05.2016);</w:t>
      </w:r>
    </w:p>
    <w:p w:rsidR="002660C7" w:rsidRPr="009D1A6C" w:rsidRDefault="002660C7" w:rsidP="00720FE0">
      <w:pPr>
        <w:pStyle w:val="1"/>
        <w:numPr>
          <w:ilvl w:val="0"/>
          <w:numId w:val="2"/>
        </w:numPr>
        <w:shd w:val="clear" w:color="auto" w:fill="auto"/>
        <w:tabs>
          <w:tab w:val="left" w:pos="336"/>
        </w:tabs>
        <w:spacing w:line="288" w:lineRule="auto"/>
        <w:ind w:firstLine="576"/>
        <w:rPr>
          <w:rFonts w:ascii="Arial Narrow" w:hAnsi="Arial Narrow"/>
          <w:sz w:val="24"/>
          <w:szCs w:val="24"/>
          <w:lang w:val="ro-RO"/>
        </w:rPr>
      </w:pPr>
      <w:r w:rsidRPr="009D1A6C">
        <w:rPr>
          <w:rFonts w:ascii="Arial Narrow" w:hAnsi="Arial Narrow"/>
          <w:sz w:val="24"/>
          <w:szCs w:val="24"/>
          <w:lang w:val="ro-RO" w:eastAsia="ro-RO"/>
        </w:rPr>
        <w:lastRenderedPageBreak/>
        <w:t>cu privire la aprobarea Regulamentului sanitar privind enzimele alimentare, aprobat prin HG nr.1056 din 15.09.2016 (Monitorul Oficial nr.315-328 din 15.09.2016);</w:t>
      </w:r>
    </w:p>
    <w:p w:rsidR="002660C7" w:rsidRPr="009D1A6C" w:rsidRDefault="002660C7" w:rsidP="00720FE0">
      <w:pPr>
        <w:pStyle w:val="1"/>
        <w:numPr>
          <w:ilvl w:val="0"/>
          <w:numId w:val="2"/>
        </w:numPr>
        <w:shd w:val="clear" w:color="auto" w:fill="auto"/>
        <w:tabs>
          <w:tab w:val="left" w:pos="302"/>
        </w:tabs>
        <w:spacing w:line="288" w:lineRule="auto"/>
        <w:ind w:firstLine="576"/>
        <w:rPr>
          <w:rFonts w:ascii="Arial Narrow" w:hAnsi="Arial Narrow"/>
          <w:sz w:val="24"/>
          <w:szCs w:val="24"/>
          <w:lang w:val="ro-RO"/>
        </w:rPr>
      </w:pPr>
      <w:r w:rsidRPr="009D1A6C">
        <w:rPr>
          <w:rFonts w:ascii="Arial Narrow" w:hAnsi="Arial Narrow"/>
          <w:sz w:val="24"/>
          <w:szCs w:val="24"/>
          <w:lang w:val="ro-RO" w:eastAsia="ro-RO"/>
        </w:rPr>
        <w:t>pentru instituţiile de educaţie timpurie, aprobat prin HG nr. 1211 din 04 noiembrie 2016 (Monitorul Oficial 2016</w:t>
      </w:r>
      <w:r w:rsidRPr="009D1A6C">
        <w:rPr>
          <w:rFonts w:ascii="Arial Narrow" w:hAnsi="Arial Narrow"/>
          <w:sz w:val="24"/>
          <w:szCs w:val="24"/>
          <w:vertAlign w:val="subscript"/>
          <w:lang w:val="ro-RO" w:eastAsia="ro-RO"/>
        </w:rPr>
        <w:t xml:space="preserve">; </w:t>
      </w:r>
      <w:r w:rsidRPr="009D1A6C">
        <w:rPr>
          <w:rFonts w:ascii="Arial Narrow" w:hAnsi="Arial Narrow"/>
          <w:sz w:val="24"/>
          <w:szCs w:val="24"/>
          <w:lang w:val="ro-RO" w:eastAsia="ro-RO"/>
        </w:rPr>
        <w:t>nr.388-398, art.1310);</w:t>
      </w:r>
    </w:p>
    <w:p w:rsidR="002660C7" w:rsidRPr="009D1A6C" w:rsidRDefault="002660C7" w:rsidP="00720FE0">
      <w:pPr>
        <w:pStyle w:val="1"/>
        <w:shd w:val="clear" w:color="auto" w:fill="auto"/>
        <w:spacing w:line="288" w:lineRule="auto"/>
        <w:ind w:firstLine="576"/>
        <w:rPr>
          <w:rFonts w:ascii="Arial Narrow" w:hAnsi="Arial Narrow"/>
          <w:sz w:val="24"/>
          <w:szCs w:val="24"/>
          <w:lang w:val="ro-RO"/>
        </w:rPr>
      </w:pPr>
      <w:r w:rsidRPr="009D1A6C">
        <w:rPr>
          <w:rFonts w:ascii="Arial Narrow" w:hAnsi="Arial Narrow"/>
          <w:sz w:val="24"/>
          <w:szCs w:val="24"/>
          <w:lang w:val="ro-RO" w:eastAsia="ro-RO"/>
        </w:rPr>
        <w:t>- privind asigurarea radioprotecţiei şi securităţii radiologice în practicile de medicină nucleară, aprobat prin HG nr. 1210 din 03.11.16 (Monitorul Oficial nr.388- 398 din 11.11.16);</w:t>
      </w:r>
    </w:p>
    <w:p w:rsidR="002660C7" w:rsidRPr="009D1A6C" w:rsidRDefault="002660C7" w:rsidP="00720FE0">
      <w:pPr>
        <w:pStyle w:val="1"/>
        <w:shd w:val="clear" w:color="auto" w:fill="auto"/>
        <w:spacing w:line="288" w:lineRule="auto"/>
        <w:ind w:firstLine="576"/>
        <w:rPr>
          <w:rFonts w:ascii="Arial Narrow" w:hAnsi="Arial Narrow"/>
          <w:sz w:val="24"/>
          <w:szCs w:val="24"/>
          <w:lang w:val="ro-RO"/>
        </w:rPr>
      </w:pPr>
      <w:r w:rsidRPr="009D1A6C">
        <w:rPr>
          <w:rFonts w:ascii="Arial Narrow" w:hAnsi="Arial Narrow"/>
          <w:sz w:val="24"/>
          <w:szCs w:val="24"/>
          <w:lang w:val="ro-RO" w:eastAsia="ro-RO"/>
        </w:rPr>
        <w:t>- privind produsele cosmetice, aprobat prin Hotărîrea Guvernului nr. 1207 din 02.11.2016 (Monitorul Oficial al Republicii Moldova, 2016, nr. 388-398, art. 1308);</w:t>
      </w:r>
    </w:p>
    <w:p w:rsidR="002660C7" w:rsidRPr="009D1A6C" w:rsidRDefault="002660C7" w:rsidP="00720FE0">
      <w:pPr>
        <w:pStyle w:val="1"/>
        <w:numPr>
          <w:ilvl w:val="0"/>
          <w:numId w:val="3"/>
        </w:numPr>
        <w:shd w:val="clear" w:color="auto" w:fill="auto"/>
        <w:tabs>
          <w:tab w:val="left" w:pos="422"/>
        </w:tabs>
        <w:spacing w:line="288" w:lineRule="auto"/>
        <w:ind w:firstLine="576"/>
        <w:rPr>
          <w:rFonts w:ascii="Arial Narrow" w:hAnsi="Arial Narrow"/>
          <w:sz w:val="24"/>
          <w:szCs w:val="24"/>
          <w:lang w:val="ro-RO"/>
        </w:rPr>
      </w:pPr>
      <w:r w:rsidRPr="009D1A6C">
        <w:rPr>
          <w:rFonts w:ascii="Arial Narrow" w:hAnsi="Arial Narrow"/>
          <w:sz w:val="24"/>
          <w:szCs w:val="24"/>
          <w:lang w:val="ro-RO" w:eastAsia="ro-RO"/>
        </w:rPr>
        <w:t>privind supravegherea sănătăţii persoanelor expuse acţiunii factorilor profesionali de risc, aprobat prin HG nr.1025 din 07 septembrie 2016 ( MO nr.306-316 din 16.09.2016, art.l 118);</w:t>
      </w:r>
    </w:p>
    <w:p w:rsidR="002660C7" w:rsidRPr="009D1A6C" w:rsidRDefault="002660C7" w:rsidP="00720FE0">
      <w:pPr>
        <w:spacing w:line="288" w:lineRule="auto"/>
        <w:ind w:firstLine="576"/>
        <w:jc w:val="both"/>
        <w:rPr>
          <w:rFonts w:ascii="Arial Narrow" w:hAnsi="Arial Narrow"/>
          <w:lang w:val="ro-RO" w:eastAsia="ro-RO"/>
        </w:rPr>
      </w:pPr>
      <w:r w:rsidRPr="009D1A6C">
        <w:rPr>
          <w:rFonts w:ascii="Arial Narrow" w:hAnsi="Arial Narrow"/>
          <w:lang w:val="ro-RO" w:eastAsia="ro-RO"/>
        </w:rPr>
        <w:t>- privind modul de cercetare şi stabilire a diagnosticului de boală (intoxicaţie) profesională, aprobat prin HG nr.1282 din 29 noiembrie 2016 (MO nr.423-429 din 09.12.2016</w:t>
      </w:r>
      <w:r w:rsidRPr="009D1A6C">
        <w:rPr>
          <w:rFonts w:ascii="Arial Narrow" w:hAnsi="Arial Narrow"/>
          <w:vertAlign w:val="subscript"/>
          <w:lang w:val="ro-RO" w:eastAsia="ro-RO"/>
        </w:rPr>
        <w:t xml:space="preserve">; </w:t>
      </w:r>
      <w:r w:rsidRPr="009D1A6C">
        <w:rPr>
          <w:rFonts w:ascii="Arial Narrow" w:hAnsi="Arial Narrow"/>
          <w:lang w:val="ro-RO" w:eastAsia="ro-RO"/>
        </w:rPr>
        <w:t>art.1383).</w:t>
      </w:r>
    </w:p>
    <w:p w:rsidR="00BE4A2C" w:rsidRPr="009D1A6C" w:rsidRDefault="002660C7" w:rsidP="00720FE0">
      <w:pPr>
        <w:spacing w:after="120" w:line="288" w:lineRule="auto"/>
        <w:ind w:firstLine="576"/>
        <w:jc w:val="both"/>
        <w:rPr>
          <w:rFonts w:ascii="Arial Narrow" w:hAnsi="Arial Narrow"/>
          <w:lang w:val="ro-RO"/>
        </w:rPr>
      </w:pPr>
      <w:r w:rsidRPr="009D1A6C">
        <w:rPr>
          <w:rFonts w:ascii="Arial Narrow" w:hAnsi="Arial Narrow"/>
          <w:lang w:val="ro-RO"/>
        </w:rPr>
        <w:t>Î</w:t>
      </w:r>
      <w:r w:rsidR="00635F4A" w:rsidRPr="009D1A6C">
        <w:rPr>
          <w:rFonts w:ascii="Arial Narrow" w:hAnsi="Arial Narrow"/>
          <w:lang w:val="ro-RO"/>
        </w:rPr>
        <w:t>n</w:t>
      </w:r>
      <w:r w:rsidRPr="009D1A6C">
        <w:rPr>
          <w:rFonts w:ascii="Arial Narrow" w:hAnsi="Arial Narrow"/>
          <w:lang w:val="ro-RO"/>
        </w:rPr>
        <w:t xml:space="preserve"> </w:t>
      </w:r>
      <w:r w:rsidR="00635F4A" w:rsidRPr="009D1A6C">
        <w:rPr>
          <w:rFonts w:ascii="Arial Narrow" w:hAnsi="Arial Narrow"/>
          <w:lang w:val="ro-RO"/>
        </w:rPr>
        <w:t>colaborare cu Ministerul Agriculturii şi Industriei Alimentare a fost elaborată Hotărîrea Guvernului nr. 115 din 08.02.2013 privind controlul nitr</w:t>
      </w:r>
      <w:bookmarkStart w:id="0" w:name="_GoBack"/>
      <w:bookmarkEnd w:id="0"/>
      <w:r w:rsidR="00635F4A" w:rsidRPr="009D1A6C">
        <w:rPr>
          <w:rFonts w:ascii="Arial Narrow" w:hAnsi="Arial Narrow"/>
          <w:lang w:val="ro-RO"/>
        </w:rPr>
        <w:t xml:space="preserve">aţilor în produsele alimentare de origine vegetală, obiectivul principal al căruia ţine de implementarea normelor comunitare în ceea ce priveşte stabilirea nivelurilor maxime de nitraţi admise în producţia vegetală, aplicarea metodelor comunitare în procesul de prelevare a probelor întru exercitarea controlului de stat asupra inofensivităţii producţiei vegetale. </w:t>
      </w:r>
    </w:p>
    <w:p w:rsidR="00F41C21" w:rsidRPr="009D1A6C" w:rsidRDefault="00635F4A" w:rsidP="00720FE0">
      <w:pPr>
        <w:spacing w:line="288" w:lineRule="auto"/>
        <w:ind w:firstLine="576"/>
        <w:jc w:val="both"/>
        <w:rPr>
          <w:rFonts w:ascii="Arial Narrow" w:hAnsi="Arial Narrow"/>
          <w:lang w:val="ro-RO"/>
        </w:rPr>
      </w:pPr>
      <w:r w:rsidRPr="009D1A6C">
        <w:rPr>
          <w:rFonts w:ascii="Arial Narrow" w:hAnsi="Arial Narrow"/>
          <w:lang w:val="ro-RO"/>
        </w:rPr>
        <w:t xml:space="preserve">În cadrul </w:t>
      </w:r>
      <w:r w:rsidRPr="009D1A6C">
        <w:rPr>
          <w:rFonts w:ascii="Arial Narrow" w:hAnsi="Arial Narrow"/>
          <w:i/>
          <w:lang w:val="ro-RO"/>
        </w:rPr>
        <w:t>Ministerului Mediului</w:t>
      </w:r>
      <w:r w:rsidRPr="009D1A6C">
        <w:rPr>
          <w:rFonts w:ascii="Arial Narrow" w:hAnsi="Arial Narrow"/>
          <w:lang w:val="ro-RO"/>
        </w:rPr>
        <w:t>, în scopul punerii</w:t>
      </w:r>
      <w:r w:rsidR="00720FE0" w:rsidRPr="009D1A6C">
        <w:rPr>
          <w:rFonts w:ascii="Arial Narrow" w:hAnsi="Arial Narrow"/>
          <w:lang w:val="ro-RO"/>
        </w:rPr>
        <w:t xml:space="preserve"> în aplicare a Legii apelor nr.</w:t>
      </w:r>
      <w:r w:rsidRPr="009D1A6C">
        <w:rPr>
          <w:rFonts w:ascii="Arial Narrow" w:hAnsi="Arial Narrow"/>
          <w:lang w:val="ro-RO"/>
        </w:rPr>
        <w:t>272 din 23.12.2011 au fost elaborat</w:t>
      </w:r>
      <w:r w:rsidR="00F41C21" w:rsidRPr="009D1A6C">
        <w:rPr>
          <w:rFonts w:ascii="Arial Narrow" w:hAnsi="Arial Narrow"/>
          <w:lang w:val="ro-RO"/>
        </w:rPr>
        <w:t>e</w:t>
      </w:r>
      <w:r w:rsidRPr="009D1A6C">
        <w:rPr>
          <w:rFonts w:ascii="Arial Narrow" w:hAnsi="Arial Narrow"/>
          <w:lang w:val="ro-RO"/>
        </w:rPr>
        <w:t xml:space="preserve"> şi aprobate prin Hotărîri de Guvern 10 Regulamente.</w:t>
      </w:r>
    </w:p>
    <w:p w:rsidR="009D39B8" w:rsidRPr="009D1A6C" w:rsidRDefault="00635F4A" w:rsidP="009D39B8">
      <w:pPr>
        <w:pStyle w:val="NormalWeb"/>
        <w:spacing w:after="120" w:line="288" w:lineRule="auto"/>
        <w:ind w:firstLine="576"/>
        <w:rPr>
          <w:rFonts w:ascii="Arial Narrow" w:eastAsia="Times New Roman" w:hAnsi="Arial Narrow"/>
          <w:lang w:val="ro-RO"/>
        </w:rPr>
      </w:pPr>
      <w:r w:rsidRPr="009D1A6C">
        <w:rPr>
          <w:rFonts w:ascii="Arial Narrow" w:hAnsi="Arial Narrow"/>
          <w:lang w:val="ro-RO"/>
        </w:rPr>
        <w:t xml:space="preserve">De asemenea, a fost elaborată şi adoptată Legea nr. </w:t>
      </w:r>
      <w:r w:rsidR="00720FE0" w:rsidRPr="009D1A6C">
        <w:rPr>
          <w:rFonts w:ascii="Arial Narrow" w:hAnsi="Arial Narrow"/>
          <w:lang w:val="ro-RO"/>
        </w:rPr>
        <w:t>303 din 13 decembrie 2013</w:t>
      </w:r>
      <w:r w:rsidRPr="009D1A6C">
        <w:rPr>
          <w:rFonts w:ascii="Arial Narrow" w:hAnsi="Arial Narrow"/>
          <w:lang w:val="ro-RO"/>
        </w:rPr>
        <w:t xml:space="preserve"> privind serviciul public de alimentare cu apă şi de canalizare, </w:t>
      </w:r>
      <w:r w:rsidR="009D39B8" w:rsidRPr="009D1A6C">
        <w:rPr>
          <w:rFonts w:ascii="Arial Narrow" w:hAnsi="Arial Narrow"/>
          <w:lang w:val="ro-RO"/>
        </w:rPr>
        <w:t>care crează cadrul legal pentru înfiinţarea, organizarea, gestionarea, reglementarea şi monitorizarea funcţionării serviciului public de alimentare cu apă potabilă, tehnologică, de canalizare şi de epurare a apelor uzate menajere şi industriale în condiţii de accesibilitate, disponibilitate, fiabilitate, continuitate, competitivitate, transparenţă, cu respectarea normelor de calitate, de securitate şi de protecţie a mediului.</w:t>
      </w:r>
    </w:p>
    <w:p w:rsidR="00635F4A" w:rsidRPr="009D1A6C" w:rsidRDefault="009D39B8" w:rsidP="009D39B8">
      <w:pPr>
        <w:pStyle w:val="NormalWeb"/>
        <w:rPr>
          <w:rFonts w:ascii="Arial Narrow" w:hAnsi="Arial Narrow"/>
          <w:lang w:val="ro-RO"/>
        </w:rPr>
      </w:pPr>
      <w:r w:rsidRPr="009D1A6C">
        <w:rPr>
          <w:lang w:val="ro-RO"/>
        </w:rPr>
        <w:t> </w:t>
      </w:r>
      <w:r w:rsidR="00635F4A" w:rsidRPr="009D1A6C">
        <w:rPr>
          <w:rFonts w:ascii="Arial Narrow" w:hAnsi="Arial Narrow"/>
          <w:i/>
          <w:lang w:val="ro-RO"/>
        </w:rPr>
        <w:t>Ministerul Transporturilor şi Infrastructurii Drumurilor</w:t>
      </w:r>
      <w:r w:rsidR="00BE4A2C" w:rsidRPr="009D1A6C">
        <w:rPr>
          <w:rFonts w:ascii="Arial Narrow" w:hAnsi="Arial Narrow"/>
          <w:lang w:val="ro-RO"/>
        </w:rPr>
        <w:t xml:space="preserve">, în anul 2013 </w:t>
      </w:r>
      <w:r w:rsidR="00635F4A" w:rsidRPr="009D1A6C">
        <w:rPr>
          <w:rFonts w:ascii="Arial Narrow" w:hAnsi="Arial Narrow"/>
          <w:lang w:val="ro-RO"/>
        </w:rPr>
        <w:t>a elaborat şi aprobat 3 Regulamente, precum şi amendamente la Reglementările aeronautice civile RAC-47 „Înmatricularea aeronavelor civile”, Ghidul privind construcţia fundaţiilor şi îmbrăcămintelor din beton vibrocilindrat, Ghidul maistrului rutier pentru organizarea executării lucrărilor la întreţinerea şi reparaţia drumurilor”, Normative pentru investigarea şi evaluarea stării drumurilor.</w:t>
      </w:r>
    </w:p>
    <w:p w:rsidR="00F41C21" w:rsidRPr="009D1A6C" w:rsidRDefault="00F41C21" w:rsidP="009D39B8">
      <w:pPr>
        <w:spacing w:line="288" w:lineRule="auto"/>
        <w:ind w:firstLine="576"/>
        <w:jc w:val="both"/>
        <w:rPr>
          <w:rFonts w:ascii="Arial Narrow" w:hAnsi="Arial Narrow"/>
          <w:lang w:val="ro-RO"/>
        </w:rPr>
      </w:pPr>
      <w:r w:rsidRPr="009D1A6C">
        <w:rPr>
          <w:rFonts w:ascii="Arial Narrow" w:hAnsi="Arial Narrow"/>
          <w:lang w:val="ro-RO"/>
        </w:rPr>
        <w:t>P</w:t>
      </w:r>
      <w:r w:rsidR="006679DF" w:rsidRPr="009D1A6C">
        <w:rPr>
          <w:rFonts w:ascii="Arial Narrow" w:hAnsi="Arial Narrow"/>
          <w:lang w:val="ro-RO"/>
        </w:rPr>
        <w:t>rin</w:t>
      </w:r>
      <w:r w:rsidRPr="009D1A6C">
        <w:rPr>
          <w:rFonts w:ascii="Arial Narrow" w:hAnsi="Arial Narrow"/>
          <w:lang w:val="ro-RO"/>
        </w:rPr>
        <w:t xml:space="preserve"> </w:t>
      </w:r>
      <w:r w:rsidR="006679DF" w:rsidRPr="009D1A6C">
        <w:rPr>
          <w:rFonts w:ascii="Arial Narrow" w:hAnsi="Arial Narrow"/>
          <w:lang w:val="ro-RO"/>
        </w:rPr>
        <w:t>Hotărîrea Guvernului nr. 475 din 20.04.2016 a fost aprobat Regulamentul privind condiţiile de montare, reparare şi verificare a tahografelo</w:t>
      </w:r>
      <w:r w:rsidRPr="009D1A6C">
        <w:rPr>
          <w:rFonts w:ascii="Arial Narrow" w:hAnsi="Arial Narrow"/>
          <w:lang w:val="ro-RO"/>
        </w:rPr>
        <w:t>r şi a Imitatoarelor de viteză</w:t>
      </w:r>
      <w:r w:rsidR="006679DF" w:rsidRPr="009D1A6C">
        <w:rPr>
          <w:rFonts w:ascii="Arial Narrow" w:hAnsi="Arial Narrow"/>
          <w:lang w:val="ro-RO"/>
        </w:rPr>
        <w:t xml:space="preserve">. De asemenea, a fost </w:t>
      </w:r>
      <w:r w:rsidRPr="009D1A6C">
        <w:rPr>
          <w:rFonts w:ascii="Arial Narrow" w:hAnsi="Arial Narrow"/>
          <w:lang w:val="ro-RO"/>
        </w:rPr>
        <w:t>elaborate:</w:t>
      </w:r>
    </w:p>
    <w:p w:rsidR="00F41C21" w:rsidRPr="009D1A6C" w:rsidRDefault="006679DF" w:rsidP="00720FE0">
      <w:pPr>
        <w:pStyle w:val="ListParagraph"/>
        <w:numPr>
          <w:ilvl w:val="0"/>
          <w:numId w:val="3"/>
        </w:numPr>
        <w:spacing w:line="288" w:lineRule="auto"/>
        <w:ind w:firstLine="576"/>
        <w:contextualSpacing w:val="0"/>
        <w:jc w:val="both"/>
        <w:rPr>
          <w:rFonts w:ascii="Arial Narrow" w:hAnsi="Arial Narrow"/>
          <w:lang w:val="ro-RO"/>
        </w:rPr>
      </w:pPr>
      <w:r w:rsidRPr="009D1A6C">
        <w:rPr>
          <w:rFonts w:ascii="Arial Narrow" w:hAnsi="Arial Narrow"/>
          <w:lang w:val="ro-RO"/>
        </w:rPr>
        <w:t xml:space="preserve"> proiectul Hotărârii Guvernului vizând aprobarea Regulamentului cu privire la efectuarea pe drumurile publice a transporturilor rutiere cu greutăţi şi/sau gabarite care depăşesc limitele stabilite </w:t>
      </w:r>
    </w:p>
    <w:p w:rsidR="00F41C21" w:rsidRPr="009D1A6C" w:rsidRDefault="006679DF" w:rsidP="00720FE0">
      <w:pPr>
        <w:pStyle w:val="ListParagraph"/>
        <w:numPr>
          <w:ilvl w:val="0"/>
          <w:numId w:val="3"/>
        </w:numPr>
        <w:spacing w:line="288" w:lineRule="auto"/>
        <w:ind w:firstLine="576"/>
        <w:contextualSpacing w:val="0"/>
        <w:jc w:val="both"/>
        <w:rPr>
          <w:rFonts w:ascii="Arial Narrow" w:hAnsi="Arial Narrow"/>
          <w:lang w:val="ro-RO"/>
        </w:rPr>
      </w:pPr>
      <w:r w:rsidRPr="009D1A6C">
        <w:rPr>
          <w:rFonts w:ascii="Arial Narrow" w:hAnsi="Arial Narrow"/>
          <w:lang w:val="ro-RO"/>
        </w:rPr>
        <w:t xml:space="preserve">proiectul Hotărârii Guvernului cu privire la aprobarea Regulamentului cu privire la inspecţia tehnică a vehiculelor rutiere, </w:t>
      </w:r>
    </w:p>
    <w:p w:rsidR="006679DF" w:rsidRPr="009D1A6C" w:rsidRDefault="00F41C21" w:rsidP="00720FE0">
      <w:pPr>
        <w:pStyle w:val="ListParagraph"/>
        <w:spacing w:line="288" w:lineRule="auto"/>
        <w:ind w:left="0" w:firstLine="576"/>
        <w:contextualSpacing w:val="0"/>
        <w:jc w:val="both"/>
        <w:rPr>
          <w:rFonts w:ascii="Arial Narrow" w:hAnsi="Arial Narrow"/>
          <w:lang w:val="ro-RO"/>
        </w:rPr>
      </w:pPr>
      <w:r w:rsidRPr="009D1A6C">
        <w:rPr>
          <w:rFonts w:ascii="Arial Narrow" w:hAnsi="Arial Narrow"/>
          <w:lang w:val="ro-RO"/>
        </w:rPr>
        <w:t>Proiectele au fost</w:t>
      </w:r>
      <w:r w:rsidR="006679DF" w:rsidRPr="009D1A6C">
        <w:rPr>
          <w:rFonts w:ascii="Arial Narrow" w:hAnsi="Arial Narrow"/>
          <w:lang w:val="ro-RO"/>
        </w:rPr>
        <w:t xml:space="preserve"> definitivate și înaintate Consiliului consultativ pentru consultări publice cu asociaţiile profesionale şi patronale din domeniu.</w:t>
      </w:r>
    </w:p>
    <w:p w:rsidR="006679DF" w:rsidRPr="009D1A6C" w:rsidRDefault="006679DF" w:rsidP="009D39B8">
      <w:pPr>
        <w:spacing w:after="120" w:line="288" w:lineRule="auto"/>
        <w:ind w:firstLine="576"/>
        <w:jc w:val="both"/>
        <w:rPr>
          <w:rFonts w:ascii="Arial Narrow" w:hAnsi="Arial Narrow"/>
          <w:lang w:val="ro-RO"/>
        </w:rPr>
      </w:pPr>
      <w:r w:rsidRPr="009D1A6C">
        <w:rPr>
          <w:rFonts w:ascii="Arial Narrow" w:hAnsi="Arial Narrow"/>
          <w:lang w:val="ro-RO"/>
        </w:rPr>
        <w:t xml:space="preserve">Pe segmentul </w:t>
      </w:r>
      <w:r w:rsidRPr="009D1A6C">
        <w:rPr>
          <w:rFonts w:ascii="Arial Narrow" w:hAnsi="Arial Narrow"/>
          <w:i/>
          <w:lang w:val="ro-RO"/>
        </w:rPr>
        <w:t xml:space="preserve">Infrastructura drumurilor au fost elaborate și aprobate </w:t>
      </w:r>
      <w:r w:rsidRPr="009D1A6C">
        <w:rPr>
          <w:rFonts w:ascii="Arial Narrow" w:hAnsi="Arial Narrow"/>
          <w:lang w:val="ro-RO"/>
        </w:rPr>
        <w:t>4 normative tehnice în construcţii şi 10 standarde naţionale.</w:t>
      </w:r>
    </w:p>
    <w:p w:rsidR="00635F4A" w:rsidRPr="009D1A6C" w:rsidRDefault="00635F4A" w:rsidP="009D39B8">
      <w:pPr>
        <w:spacing w:after="120" w:line="288" w:lineRule="auto"/>
        <w:ind w:firstLine="576"/>
        <w:jc w:val="both"/>
        <w:rPr>
          <w:rFonts w:ascii="Arial Narrow" w:hAnsi="Arial Narrow"/>
          <w:lang w:val="ro-RO"/>
        </w:rPr>
      </w:pPr>
      <w:r w:rsidRPr="009D1A6C">
        <w:rPr>
          <w:rFonts w:ascii="Arial Narrow" w:hAnsi="Arial Narrow"/>
          <w:i/>
          <w:lang w:val="ro-RO"/>
        </w:rPr>
        <w:t>Ministerul Afacerilor Interne</w:t>
      </w:r>
      <w:r w:rsidRPr="009D1A6C">
        <w:rPr>
          <w:rFonts w:ascii="Arial Narrow" w:hAnsi="Arial Narrow"/>
          <w:lang w:val="ro-RO"/>
        </w:rPr>
        <w:t xml:space="preserve"> reprezentat prin </w:t>
      </w:r>
      <w:r w:rsidRPr="009D1A6C">
        <w:rPr>
          <w:rFonts w:ascii="Arial Narrow" w:hAnsi="Arial Narrow"/>
          <w:i/>
          <w:lang w:val="ro-RO"/>
        </w:rPr>
        <w:t>Serviciul Protecţiei Civile şi Sit</w:t>
      </w:r>
      <w:r w:rsidR="00F41C21" w:rsidRPr="009D1A6C">
        <w:rPr>
          <w:rFonts w:ascii="Arial Narrow" w:hAnsi="Arial Narrow"/>
          <w:i/>
          <w:lang w:val="ro-RO"/>
        </w:rPr>
        <w:t>uaţiilor Excepţionale a iniţiat</w:t>
      </w:r>
      <w:r w:rsidR="00F41C21" w:rsidRPr="009D1A6C">
        <w:rPr>
          <w:rFonts w:ascii="Arial Narrow" w:hAnsi="Arial Narrow"/>
          <w:lang w:val="ro-RO"/>
        </w:rPr>
        <w:t xml:space="preserve">, în anul 2013, </w:t>
      </w:r>
      <w:r w:rsidRPr="009D1A6C">
        <w:rPr>
          <w:rFonts w:ascii="Arial Narrow" w:hAnsi="Arial Narrow"/>
          <w:lang w:val="ro-RO"/>
        </w:rPr>
        <w:t>analiza amplă privind ajustarea Reglementării tehnice „Cerinţele de securitate faşă de echipamentele individuale de protecţie”, aprobată prin Hotărîrea guvernului nr.138 din 10.02.2009, la standardele europene cu identificarea şi înaintarea spre aprobare a modificărilor pe marginea acesteia.</w:t>
      </w:r>
    </w:p>
    <w:p w:rsidR="00635F4A" w:rsidRPr="009D1A6C" w:rsidRDefault="00635F4A" w:rsidP="00720FE0">
      <w:pPr>
        <w:spacing w:line="288" w:lineRule="auto"/>
        <w:ind w:firstLine="576"/>
        <w:jc w:val="both"/>
        <w:rPr>
          <w:rFonts w:ascii="Arial Narrow" w:hAnsi="Arial Narrow"/>
          <w:lang w:val="ro-RO"/>
        </w:rPr>
      </w:pPr>
      <w:r w:rsidRPr="009D1A6C">
        <w:rPr>
          <w:rFonts w:ascii="Arial Narrow" w:hAnsi="Arial Narrow"/>
          <w:lang w:val="ro-RO"/>
        </w:rPr>
        <w:t>În scopul realizării acțiuni</w:t>
      </w:r>
      <w:r w:rsidR="00F41C21" w:rsidRPr="009D1A6C">
        <w:rPr>
          <w:rFonts w:ascii="Arial Narrow" w:hAnsi="Arial Narrow"/>
          <w:lang w:val="ro-RO"/>
        </w:rPr>
        <w:t>i</w:t>
      </w:r>
      <w:r w:rsidRPr="009D1A6C">
        <w:rPr>
          <w:rFonts w:ascii="Arial Narrow" w:hAnsi="Arial Narrow"/>
          <w:lang w:val="ro-RO"/>
        </w:rPr>
        <w:t xml:space="preserve">, de către Serviciul Protecției civile și Situațiilor Excepționale </w:t>
      </w:r>
      <w:r w:rsidR="00F41C21" w:rsidRPr="009D1A6C">
        <w:rPr>
          <w:rFonts w:ascii="Arial Narrow" w:hAnsi="Arial Narrow"/>
          <w:lang w:val="ro-RO"/>
        </w:rPr>
        <w:t>a</w:t>
      </w:r>
      <w:r w:rsidRPr="009D1A6C">
        <w:rPr>
          <w:rFonts w:ascii="Arial Narrow" w:hAnsi="Arial Narrow"/>
          <w:lang w:val="ro-RO"/>
        </w:rPr>
        <w:t>u fost elaborate următoarele reglementări tehnice:</w:t>
      </w:r>
    </w:p>
    <w:p w:rsidR="00635F4A" w:rsidRPr="009D1A6C" w:rsidRDefault="00635F4A" w:rsidP="00720FE0">
      <w:pPr>
        <w:spacing w:line="288" w:lineRule="auto"/>
        <w:ind w:firstLine="576"/>
        <w:jc w:val="both"/>
        <w:rPr>
          <w:rFonts w:ascii="Arial Narrow" w:hAnsi="Arial Narrow"/>
          <w:lang w:val="ro-RO"/>
        </w:rPr>
      </w:pPr>
      <w:r w:rsidRPr="009D1A6C">
        <w:rPr>
          <w:rFonts w:ascii="Arial Narrow" w:hAnsi="Arial Narrow"/>
          <w:lang w:val="ro-RO"/>
        </w:rPr>
        <w:lastRenderedPageBreak/>
        <w:t>1. Reglementarea tehnică privind echipamentul individual de protecție;</w:t>
      </w:r>
    </w:p>
    <w:p w:rsidR="00635F4A" w:rsidRPr="009D1A6C" w:rsidRDefault="00635F4A" w:rsidP="00720FE0">
      <w:pPr>
        <w:spacing w:line="288" w:lineRule="auto"/>
        <w:ind w:firstLine="576"/>
        <w:jc w:val="both"/>
        <w:rPr>
          <w:rFonts w:ascii="Arial Narrow" w:hAnsi="Arial Narrow"/>
          <w:lang w:val="ro-RO"/>
        </w:rPr>
      </w:pPr>
      <w:r w:rsidRPr="009D1A6C">
        <w:rPr>
          <w:rFonts w:ascii="Arial Narrow" w:hAnsi="Arial Narrow"/>
          <w:lang w:val="ro-RO"/>
        </w:rPr>
        <w:t>2. Reglemnetarea tehnică privind echipamentele și sistemele de protecție destinate utilizării în medii potențial explozive;</w:t>
      </w:r>
    </w:p>
    <w:p w:rsidR="00635F4A" w:rsidRPr="009D1A6C" w:rsidRDefault="00635F4A" w:rsidP="00720FE0">
      <w:pPr>
        <w:spacing w:line="288" w:lineRule="auto"/>
        <w:ind w:firstLine="576"/>
        <w:jc w:val="both"/>
        <w:rPr>
          <w:rFonts w:ascii="Arial Narrow" w:hAnsi="Arial Narrow"/>
          <w:lang w:val="ro-RO"/>
        </w:rPr>
      </w:pPr>
      <w:r w:rsidRPr="009D1A6C">
        <w:rPr>
          <w:rFonts w:ascii="Arial Narrow" w:hAnsi="Arial Narrow"/>
          <w:lang w:val="ro-RO"/>
        </w:rPr>
        <w:t>3. Reglemnetarea tehnică privind cerințe esențiale de securitate ale explozibilor de uz civil.</w:t>
      </w:r>
    </w:p>
    <w:p w:rsidR="00635F4A" w:rsidRPr="009D1A6C" w:rsidRDefault="00635F4A" w:rsidP="00720FE0">
      <w:pPr>
        <w:spacing w:line="288" w:lineRule="auto"/>
        <w:ind w:firstLine="576"/>
        <w:jc w:val="both"/>
        <w:rPr>
          <w:rFonts w:ascii="Arial Narrow" w:hAnsi="Arial Narrow"/>
          <w:lang w:val="ro-RO"/>
        </w:rPr>
      </w:pPr>
      <w:r w:rsidRPr="009D1A6C">
        <w:rPr>
          <w:rFonts w:ascii="Arial Narrow" w:hAnsi="Arial Narrow"/>
          <w:lang w:val="ro-RO"/>
        </w:rPr>
        <w:t>Totodată prin Hotărîrea Guvernului nr.1236 din 11.11.2016 au fost aprobate Reglementările tehnice privind instituirea unui sistem de identificare și trasabilitate a explozibilor de uz civil.</w:t>
      </w:r>
    </w:p>
    <w:p w:rsidR="00650264" w:rsidRPr="009D1A6C" w:rsidRDefault="00650264" w:rsidP="00EE5CAC">
      <w:pPr>
        <w:spacing w:line="312" w:lineRule="auto"/>
        <w:ind w:firstLine="576"/>
        <w:jc w:val="both"/>
        <w:rPr>
          <w:rFonts w:ascii="Arial Narrow" w:hAnsi="Arial Narrow"/>
          <w:lang w:val="ro-RO"/>
        </w:rPr>
      </w:pPr>
    </w:p>
    <w:p w:rsidR="00D25838" w:rsidRPr="009D1A6C" w:rsidRDefault="00D25838" w:rsidP="009D39B8">
      <w:pPr>
        <w:pStyle w:val="ListParagraph"/>
        <w:spacing w:line="288" w:lineRule="auto"/>
        <w:ind w:left="0" w:firstLine="576"/>
        <w:contextualSpacing w:val="0"/>
        <w:jc w:val="both"/>
        <w:rPr>
          <w:rFonts w:ascii="Arial Narrow" w:eastAsia="Times New Roman" w:hAnsi="Arial Narrow"/>
          <w:b/>
          <w:bCs/>
          <w:i/>
          <w:lang w:val="ro-RO"/>
        </w:rPr>
      </w:pPr>
      <w:r w:rsidRPr="009D1A6C">
        <w:rPr>
          <w:rFonts w:ascii="Arial Narrow" w:eastAsia="Times New Roman" w:hAnsi="Arial Narrow"/>
          <w:b/>
          <w:bCs/>
          <w:i/>
          <w:lang w:val="ro-RO"/>
        </w:rPr>
        <w:t>1.2. Consolidarea capacităţilor de supraveghere a pieţei şi sporirea eficienţei supravegherii pieţei</w:t>
      </w:r>
    </w:p>
    <w:p w:rsidR="00D25838" w:rsidRPr="009D1A6C" w:rsidRDefault="00D25838" w:rsidP="00C66739">
      <w:pPr>
        <w:spacing w:line="288" w:lineRule="auto"/>
        <w:ind w:firstLine="576"/>
        <w:jc w:val="both"/>
        <w:rPr>
          <w:rFonts w:ascii="Arial Narrow" w:hAnsi="Arial Narrow"/>
          <w:lang w:val="ro-RO"/>
        </w:rPr>
      </w:pPr>
      <w:r w:rsidRPr="009D1A6C">
        <w:rPr>
          <w:rFonts w:ascii="Arial Narrow" w:hAnsi="Arial Narrow"/>
          <w:lang w:val="ro-RO"/>
        </w:rPr>
        <w:t xml:space="preserve">În contextul dezvoltării cadrului legal ce ține de supravegherea pieței </w:t>
      </w:r>
      <w:r w:rsidR="00C66739" w:rsidRPr="009D1A6C">
        <w:rPr>
          <w:rFonts w:ascii="Arial Narrow" w:hAnsi="Arial Narrow"/>
          <w:b/>
          <w:i/>
          <w:lang w:val="ro-RO"/>
        </w:rPr>
        <w:t>(acțiunea 1.2.1)</w:t>
      </w:r>
      <w:r w:rsidR="00C66739" w:rsidRPr="009D1A6C">
        <w:rPr>
          <w:rFonts w:ascii="Arial Narrow" w:hAnsi="Arial Narrow"/>
          <w:lang w:val="ro-RO"/>
        </w:rPr>
        <w:t xml:space="preserve"> </w:t>
      </w:r>
      <w:r w:rsidRPr="009D1A6C">
        <w:rPr>
          <w:rFonts w:ascii="Arial Narrow" w:hAnsi="Arial Narrow"/>
          <w:lang w:val="ro-RO"/>
        </w:rPr>
        <w:t>în ceea ce priveşte comercializarea produselor nealimentare în conformitate cu normele europene RM a adoptat pachetul de legi care ar asigura accesul pe piață a produselor sigure pentru consumatori și conforme cerințelor esențiale stabilite în reglementările tehnice aplicabile, și anume:</w:t>
      </w:r>
    </w:p>
    <w:p w:rsidR="00D25838" w:rsidRPr="009D1A6C" w:rsidRDefault="00D25838" w:rsidP="00C66739">
      <w:pPr>
        <w:spacing w:line="288" w:lineRule="auto"/>
        <w:ind w:firstLine="576"/>
        <w:jc w:val="both"/>
        <w:rPr>
          <w:rFonts w:ascii="Arial Narrow" w:hAnsi="Arial Narrow"/>
          <w:lang w:val="ro-RO"/>
        </w:rPr>
      </w:pPr>
      <w:r w:rsidRPr="009D1A6C">
        <w:rPr>
          <w:rFonts w:ascii="Arial Narrow" w:hAnsi="Arial Narrow"/>
          <w:lang w:val="ro-RO"/>
        </w:rPr>
        <w:t xml:space="preserve">- Legea nr.7 din 26.02.2016 privind supravegherea pieţei în ceea ce priveşte comercializarea produselor nealimentare, și </w:t>
      </w:r>
    </w:p>
    <w:p w:rsidR="00D25838" w:rsidRPr="009D1A6C" w:rsidRDefault="00D25838" w:rsidP="00C66739">
      <w:pPr>
        <w:spacing w:line="288" w:lineRule="auto"/>
        <w:ind w:firstLine="576"/>
        <w:jc w:val="both"/>
        <w:rPr>
          <w:rFonts w:ascii="Arial Narrow" w:hAnsi="Arial Narrow"/>
          <w:lang w:val="ro-RO"/>
        </w:rPr>
      </w:pPr>
      <w:r w:rsidRPr="009D1A6C">
        <w:rPr>
          <w:rFonts w:ascii="Arial Narrow" w:hAnsi="Arial Narrow"/>
          <w:lang w:val="ro-RO"/>
        </w:rPr>
        <w:t xml:space="preserve">- </w:t>
      </w:r>
      <w:r w:rsidR="00C66739" w:rsidRPr="009D1A6C">
        <w:rPr>
          <w:rFonts w:ascii="Arial Narrow" w:hAnsi="Arial Narrow"/>
          <w:lang w:val="ro-RO"/>
        </w:rPr>
        <w:t>Legea nr.231 din 10.12.2015, potrivit căreia se operează a</w:t>
      </w:r>
      <w:r w:rsidRPr="009D1A6C">
        <w:rPr>
          <w:rFonts w:ascii="Arial Narrow" w:hAnsi="Arial Narrow"/>
          <w:lang w:val="ro-RO"/>
        </w:rPr>
        <w:t>mendamenda</w:t>
      </w:r>
      <w:r w:rsidR="00C66739" w:rsidRPr="009D1A6C">
        <w:rPr>
          <w:rFonts w:ascii="Arial Narrow" w:hAnsi="Arial Narrow"/>
          <w:lang w:val="ro-RO"/>
        </w:rPr>
        <w:t>mente la</w:t>
      </w:r>
      <w:r w:rsidRPr="009D1A6C">
        <w:rPr>
          <w:rFonts w:ascii="Arial Narrow" w:hAnsi="Arial Narrow"/>
          <w:lang w:val="ro-RO"/>
        </w:rPr>
        <w:t xml:space="preserve"> </w:t>
      </w:r>
      <w:hyperlink r:id="rId12" w:history="1">
        <w:r w:rsidRPr="009D1A6C">
          <w:rPr>
            <w:rStyle w:val="Hyperlink"/>
            <w:rFonts w:ascii="Arial Narrow" w:hAnsi="Arial Narrow"/>
            <w:color w:val="auto"/>
            <w:lang w:val="ro-RO"/>
          </w:rPr>
          <w:t>Leg</w:t>
        </w:r>
        <w:r w:rsidR="00C66739" w:rsidRPr="009D1A6C">
          <w:rPr>
            <w:rStyle w:val="Hyperlink"/>
            <w:rFonts w:ascii="Arial Narrow" w:hAnsi="Arial Narrow"/>
            <w:color w:val="auto"/>
            <w:lang w:val="ro-RO"/>
          </w:rPr>
          <w:t>ea</w:t>
        </w:r>
        <w:r w:rsidRPr="009D1A6C">
          <w:rPr>
            <w:rStyle w:val="Hyperlink"/>
            <w:rFonts w:ascii="Arial Narrow" w:hAnsi="Arial Narrow"/>
            <w:color w:val="auto"/>
            <w:lang w:val="ro-RO"/>
          </w:rPr>
          <w:t xml:space="preserve"> nr.422-XVI din 22 decembrie 2006</w:t>
        </w:r>
      </w:hyperlink>
      <w:r w:rsidRPr="009D1A6C">
        <w:rPr>
          <w:rFonts w:ascii="Arial Narrow" w:hAnsi="Arial Narrow"/>
          <w:lang w:val="ro-RO"/>
        </w:rPr>
        <w:t xml:space="preserve"> privind securitatea generală a produselor </w:t>
      </w:r>
    </w:p>
    <w:p w:rsidR="00D25838" w:rsidRPr="009D1A6C" w:rsidRDefault="00D25838" w:rsidP="00C66739">
      <w:pPr>
        <w:spacing w:line="288" w:lineRule="auto"/>
        <w:ind w:firstLine="576"/>
        <w:jc w:val="both"/>
        <w:rPr>
          <w:rFonts w:ascii="Arial Narrow" w:hAnsi="Arial Narrow"/>
          <w:lang w:val="ro-RO"/>
        </w:rPr>
      </w:pPr>
      <w:r w:rsidRPr="009D1A6C">
        <w:rPr>
          <w:rFonts w:ascii="Arial Narrow" w:hAnsi="Arial Narrow"/>
          <w:lang w:val="ro-RO"/>
        </w:rPr>
        <w:t>În acest sens, menționăm că</w:t>
      </w:r>
      <w:r w:rsidR="006220A4" w:rsidRPr="009D1A6C">
        <w:rPr>
          <w:rFonts w:ascii="Arial Narrow" w:hAnsi="Arial Narrow"/>
          <w:lang w:val="ro-RO"/>
        </w:rPr>
        <w:t xml:space="preserve"> </w:t>
      </w:r>
      <w:r w:rsidRPr="009D1A6C">
        <w:rPr>
          <w:rFonts w:ascii="Arial Narrow" w:hAnsi="Arial Narrow"/>
          <w:lang w:val="ro-RO"/>
        </w:rPr>
        <w:t>elementul central al supravegherii pieței este un lanț de procese interdependente, cum ar fi inspecțiile, eșantionarea, testarea în laborator, interpretarea rezultatelor, evaluarea riscurilor, luarea de decizii, intervențiile  și asigurarea procedurilor legale care pot implica măsuri corective și nu mai puțin important schimbul de informații referitor la produsele periculoase sau care prezintă un risc grav pentru siguranța consumatorilor intre autoritățile de supraveghere a pieței, precum și între autoritățile de supraveghere a pieței și organul vamal.</w:t>
      </w:r>
    </w:p>
    <w:p w:rsidR="00C66739" w:rsidRPr="009D1A6C" w:rsidRDefault="00C66739" w:rsidP="00C66739">
      <w:pPr>
        <w:spacing w:line="288" w:lineRule="auto"/>
        <w:ind w:firstLine="576"/>
        <w:jc w:val="both"/>
        <w:rPr>
          <w:rFonts w:ascii="Arial Narrow" w:eastAsia="Times New Roman" w:hAnsi="Arial Narrow"/>
          <w:i/>
          <w:iCs/>
          <w:lang w:val="ro-RO"/>
        </w:rPr>
      </w:pPr>
      <w:r w:rsidRPr="009D1A6C">
        <w:rPr>
          <w:rFonts w:ascii="Arial Narrow" w:hAnsi="Arial Narrow"/>
          <w:lang w:val="ro-RO"/>
        </w:rPr>
        <w:t xml:space="preserve">Întru dezvoltarea cadrului normativ secundar privind implementarea Legii 7/2016 a fost elaborat </w:t>
      </w:r>
      <w:r w:rsidRPr="009D1A6C">
        <w:rPr>
          <w:rFonts w:ascii="Arial Narrow" w:hAnsi="Arial Narrow"/>
          <w:spacing w:val="-3"/>
          <w:lang w:val="ro-RO"/>
        </w:rPr>
        <w:t xml:space="preserve">Regulamentul </w:t>
      </w:r>
      <w:r w:rsidRPr="009D1A6C">
        <w:rPr>
          <w:rFonts w:ascii="Arial Narrow" w:hAnsi="Arial Narrow"/>
          <w:lang w:val="ro-RO"/>
        </w:rPr>
        <w:t xml:space="preserve">privind procedurile de conlucrare între autorităţile de supraveghere a pieţei şi Serviciul Vamal, aprobat prin </w:t>
      </w:r>
      <w:r w:rsidRPr="009D1A6C">
        <w:rPr>
          <w:rFonts w:ascii="Arial Narrow" w:hAnsi="Arial Narrow"/>
          <w:bCs/>
          <w:lang w:val="ro-RO"/>
        </w:rPr>
        <w:t xml:space="preserve"> </w:t>
      </w:r>
      <w:r w:rsidRPr="009D1A6C">
        <w:rPr>
          <w:rFonts w:ascii="Arial Narrow" w:eastAsia="Times New Roman" w:hAnsi="Arial Narrow"/>
          <w:bCs/>
          <w:lang w:val="ro-RO"/>
        </w:rPr>
        <w:t>Hotărîrea Guvernului  nr. 1076  din  23.09.2016  (</w:t>
      </w:r>
      <w:r w:rsidRPr="009D1A6C">
        <w:rPr>
          <w:rFonts w:ascii="Arial Narrow" w:eastAsia="Times New Roman" w:hAnsi="Arial Narrow"/>
          <w:i/>
          <w:iCs/>
          <w:lang w:val="ro-RO"/>
        </w:rPr>
        <w:t xml:space="preserve">Monitorul Oficial, 2016, nr.338-341, art. 1179). </w:t>
      </w:r>
      <w:r w:rsidRPr="009D1A6C">
        <w:rPr>
          <w:rFonts w:ascii="Arial Narrow" w:eastAsia="Times New Roman" w:hAnsi="Arial Narrow"/>
          <w:b/>
          <w:i/>
          <w:iCs/>
          <w:lang w:val="ro-RO"/>
        </w:rPr>
        <w:t>(acțiunea 1.2.2)</w:t>
      </w:r>
      <w:r w:rsidRPr="009D1A6C">
        <w:rPr>
          <w:rFonts w:ascii="Arial Narrow" w:eastAsia="Times New Roman" w:hAnsi="Arial Narrow"/>
          <w:i/>
          <w:iCs/>
          <w:lang w:val="ro-RO"/>
        </w:rPr>
        <w:t xml:space="preserve"> Regulamentul </w:t>
      </w:r>
      <w:r w:rsidRPr="009D1A6C">
        <w:rPr>
          <w:rFonts w:ascii="Arial Narrow" w:hAnsi="Arial Narrow"/>
          <w:bCs/>
          <w:lang w:val="ro-RO"/>
        </w:rPr>
        <w:t xml:space="preserve">stabilește modul și mecanismele de conlucrare între autoritățile de supravegherea a pieței și organul vamal </w:t>
      </w:r>
      <w:r w:rsidRPr="009D1A6C">
        <w:rPr>
          <w:rFonts w:ascii="Arial Narrow" w:hAnsi="Arial Narrow"/>
          <w:lang w:val="ro-RO"/>
        </w:rPr>
        <w:t>în vederea stabilirii mecanismului de control al produselor pentru punerea acestora în liberă circulaţie.</w:t>
      </w:r>
    </w:p>
    <w:p w:rsidR="00D25838" w:rsidRPr="009D1A6C" w:rsidRDefault="00D25838" w:rsidP="009D39B8">
      <w:pPr>
        <w:pStyle w:val="ListParagraph"/>
        <w:spacing w:line="288" w:lineRule="auto"/>
        <w:ind w:left="0" w:firstLine="576"/>
        <w:contextualSpacing w:val="0"/>
        <w:jc w:val="both"/>
        <w:rPr>
          <w:rFonts w:ascii="Arial Narrow" w:hAnsi="Arial Narrow"/>
          <w:lang w:val="ro-RO"/>
        </w:rPr>
      </w:pPr>
    </w:p>
    <w:p w:rsidR="00650264" w:rsidRPr="009D1A6C" w:rsidRDefault="00650264" w:rsidP="009D39B8">
      <w:pPr>
        <w:pStyle w:val="ListParagraph"/>
        <w:spacing w:line="288" w:lineRule="auto"/>
        <w:ind w:left="0" w:firstLine="576"/>
        <w:contextualSpacing w:val="0"/>
        <w:jc w:val="both"/>
        <w:rPr>
          <w:rFonts w:ascii="Arial Narrow" w:hAnsi="Arial Narrow"/>
          <w:lang w:val="ro-RO"/>
        </w:rPr>
      </w:pPr>
      <w:r w:rsidRPr="009D1A6C">
        <w:rPr>
          <w:rFonts w:ascii="Arial Narrow" w:hAnsi="Arial Narrow"/>
          <w:lang w:val="ro-RO"/>
        </w:rPr>
        <w:t xml:space="preserve">Întru realizarea </w:t>
      </w:r>
      <w:r w:rsidR="009D39B8" w:rsidRPr="009D1A6C">
        <w:rPr>
          <w:rFonts w:ascii="Arial Narrow" w:hAnsi="Arial Narrow"/>
          <w:b/>
          <w:i/>
          <w:lang w:val="ro-RO"/>
        </w:rPr>
        <w:t>acțiunii</w:t>
      </w:r>
      <w:r w:rsidRPr="009D1A6C">
        <w:rPr>
          <w:rFonts w:ascii="Arial Narrow" w:hAnsi="Arial Narrow"/>
          <w:b/>
          <w:i/>
          <w:lang w:val="ro-RO"/>
        </w:rPr>
        <w:t>. 1.2.3</w:t>
      </w:r>
      <w:r w:rsidRPr="009D1A6C">
        <w:rPr>
          <w:rFonts w:ascii="Arial Narrow" w:hAnsi="Arial Narrow"/>
          <w:lang w:val="ro-RO"/>
        </w:rPr>
        <w:t xml:space="preserve"> cu suportul proiectului de asistenţă Twinning „Suport Agenţiei pentru Protecţia Consumatorilor în consolidarea capacităţilor de supraveghere a pieţei” personalul Ministerului Economiei şi </w:t>
      </w:r>
      <w:r w:rsidR="009D39B8" w:rsidRPr="009D1A6C">
        <w:rPr>
          <w:rFonts w:ascii="Arial Narrow" w:hAnsi="Arial Narrow"/>
          <w:lang w:val="ro-RO"/>
        </w:rPr>
        <w:t xml:space="preserve">al </w:t>
      </w:r>
      <w:r w:rsidRPr="009D1A6C">
        <w:rPr>
          <w:rFonts w:ascii="Arial Narrow" w:hAnsi="Arial Narrow"/>
          <w:lang w:val="ro-RO"/>
        </w:rPr>
        <w:t xml:space="preserve">Agenţiei pentru Protecţia Consumatorilor au beneficiat de instruiri </w:t>
      </w:r>
      <w:r w:rsidR="009D39B8" w:rsidRPr="009D1A6C">
        <w:rPr>
          <w:rFonts w:ascii="Arial Narrow" w:hAnsi="Arial Narrow"/>
          <w:lang w:val="ro-RO"/>
        </w:rPr>
        <w:t xml:space="preserve">cu privire la </w:t>
      </w:r>
      <w:r w:rsidRPr="009D1A6C">
        <w:rPr>
          <w:rFonts w:ascii="Arial Narrow" w:hAnsi="Arial Narrow"/>
          <w:lang w:val="ro-RO"/>
        </w:rPr>
        <w:t>bunele practici privind supravegherea pieţei bazate pe principiile UE. Astfel</w:t>
      </w:r>
      <w:r w:rsidR="009D39B8" w:rsidRPr="009D1A6C">
        <w:rPr>
          <w:rFonts w:ascii="Arial Narrow" w:hAnsi="Arial Narrow"/>
          <w:lang w:val="ro-RO"/>
        </w:rPr>
        <w:t>,</w:t>
      </w:r>
      <w:r w:rsidRPr="009D1A6C">
        <w:rPr>
          <w:rFonts w:ascii="Arial Narrow" w:hAnsi="Arial Narrow"/>
          <w:lang w:val="ro-RO"/>
        </w:rPr>
        <w:t xml:space="preserve"> au  fost organizate şi desfăşurate 18 instruiri privind supravegherea pieţei bazate pe principiile UE, la care au participat 73 de persoane. În scopul aprecierii cunoaşterii materialelor prezentate, fiecare instruire s-au finalizat cu evaluarea cunoştinţelor acumulate de către participaţi. </w:t>
      </w:r>
    </w:p>
    <w:p w:rsidR="009D39B8" w:rsidRPr="009D1A6C" w:rsidRDefault="009D39B8" w:rsidP="00650264">
      <w:pPr>
        <w:pStyle w:val="ListParagraph"/>
        <w:spacing w:line="360" w:lineRule="auto"/>
        <w:ind w:left="0" w:firstLine="576"/>
        <w:contextualSpacing w:val="0"/>
        <w:jc w:val="both"/>
        <w:rPr>
          <w:rFonts w:ascii="Arial Narrow" w:hAnsi="Arial Narrow"/>
          <w:lang w:val="ro-RO"/>
        </w:rPr>
      </w:pPr>
    </w:p>
    <w:p w:rsidR="002E1021" w:rsidRPr="009D1A6C" w:rsidRDefault="002E1021" w:rsidP="00211C54">
      <w:pPr>
        <w:pStyle w:val="ListParagraph"/>
        <w:spacing w:line="288" w:lineRule="auto"/>
        <w:ind w:left="0" w:firstLine="576"/>
        <w:contextualSpacing w:val="0"/>
        <w:jc w:val="both"/>
        <w:rPr>
          <w:rFonts w:ascii="Arial Narrow" w:hAnsi="Arial Narrow"/>
          <w:lang w:val="ro-RO"/>
        </w:rPr>
      </w:pPr>
      <w:r w:rsidRPr="009D1A6C">
        <w:rPr>
          <w:rFonts w:ascii="Arial Narrow" w:hAnsi="Arial Narrow"/>
          <w:i/>
          <w:lang w:val="ro-RO"/>
        </w:rPr>
        <w:t>Ministerul Economiei</w:t>
      </w:r>
      <w:r w:rsidRPr="009D1A6C">
        <w:rPr>
          <w:rFonts w:ascii="Arial Narrow" w:hAnsi="Arial Narrow"/>
          <w:lang w:val="ro-RO"/>
        </w:rPr>
        <w:t xml:space="preserve"> în cadrul </w:t>
      </w:r>
      <w:r w:rsidR="009D39B8" w:rsidRPr="009D1A6C">
        <w:rPr>
          <w:rFonts w:ascii="Arial Narrow" w:hAnsi="Arial Narrow"/>
          <w:b/>
          <w:i/>
          <w:lang w:val="ro-RO"/>
        </w:rPr>
        <w:t>acțiunii</w:t>
      </w:r>
      <w:r w:rsidRPr="009D1A6C">
        <w:rPr>
          <w:rFonts w:ascii="Arial Narrow" w:hAnsi="Arial Narrow"/>
          <w:b/>
          <w:i/>
          <w:lang w:val="ro-RO"/>
        </w:rPr>
        <w:t>. 1.2.4</w:t>
      </w:r>
      <w:r w:rsidRPr="009D1A6C">
        <w:rPr>
          <w:rFonts w:ascii="Arial Narrow" w:hAnsi="Arial Narrow"/>
          <w:b/>
          <w:lang w:val="ro-RO"/>
        </w:rPr>
        <w:t xml:space="preserve"> </w:t>
      </w:r>
      <w:r w:rsidRPr="009D1A6C">
        <w:rPr>
          <w:rFonts w:ascii="Arial Narrow" w:hAnsi="Arial Narrow"/>
          <w:lang w:val="ro-RO"/>
        </w:rPr>
        <w:t>„Instruirea personalului organelor din cadrul supravegherii pieţii”, cu suportul Instrumentul de Schimb Informaţional de Asistenţă Tehnică a Comisiei Europene (TAIEX) a organizat şi desfăşurat, pe 25 martie 2013, workshop-ul cu tematica „Schimb de experienţă în procesul de transpunere a directivelor europene: Directiva 2001/95/CE privind siguranţa generală a produselor, Implementarea Deciziei Comisiei 2006/502/CE de obligare a statelor membre să adopte măsuri prin care să se asigure că nu se pot introduce pe piaţă decît brichete cu caracteristici de siguranţă pentru copii şi să interzică introducerea pe piaţă a brichetelor fantezie, cerinţe legate de siguranţa jucăriilor, RAPEX”. La seminarul organizat au fost prezenţi 45 de participanţi, inclusiv 20 de inspectori a Agenţiei pentru Protecţia Consumatorilor.</w:t>
      </w:r>
    </w:p>
    <w:p w:rsidR="00E71185" w:rsidRPr="009D1A6C" w:rsidRDefault="00E71185" w:rsidP="00211C54">
      <w:pPr>
        <w:spacing w:line="288" w:lineRule="auto"/>
        <w:ind w:firstLine="576"/>
        <w:jc w:val="both"/>
        <w:rPr>
          <w:rFonts w:ascii="Arial Narrow" w:hAnsi="Arial Narrow"/>
          <w:b/>
          <w:i/>
          <w:lang w:val="ro-RO"/>
        </w:rPr>
      </w:pPr>
      <w:r w:rsidRPr="009D1A6C">
        <w:rPr>
          <w:rFonts w:ascii="Arial Narrow" w:hAnsi="Arial Narrow"/>
          <w:lang w:val="ro-RO"/>
        </w:rPr>
        <w:t xml:space="preserve">În anul 2014, în contextul executării acțiunii au fost instruite 45  persoane </w:t>
      </w:r>
      <w:r w:rsidR="00ED4872" w:rsidRPr="009D1A6C">
        <w:rPr>
          <w:rFonts w:ascii="Arial Narrow" w:hAnsi="Arial Narrow"/>
          <w:lang w:val="ro-RO"/>
        </w:rPr>
        <w:t>din</w:t>
      </w:r>
      <w:r w:rsidRPr="009D1A6C">
        <w:rPr>
          <w:rFonts w:ascii="Arial Narrow" w:hAnsi="Arial Narrow"/>
          <w:lang w:val="ro-RO"/>
        </w:rPr>
        <w:t xml:space="preserve"> cadrul Agenţiei pentru Protecția Consumatorilor</w:t>
      </w:r>
    </w:p>
    <w:p w:rsidR="00E71185" w:rsidRPr="009D1A6C" w:rsidRDefault="00ED4872" w:rsidP="00211C54">
      <w:pPr>
        <w:tabs>
          <w:tab w:val="left" w:pos="5678"/>
        </w:tabs>
        <w:spacing w:line="288" w:lineRule="auto"/>
        <w:ind w:firstLine="576"/>
        <w:jc w:val="both"/>
        <w:rPr>
          <w:rFonts w:ascii="Arial Narrow" w:hAnsi="Arial Narrow"/>
          <w:bCs/>
          <w:lang w:val="ro-RO"/>
        </w:rPr>
      </w:pPr>
      <w:r w:rsidRPr="009D1A6C">
        <w:rPr>
          <w:rFonts w:ascii="Arial Narrow" w:hAnsi="Arial Narrow"/>
          <w:lang w:val="ro-RO"/>
        </w:rPr>
        <w:lastRenderedPageBreak/>
        <w:t>Totodată, de</w:t>
      </w:r>
      <w:r w:rsidR="00E71185" w:rsidRPr="009D1A6C">
        <w:rPr>
          <w:rFonts w:ascii="Arial Narrow" w:hAnsi="Arial Narrow"/>
          <w:lang w:val="ro-RO"/>
        </w:rPr>
        <w:t xml:space="preserve"> către </w:t>
      </w:r>
      <w:r w:rsidR="00E71185" w:rsidRPr="009D1A6C">
        <w:rPr>
          <w:rFonts w:ascii="Arial Narrow" w:hAnsi="Arial Narrow"/>
          <w:i/>
          <w:lang w:val="ro-RO"/>
        </w:rPr>
        <w:t>Agenția pentru Protecția Consumatorilor</w:t>
      </w:r>
      <w:r w:rsidR="00E71185" w:rsidRPr="009D1A6C">
        <w:rPr>
          <w:rFonts w:ascii="Arial Narrow" w:hAnsi="Arial Narrow"/>
          <w:lang w:val="ro-RO"/>
        </w:rPr>
        <w:t xml:space="preserve"> a</w:t>
      </w:r>
      <w:r w:rsidR="00E71185" w:rsidRPr="009D1A6C">
        <w:rPr>
          <w:rFonts w:ascii="Arial Narrow" w:hAnsi="Arial Narrow"/>
          <w:bCs/>
          <w:lang w:val="ro-RO"/>
        </w:rPr>
        <w:t>u fost organizate 10 instruiri cu suportul experţilor UE - 87 persoane instruite, 84 certificate eliberate.  Personalul, inclusiv cei care au demisionat, au fost instruiţi conform Planului anual de instruire a personalului APC.</w:t>
      </w:r>
    </w:p>
    <w:p w:rsidR="00E71185" w:rsidRPr="009D1A6C" w:rsidRDefault="00E71185" w:rsidP="00211C54">
      <w:pPr>
        <w:spacing w:line="288" w:lineRule="auto"/>
        <w:ind w:firstLine="576"/>
        <w:jc w:val="both"/>
        <w:rPr>
          <w:rFonts w:ascii="Arial Narrow" w:hAnsi="Arial Narrow"/>
          <w:bCs/>
          <w:lang w:val="ro-RO"/>
        </w:rPr>
      </w:pPr>
      <w:r w:rsidRPr="009D1A6C">
        <w:rPr>
          <w:rFonts w:ascii="Arial Narrow" w:hAnsi="Arial Narrow"/>
          <w:bCs/>
          <w:lang w:val="ro-RO"/>
        </w:rPr>
        <w:t xml:space="preserve">Instruiri în cadrul Academiei de Administrare Publică – 17 instruiri (persoane  instruite). Instruiri la locul de muncă cu suportul altor autorităţi - 9 instruiri. </w:t>
      </w:r>
    </w:p>
    <w:p w:rsidR="00E71185" w:rsidRPr="009D1A6C" w:rsidRDefault="00E71185" w:rsidP="00211C54">
      <w:pPr>
        <w:spacing w:line="288" w:lineRule="auto"/>
        <w:ind w:firstLine="576"/>
        <w:jc w:val="both"/>
        <w:rPr>
          <w:rFonts w:ascii="Arial Narrow" w:hAnsi="Arial Narrow"/>
          <w:bCs/>
          <w:lang w:val="ro-RO"/>
        </w:rPr>
      </w:pPr>
      <w:r w:rsidRPr="009D1A6C">
        <w:rPr>
          <w:rFonts w:ascii="Arial Narrow" w:hAnsi="Arial Narrow"/>
          <w:bCs/>
          <w:lang w:val="ro-RO"/>
        </w:rPr>
        <w:t>De asemenea personalul APC a participat și în cadrul instruirilor externe cu suportul altor autorităţi din ţară (CMAC, AGEPI, INM, CS, CNA, “Contabil-Service„ SRL, MAIA /FAO, AEE) - 20 instruiri (106 persoane  instruite, unii au participat la citeva instruiri).</w:t>
      </w:r>
    </w:p>
    <w:p w:rsidR="00E71185" w:rsidRPr="009D1A6C" w:rsidRDefault="00E71185" w:rsidP="00211C54">
      <w:pPr>
        <w:spacing w:line="288" w:lineRule="auto"/>
        <w:ind w:firstLine="576"/>
        <w:rPr>
          <w:rFonts w:ascii="Arial Narrow" w:eastAsia="Calibri" w:hAnsi="Arial Narrow"/>
          <w:lang w:val="ro-RO"/>
        </w:rPr>
      </w:pPr>
      <w:r w:rsidRPr="009D1A6C">
        <w:rPr>
          <w:rFonts w:ascii="Arial Narrow" w:hAnsi="Arial Narrow"/>
          <w:lang w:val="ro-RO"/>
        </w:rPr>
        <w:t>- curs de instruire “Control financiar public intern” organizat de către Cancelaria de Stat (cu suportul proiectului Twining al UE)-1participant;</w:t>
      </w:r>
    </w:p>
    <w:p w:rsidR="00E71185" w:rsidRPr="009D1A6C" w:rsidRDefault="00E71185" w:rsidP="00211C54">
      <w:pPr>
        <w:spacing w:line="288" w:lineRule="auto"/>
        <w:ind w:firstLine="576"/>
        <w:rPr>
          <w:rFonts w:ascii="Arial Narrow" w:hAnsi="Arial Narrow"/>
          <w:lang w:val="ro-RO"/>
        </w:rPr>
      </w:pPr>
      <w:r w:rsidRPr="009D1A6C">
        <w:rPr>
          <w:rFonts w:ascii="Arial Narrow" w:hAnsi="Arial Narrow"/>
          <w:lang w:val="ro-RO"/>
        </w:rPr>
        <w:t>- curs de instruire internă, organizată de DCMPP APC “Elaborarea procedurilor pentru preambalate şi sticle utilizate ca recipient de măsurare şi implementarea Hotărîrii Guvernului 881 din 21.10.2014 şi Hotărîrii Guvernului nr. 907 din 04.11.2014”, conform Dispoziţiei nr. 113-p din 11 august 2016-10 persoane.</w:t>
      </w:r>
    </w:p>
    <w:p w:rsidR="00E71185" w:rsidRPr="009D1A6C" w:rsidRDefault="00E71185" w:rsidP="00211C54">
      <w:pPr>
        <w:spacing w:line="288" w:lineRule="auto"/>
        <w:ind w:firstLine="576"/>
        <w:jc w:val="both"/>
        <w:rPr>
          <w:rFonts w:ascii="Arial Narrow" w:hAnsi="Arial Narrow"/>
          <w:bCs/>
          <w:lang w:val="ro-RO"/>
        </w:rPr>
      </w:pPr>
      <w:r w:rsidRPr="009D1A6C">
        <w:rPr>
          <w:rFonts w:ascii="Arial Narrow" w:hAnsi="Arial Narrow"/>
          <w:bCs/>
          <w:lang w:val="ro-RO"/>
        </w:rPr>
        <w:t>În perioada 02-26 august 2016, un inspector a participat la cursul de instruire cu tematica „2016 Seminar on Consumer Protection for Devoloping Countries”, în Republica Chineză.</w:t>
      </w:r>
    </w:p>
    <w:p w:rsidR="00E71185" w:rsidRPr="009D1A6C" w:rsidRDefault="00E71185" w:rsidP="00211C54">
      <w:pPr>
        <w:spacing w:line="288" w:lineRule="auto"/>
        <w:ind w:firstLine="576"/>
        <w:jc w:val="both"/>
        <w:rPr>
          <w:rFonts w:ascii="Arial Narrow" w:hAnsi="Arial Narrow"/>
          <w:bCs/>
          <w:lang w:val="ro-RO"/>
        </w:rPr>
      </w:pPr>
      <w:r w:rsidRPr="009D1A6C">
        <w:rPr>
          <w:rFonts w:ascii="Arial Narrow" w:hAnsi="Arial Narrow"/>
          <w:bCs/>
          <w:lang w:val="ro-RO"/>
        </w:rPr>
        <w:t xml:space="preserve">În perioada 17-24 septembrie 2016, directorul APC şi şeful DCMPP au participat la vizita de studiu „Consolidarea capacităţilor în liberalizarea comerţului şi integrării în piaţa UE” , în or. Praga, Republica Cehă. – 2 persoane (2 certificate). Debutanţi instruiti - 8 persoane angajate şi instruite,  inclusiv cei care au demisionat. Tematicile  instruirilor, conform Listei. </w:t>
      </w:r>
    </w:p>
    <w:p w:rsidR="00E71185" w:rsidRPr="009D1A6C" w:rsidRDefault="00E71185" w:rsidP="00211C54">
      <w:pPr>
        <w:spacing w:after="120" w:line="288" w:lineRule="auto"/>
        <w:ind w:firstLine="576"/>
        <w:jc w:val="both"/>
        <w:rPr>
          <w:rFonts w:ascii="Arial Narrow" w:hAnsi="Arial Narrow"/>
          <w:bCs/>
          <w:lang w:val="ro-RO"/>
        </w:rPr>
      </w:pPr>
      <w:r w:rsidRPr="009D1A6C">
        <w:rPr>
          <w:rFonts w:ascii="Arial Narrow" w:hAnsi="Arial Narrow"/>
          <w:bCs/>
          <w:lang w:val="ro-RO"/>
        </w:rPr>
        <w:t>Suplimentar celor expuse supra, a avut loc și instruirea personalului privind implementarea Legii nr.44/27.03.2014 privind etichetarea produselor cu impact energetic, Legii nr.131/ 08.06.2012 cu privire la controlul de stat.</w:t>
      </w:r>
    </w:p>
    <w:p w:rsidR="002265E0" w:rsidRPr="009D1A6C" w:rsidRDefault="002E1021" w:rsidP="00211C54">
      <w:pPr>
        <w:spacing w:line="288" w:lineRule="auto"/>
        <w:ind w:firstLine="576"/>
        <w:jc w:val="both"/>
        <w:rPr>
          <w:rFonts w:ascii="Arial Narrow" w:eastAsia="Batang" w:hAnsi="Arial Narrow"/>
          <w:lang w:val="ro-RO"/>
        </w:rPr>
      </w:pPr>
      <w:r w:rsidRPr="009D1A6C">
        <w:rPr>
          <w:rFonts w:ascii="Arial Narrow" w:hAnsi="Arial Narrow"/>
          <w:i/>
          <w:lang w:val="ro-RO"/>
        </w:rPr>
        <w:t>Agenţia Naţională pentru Siguranţa Alimentelor</w:t>
      </w:r>
      <w:r w:rsidRPr="009D1A6C">
        <w:rPr>
          <w:rFonts w:ascii="Arial Narrow" w:hAnsi="Arial Narrow"/>
          <w:lang w:val="ro-RO"/>
        </w:rPr>
        <w:t>, în vederea executării punctul menţionat, pe parcursul anului 2013, a organizat un şir de instruiri după cum urmează: instruirea personalului Agenţiei privind cerinţele Standardelor ISO, care au tangenţă cu ISO 17020;</w:t>
      </w:r>
      <w:r w:rsidR="00BD6C69" w:rsidRPr="009D1A6C">
        <w:rPr>
          <w:rFonts w:ascii="Arial Narrow" w:hAnsi="Arial Narrow"/>
          <w:lang w:val="ro-RO"/>
        </w:rPr>
        <w:t xml:space="preserve"> </w:t>
      </w:r>
      <w:r w:rsidRPr="009D1A6C">
        <w:rPr>
          <w:rFonts w:ascii="Arial Narrow" w:eastAsia="Batang" w:hAnsi="Arial Narrow"/>
          <w:lang w:val="ro-RO"/>
        </w:rPr>
        <w:t xml:space="preserve">seminarul cu tematica </w:t>
      </w:r>
      <w:r w:rsidRPr="009D1A6C">
        <w:rPr>
          <w:rFonts w:ascii="Arial Narrow" w:eastAsia="Batang" w:hAnsi="Arial Narrow"/>
          <w:i/>
          <w:lang w:val="ro-RO"/>
        </w:rPr>
        <w:t>„Prelevarea probelor de laborator pentru determinarea reziduurilor de pesticide şi a nitraţilor în legume şi fructe. Completarea Certificatului de Inofensivitate”</w:t>
      </w:r>
      <w:r w:rsidRPr="009D1A6C">
        <w:rPr>
          <w:rFonts w:ascii="Arial Narrow" w:eastAsia="Batang" w:hAnsi="Arial Narrow"/>
          <w:lang w:val="ro-RO"/>
        </w:rPr>
        <w:t>, în cadrul căruia au fost instruiţi 50 inspectori</w:t>
      </w:r>
      <w:r w:rsidRPr="009D1A6C">
        <w:rPr>
          <w:rFonts w:ascii="Arial Narrow" w:hAnsi="Arial Narrow"/>
          <w:lang w:val="ro-RO"/>
        </w:rPr>
        <w:t xml:space="preserve">; </w:t>
      </w:r>
      <w:r w:rsidRPr="009D1A6C">
        <w:rPr>
          <w:rFonts w:ascii="Arial Narrow" w:eastAsia="Batang" w:hAnsi="Arial Narrow"/>
          <w:lang w:val="ro-RO"/>
        </w:rPr>
        <w:t xml:space="preserve">seminarul cu tematica </w:t>
      </w:r>
      <w:r w:rsidRPr="009D1A6C">
        <w:rPr>
          <w:rFonts w:ascii="Arial Narrow" w:eastAsia="Batang" w:hAnsi="Arial Narrow"/>
          <w:i/>
          <w:lang w:val="ro-RO"/>
        </w:rPr>
        <w:t>„Metodica privind întocmirea fişei de evaluare şi efectuarea înregistrării unităţilor de producere a alimentelor de origine vegetală”</w:t>
      </w:r>
      <w:r w:rsidRPr="009D1A6C">
        <w:rPr>
          <w:rFonts w:ascii="Arial Narrow" w:eastAsia="Batang" w:hAnsi="Arial Narrow"/>
          <w:lang w:val="ro-RO"/>
        </w:rPr>
        <w:t>, la care au participat pentru instruire 62 de inspectori</w:t>
      </w:r>
      <w:r w:rsidRPr="009D1A6C">
        <w:rPr>
          <w:rFonts w:ascii="Arial Narrow" w:hAnsi="Arial Narrow"/>
          <w:lang w:val="ro-RO"/>
        </w:rPr>
        <w:t xml:space="preserve">; </w:t>
      </w:r>
      <w:r w:rsidRPr="009D1A6C">
        <w:rPr>
          <w:rFonts w:ascii="Arial Narrow" w:eastAsia="Batang" w:hAnsi="Arial Narrow"/>
          <w:lang w:val="ro-RO"/>
        </w:rPr>
        <w:t xml:space="preserve">seminarul </w:t>
      </w:r>
      <w:r w:rsidRPr="009D1A6C">
        <w:rPr>
          <w:rFonts w:ascii="Arial Narrow" w:eastAsia="Batang" w:hAnsi="Arial Narrow"/>
          <w:i/>
          <w:lang w:val="ro-RO"/>
        </w:rPr>
        <w:t>”Siguranţa Alimentelor - o realitate pentru ANSA”</w:t>
      </w:r>
      <w:r w:rsidRPr="009D1A6C">
        <w:rPr>
          <w:rFonts w:ascii="Arial Narrow" w:eastAsia="Batang" w:hAnsi="Arial Narrow"/>
          <w:lang w:val="ro-RO"/>
        </w:rPr>
        <w:t>, în cadrul căruia au fost instruiţi şi au primit certificate 138 inspectori şi 92 agenţi economici din domeniul alimentar;</w:t>
      </w:r>
      <w:r w:rsidRPr="009D1A6C">
        <w:rPr>
          <w:rFonts w:ascii="Arial Narrow" w:hAnsi="Arial Narrow"/>
          <w:lang w:val="ro-RO"/>
        </w:rPr>
        <w:t xml:space="preserve"> </w:t>
      </w:r>
      <w:r w:rsidRPr="009D1A6C">
        <w:rPr>
          <w:rFonts w:ascii="Arial Narrow" w:eastAsia="Batang" w:hAnsi="Arial Narrow"/>
          <w:lang w:val="ro-RO"/>
        </w:rPr>
        <w:t xml:space="preserve">seminarul de instruire la Taraclia </w:t>
      </w:r>
      <w:r w:rsidRPr="009D1A6C">
        <w:rPr>
          <w:rFonts w:ascii="Arial Narrow" w:eastAsia="Batang" w:hAnsi="Arial Narrow"/>
          <w:i/>
          <w:lang w:val="ro-RO"/>
        </w:rPr>
        <w:t>cu tematica: „Realizarea controlului oficial” şi „Procedura de înregistrare a operatorilor din domeniul alimentar”</w:t>
      </w:r>
      <w:r w:rsidRPr="009D1A6C">
        <w:rPr>
          <w:rFonts w:ascii="Arial Narrow" w:eastAsia="Batang" w:hAnsi="Arial Narrow"/>
          <w:lang w:val="ro-RO"/>
        </w:rPr>
        <w:t xml:space="preserve">, în cadrul căruia au fost prezenţi directori de unităţi de învăţămînt preşcolar şi şcolar, precum şi managerii unităţilor din domeniul alimentar, în număr de 106 persoane; seminarul cu tematica </w:t>
      </w:r>
      <w:r w:rsidRPr="009D1A6C">
        <w:rPr>
          <w:rFonts w:ascii="Arial Narrow" w:eastAsia="Batang" w:hAnsi="Arial Narrow"/>
          <w:i/>
          <w:lang w:val="ro-RO"/>
        </w:rPr>
        <w:t>„Prelevarea probelor de laborator pentru determinarea reziduurilor de pesticide şi a nitraţilor în legume şi fructe. Completarea Certificatului de Inofensivitate”,</w:t>
      </w:r>
      <w:r w:rsidRPr="009D1A6C">
        <w:rPr>
          <w:rFonts w:ascii="Arial Narrow" w:eastAsia="Batang" w:hAnsi="Arial Narrow"/>
          <w:lang w:val="ro-RO"/>
        </w:rPr>
        <w:t xml:space="preserve"> la care au fost instruiţi 50 inspectori; seminarul cu tematica </w:t>
      </w:r>
      <w:r w:rsidRPr="009D1A6C">
        <w:rPr>
          <w:rFonts w:ascii="Arial Narrow" w:eastAsia="Batang" w:hAnsi="Arial Narrow"/>
          <w:i/>
          <w:lang w:val="ro-RO"/>
        </w:rPr>
        <w:t>„Metodica privind instruirea întocmirea fişei de evaluare şi efectuarea înregistrării unităţilor de producere a alimentelor de origine vegetală”</w:t>
      </w:r>
      <w:r w:rsidRPr="009D1A6C">
        <w:rPr>
          <w:rFonts w:ascii="Arial Narrow" w:eastAsia="Batang" w:hAnsi="Arial Narrow"/>
          <w:lang w:val="ro-RO"/>
        </w:rPr>
        <w:t>, în cadrul căruia au participat 62 inspectori.</w:t>
      </w:r>
      <w:r w:rsidRPr="009D1A6C">
        <w:rPr>
          <w:rFonts w:ascii="Arial Narrow" w:hAnsi="Arial Narrow"/>
          <w:lang w:val="ro-RO"/>
        </w:rPr>
        <w:t xml:space="preserve"> </w:t>
      </w:r>
      <w:r w:rsidRPr="009D1A6C">
        <w:rPr>
          <w:rFonts w:ascii="Arial Narrow" w:eastAsia="Batang" w:hAnsi="Arial Narrow"/>
          <w:lang w:val="ro-RO"/>
        </w:rPr>
        <w:t xml:space="preserve">De asemenea, au fost organizate şi desfăşurate 43 de seminare în Direcţiile municipale/raionale pentru Siguranţa Alimentelor la care au fost instruiţi 293 de inspectori. </w:t>
      </w:r>
    </w:p>
    <w:p w:rsidR="002E1021" w:rsidRPr="009D1A6C" w:rsidRDefault="002E1021" w:rsidP="00211C54">
      <w:pPr>
        <w:spacing w:line="288" w:lineRule="auto"/>
        <w:ind w:firstLine="576"/>
        <w:jc w:val="both"/>
        <w:rPr>
          <w:rFonts w:ascii="Arial Narrow" w:hAnsi="Arial Narrow"/>
          <w:lang w:val="ro-RO"/>
        </w:rPr>
      </w:pPr>
      <w:r w:rsidRPr="009D1A6C">
        <w:rPr>
          <w:rFonts w:ascii="Arial Narrow" w:eastAsia="Batang" w:hAnsi="Arial Narrow"/>
          <w:lang w:val="ro-RO"/>
        </w:rPr>
        <w:t>În cadrul acestor seminare au fost abordate subiecte privind legislaţia naţională transpusă din Legislaţia europeană, implementarea legislaţiei privind siguranţa alimentelor; desfăşurarea controalelor oficiale în unităţile de comerţ şi alimentaţie publică; procedura de înregistrare oficială pentru siguranţa alimentelor; lucrul practic privind evaluarea unităţilor; completarea notei de constatare; completarea formularului de evaluarea riscului; completarea fişei de urmărire a recomandărilor.</w:t>
      </w:r>
    </w:p>
    <w:p w:rsidR="002265E0" w:rsidRPr="009D1A6C" w:rsidRDefault="002265E0" w:rsidP="00211C54">
      <w:pPr>
        <w:pStyle w:val="ListParagraph"/>
        <w:tabs>
          <w:tab w:val="left" w:pos="212"/>
          <w:tab w:val="left" w:pos="419"/>
        </w:tabs>
        <w:spacing w:line="288" w:lineRule="auto"/>
        <w:ind w:left="0" w:firstLine="576"/>
        <w:contextualSpacing w:val="0"/>
        <w:jc w:val="both"/>
        <w:rPr>
          <w:rFonts w:ascii="Arial Narrow" w:hAnsi="Arial Narrow"/>
          <w:bCs/>
          <w:lang w:val="ro-RO"/>
        </w:rPr>
      </w:pPr>
      <w:r w:rsidRPr="009D1A6C">
        <w:rPr>
          <w:rFonts w:ascii="Arial Narrow" w:hAnsi="Arial Narrow"/>
          <w:lang w:val="ro-RO"/>
        </w:rPr>
        <w:lastRenderedPageBreak/>
        <w:t xml:space="preserve">În cursul naului 2014 ANSA </w:t>
      </w:r>
      <w:r w:rsidRPr="009D1A6C">
        <w:rPr>
          <w:rFonts w:ascii="Arial Narrow" w:hAnsi="Arial Narrow"/>
          <w:bCs/>
          <w:lang w:val="ro-RO"/>
        </w:rPr>
        <w:t>a organizat și a desfășurat 4 cursuri de instruire în domeniul dezvoltării competențelor tehnice, la ca</w:t>
      </w:r>
      <w:r w:rsidR="009728F4" w:rsidRPr="009D1A6C">
        <w:rPr>
          <w:rFonts w:ascii="Arial Narrow" w:hAnsi="Arial Narrow"/>
          <w:bCs/>
          <w:lang w:val="ro-RO"/>
        </w:rPr>
        <w:t xml:space="preserve">re au participat 295 inspectori, fiind </w:t>
      </w:r>
      <w:r w:rsidRPr="009D1A6C">
        <w:rPr>
          <w:rFonts w:ascii="Arial Narrow" w:hAnsi="Arial Narrow"/>
          <w:bCs/>
          <w:lang w:val="ro-RO"/>
        </w:rPr>
        <w:t xml:space="preserve">organizate cursuri de instruire în </w:t>
      </w:r>
      <w:r w:rsidR="009728F4" w:rsidRPr="009D1A6C">
        <w:rPr>
          <w:rFonts w:ascii="Arial Narrow" w:hAnsi="Arial Narrow"/>
          <w:bCs/>
          <w:lang w:val="ro-RO"/>
        </w:rPr>
        <w:t>37 de subdiviziuni teritoriale pentru siguranța a</w:t>
      </w:r>
      <w:r w:rsidRPr="009D1A6C">
        <w:rPr>
          <w:rFonts w:ascii="Arial Narrow" w:hAnsi="Arial Narrow"/>
          <w:bCs/>
          <w:lang w:val="ro-RO"/>
        </w:rPr>
        <w:t xml:space="preserve">limentelor, cu privire la  domeniile specifice de activitate. </w:t>
      </w:r>
    </w:p>
    <w:p w:rsidR="002265E0" w:rsidRPr="009D1A6C" w:rsidRDefault="002265E0" w:rsidP="00211C54">
      <w:pPr>
        <w:tabs>
          <w:tab w:val="left" w:pos="34"/>
          <w:tab w:val="left" w:pos="419"/>
        </w:tabs>
        <w:spacing w:line="288" w:lineRule="auto"/>
        <w:ind w:firstLine="576"/>
        <w:jc w:val="both"/>
        <w:rPr>
          <w:rFonts w:ascii="Arial Narrow" w:hAnsi="Arial Narrow"/>
          <w:bCs/>
          <w:highlight w:val="lightGray"/>
          <w:lang w:val="ro-RO"/>
        </w:rPr>
      </w:pPr>
      <w:r w:rsidRPr="009D1A6C">
        <w:rPr>
          <w:rFonts w:ascii="Arial Narrow" w:hAnsi="Arial Narrow"/>
          <w:bCs/>
          <w:highlight w:val="lightGray"/>
          <w:lang w:val="ro-RO"/>
        </w:rPr>
        <w:t xml:space="preserve">În scopul implementării prevederilor Hotărîrii Guvernului nr. 171 din 19 martie 2012 </w:t>
      </w:r>
      <w:r w:rsidRPr="009D1A6C">
        <w:rPr>
          <w:rFonts w:ascii="Arial Narrow" w:hAnsi="Arial Narrow"/>
          <w:highlight w:val="lightGray"/>
          <w:lang w:val="ro-RO"/>
        </w:rPr>
        <w:t>“</w:t>
      </w:r>
      <w:r w:rsidRPr="009D1A6C">
        <w:rPr>
          <w:rFonts w:ascii="Arial Narrow" w:hAnsi="Arial Narrow"/>
          <w:bCs/>
          <w:highlight w:val="lightGray"/>
          <w:lang w:val="ro-RO"/>
        </w:rPr>
        <w:t xml:space="preserve">Cu privire la aprobarea unor măsuri de reducere a afecţiunilor determinate de deficienţa de fier şi acid folic pînă în anul </w:t>
      </w:r>
      <w:smartTag w:uri="urn:schemas-microsoft-com:office:smarttags" w:element="metricconverter">
        <w:smartTagPr>
          <w:attr w:name="ProductID" w:val="2017”"/>
        </w:smartTagPr>
        <w:r w:rsidRPr="009D1A6C">
          <w:rPr>
            <w:rFonts w:ascii="Arial Narrow" w:hAnsi="Arial Narrow"/>
            <w:bCs/>
            <w:highlight w:val="lightGray"/>
            <w:lang w:val="ro-RO"/>
          </w:rPr>
          <w:t>2017”</w:t>
        </w:r>
      </w:smartTag>
      <w:r w:rsidRPr="009D1A6C">
        <w:rPr>
          <w:rFonts w:ascii="Arial Narrow" w:hAnsi="Arial Narrow"/>
          <w:bCs/>
          <w:highlight w:val="lightGray"/>
          <w:lang w:val="ro-RO"/>
        </w:rPr>
        <w:t xml:space="preserve"> şi a modificărilor Hotărîrii Guvernului nr. 68 din 29 ianuarie 2009 cu privire la aprobarea Reglementării tehnice </w:t>
      </w:r>
      <w:r w:rsidR="009728F4" w:rsidRPr="009D1A6C">
        <w:rPr>
          <w:rFonts w:ascii="Arial Narrow" w:hAnsi="Arial Narrow"/>
          <w:highlight w:val="lightGray"/>
          <w:lang w:val="ro-RO"/>
        </w:rPr>
        <w:t>„</w:t>
      </w:r>
      <w:r w:rsidRPr="009D1A6C">
        <w:rPr>
          <w:rFonts w:ascii="Arial Narrow" w:hAnsi="Arial Narrow"/>
          <w:bCs/>
          <w:highlight w:val="lightGray"/>
          <w:lang w:val="ro-RO"/>
        </w:rPr>
        <w:t>Făina, grişul şi tărîţa de cereale”, în perioada 19 – 23 august şi 02 – 06 septembrie 2014, au avut loc vizite de studiu în or. Astana, Kazahstan, în vederea preluării bunelor practici de fortificare a făinii cu fier şi acid folic.</w:t>
      </w:r>
    </w:p>
    <w:p w:rsidR="002265E0" w:rsidRPr="009D1A6C" w:rsidRDefault="002265E0" w:rsidP="00211C54">
      <w:pPr>
        <w:spacing w:after="120" w:line="288" w:lineRule="auto"/>
        <w:ind w:firstLine="576"/>
        <w:jc w:val="both"/>
        <w:rPr>
          <w:rFonts w:ascii="Arial Narrow" w:hAnsi="Arial Narrow"/>
          <w:bCs/>
          <w:lang w:val="ro-RO"/>
        </w:rPr>
      </w:pPr>
      <w:r w:rsidRPr="009D1A6C">
        <w:rPr>
          <w:rFonts w:ascii="Arial Narrow" w:hAnsi="Arial Narrow"/>
          <w:bCs/>
          <w:highlight w:val="lightGray"/>
          <w:lang w:val="ro-RO"/>
        </w:rPr>
        <w:t xml:space="preserve">În perioada 25 – 26 septembrie 2014, reprezentanții </w:t>
      </w:r>
      <w:r w:rsidRPr="009D1A6C">
        <w:rPr>
          <w:rFonts w:ascii="Arial Narrow" w:hAnsi="Arial Narrow"/>
          <w:bCs/>
          <w:i/>
          <w:highlight w:val="lightGray"/>
          <w:lang w:val="ro-RO"/>
        </w:rPr>
        <w:t xml:space="preserve">Ministerului </w:t>
      </w:r>
      <w:r w:rsidR="009728F4" w:rsidRPr="009D1A6C">
        <w:rPr>
          <w:rFonts w:ascii="Arial Narrow" w:hAnsi="Arial Narrow"/>
          <w:bCs/>
          <w:highlight w:val="lightGray"/>
          <w:lang w:val="ro-RO"/>
        </w:rPr>
        <w:t>au participat la s</w:t>
      </w:r>
      <w:r w:rsidRPr="009D1A6C">
        <w:rPr>
          <w:rFonts w:ascii="Arial Narrow" w:hAnsi="Arial Narrow"/>
          <w:bCs/>
          <w:highlight w:val="lightGray"/>
          <w:lang w:val="ro-RO"/>
        </w:rPr>
        <w:t xml:space="preserve">eminarul naţional </w:t>
      </w:r>
      <w:r w:rsidRPr="009D1A6C">
        <w:rPr>
          <w:rFonts w:ascii="Arial Narrow" w:hAnsi="Arial Narrow"/>
          <w:highlight w:val="lightGray"/>
          <w:lang w:val="ro-RO"/>
        </w:rPr>
        <w:t>“</w:t>
      </w:r>
      <w:r w:rsidRPr="009D1A6C">
        <w:rPr>
          <w:rFonts w:ascii="Arial Narrow" w:hAnsi="Arial Narrow"/>
          <w:bCs/>
          <w:highlight w:val="lightGray"/>
          <w:lang w:val="ro-RO"/>
        </w:rPr>
        <w:t>Asigurarea calităţii şi controlului produselor fortificate cu fier”, organizat de către UNICEF Moldova, în perioada 25-26 septembrie, la Chişinău, în cadrul căruia au fost discutate aspectele metodologice ale fortificării făinii, experienţa Kazahstanului privind fortificarea făinii, precum şi paşii următori privind fortificarea făinii în Republica Moldova. La moment, întreprinderile de morărit pilot au inițiat procesul de fortificare a făinii cu fier și acid folic.</w:t>
      </w:r>
    </w:p>
    <w:p w:rsidR="002E1021" w:rsidRPr="009D1A6C" w:rsidRDefault="002E1021" w:rsidP="00211C54">
      <w:pPr>
        <w:spacing w:after="120" w:line="288" w:lineRule="auto"/>
        <w:ind w:firstLine="576"/>
        <w:jc w:val="both"/>
        <w:rPr>
          <w:rFonts w:ascii="Arial Narrow" w:hAnsi="Arial Narrow"/>
          <w:bCs/>
          <w:lang w:val="ro-RO"/>
        </w:rPr>
      </w:pPr>
      <w:r w:rsidRPr="009D1A6C">
        <w:rPr>
          <w:rFonts w:ascii="Arial Narrow" w:hAnsi="Arial Narrow"/>
          <w:i/>
          <w:lang w:val="ro-RO"/>
        </w:rPr>
        <w:t>I</w:t>
      </w:r>
      <w:r w:rsidRPr="009D1A6C">
        <w:rPr>
          <w:rFonts w:ascii="Arial Narrow" w:hAnsi="Arial Narrow"/>
          <w:bCs/>
          <w:i/>
          <w:lang w:val="ro-RO"/>
        </w:rPr>
        <w:t>nspectoratul Farmaceutic şi Dispozitivelor Medicale în cadrul Agenţiei Medicamentului şi Dispozitivelor Medicale</w:t>
      </w:r>
      <w:r w:rsidRPr="009D1A6C">
        <w:rPr>
          <w:rFonts w:ascii="Arial Narrow" w:hAnsi="Arial Narrow"/>
          <w:bCs/>
          <w:lang w:val="ro-RO"/>
        </w:rPr>
        <w:t xml:space="preserve"> (AMDM) asigură supravegherea pieţei medicamentului şi dispozitivelor medicale. Instruirea personalului din cadrul </w:t>
      </w:r>
      <w:r w:rsidRPr="009D1A6C">
        <w:rPr>
          <w:rFonts w:ascii="Arial Narrow" w:hAnsi="Arial Narrow"/>
          <w:lang w:val="ro-RO"/>
        </w:rPr>
        <w:t>I</w:t>
      </w:r>
      <w:r w:rsidRPr="009D1A6C">
        <w:rPr>
          <w:rFonts w:ascii="Arial Narrow" w:hAnsi="Arial Narrow"/>
          <w:bCs/>
          <w:lang w:val="ro-RO"/>
        </w:rPr>
        <w:t xml:space="preserve">nspectoratul Farmaceutic şi Dispozitivelor Medicale în anul </w:t>
      </w:r>
      <w:smartTag w:uri="urn:schemas-microsoft-com:office:smarttags" w:element="metricconverter">
        <w:smartTagPr>
          <w:attr w:name="ProductID" w:val="2014 a"/>
        </w:smartTagPr>
        <w:r w:rsidRPr="009D1A6C">
          <w:rPr>
            <w:rFonts w:ascii="Arial Narrow" w:hAnsi="Arial Narrow"/>
            <w:bCs/>
            <w:lang w:val="ro-RO"/>
          </w:rPr>
          <w:t>2014 a</w:t>
        </w:r>
      </w:smartTag>
      <w:r w:rsidRPr="009D1A6C">
        <w:rPr>
          <w:rFonts w:ascii="Arial Narrow" w:hAnsi="Arial Narrow"/>
          <w:bCs/>
          <w:lang w:val="ro-RO"/>
        </w:rPr>
        <w:t xml:space="preserve"> avut loc în cadrul AMDM, precum şi în cadrul vizitei experţilor internaţionali. </w:t>
      </w:r>
    </w:p>
    <w:p w:rsidR="002E1021" w:rsidRPr="009D1A6C" w:rsidRDefault="002E1021" w:rsidP="00211C54">
      <w:pPr>
        <w:spacing w:line="288" w:lineRule="auto"/>
        <w:ind w:firstLine="576"/>
        <w:jc w:val="both"/>
        <w:rPr>
          <w:rFonts w:ascii="Arial Narrow" w:hAnsi="Arial Narrow"/>
          <w:lang w:val="ro-RO"/>
        </w:rPr>
      </w:pPr>
      <w:r w:rsidRPr="009D1A6C">
        <w:rPr>
          <w:rFonts w:ascii="Arial Narrow" w:hAnsi="Arial Narrow"/>
          <w:lang w:val="ro-RO"/>
        </w:rPr>
        <w:t xml:space="preserve">În scopul asigurării unui nivel adecvat de protecţie a sănătăţii populaţiei, precum şi în scopul asigurării implementării eficiente a actelor normative în domeniul sănătăţii publice în </w:t>
      </w:r>
      <w:r w:rsidR="002265E0" w:rsidRPr="009D1A6C">
        <w:rPr>
          <w:rFonts w:ascii="Arial Narrow" w:hAnsi="Arial Narrow"/>
          <w:lang w:val="ro-RO"/>
        </w:rPr>
        <w:t>anul 2014</w:t>
      </w:r>
      <w:r w:rsidRPr="009D1A6C">
        <w:rPr>
          <w:rFonts w:ascii="Arial Narrow" w:hAnsi="Arial Narrow"/>
          <w:lang w:val="ro-RO"/>
        </w:rPr>
        <w:t xml:space="preserve"> au fost instruiţi 240 medici igienişti din Centrele de Sănătate Publică municipale şi raionale. Au fost organizate trei ateliere de lucru zonale: în mun. Chişinău, raioanele Rîşcani şi Călăraşi cu participarea medicilor şefi şi medicilor igienişti responsabili de siguranţa chimică şi toxicologie din Centrele de Sănătate Publică teritoriale.</w:t>
      </w:r>
    </w:p>
    <w:p w:rsidR="00E71185" w:rsidRPr="009D1A6C" w:rsidRDefault="002E1021" w:rsidP="00211C54">
      <w:pPr>
        <w:spacing w:line="288" w:lineRule="auto"/>
        <w:ind w:firstLine="576"/>
        <w:jc w:val="both"/>
        <w:rPr>
          <w:rFonts w:ascii="Arial Narrow" w:hAnsi="Arial Narrow"/>
          <w:bCs/>
          <w:lang w:val="ro-RO"/>
        </w:rPr>
      </w:pPr>
      <w:r w:rsidRPr="009D1A6C">
        <w:rPr>
          <w:rFonts w:ascii="Arial Narrow" w:hAnsi="Arial Narrow"/>
          <w:bCs/>
          <w:lang w:val="ro-RO"/>
        </w:rPr>
        <w:t>În perioada 15-18 şi 22-25 iulie 2014 au fost organizate seminare pentru instruirea specialiştilor Serviciului de Supraveghere de Stat a Sănătăţii Publice, responsabili de administrarea Registrului de Stat al Controalelor din Centrele de Sănătate Publică teritoriale, la care au participat peste 75 persoane, abordînd probleme ce ţin de aplicarea metodologiei de planificare a controalelor în baza criteriilor de risc pe care le prezintă activităţile şi produsele pentru viaţa</w:t>
      </w:r>
      <w:r w:rsidR="005F05D8" w:rsidRPr="009D1A6C">
        <w:rPr>
          <w:rFonts w:ascii="Arial Narrow" w:hAnsi="Arial Narrow"/>
          <w:bCs/>
          <w:lang w:val="ro-RO"/>
        </w:rPr>
        <w:t xml:space="preserve"> şi sănătatea consumatorului, anul următor </w:t>
      </w:r>
      <w:r w:rsidR="00E71185" w:rsidRPr="009D1A6C">
        <w:rPr>
          <w:rFonts w:ascii="Arial Narrow" w:hAnsi="Arial Narrow"/>
          <w:lang w:val="ro-RO"/>
        </w:rPr>
        <w:t xml:space="preserve">au fost instruiţi 55 medici igienişti din Centrele de Sănătate Publică municipale şi raionale la compartimentul sănătatea ocupaţională </w:t>
      </w:r>
    </w:p>
    <w:p w:rsidR="00ED4872" w:rsidRPr="009D1A6C" w:rsidRDefault="00ED4872" w:rsidP="00211C54">
      <w:pPr>
        <w:spacing w:after="120" w:line="288" w:lineRule="auto"/>
        <w:ind w:firstLine="576"/>
        <w:jc w:val="both"/>
        <w:rPr>
          <w:rFonts w:ascii="Arial Narrow" w:hAnsi="Arial Narrow"/>
          <w:lang w:val="ro-RO" w:eastAsia="ro-RO"/>
        </w:rPr>
      </w:pPr>
      <w:r w:rsidRPr="009D1A6C">
        <w:rPr>
          <w:rFonts w:ascii="Arial Narrow" w:hAnsi="Arial Narrow"/>
          <w:lang w:val="ro-RO" w:eastAsia="ro-RO"/>
        </w:rPr>
        <w:t>În anul 2016 în perioada de referinţă au fost organizate 3 ateliere de lucru regionale privind supravegherea sănătăţii persoanelor expuse acţiunii factorilor profesionali de risc unde au fost instruii 114 medici igienişti şi medici în patologii profesionale. De asemenea au fost organizate mai multe ateliere de lucru cu genericul "Ziua specialistului" unde au fost instriţi peste 200 de medici din Centrele de Sănătate Publică municipale şi raionale la compartimentele sănătatea ocupaţională, siguranţa chimică si toxicologie, promovarea sănătăţii, epidemiologie, sănătatea mediului etc.</w:t>
      </w:r>
    </w:p>
    <w:p w:rsidR="005F05D8" w:rsidRPr="009D1A6C" w:rsidRDefault="005F05D8" w:rsidP="00D25838">
      <w:pPr>
        <w:spacing w:line="288" w:lineRule="auto"/>
        <w:ind w:firstLine="576"/>
        <w:jc w:val="both"/>
        <w:rPr>
          <w:rFonts w:ascii="Arial Narrow" w:hAnsi="Arial Narrow"/>
          <w:lang w:val="ro-RO"/>
        </w:rPr>
      </w:pPr>
      <w:r w:rsidRPr="009D1A6C">
        <w:rPr>
          <w:rFonts w:ascii="Arial Narrow" w:hAnsi="Arial Narrow"/>
          <w:i/>
          <w:lang w:val="ro-RO"/>
        </w:rPr>
        <w:t>Comisia Națională a Pieței Financiare</w:t>
      </w:r>
      <w:r w:rsidRPr="009D1A6C">
        <w:rPr>
          <w:rFonts w:ascii="Arial Narrow" w:hAnsi="Arial Narrow"/>
          <w:lang w:val="ro-RO"/>
        </w:rPr>
        <w:t xml:space="preserve"> a implementa</w:t>
      </w:r>
      <w:r w:rsidR="00D25838" w:rsidRPr="009D1A6C">
        <w:rPr>
          <w:rFonts w:ascii="Arial Narrow" w:hAnsi="Arial Narrow"/>
          <w:lang w:val="ro-RO"/>
        </w:rPr>
        <w:t>t</w:t>
      </w:r>
      <w:r w:rsidRPr="009D1A6C">
        <w:rPr>
          <w:rFonts w:ascii="Arial Narrow" w:hAnsi="Arial Narrow"/>
          <w:lang w:val="ro-RO"/>
        </w:rPr>
        <w:t xml:space="preserve"> proiectul  de asistență Twinning pentru dezvoltarea și consolidarea capacităților operaționale și instituționale ale CNPF în domeniul reglementării și supravegherii prudențiale. Pînă în prezent, în cadrul proiectului au fost desfășurate 36 misiuni de experți de la Autoritatea de Supraveghere Financiară din Polonia (KNF) cu tematica ce ține de consolidarea capacităților CNPF </w:t>
      </w:r>
      <w:r w:rsidRPr="009D1A6C">
        <w:rPr>
          <w:rFonts w:ascii="Arial Narrow" w:hAnsi="Arial Narrow"/>
          <w:noProof/>
          <w:lang w:val="ro-RO"/>
        </w:rPr>
        <w:t xml:space="preserve"> în domeniul supravegherii bazate pe risc pe piața de capital, combaterii abuzului pe piață, manipulări și insider dealing, inclusiv a fost evaluată legislația   în domeniul pieței de capital la Directivele Uniunii Europene.</w:t>
      </w:r>
      <w:r w:rsidRPr="009D1A6C">
        <w:rPr>
          <w:rFonts w:ascii="Arial Narrow" w:hAnsi="Arial Narrow"/>
          <w:lang w:val="ro-RO"/>
        </w:rPr>
        <w:t xml:space="preserve"> </w:t>
      </w:r>
    </w:p>
    <w:p w:rsidR="005F05D8" w:rsidRPr="009D1A6C" w:rsidRDefault="005F05D8" w:rsidP="00D25838">
      <w:pPr>
        <w:spacing w:line="288" w:lineRule="auto"/>
        <w:ind w:firstLine="576"/>
        <w:jc w:val="both"/>
        <w:rPr>
          <w:rFonts w:ascii="Arial Narrow" w:hAnsi="Arial Narrow"/>
          <w:bCs/>
          <w:lang w:val="ro-RO"/>
        </w:rPr>
      </w:pPr>
      <w:r w:rsidRPr="009D1A6C">
        <w:rPr>
          <w:rFonts w:ascii="Arial Narrow" w:hAnsi="Arial Narrow"/>
          <w:lang w:val="ro-RO"/>
        </w:rPr>
        <w:t>De asemenea, misiunile de experți au avut drept scop furnizarea informațiilor practice pentru angajații CNPF cu privire la activitățile care implică potențial risc pentru fraude, abuzuri și manipulări pe piața de capital și metodele care trebuie aplicate pentru a le depista, ca ulterior riscurile potențiale de fraudă să poată fi reduse și să poată fi asigurată protecția consumatorilor.</w:t>
      </w:r>
    </w:p>
    <w:p w:rsidR="002E1021" w:rsidRPr="009D1A6C" w:rsidRDefault="002E1021" w:rsidP="00EE5CAC">
      <w:pPr>
        <w:spacing w:line="312" w:lineRule="auto"/>
        <w:ind w:firstLine="576"/>
        <w:jc w:val="both"/>
        <w:rPr>
          <w:rFonts w:ascii="Arial Narrow" w:hAnsi="Arial Narrow"/>
          <w:lang w:val="ro-RO"/>
        </w:rPr>
      </w:pPr>
    </w:p>
    <w:p w:rsidR="004313A2" w:rsidRPr="009D1A6C" w:rsidRDefault="004313A2" w:rsidP="00D25838">
      <w:pPr>
        <w:spacing w:line="288" w:lineRule="auto"/>
        <w:ind w:firstLine="576"/>
        <w:jc w:val="both"/>
        <w:rPr>
          <w:rFonts w:ascii="Arial Narrow" w:hAnsi="Arial Narrow"/>
          <w:lang w:val="ro-RO"/>
        </w:rPr>
      </w:pPr>
      <w:r w:rsidRPr="009D1A6C">
        <w:rPr>
          <w:rFonts w:ascii="Arial Narrow" w:hAnsi="Arial Narrow"/>
          <w:lang w:val="ro-RO"/>
        </w:rPr>
        <w:t xml:space="preserve">Considerăm că un prim pas </w:t>
      </w:r>
      <w:r w:rsidR="005F05D8" w:rsidRPr="009D1A6C">
        <w:rPr>
          <w:rFonts w:ascii="Arial Narrow" w:hAnsi="Arial Narrow"/>
          <w:lang w:val="ro-RO"/>
        </w:rPr>
        <w:t xml:space="preserve">realizat cu privire la </w:t>
      </w:r>
      <w:r w:rsidRPr="009D1A6C">
        <w:rPr>
          <w:rFonts w:ascii="Arial Narrow" w:hAnsi="Arial Narrow"/>
          <w:lang w:val="ro-RO"/>
        </w:rPr>
        <w:t>crearea sistemului de statistică şi raportare în instituţiile publice (spitale şi policlinici) a cazurilor de prejudiciu vieţii şi sănătăţii cauzat de produse şi servicii defectuoase (</w:t>
      </w:r>
      <w:r w:rsidR="005F05D8" w:rsidRPr="009D1A6C">
        <w:rPr>
          <w:rFonts w:ascii="Arial Narrow" w:hAnsi="Arial Narrow"/>
          <w:b/>
          <w:i/>
          <w:lang w:val="ro-RO"/>
        </w:rPr>
        <w:t xml:space="preserve">acțiunea </w:t>
      </w:r>
      <w:r w:rsidRPr="009D1A6C">
        <w:rPr>
          <w:rFonts w:ascii="Arial Narrow" w:hAnsi="Arial Narrow"/>
          <w:b/>
          <w:i/>
          <w:lang w:val="ro-RO"/>
        </w:rPr>
        <w:t>1.2.5</w:t>
      </w:r>
      <w:r w:rsidRPr="009D1A6C">
        <w:rPr>
          <w:rFonts w:ascii="Arial Narrow" w:hAnsi="Arial Narrow"/>
          <w:lang w:val="ro-RO"/>
        </w:rPr>
        <w:t>) este aprobarea Ordinului Ministerului Sănătăţii nr. 20 din 12 ianuarie 2006 „Cu privire la monitorizarea reacţiilor adverse ale medicamentelor şi altor produse farmaceutice în Republica Moldova” care stabileşte mecanismul de raportare a reacţiilor adverse care pot aduce prejudicii sănătăţii cetăţenilor. Sistemul de raportare a reacţiilor adverse este stabilit şi pentru cetăţeni în regim on-line (</w:t>
      </w:r>
      <w:hyperlink r:id="rId13" w:history="1">
        <w:r w:rsidRPr="009D1A6C">
          <w:rPr>
            <w:rFonts w:ascii="Arial Narrow" w:hAnsi="Arial Narrow"/>
            <w:u w:val="single"/>
            <w:lang w:val="ro-RO"/>
          </w:rPr>
          <w:t>www.amed.md</w:t>
        </w:r>
      </w:hyperlink>
      <w:r w:rsidRPr="009D1A6C">
        <w:rPr>
          <w:rFonts w:ascii="Arial Narrow" w:hAnsi="Arial Narrow"/>
          <w:lang w:val="ro-RO"/>
        </w:rPr>
        <w:t xml:space="preserve"> – raportare reacţii adverse). Acestea se înregistrează în fişa de comunicare, fiind apoi raportate la Centrul Internaţional de Monitorizare a Reacţiilor Adverse - Uppsala Monitoring Center.</w:t>
      </w:r>
    </w:p>
    <w:p w:rsidR="00D83DEB" w:rsidRPr="009D1A6C" w:rsidRDefault="00D83DEB" w:rsidP="00D83DEB">
      <w:pPr>
        <w:spacing w:line="312" w:lineRule="auto"/>
        <w:ind w:firstLine="576"/>
        <w:jc w:val="both"/>
        <w:rPr>
          <w:rFonts w:ascii="Arial Narrow" w:hAnsi="Arial Narrow"/>
          <w:lang w:val="ro-RO"/>
        </w:rPr>
      </w:pPr>
    </w:p>
    <w:p w:rsidR="00CC4759" w:rsidRPr="009D1A6C" w:rsidRDefault="0054083A" w:rsidP="00D25838">
      <w:pPr>
        <w:spacing w:line="288" w:lineRule="auto"/>
        <w:ind w:firstLine="576"/>
        <w:jc w:val="both"/>
        <w:rPr>
          <w:rFonts w:ascii="Arial Narrow" w:hAnsi="Arial Narrow"/>
          <w:lang w:val="ro-RO"/>
        </w:rPr>
      </w:pPr>
      <w:r w:rsidRPr="009D1A6C">
        <w:rPr>
          <w:rFonts w:ascii="Arial Narrow" w:hAnsi="Arial Narrow"/>
          <w:lang w:val="ro-RO"/>
        </w:rPr>
        <w:t xml:space="preserve">În continuarea realizării obiectivului propus pe acest segment, Ministerul Economiei a elaborat Regulamentul de funcţionare a Sistemului de schimb rapid de informaţii privind produsele periculoase, aprobat prin </w:t>
      </w:r>
      <w:r w:rsidR="007046C8" w:rsidRPr="009D1A6C">
        <w:rPr>
          <w:rFonts w:ascii="Arial Narrow" w:hAnsi="Arial Narrow"/>
          <w:lang w:val="ro-RO"/>
        </w:rPr>
        <w:t>Hotărîrea Guvernului nr.</w:t>
      </w:r>
      <w:r w:rsidRPr="009D1A6C">
        <w:rPr>
          <w:rFonts w:ascii="Arial Narrow" w:hAnsi="Arial Narrow"/>
          <w:lang w:val="ro-RO"/>
        </w:rPr>
        <w:t xml:space="preserve">1116 din 07.10.2016 (Monitorul Oficial, 2016, nr.353-354, art. 1207)  </w:t>
      </w:r>
      <w:r w:rsidR="007046C8" w:rsidRPr="009D1A6C">
        <w:rPr>
          <w:rFonts w:ascii="Arial Narrow" w:hAnsi="Arial Narrow"/>
          <w:b/>
          <w:i/>
          <w:lang w:val="ro-RO"/>
        </w:rPr>
        <w:t>(</w:t>
      </w:r>
      <w:r w:rsidR="00D25838" w:rsidRPr="009D1A6C">
        <w:rPr>
          <w:rFonts w:ascii="Arial Narrow" w:hAnsi="Arial Narrow"/>
          <w:b/>
          <w:i/>
          <w:lang w:val="ro-RO"/>
        </w:rPr>
        <w:t xml:space="preserve">acțiunea </w:t>
      </w:r>
      <w:r w:rsidR="007046C8" w:rsidRPr="009D1A6C">
        <w:rPr>
          <w:rFonts w:ascii="Arial Narrow" w:hAnsi="Arial Narrow"/>
          <w:b/>
          <w:i/>
          <w:lang w:val="ro-RO"/>
        </w:rPr>
        <w:t>1.2.6).</w:t>
      </w:r>
      <w:r w:rsidRPr="009D1A6C">
        <w:rPr>
          <w:rFonts w:ascii="Arial Narrow" w:hAnsi="Arial Narrow"/>
          <w:lang w:val="ro-RO"/>
        </w:rPr>
        <w:t xml:space="preserve">  </w:t>
      </w:r>
      <w:r w:rsidR="00CC4759" w:rsidRPr="009D1A6C">
        <w:rPr>
          <w:rFonts w:ascii="Arial Narrow" w:hAnsi="Arial Narrow"/>
          <w:lang w:val="ro-RO"/>
        </w:rPr>
        <w:t>Scopul Sistemului de schimb rapid de informații privind produsele periculoase la nivel naţional  este:</w:t>
      </w:r>
      <w:r w:rsidR="00D25838" w:rsidRPr="009D1A6C">
        <w:rPr>
          <w:rFonts w:ascii="Arial Narrow" w:hAnsi="Arial Narrow"/>
          <w:lang w:val="ro-RO"/>
        </w:rPr>
        <w:t xml:space="preserve"> </w:t>
      </w:r>
      <w:r w:rsidR="00CC4759" w:rsidRPr="009D1A6C">
        <w:rPr>
          <w:rFonts w:ascii="Arial Narrow" w:hAnsi="Arial Narrow"/>
          <w:lang w:val="ro-RO"/>
        </w:rPr>
        <w:t>prevenirea și restricționarea punerii la dispoziție pe piață a produselor nealimentare care prezintă un risc grav pentru sănătatea și siguranța consumatorilor periculoase;</w:t>
      </w:r>
      <w:r w:rsidR="00D25838" w:rsidRPr="009D1A6C">
        <w:rPr>
          <w:rFonts w:ascii="Arial Narrow" w:hAnsi="Arial Narrow"/>
          <w:lang w:val="ro-RO"/>
        </w:rPr>
        <w:t xml:space="preserve"> </w:t>
      </w:r>
      <w:r w:rsidR="00CC4759" w:rsidRPr="009D1A6C">
        <w:rPr>
          <w:rFonts w:ascii="Arial Narrow" w:hAnsi="Arial Narrow"/>
          <w:bCs/>
          <w:lang w:val="ro-RO"/>
        </w:rPr>
        <w:t>monitorizarea eficacității și coerenței activităților întreprinse de autorități de supravegherea a pieței  și de asigurare a respectării legislației;</w:t>
      </w:r>
      <w:r w:rsidR="00D25838" w:rsidRPr="009D1A6C">
        <w:rPr>
          <w:rFonts w:ascii="Arial Narrow" w:hAnsi="Arial Narrow"/>
          <w:bCs/>
          <w:lang w:val="ro-RO"/>
        </w:rPr>
        <w:t xml:space="preserve"> </w:t>
      </w:r>
      <w:r w:rsidR="00CC4759" w:rsidRPr="009D1A6C">
        <w:rPr>
          <w:rFonts w:ascii="Arial Narrow" w:hAnsi="Arial Narrow"/>
          <w:lang w:val="ro-RO"/>
        </w:rPr>
        <w:t>identificarea necesităţilor și oferirea unei baze pentru acţiuni întreprinse la nivel național;</w:t>
      </w:r>
      <w:r w:rsidR="00D25838" w:rsidRPr="009D1A6C">
        <w:rPr>
          <w:rFonts w:ascii="Arial Narrow" w:hAnsi="Arial Narrow"/>
          <w:lang w:val="ro-RO"/>
        </w:rPr>
        <w:t xml:space="preserve"> </w:t>
      </w:r>
      <w:r w:rsidR="00CC4759" w:rsidRPr="009D1A6C">
        <w:rPr>
          <w:rFonts w:ascii="Arial Narrow" w:hAnsi="Arial Narrow"/>
          <w:lang w:val="ro-RO"/>
        </w:rPr>
        <w:t>promovarea asigurării coerente a respectării cerinţelor cadrului legal privind siguranţa produselor.</w:t>
      </w:r>
    </w:p>
    <w:p w:rsidR="00D25838" w:rsidRPr="009D1A6C" w:rsidRDefault="00D25838" w:rsidP="00D25838">
      <w:pPr>
        <w:tabs>
          <w:tab w:val="left" w:pos="1134"/>
        </w:tabs>
        <w:spacing w:line="288" w:lineRule="auto"/>
        <w:ind w:firstLine="576"/>
        <w:jc w:val="both"/>
        <w:rPr>
          <w:rFonts w:ascii="Arial Narrow" w:eastAsia="Times New Roman" w:hAnsi="Arial Narrow"/>
          <w:lang w:val="ro-RO"/>
        </w:rPr>
      </w:pPr>
    </w:p>
    <w:p w:rsidR="00936BB3" w:rsidRPr="009D1A6C" w:rsidRDefault="005C66A0" w:rsidP="00D25838">
      <w:pPr>
        <w:tabs>
          <w:tab w:val="left" w:pos="1134"/>
        </w:tabs>
        <w:spacing w:line="288" w:lineRule="auto"/>
        <w:ind w:firstLine="576"/>
        <w:jc w:val="both"/>
        <w:rPr>
          <w:rFonts w:ascii="Arial Narrow" w:hAnsi="Arial Narrow"/>
          <w:bCs/>
          <w:lang w:val="ro-RO"/>
        </w:rPr>
      </w:pPr>
      <w:r w:rsidRPr="009D1A6C">
        <w:rPr>
          <w:rFonts w:ascii="Arial Narrow" w:eastAsia="Times New Roman" w:hAnsi="Arial Narrow"/>
          <w:lang w:val="ro-RO"/>
        </w:rPr>
        <w:t xml:space="preserve">În partea ce ține de realizarea </w:t>
      </w:r>
      <w:r w:rsidRPr="009D1A6C">
        <w:rPr>
          <w:rFonts w:ascii="Arial Narrow" w:eastAsia="Times New Roman" w:hAnsi="Arial Narrow"/>
          <w:b/>
          <w:i/>
          <w:lang w:val="ro-RO"/>
        </w:rPr>
        <w:t>acțiunii 1.2.7</w:t>
      </w:r>
      <w:r w:rsidRPr="009D1A6C">
        <w:rPr>
          <w:rFonts w:ascii="Arial Narrow" w:eastAsia="Times New Roman" w:hAnsi="Arial Narrow"/>
          <w:lang w:val="ro-RO"/>
        </w:rPr>
        <w:t xml:space="preserve"> menționăm că acțiunea a fost realizată partial, întrucît instituirea în prim plan a conceptului de sistem de avertizare a fost tergiversată, mai mult acest sisitem urmează a fi fondat o dată cu intrarea în vigoare a prevederilor </w:t>
      </w:r>
      <w:r w:rsidRPr="009D1A6C">
        <w:rPr>
          <w:rFonts w:ascii="Arial Narrow" w:eastAsia="Times New Roman" w:hAnsi="Arial Narrow"/>
          <w:bCs/>
          <w:lang w:val="ro-RO"/>
        </w:rPr>
        <w:t>Regulamentului de funcţionare a Sistemului de schimb rapid de informaţii privind produsele periculoase. Regulamentul respectiv a fost elaborat și aprobat prin Hotărîrea Guvernului nr.1116 din 07.10.2016.</w:t>
      </w:r>
      <w:r w:rsidR="00644761" w:rsidRPr="009D1A6C">
        <w:rPr>
          <w:rFonts w:ascii="Arial Narrow" w:eastAsia="Times New Roman" w:hAnsi="Arial Narrow"/>
          <w:bCs/>
          <w:lang w:val="ro-RO"/>
        </w:rPr>
        <w:t xml:space="preserve"> </w:t>
      </w:r>
      <w:r w:rsidRPr="009D1A6C">
        <w:rPr>
          <w:rFonts w:ascii="Arial Narrow" w:eastAsia="Times New Roman" w:hAnsi="Arial Narrow"/>
          <w:bCs/>
          <w:lang w:val="ro-RO"/>
        </w:rPr>
        <w:t xml:space="preserve">Astfel, acțiunea respectivă a fost transferată spre executare pentru anii următori. </w:t>
      </w:r>
    </w:p>
    <w:p w:rsidR="00DB63A1" w:rsidRPr="009D1A6C" w:rsidRDefault="00DB63A1" w:rsidP="00CC4759">
      <w:pPr>
        <w:tabs>
          <w:tab w:val="left" w:pos="1134"/>
        </w:tabs>
        <w:spacing w:line="312" w:lineRule="auto"/>
        <w:ind w:firstLine="576"/>
        <w:jc w:val="both"/>
        <w:rPr>
          <w:rFonts w:ascii="Arial Narrow" w:hAnsi="Arial Narrow"/>
          <w:bCs/>
          <w:lang w:val="ro-RO"/>
        </w:rPr>
      </w:pPr>
    </w:p>
    <w:p w:rsidR="00DB63A1" w:rsidRPr="009D1A6C" w:rsidRDefault="00DB63A1" w:rsidP="00FE10A2">
      <w:pPr>
        <w:tabs>
          <w:tab w:val="left" w:pos="1134"/>
        </w:tabs>
        <w:spacing w:line="288" w:lineRule="auto"/>
        <w:ind w:firstLine="576"/>
        <w:jc w:val="both"/>
        <w:rPr>
          <w:rFonts w:ascii="Arial Narrow" w:eastAsia="Times New Roman" w:hAnsi="Arial Narrow"/>
          <w:b/>
          <w:bCs/>
          <w:i/>
          <w:u w:val="single"/>
          <w:lang w:val="ro-RO"/>
        </w:rPr>
      </w:pPr>
      <w:r w:rsidRPr="009D1A6C">
        <w:rPr>
          <w:rFonts w:ascii="Arial Narrow" w:eastAsia="Times New Roman" w:hAnsi="Arial Narrow"/>
          <w:b/>
          <w:bCs/>
          <w:i/>
          <w:u w:val="single"/>
          <w:lang w:val="ro-RO"/>
        </w:rPr>
        <w:t>1.3 Îmbunătăţirea echilibrului dintre protecţia publică şi sarcinile administrative impuse mediului de afaceri</w:t>
      </w:r>
    </w:p>
    <w:p w:rsidR="00E81F46" w:rsidRPr="009D1A6C" w:rsidRDefault="00E81F46" w:rsidP="00FE10A2">
      <w:pPr>
        <w:spacing w:line="288" w:lineRule="auto"/>
        <w:ind w:firstLine="576"/>
        <w:jc w:val="both"/>
        <w:rPr>
          <w:rFonts w:ascii="Arial Narrow" w:hAnsi="Arial Narrow"/>
          <w:lang w:val="ro-RO"/>
        </w:rPr>
      </w:pPr>
      <w:r w:rsidRPr="009D1A6C">
        <w:rPr>
          <w:rFonts w:ascii="Arial Narrow" w:hAnsi="Arial Narrow"/>
          <w:lang w:val="ro-RO"/>
        </w:rPr>
        <w:t xml:space="preserve">Pe parcursul anilor 2013-2014, în scopul îmbunătăţirii echilibrului şi sarcinilor administrative impuse mediului de afaceri </w:t>
      </w:r>
      <w:r w:rsidRPr="009D1A6C">
        <w:rPr>
          <w:rFonts w:ascii="Arial Narrow" w:hAnsi="Arial Narrow"/>
          <w:i/>
          <w:lang w:val="ro-RO"/>
        </w:rPr>
        <w:t>(</w:t>
      </w:r>
      <w:r w:rsidR="00FE10A2" w:rsidRPr="009D1A6C">
        <w:rPr>
          <w:rFonts w:ascii="Arial Narrow" w:hAnsi="Arial Narrow"/>
          <w:b/>
          <w:i/>
          <w:lang w:val="ro-RO"/>
        </w:rPr>
        <w:t>acțiunea</w:t>
      </w:r>
      <w:r w:rsidRPr="009D1A6C">
        <w:rPr>
          <w:rFonts w:ascii="Arial Narrow" w:hAnsi="Arial Narrow"/>
          <w:b/>
          <w:i/>
          <w:lang w:val="ro-RO"/>
        </w:rPr>
        <w:t xml:space="preserve"> 1.3.1</w:t>
      </w:r>
      <w:r w:rsidRPr="009D1A6C">
        <w:rPr>
          <w:rFonts w:ascii="Arial Narrow" w:hAnsi="Arial Narrow"/>
          <w:i/>
          <w:lang w:val="ro-RO"/>
        </w:rPr>
        <w:t>),</w:t>
      </w:r>
      <w:r w:rsidRPr="009D1A6C">
        <w:rPr>
          <w:rFonts w:ascii="Arial Narrow" w:hAnsi="Arial Narrow"/>
          <w:lang w:val="ro-RO"/>
        </w:rPr>
        <w:t xml:space="preserve"> în scopul eficientizării controlului şi supravegherii de stat a activităţii de întreprinzător şi, implicit, al majorării beneficiului public prin maximizarea randamentului autorităților cu competențe de control la efectuarea controalelor în temeiul prevederilor legislaţiei în vigoare au fost aprobate 5 metodologii sectoriale de planificare a activităţii de control pentru următoarele organe de control responsabile de supravegherea pieței: Agenţia pentru Protecţia Consumatorilor, Inspectoratul Principal de Stat pentru Supravegherea Tehnică a Obiectelor Industriale Periculoase, Inspectoratul Energetic de Stat, Inspecţia de Stat în Construcţii, Inspectoratul Ecologic de Stat, Ministerul Tehnologiei Informaţiei şi Comunicaţiilor).</w:t>
      </w:r>
    </w:p>
    <w:p w:rsidR="00E81F46" w:rsidRPr="009D1A6C" w:rsidRDefault="00E81F46" w:rsidP="00FE10A2">
      <w:pPr>
        <w:spacing w:line="288" w:lineRule="auto"/>
        <w:ind w:firstLine="576"/>
        <w:jc w:val="both"/>
        <w:rPr>
          <w:rFonts w:ascii="Arial Narrow" w:hAnsi="Arial Narrow"/>
          <w:lang w:val="ro-RO"/>
        </w:rPr>
      </w:pPr>
      <w:r w:rsidRPr="009D1A6C">
        <w:rPr>
          <w:rFonts w:ascii="Arial Narrow" w:hAnsi="Arial Narrow"/>
          <w:lang w:val="ro-RO"/>
        </w:rPr>
        <w:t>Prin urmare, Metodologiile respective stabilesc cadrul organizatoric şi metodologic al procesului de evaluare a riscurilor la planificarea controlului de stat în domeniul atribuit şi modalitatea de acordare a punctajului corespunzător după o scară prestabilită, prin raportarea acestuia la ponderea fiecărui</w:t>
      </w:r>
      <w:r w:rsidR="009D1A6C" w:rsidRPr="009D1A6C">
        <w:rPr>
          <w:rFonts w:ascii="Arial Narrow" w:hAnsi="Arial Narrow"/>
          <w:lang w:val="ro-RO"/>
        </w:rPr>
        <w:t xml:space="preserve"> criteriu în funcţie de relevanț</w:t>
      </w:r>
      <w:r w:rsidRPr="009D1A6C">
        <w:rPr>
          <w:rFonts w:ascii="Arial Narrow" w:hAnsi="Arial Narrow"/>
          <w:lang w:val="ro-RO"/>
        </w:rPr>
        <w:t>a lui pentru nivelul general de risc.</w:t>
      </w:r>
    </w:p>
    <w:p w:rsidR="00CB160E" w:rsidRPr="009D1A6C" w:rsidRDefault="00CB160E" w:rsidP="00CC4759">
      <w:pPr>
        <w:tabs>
          <w:tab w:val="left" w:pos="1134"/>
        </w:tabs>
        <w:spacing w:line="312" w:lineRule="auto"/>
        <w:ind w:firstLine="576"/>
        <w:jc w:val="both"/>
        <w:rPr>
          <w:rFonts w:ascii="Arial Narrow" w:eastAsia="Times New Roman" w:hAnsi="Arial Narrow"/>
          <w:bCs/>
          <w:lang w:val="ro-RO"/>
        </w:rPr>
      </w:pPr>
    </w:p>
    <w:p w:rsidR="00FE10A2" w:rsidRPr="009D1A6C" w:rsidRDefault="00FE10A2" w:rsidP="00CC4759">
      <w:pPr>
        <w:tabs>
          <w:tab w:val="left" w:pos="1134"/>
        </w:tabs>
        <w:spacing w:line="312" w:lineRule="auto"/>
        <w:ind w:firstLine="576"/>
        <w:jc w:val="both"/>
        <w:rPr>
          <w:rFonts w:ascii="Arial Narrow" w:eastAsia="Times New Roman" w:hAnsi="Arial Narrow"/>
          <w:bCs/>
          <w:lang w:val="ro-RO"/>
        </w:rPr>
      </w:pPr>
      <w:r w:rsidRPr="009D1A6C">
        <w:rPr>
          <w:rFonts w:ascii="Arial Narrow" w:eastAsia="Times New Roman" w:hAnsi="Arial Narrow"/>
          <w:bCs/>
          <w:lang w:val="ro-RO"/>
        </w:rPr>
        <w:t>Acțiunea 1.3.2 – nerealizată.</w:t>
      </w:r>
    </w:p>
    <w:p w:rsidR="00FE10A2" w:rsidRPr="009D1A6C" w:rsidRDefault="00FE10A2" w:rsidP="00CC4759">
      <w:pPr>
        <w:tabs>
          <w:tab w:val="left" w:pos="1134"/>
        </w:tabs>
        <w:spacing w:line="312" w:lineRule="auto"/>
        <w:ind w:firstLine="576"/>
        <w:jc w:val="both"/>
        <w:rPr>
          <w:rFonts w:ascii="Arial Narrow" w:eastAsia="Times New Roman" w:hAnsi="Arial Narrow"/>
          <w:b/>
          <w:bCs/>
          <w:i/>
          <w:u w:val="single"/>
          <w:lang w:val="ro-RO"/>
        </w:rPr>
      </w:pPr>
    </w:p>
    <w:p w:rsidR="00E81F46" w:rsidRPr="009D1A6C" w:rsidRDefault="00CB160E" w:rsidP="008554A0">
      <w:pPr>
        <w:tabs>
          <w:tab w:val="left" w:pos="1134"/>
        </w:tabs>
        <w:spacing w:line="288" w:lineRule="auto"/>
        <w:ind w:firstLine="576"/>
        <w:jc w:val="both"/>
        <w:rPr>
          <w:rFonts w:ascii="Arial Narrow" w:eastAsia="Times New Roman" w:hAnsi="Arial Narrow"/>
          <w:b/>
          <w:bCs/>
          <w:i/>
          <w:u w:val="single"/>
          <w:lang w:val="ro-RO"/>
        </w:rPr>
      </w:pPr>
      <w:r w:rsidRPr="009D1A6C">
        <w:rPr>
          <w:rFonts w:ascii="Arial Narrow" w:eastAsia="Times New Roman" w:hAnsi="Arial Narrow"/>
          <w:b/>
          <w:bCs/>
          <w:i/>
          <w:u w:val="single"/>
          <w:lang w:val="ro-RO"/>
        </w:rPr>
        <w:t>1.4 Implementarea bunelor practici de supraveghere a pieţei</w:t>
      </w:r>
    </w:p>
    <w:p w:rsidR="00BA71D1" w:rsidRPr="009D1A6C" w:rsidRDefault="00437032" w:rsidP="008554A0">
      <w:pPr>
        <w:spacing w:line="288" w:lineRule="auto"/>
        <w:ind w:firstLine="576"/>
        <w:jc w:val="both"/>
        <w:rPr>
          <w:rFonts w:ascii="Arial Narrow" w:hAnsi="Arial Narrow"/>
          <w:lang w:val="ro-RO"/>
        </w:rPr>
      </w:pPr>
      <w:r w:rsidRPr="009D1A6C">
        <w:rPr>
          <w:rFonts w:ascii="Arial Narrow" w:hAnsi="Arial Narrow"/>
          <w:lang w:val="ro-RO"/>
        </w:rPr>
        <w:lastRenderedPageBreak/>
        <w:t>În scopul implementării bunelor pr</w:t>
      </w:r>
      <w:r w:rsidR="008554A0" w:rsidRPr="009D1A6C">
        <w:rPr>
          <w:rFonts w:ascii="Arial Narrow" w:hAnsi="Arial Narrow"/>
          <w:lang w:val="ro-RO"/>
        </w:rPr>
        <w:t>actici de supraveghere a pieţei</w:t>
      </w:r>
      <w:r w:rsidRPr="009D1A6C">
        <w:rPr>
          <w:rFonts w:ascii="Arial Narrow" w:hAnsi="Arial Narrow"/>
          <w:lang w:val="ro-RO"/>
        </w:rPr>
        <w:t>,</w:t>
      </w:r>
      <w:r w:rsidRPr="009D1A6C">
        <w:rPr>
          <w:rFonts w:ascii="Arial Narrow" w:hAnsi="Arial Narrow"/>
          <w:b/>
          <w:i/>
          <w:lang w:val="ro-RO"/>
        </w:rPr>
        <w:t xml:space="preserve"> </w:t>
      </w:r>
      <w:r w:rsidRPr="009D1A6C">
        <w:rPr>
          <w:rFonts w:ascii="Arial Narrow" w:hAnsi="Arial Narrow"/>
          <w:lang w:val="ro-RO"/>
        </w:rPr>
        <w:t xml:space="preserve">pentru care a fost stabilită acţiunea de elaborare a procedurilor specifice privind supravegherea tipurilor concrete de produse </w:t>
      </w:r>
      <w:r w:rsidRPr="009D1A6C">
        <w:rPr>
          <w:rFonts w:ascii="Arial Narrow" w:hAnsi="Arial Narrow"/>
          <w:b/>
          <w:i/>
          <w:lang w:val="ro-RO"/>
        </w:rPr>
        <w:t>(</w:t>
      </w:r>
      <w:r w:rsidR="008554A0" w:rsidRPr="009D1A6C">
        <w:rPr>
          <w:rFonts w:ascii="Arial Narrow" w:hAnsi="Arial Narrow"/>
          <w:b/>
          <w:i/>
          <w:lang w:val="ro-RO"/>
        </w:rPr>
        <w:t xml:space="preserve">acțiunea </w:t>
      </w:r>
      <w:r w:rsidRPr="009D1A6C">
        <w:rPr>
          <w:rFonts w:ascii="Arial Narrow" w:hAnsi="Arial Narrow"/>
          <w:b/>
          <w:i/>
          <w:lang w:val="ro-RO"/>
        </w:rPr>
        <w:t>1.4.1),</w:t>
      </w:r>
      <w:r w:rsidRPr="009D1A6C">
        <w:rPr>
          <w:rFonts w:ascii="Arial Narrow" w:hAnsi="Arial Narrow"/>
          <w:lang w:val="ro-RO"/>
        </w:rPr>
        <w:t xml:space="preserve"> </w:t>
      </w:r>
      <w:r w:rsidR="00BA71D1" w:rsidRPr="009D1A6C">
        <w:rPr>
          <w:rFonts w:ascii="Arial Narrow" w:hAnsi="Arial Narrow"/>
          <w:lang w:val="ro-RO"/>
        </w:rPr>
        <w:t>Agenţia pentr</w:t>
      </w:r>
      <w:r w:rsidR="008554A0" w:rsidRPr="009D1A6C">
        <w:rPr>
          <w:rFonts w:ascii="Arial Narrow" w:hAnsi="Arial Narrow"/>
          <w:lang w:val="ro-RO"/>
        </w:rPr>
        <w:t>u Protectia C</w:t>
      </w:r>
      <w:r w:rsidR="00BA71D1" w:rsidRPr="009D1A6C">
        <w:rPr>
          <w:rFonts w:ascii="Arial Narrow" w:hAnsi="Arial Narrow"/>
          <w:lang w:val="ro-RO"/>
        </w:rPr>
        <w:t>onsumatorilor a aprobat prin Ordinul nr.79 din 18.12.2015 și Ordinul nr.31 din 23.08.2016 următoarele  proceduri specifice, după cum urmează:</w:t>
      </w:r>
    </w:p>
    <w:p w:rsidR="00BA71D1" w:rsidRPr="009D1A6C" w:rsidRDefault="00BA71D1" w:rsidP="008554A0">
      <w:pPr>
        <w:spacing w:line="288" w:lineRule="auto"/>
        <w:ind w:firstLine="576"/>
        <w:jc w:val="both"/>
        <w:rPr>
          <w:rFonts w:ascii="Arial Narrow" w:hAnsi="Arial Narrow"/>
          <w:lang w:val="ro-RO"/>
        </w:rPr>
      </w:pPr>
      <w:r w:rsidRPr="009D1A6C">
        <w:rPr>
          <w:rFonts w:ascii="Arial Narrow" w:hAnsi="Arial Narrow"/>
          <w:lang w:val="ro-RO"/>
        </w:rPr>
        <w:t xml:space="preserve">1. </w:t>
      </w:r>
      <w:r w:rsidRPr="009D1A6C">
        <w:rPr>
          <w:rFonts w:ascii="Arial Narrow" w:hAnsi="Arial Narrow"/>
          <w:i/>
          <w:lang w:val="ro-RO"/>
        </w:rPr>
        <w:t>Procedura generală de control pentru produse nealimentare bazate pe analiza de management a riscurilor</w:t>
      </w:r>
      <w:r w:rsidRPr="009D1A6C">
        <w:rPr>
          <w:rFonts w:ascii="Arial Narrow" w:hAnsi="Arial Narrow"/>
          <w:lang w:val="ro-RO"/>
        </w:rPr>
        <w:t>;</w:t>
      </w:r>
    </w:p>
    <w:p w:rsidR="00BA71D1" w:rsidRPr="009D1A6C" w:rsidRDefault="00BA71D1" w:rsidP="008554A0">
      <w:pPr>
        <w:spacing w:line="288" w:lineRule="auto"/>
        <w:ind w:firstLine="576"/>
        <w:jc w:val="both"/>
        <w:rPr>
          <w:rFonts w:ascii="Arial Narrow" w:hAnsi="Arial Narrow"/>
          <w:lang w:val="ro-RO"/>
        </w:rPr>
      </w:pPr>
      <w:r w:rsidRPr="009D1A6C">
        <w:rPr>
          <w:rFonts w:ascii="Arial Narrow" w:hAnsi="Arial Narrow"/>
          <w:lang w:val="ro-RO"/>
        </w:rPr>
        <w:t xml:space="preserve">2. </w:t>
      </w:r>
      <w:r w:rsidRPr="009D1A6C">
        <w:rPr>
          <w:rFonts w:ascii="Arial Narrow" w:hAnsi="Arial Narrow"/>
          <w:i/>
          <w:lang w:val="ro-RO"/>
        </w:rPr>
        <w:t>Procedura de efectuare a controlului produselor industriale şi serviciilor aferente domeniului</w:t>
      </w:r>
      <w:r w:rsidRPr="009D1A6C">
        <w:rPr>
          <w:rFonts w:ascii="Arial Narrow" w:hAnsi="Arial Narrow"/>
          <w:lang w:val="ro-RO"/>
        </w:rPr>
        <w:t>;</w:t>
      </w:r>
    </w:p>
    <w:p w:rsidR="00BA71D1" w:rsidRPr="009D1A6C" w:rsidRDefault="00BA71D1" w:rsidP="008554A0">
      <w:pPr>
        <w:spacing w:line="288" w:lineRule="auto"/>
        <w:ind w:firstLine="576"/>
        <w:jc w:val="both"/>
        <w:rPr>
          <w:rFonts w:ascii="Arial Narrow" w:hAnsi="Arial Narrow"/>
          <w:lang w:val="ro-RO"/>
        </w:rPr>
      </w:pPr>
      <w:r w:rsidRPr="009D1A6C">
        <w:rPr>
          <w:rFonts w:ascii="Arial Narrow" w:hAnsi="Arial Narrow"/>
          <w:lang w:val="ro-RO"/>
        </w:rPr>
        <w:t xml:space="preserve">3. </w:t>
      </w:r>
      <w:r w:rsidRPr="009D1A6C">
        <w:rPr>
          <w:rFonts w:ascii="Arial Narrow" w:hAnsi="Arial Narrow"/>
          <w:i/>
          <w:lang w:val="ro-RO"/>
        </w:rPr>
        <w:t>Procedura de măsurare legală</w:t>
      </w:r>
      <w:r w:rsidRPr="009D1A6C">
        <w:rPr>
          <w:rFonts w:ascii="Arial Narrow" w:hAnsi="Arial Narrow"/>
          <w:lang w:val="ro-RO"/>
        </w:rPr>
        <w:t>: Modul de efectuare a măsurărilor în cadrul controlului corectitudinii livrării combustilului consumatorilor la staţiile de alimentare cu produse petroliere şi gaze lichefiate;</w:t>
      </w:r>
    </w:p>
    <w:p w:rsidR="00BA71D1" w:rsidRPr="009D1A6C" w:rsidRDefault="00BA71D1" w:rsidP="008554A0">
      <w:pPr>
        <w:spacing w:line="288" w:lineRule="auto"/>
        <w:ind w:firstLine="576"/>
        <w:jc w:val="both"/>
        <w:rPr>
          <w:rFonts w:ascii="Arial Narrow" w:hAnsi="Arial Narrow"/>
          <w:i/>
          <w:lang w:val="ro-RO"/>
        </w:rPr>
      </w:pPr>
      <w:r w:rsidRPr="009D1A6C">
        <w:rPr>
          <w:rFonts w:ascii="Arial Narrow" w:hAnsi="Arial Narrow"/>
          <w:lang w:val="ro-RO"/>
        </w:rPr>
        <w:t>4</w:t>
      </w:r>
      <w:r w:rsidRPr="009D1A6C">
        <w:rPr>
          <w:rFonts w:ascii="Arial Narrow" w:hAnsi="Arial Narrow"/>
          <w:i/>
          <w:lang w:val="ro-RO"/>
        </w:rPr>
        <w:t xml:space="preserve">. Procedura specifică privind supravegherea produselor de joasa tensiune; </w:t>
      </w:r>
    </w:p>
    <w:p w:rsidR="00BA71D1" w:rsidRPr="009D1A6C" w:rsidRDefault="00BA71D1" w:rsidP="008554A0">
      <w:pPr>
        <w:spacing w:line="288" w:lineRule="auto"/>
        <w:ind w:firstLine="576"/>
        <w:jc w:val="both"/>
        <w:rPr>
          <w:rFonts w:ascii="Arial Narrow" w:hAnsi="Arial Narrow"/>
          <w:i/>
          <w:lang w:val="ro-RO"/>
        </w:rPr>
      </w:pPr>
      <w:r w:rsidRPr="009D1A6C">
        <w:rPr>
          <w:rFonts w:ascii="Arial Narrow" w:hAnsi="Arial Narrow"/>
          <w:i/>
          <w:lang w:val="ro-RO"/>
        </w:rPr>
        <w:t xml:space="preserve">5.Procedura specifică privind supravegherea jucăriilor; </w:t>
      </w:r>
    </w:p>
    <w:p w:rsidR="00BA71D1" w:rsidRPr="009D1A6C" w:rsidRDefault="00BA71D1" w:rsidP="008554A0">
      <w:pPr>
        <w:spacing w:line="288" w:lineRule="auto"/>
        <w:ind w:firstLine="576"/>
        <w:jc w:val="both"/>
        <w:rPr>
          <w:rFonts w:ascii="Arial Narrow" w:hAnsi="Arial Narrow"/>
          <w:i/>
          <w:lang w:val="ro-RO"/>
        </w:rPr>
      </w:pPr>
      <w:r w:rsidRPr="009D1A6C">
        <w:rPr>
          <w:rFonts w:ascii="Arial Narrow" w:hAnsi="Arial Narrow"/>
          <w:i/>
          <w:lang w:val="ro-RO"/>
        </w:rPr>
        <w:t>6.Procedura specifică privind exploatarea mijloacelor de cîntărire neautomată.</w:t>
      </w:r>
    </w:p>
    <w:p w:rsidR="00BA71D1" w:rsidRPr="009D1A6C" w:rsidRDefault="00BA71D1" w:rsidP="008554A0">
      <w:pPr>
        <w:spacing w:line="288" w:lineRule="auto"/>
        <w:ind w:firstLine="576"/>
        <w:jc w:val="both"/>
        <w:rPr>
          <w:rFonts w:ascii="Arial Narrow" w:eastAsia="SimSun" w:hAnsi="Arial Narrow"/>
          <w:lang w:val="ro-RO"/>
        </w:rPr>
      </w:pPr>
    </w:p>
    <w:p w:rsidR="00660441" w:rsidRPr="009D1A6C" w:rsidRDefault="008554A0" w:rsidP="008554A0">
      <w:pPr>
        <w:spacing w:line="288" w:lineRule="auto"/>
        <w:ind w:firstLine="576"/>
        <w:contextualSpacing/>
        <w:jc w:val="both"/>
        <w:rPr>
          <w:rFonts w:ascii="Arial Narrow" w:hAnsi="Arial Narrow"/>
          <w:lang w:val="ro-RO"/>
        </w:rPr>
      </w:pPr>
      <w:r w:rsidRPr="009D1A6C">
        <w:rPr>
          <w:rFonts w:ascii="Arial Narrow" w:eastAsia="SimSun" w:hAnsi="Arial Narrow"/>
          <w:lang w:val="ro-RO"/>
        </w:rPr>
        <w:t xml:space="preserve">În același scop de </w:t>
      </w:r>
      <w:r w:rsidR="00660441" w:rsidRPr="009D1A6C">
        <w:rPr>
          <w:rFonts w:ascii="Arial Narrow" w:hAnsi="Arial Narrow"/>
          <w:lang w:val="ro-RO"/>
        </w:rPr>
        <w:t>studier</w:t>
      </w:r>
      <w:r w:rsidRPr="009D1A6C">
        <w:rPr>
          <w:rFonts w:ascii="Arial Narrow" w:hAnsi="Arial Narrow"/>
          <w:lang w:val="ro-RO"/>
        </w:rPr>
        <w:t xml:space="preserve">e a </w:t>
      </w:r>
      <w:r w:rsidR="00660441" w:rsidRPr="009D1A6C">
        <w:rPr>
          <w:rFonts w:ascii="Arial Narrow" w:hAnsi="Arial Narrow"/>
          <w:lang w:val="ro-RO"/>
        </w:rPr>
        <w:t xml:space="preserve">bunelor practici, inclusiv ale Uniunii Europene, privind supravegherea pieţei şi protecţia consumatorilor </w:t>
      </w:r>
      <w:r w:rsidR="00660441" w:rsidRPr="009D1A6C">
        <w:rPr>
          <w:rFonts w:ascii="Arial Narrow" w:hAnsi="Arial Narrow"/>
          <w:i/>
          <w:lang w:val="ro-RO"/>
        </w:rPr>
        <w:t>(</w:t>
      </w:r>
      <w:r w:rsidRPr="009D1A6C">
        <w:rPr>
          <w:rFonts w:ascii="Arial Narrow" w:hAnsi="Arial Narrow"/>
          <w:b/>
          <w:i/>
          <w:lang w:val="ro-RO"/>
        </w:rPr>
        <w:t>acțiunea</w:t>
      </w:r>
      <w:r w:rsidR="00660441" w:rsidRPr="009D1A6C">
        <w:rPr>
          <w:rFonts w:ascii="Arial Narrow" w:hAnsi="Arial Narrow"/>
          <w:b/>
          <w:i/>
          <w:lang w:val="ro-RO"/>
        </w:rPr>
        <w:t xml:space="preserve"> 1.4.2</w:t>
      </w:r>
      <w:r w:rsidR="00660441" w:rsidRPr="009D1A6C">
        <w:rPr>
          <w:rFonts w:ascii="Arial Narrow" w:hAnsi="Arial Narrow"/>
          <w:i/>
          <w:lang w:val="ro-RO"/>
        </w:rPr>
        <w:t>)</w:t>
      </w:r>
      <w:r w:rsidR="00660441" w:rsidRPr="009D1A6C">
        <w:rPr>
          <w:rFonts w:ascii="Arial Narrow" w:hAnsi="Arial Narrow"/>
          <w:lang w:val="ro-RO"/>
        </w:rPr>
        <w:t>, în cadrul proiectului de asistenţă Twinning „Suport Agenţiei pentru Protecţia Consumatorilor în consolidarea capacităţilor de supraveghere a pieţei”</w:t>
      </w:r>
      <w:r w:rsidR="00042989" w:rsidRPr="009D1A6C">
        <w:rPr>
          <w:rFonts w:ascii="Arial Narrow" w:hAnsi="Arial Narrow"/>
          <w:lang w:val="ro-RO"/>
        </w:rPr>
        <w:t>,</w:t>
      </w:r>
      <w:r w:rsidR="00660441" w:rsidRPr="009D1A6C">
        <w:rPr>
          <w:rFonts w:ascii="Arial Narrow" w:hAnsi="Arial Narrow"/>
          <w:lang w:val="ro-RO"/>
        </w:rPr>
        <w:t xml:space="preserve"> 22 </w:t>
      </w:r>
      <w:r w:rsidR="00042989" w:rsidRPr="009D1A6C">
        <w:rPr>
          <w:rFonts w:ascii="Arial Narrow" w:hAnsi="Arial Narrow"/>
          <w:lang w:val="ro-RO"/>
        </w:rPr>
        <w:t xml:space="preserve">de </w:t>
      </w:r>
      <w:r w:rsidR="00660441" w:rsidRPr="009D1A6C">
        <w:rPr>
          <w:rFonts w:ascii="Arial Narrow" w:hAnsi="Arial Narrow"/>
          <w:lang w:val="ro-RO"/>
        </w:rPr>
        <w:t>persoane din cadrul Agenţiei pentru Protecţia Consumatorilor au efectuat 2 vizite de studiu în Lituania, şi 3 viz</w:t>
      </w:r>
      <w:r w:rsidR="00042989" w:rsidRPr="009D1A6C">
        <w:rPr>
          <w:rFonts w:ascii="Arial Narrow" w:hAnsi="Arial Narrow"/>
          <w:lang w:val="ro-RO"/>
        </w:rPr>
        <w:t xml:space="preserve">ite de studiu în Marea Britanie. Vizitele </w:t>
      </w:r>
      <w:r w:rsidR="00660441" w:rsidRPr="009D1A6C">
        <w:rPr>
          <w:rFonts w:ascii="Arial Narrow" w:hAnsi="Arial Narrow"/>
          <w:lang w:val="ro-RO"/>
        </w:rPr>
        <w:t>au avut drept scop consolidarea cunoştinţelor acumulate în cadrul instruirilor ce au avut loc în cadrul proiectului Twinning.</w:t>
      </w:r>
    </w:p>
    <w:p w:rsidR="00CB160E" w:rsidRPr="009D1A6C" w:rsidRDefault="00CB160E" w:rsidP="00EE5CAC">
      <w:pPr>
        <w:spacing w:line="312" w:lineRule="auto"/>
        <w:ind w:firstLine="576"/>
        <w:jc w:val="both"/>
        <w:rPr>
          <w:rFonts w:ascii="Arial Narrow" w:eastAsia="Times New Roman" w:hAnsi="Arial Narrow"/>
          <w:b/>
          <w:bCs/>
          <w:lang w:val="ro-RO"/>
        </w:rPr>
      </w:pPr>
    </w:p>
    <w:p w:rsidR="00CB160E" w:rsidRPr="009D1A6C" w:rsidRDefault="00CB160E" w:rsidP="00042989">
      <w:pPr>
        <w:spacing w:line="288" w:lineRule="auto"/>
        <w:ind w:firstLine="576"/>
        <w:jc w:val="both"/>
        <w:rPr>
          <w:rFonts w:ascii="Arial Narrow" w:eastAsia="Times New Roman" w:hAnsi="Arial Narrow"/>
          <w:bCs/>
          <w:i/>
          <w:u w:val="single"/>
          <w:lang w:val="ro-RO"/>
        </w:rPr>
      </w:pPr>
      <w:r w:rsidRPr="009D1A6C">
        <w:rPr>
          <w:rFonts w:ascii="Arial Narrow" w:eastAsia="Times New Roman" w:hAnsi="Arial Narrow"/>
          <w:b/>
          <w:bCs/>
          <w:i/>
          <w:u w:val="single"/>
          <w:lang w:val="ro-RO"/>
        </w:rPr>
        <w:t>1.5 Stabilirea bazei de calcul pentru evaluare</w:t>
      </w:r>
    </w:p>
    <w:p w:rsidR="00042989" w:rsidRPr="009D1A6C" w:rsidRDefault="00AE46E5" w:rsidP="00042989">
      <w:pPr>
        <w:spacing w:line="288" w:lineRule="auto"/>
        <w:ind w:firstLine="576"/>
        <w:jc w:val="both"/>
        <w:rPr>
          <w:rFonts w:ascii="Arial Narrow" w:eastAsia="Times New Roman" w:hAnsi="Arial Narrow"/>
          <w:lang w:val="ro-RO"/>
        </w:rPr>
      </w:pPr>
      <w:r w:rsidRPr="009D1A6C">
        <w:rPr>
          <w:rFonts w:ascii="Arial Narrow" w:eastAsia="Times New Roman" w:hAnsi="Arial Narrow"/>
          <w:bCs/>
          <w:lang w:val="ro-RO"/>
        </w:rPr>
        <w:t xml:space="preserve">Un sub obiectiv suplimentar face referire la </w:t>
      </w:r>
      <w:r w:rsidRPr="009D1A6C">
        <w:rPr>
          <w:rFonts w:ascii="Arial Narrow" w:eastAsia="Times New Roman" w:hAnsi="Arial Narrow"/>
          <w:bCs/>
          <w:i/>
          <w:lang w:val="ro-RO"/>
        </w:rPr>
        <w:t xml:space="preserve">Stabilirea bazei de calcul pentru evaluare potrivit căruia </w:t>
      </w:r>
      <w:r w:rsidR="00042989" w:rsidRPr="009D1A6C">
        <w:rPr>
          <w:rFonts w:ascii="Arial Narrow" w:eastAsia="Times New Roman" w:hAnsi="Arial Narrow"/>
          <w:bCs/>
          <w:i/>
          <w:lang w:val="ro-RO"/>
        </w:rPr>
        <w:t>M</w:t>
      </w:r>
      <w:r w:rsidRPr="009D1A6C">
        <w:rPr>
          <w:rFonts w:ascii="Arial Narrow" w:eastAsia="Times New Roman" w:hAnsi="Arial Narrow"/>
          <w:bCs/>
          <w:i/>
          <w:lang w:val="ro-RO"/>
        </w:rPr>
        <w:t>inisterul Săn</w:t>
      </w:r>
      <w:r w:rsidR="009D1A6C" w:rsidRPr="009D1A6C">
        <w:rPr>
          <w:rFonts w:ascii="Arial Narrow" w:eastAsia="Times New Roman" w:hAnsi="Arial Narrow"/>
          <w:bCs/>
          <w:i/>
          <w:lang w:val="ro-RO"/>
        </w:rPr>
        <w:t>ătății a fost desemnat responsa</w:t>
      </w:r>
      <w:r w:rsidRPr="009D1A6C">
        <w:rPr>
          <w:rFonts w:ascii="Arial Narrow" w:eastAsia="Times New Roman" w:hAnsi="Arial Narrow"/>
          <w:bCs/>
          <w:i/>
          <w:lang w:val="ro-RO"/>
        </w:rPr>
        <w:t>bil pentru d</w:t>
      </w:r>
      <w:r w:rsidRPr="009D1A6C">
        <w:rPr>
          <w:rFonts w:ascii="Arial Narrow" w:eastAsia="Times New Roman" w:hAnsi="Arial Narrow"/>
          <w:lang w:val="ro-RO"/>
        </w:rPr>
        <w:t>eterminarea numărului anual de cazuri de prejudiciu vieţii şi sănătăţii cauzat de produse defectuoase, iar Ministerul Economiei urma să constate numărul de avertizări în</w:t>
      </w:r>
      <w:r w:rsidR="00437032" w:rsidRPr="009D1A6C">
        <w:rPr>
          <w:rFonts w:ascii="Arial Narrow" w:eastAsia="Times New Roman" w:hAnsi="Arial Narrow"/>
          <w:lang w:val="ro-RO"/>
        </w:rPr>
        <w:t xml:space="preserve">tre autorităţi. </w:t>
      </w:r>
    </w:p>
    <w:p w:rsidR="00AE46E5" w:rsidRPr="009D1A6C" w:rsidRDefault="00437032" w:rsidP="00042989">
      <w:pPr>
        <w:spacing w:line="288" w:lineRule="auto"/>
        <w:ind w:firstLine="576"/>
        <w:jc w:val="both"/>
        <w:rPr>
          <w:rFonts w:ascii="Arial Narrow" w:hAnsi="Arial Narrow"/>
          <w:lang w:val="ro-RO"/>
        </w:rPr>
      </w:pPr>
      <w:r w:rsidRPr="009D1A6C">
        <w:rPr>
          <w:rFonts w:ascii="Arial Narrow" w:eastAsia="Times New Roman" w:hAnsi="Arial Narrow"/>
          <w:lang w:val="ro-RO"/>
        </w:rPr>
        <w:t>În acest sens, î</w:t>
      </w:r>
      <w:r w:rsidR="00AE46E5" w:rsidRPr="009D1A6C">
        <w:rPr>
          <w:rFonts w:ascii="Arial Narrow" w:eastAsia="Times New Roman" w:hAnsi="Arial Narrow"/>
          <w:lang w:val="ro-RO"/>
        </w:rPr>
        <w:t>n perioada 2013-2016</w:t>
      </w:r>
      <w:r w:rsidR="00042989" w:rsidRPr="009D1A6C">
        <w:rPr>
          <w:rFonts w:ascii="Arial Narrow" w:eastAsia="Times New Roman" w:hAnsi="Arial Narrow"/>
          <w:lang w:val="ro-RO"/>
        </w:rPr>
        <w:t>,</w:t>
      </w:r>
      <w:r w:rsidR="00AE46E5" w:rsidRPr="009D1A6C">
        <w:rPr>
          <w:rFonts w:ascii="Arial Narrow" w:eastAsia="Times New Roman" w:hAnsi="Arial Narrow"/>
          <w:lang w:val="ro-RO"/>
        </w:rPr>
        <w:t xml:space="preserve"> </w:t>
      </w:r>
      <w:r w:rsidR="00AE46E5" w:rsidRPr="009D1A6C">
        <w:rPr>
          <w:rFonts w:ascii="Arial Narrow" w:hAnsi="Arial Narrow"/>
          <w:lang w:val="ro-RO"/>
        </w:rPr>
        <w:t>Agenția Medicamentului și Dispozițiilor Medicale a emis cca 19 ordine de retragere</w:t>
      </w:r>
      <w:r w:rsidR="00042989" w:rsidRPr="009D1A6C">
        <w:rPr>
          <w:rFonts w:ascii="Arial Narrow" w:hAnsi="Arial Narrow"/>
          <w:lang w:val="ro-RO"/>
        </w:rPr>
        <w:t xml:space="preserve"> </w:t>
      </w:r>
      <w:r w:rsidR="00AE46E5" w:rsidRPr="009D1A6C">
        <w:rPr>
          <w:rFonts w:ascii="Arial Narrow" w:hAnsi="Arial Narrow"/>
          <w:lang w:val="ro-RO"/>
        </w:rPr>
        <w:t>/</w:t>
      </w:r>
      <w:r w:rsidR="00042989" w:rsidRPr="009D1A6C">
        <w:rPr>
          <w:rFonts w:ascii="Arial Narrow" w:hAnsi="Arial Narrow"/>
          <w:lang w:val="ro-RO"/>
        </w:rPr>
        <w:t xml:space="preserve"> </w:t>
      </w:r>
      <w:r w:rsidR="00AE46E5" w:rsidRPr="009D1A6C">
        <w:rPr>
          <w:rFonts w:ascii="Arial Narrow" w:hAnsi="Arial Narrow"/>
          <w:lang w:val="ro-RO"/>
        </w:rPr>
        <w:t>rechemare de pe piaţa farmaceutică a mai multor produse medicamentoase (www.amed.md – legislaţie – acte emise de Agenţie</w:t>
      </w:r>
      <w:r w:rsidR="00EE5CAC" w:rsidRPr="009D1A6C">
        <w:rPr>
          <w:rFonts w:ascii="Arial Narrow" w:hAnsi="Arial Narrow"/>
          <w:lang w:val="ro-RO"/>
        </w:rPr>
        <w:t>), iar Ministerul Economiei</w:t>
      </w:r>
      <w:r w:rsidR="00EE5CAC" w:rsidRPr="009D1A6C">
        <w:rPr>
          <w:rFonts w:ascii="Arial Narrow" w:hAnsi="Arial Narrow"/>
          <w:b/>
          <w:lang w:val="ro-RO"/>
        </w:rPr>
        <w:t>,</w:t>
      </w:r>
      <w:r w:rsidR="00EE5CAC" w:rsidRPr="009D1A6C">
        <w:rPr>
          <w:rFonts w:ascii="Arial Narrow" w:hAnsi="Arial Narrow"/>
          <w:lang w:val="ro-RO"/>
        </w:rPr>
        <w:t xml:space="preserve"> pe parcursul anului 2013, a înregistrat o singură avertizare din partea </w:t>
      </w:r>
      <w:r w:rsidR="00EE5CAC" w:rsidRPr="009D1A6C">
        <w:rPr>
          <w:rFonts w:ascii="Arial Narrow" w:hAnsi="Arial Narrow"/>
          <w:bCs/>
          <w:lang w:val="ro-RO"/>
        </w:rPr>
        <w:t>SC "Eleronteh" SRL</w:t>
      </w:r>
      <w:r w:rsidR="00EE5CAC" w:rsidRPr="009D1A6C">
        <w:rPr>
          <w:rFonts w:ascii="Arial Narrow" w:hAnsi="Arial Narrow"/>
          <w:lang w:val="ro-RO"/>
        </w:rPr>
        <w:t xml:space="preserve"> cu privire la depistarea unui potenţial risc foarte scăzut de incendiu la maşinile de spălat vase marca Bosch şi Siemens, produse în anii 1999-2005.</w:t>
      </w:r>
    </w:p>
    <w:p w:rsidR="00AE46E5" w:rsidRPr="009D1A6C" w:rsidRDefault="00AE46E5" w:rsidP="00F14AA1">
      <w:pPr>
        <w:rPr>
          <w:rFonts w:ascii="Arial Narrow" w:hAnsi="Arial Narrow"/>
          <w:lang w:val="ro-RO"/>
        </w:rPr>
      </w:pPr>
    </w:p>
    <w:p w:rsidR="00AE46E5" w:rsidRPr="009D1A6C" w:rsidRDefault="00AE46E5" w:rsidP="00F14AA1">
      <w:pPr>
        <w:rPr>
          <w:rFonts w:ascii="Arial Narrow" w:hAnsi="Arial Narrow"/>
          <w:lang w:val="ro-RO"/>
        </w:rPr>
      </w:pPr>
    </w:p>
    <w:p w:rsidR="00AE46E5" w:rsidRPr="009D1A6C" w:rsidRDefault="00AE46E5" w:rsidP="00F14AA1">
      <w:pPr>
        <w:rPr>
          <w:rFonts w:ascii="Arial Narrow" w:hAnsi="Arial Narrow"/>
          <w:lang w:val="ro-RO"/>
        </w:rPr>
      </w:pPr>
    </w:p>
    <w:p w:rsidR="00D32FEF" w:rsidRPr="009D1A6C" w:rsidRDefault="00D32FEF" w:rsidP="00F14AA1">
      <w:pPr>
        <w:rPr>
          <w:rFonts w:ascii="Arial Narrow" w:hAnsi="Arial Narrow"/>
          <w:lang w:val="ro-RO"/>
        </w:rPr>
      </w:pPr>
    </w:p>
    <w:p w:rsidR="00AE46E5" w:rsidRPr="009D1A6C" w:rsidRDefault="00AE46E5" w:rsidP="00F14AA1">
      <w:pPr>
        <w:rPr>
          <w:rFonts w:ascii="Arial Narrow" w:hAnsi="Arial Narrow"/>
          <w:lang w:val="ro-RO"/>
        </w:rPr>
      </w:pPr>
    </w:p>
    <w:p w:rsidR="00AE46E5" w:rsidRPr="009D1A6C" w:rsidRDefault="00AE46E5" w:rsidP="00F14AA1">
      <w:pPr>
        <w:rPr>
          <w:rFonts w:ascii="Arial Narrow" w:hAnsi="Arial Narrow"/>
          <w:lang w:val="ro-RO"/>
        </w:rPr>
      </w:pPr>
    </w:p>
    <w:p w:rsidR="00AE46E5" w:rsidRPr="009D1A6C" w:rsidRDefault="00AE46E5" w:rsidP="00F14AA1">
      <w:pPr>
        <w:rPr>
          <w:rFonts w:ascii="Arial Narrow" w:hAnsi="Arial Narrow"/>
          <w:lang w:val="ro-RO"/>
        </w:rPr>
      </w:pPr>
    </w:p>
    <w:p w:rsidR="00AE46E5" w:rsidRPr="009D1A6C" w:rsidRDefault="00AE46E5" w:rsidP="00F14AA1">
      <w:pPr>
        <w:rPr>
          <w:rFonts w:ascii="Arial Narrow" w:hAnsi="Arial Narrow"/>
          <w:lang w:val="ro-RO"/>
        </w:rPr>
      </w:pPr>
    </w:p>
    <w:p w:rsidR="00AE46E5" w:rsidRPr="009D1A6C" w:rsidRDefault="00AE46E5" w:rsidP="00F14AA1">
      <w:pPr>
        <w:rPr>
          <w:rFonts w:ascii="Arial Narrow" w:hAnsi="Arial Narrow"/>
          <w:lang w:val="ro-RO"/>
        </w:rPr>
      </w:pPr>
    </w:p>
    <w:p w:rsidR="00AE46E5" w:rsidRPr="009D1A6C" w:rsidRDefault="00AE46E5" w:rsidP="00F14AA1">
      <w:pPr>
        <w:rPr>
          <w:rFonts w:ascii="Arial Narrow" w:hAnsi="Arial Narrow"/>
          <w:lang w:val="ro-RO"/>
        </w:rPr>
      </w:pPr>
    </w:p>
    <w:p w:rsidR="007B19FD" w:rsidRPr="009D1A6C" w:rsidRDefault="007B19FD">
      <w:pPr>
        <w:rPr>
          <w:rFonts w:ascii="Arial Narrow" w:hAnsi="Arial Narrow"/>
          <w:lang w:val="ro-RO"/>
        </w:rPr>
        <w:sectPr w:rsidR="007B19FD" w:rsidRPr="009D1A6C" w:rsidSect="000958BE">
          <w:pgSz w:w="11906" w:h="16838"/>
          <w:pgMar w:top="1008" w:right="720" w:bottom="1008" w:left="1008" w:header="144" w:footer="144" w:gutter="0"/>
          <w:cols w:space="708"/>
          <w:docGrid w:linePitch="360"/>
        </w:sectPr>
      </w:pPr>
    </w:p>
    <w:p w:rsidR="00632957" w:rsidRPr="009D1A6C" w:rsidRDefault="007B19FD" w:rsidP="00FB7766">
      <w:pPr>
        <w:jc w:val="center"/>
        <w:rPr>
          <w:rFonts w:ascii="Arial Narrow" w:hAnsi="Arial Narrow"/>
          <w:i/>
          <w:lang w:val="ro-RO"/>
        </w:rPr>
      </w:pPr>
      <w:r w:rsidRPr="009D1A6C">
        <w:rPr>
          <w:rFonts w:ascii="Arial Narrow" w:eastAsia="Times New Roman" w:hAnsi="Arial Narrow"/>
          <w:b/>
          <w:bCs/>
          <w:i/>
          <w:lang w:val="ro-RO"/>
        </w:rPr>
        <w:lastRenderedPageBreak/>
        <w:t>II. SCĂDEREA NIVELULUI TRANZACŢIILOR PREJUDICIABILE PENTRU CONSUMATORI</w:t>
      </w:r>
    </w:p>
    <w:p w:rsidR="00632957" w:rsidRPr="009D1A6C" w:rsidRDefault="00632957">
      <w:pPr>
        <w:rPr>
          <w:rFonts w:ascii="Arial Narrow" w:hAnsi="Arial Narrow"/>
          <w:lang w:val="ro-RO"/>
        </w:rPr>
      </w:pPr>
    </w:p>
    <w:p w:rsidR="00632957" w:rsidRPr="009D1A6C" w:rsidRDefault="00632957">
      <w:pPr>
        <w:rPr>
          <w:rFonts w:ascii="Arial Narrow" w:hAnsi="Arial Narrow"/>
          <w:i/>
          <w:u w:val="single"/>
          <w:lang w:val="ro-RO"/>
        </w:rPr>
      </w:pPr>
    </w:p>
    <w:p w:rsidR="00FB7766" w:rsidRPr="009D1A6C" w:rsidRDefault="00FB7766" w:rsidP="00FB7766">
      <w:pPr>
        <w:spacing w:after="120"/>
        <w:ind w:firstLine="576"/>
        <w:jc w:val="both"/>
        <w:rPr>
          <w:rFonts w:ascii="Arial Narrow" w:eastAsia="Times New Roman" w:hAnsi="Arial Narrow"/>
          <w:bCs/>
          <w:i/>
          <w:lang w:val="ro-RO"/>
        </w:rPr>
      </w:pPr>
      <w:r w:rsidRPr="009D1A6C">
        <w:rPr>
          <w:rFonts w:ascii="Arial Narrow" w:eastAsia="Times New Roman" w:hAnsi="Arial Narrow"/>
          <w:bCs/>
          <w:i/>
          <w:lang w:val="ro-RO"/>
        </w:rPr>
        <w:t>2.1. Reglementarea practicilor de comerţ şi raporturilor contractuale</w:t>
      </w:r>
    </w:p>
    <w:p w:rsidR="00FB7766" w:rsidRPr="009D1A6C" w:rsidRDefault="00FB7766" w:rsidP="00FB7766">
      <w:pPr>
        <w:spacing w:after="120"/>
        <w:ind w:firstLine="576"/>
        <w:jc w:val="both"/>
        <w:rPr>
          <w:rFonts w:ascii="Arial Narrow" w:eastAsia="Times New Roman" w:hAnsi="Arial Narrow"/>
          <w:bCs/>
          <w:i/>
          <w:lang w:val="ro-RO"/>
        </w:rPr>
      </w:pPr>
      <w:r w:rsidRPr="009D1A6C">
        <w:rPr>
          <w:rFonts w:ascii="Arial Narrow" w:eastAsia="Times New Roman" w:hAnsi="Arial Narrow"/>
          <w:bCs/>
          <w:i/>
          <w:lang w:val="ro-RO"/>
        </w:rPr>
        <w:t>2.2. Promovarea, controlul şi supravegherea respectării legislaţiei precontractuale, contractuale şi postcontractuale</w:t>
      </w:r>
    </w:p>
    <w:p w:rsidR="00D63DDB" w:rsidRPr="009D1A6C" w:rsidRDefault="00D63DDB" w:rsidP="00FB7766">
      <w:pPr>
        <w:spacing w:after="120"/>
        <w:ind w:firstLine="576"/>
        <w:jc w:val="both"/>
        <w:rPr>
          <w:rFonts w:ascii="Arial Narrow" w:eastAsia="Times New Roman" w:hAnsi="Arial Narrow"/>
          <w:bCs/>
          <w:i/>
          <w:lang w:val="ro-RO"/>
        </w:rPr>
      </w:pPr>
      <w:r w:rsidRPr="009D1A6C">
        <w:rPr>
          <w:rFonts w:ascii="Arial Narrow" w:eastAsia="Times New Roman" w:hAnsi="Arial Narrow"/>
          <w:bCs/>
          <w:i/>
          <w:lang w:val="ro-RO"/>
        </w:rPr>
        <w:t>2.3. Facilitarea procesului de examinare a petiţiilor de către autorităţile abilitate în domeniu</w:t>
      </w:r>
    </w:p>
    <w:p w:rsidR="00D63DDB" w:rsidRPr="009D1A6C" w:rsidRDefault="00D63DDB" w:rsidP="00FB7766">
      <w:pPr>
        <w:spacing w:after="120"/>
        <w:ind w:firstLine="576"/>
        <w:jc w:val="both"/>
        <w:rPr>
          <w:rFonts w:ascii="Arial Narrow" w:eastAsia="Times New Roman" w:hAnsi="Arial Narrow"/>
          <w:bCs/>
          <w:i/>
          <w:lang w:val="ro-RO"/>
        </w:rPr>
      </w:pPr>
      <w:r w:rsidRPr="009D1A6C">
        <w:rPr>
          <w:rFonts w:ascii="Arial Narrow" w:eastAsia="Times New Roman" w:hAnsi="Arial Narrow"/>
          <w:bCs/>
          <w:i/>
          <w:lang w:val="ro-RO"/>
        </w:rPr>
        <w:t>2.4. Eficientizarea raporturilor în baza tehnologiilor informaţionale</w:t>
      </w:r>
    </w:p>
    <w:p w:rsidR="00D63DDB" w:rsidRPr="009D1A6C" w:rsidRDefault="00D63DDB" w:rsidP="00FB7766">
      <w:pPr>
        <w:spacing w:after="120"/>
        <w:ind w:firstLine="576"/>
        <w:jc w:val="both"/>
        <w:rPr>
          <w:rFonts w:ascii="Arial Narrow" w:eastAsia="Times New Roman" w:hAnsi="Arial Narrow"/>
          <w:bCs/>
          <w:i/>
          <w:lang w:val="ro-RO"/>
        </w:rPr>
      </w:pPr>
      <w:r w:rsidRPr="009D1A6C">
        <w:rPr>
          <w:rFonts w:ascii="Arial Narrow" w:eastAsia="Times New Roman" w:hAnsi="Arial Narrow"/>
          <w:bCs/>
          <w:i/>
          <w:lang w:val="ro-RO"/>
        </w:rPr>
        <w:t>2.5. Stabilirea bazei de calcul pentru evaluare</w:t>
      </w:r>
    </w:p>
    <w:p w:rsidR="00FB7766" w:rsidRPr="009D1A6C" w:rsidRDefault="00FB7766">
      <w:pPr>
        <w:rPr>
          <w:rFonts w:ascii="Arial Narrow" w:hAnsi="Arial Narrow"/>
          <w:i/>
          <w:u w:val="single"/>
          <w:lang w:val="ro-RO"/>
        </w:rPr>
      </w:pPr>
    </w:p>
    <w:p w:rsidR="00632957" w:rsidRPr="009D1A6C" w:rsidRDefault="00121AF9" w:rsidP="00FB7766">
      <w:pPr>
        <w:spacing w:line="288" w:lineRule="auto"/>
        <w:ind w:firstLine="576"/>
        <w:rPr>
          <w:rFonts w:ascii="Arial Narrow" w:hAnsi="Arial Narrow"/>
          <w:i/>
          <w:u w:val="single"/>
          <w:lang w:val="ro-RO"/>
        </w:rPr>
      </w:pPr>
      <w:r w:rsidRPr="009D1A6C">
        <w:rPr>
          <w:rFonts w:ascii="Arial Narrow" w:eastAsia="Times New Roman" w:hAnsi="Arial Narrow"/>
          <w:b/>
          <w:bCs/>
          <w:i/>
          <w:u w:val="single"/>
          <w:lang w:val="ro-RO"/>
        </w:rPr>
        <w:t>2.1 Reglementarea practicilor de comerţ şi raporturilor contractuale</w:t>
      </w:r>
    </w:p>
    <w:p w:rsidR="00121AF9" w:rsidRPr="009D1A6C" w:rsidRDefault="00121AF9" w:rsidP="00FB7766">
      <w:pPr>
        <w:spacing w:line="288" w:lineRule="auto"/>
        <w:ind w:firstLine="576"/>
        <w:jc w:val="both"/>
        <w:rPr>
          <w:rFonts w:ascii="Arial Narrow" w:hAnsi="Arial Narrow"/>
          <w:lang w:val="ro-RO"/>
        </w:rPr>
      </w:pPr>
      <w:r w:rsidRPr="009D1A6C">
        <w:rPr>
          <w:rFonts w:ascii="Arial Narrow" w:hAnsi="Arial Narrow"/>
          <w:lang w:val="ro-RO"/>
        </w:rPr>
        <w:t xml:space="preserve">Una din măsuri care duce la implementarea </w:t>
      </w:r>
      <w:r w:rsidR="00FB7766" w:rsidRPr="009D1A6C">
        <w:rPr>
          <w:rFonts w:ascii="Arial Narrow" w:hAnsi="Arial Narrow"/>
          <w:lang w:val="ro-RO"/>
        </w:rPr>
        <w:t xml:space="preserve">sub </w:t>
      </w:r>
      <w:r w:rsidRPr="009D1A6C">
        <w:rPr>
          <w:rFonts w:ascii="Arial Narrow" w:hAnsi="Arial Narrow"/>
          <w:lang w:val="ro-RO"/>
        </w:rPr>
        <w:t>obiectivului prevede perfecţionare şi dezvoltarea cadrului legislativ care reglementează raporturile contractuale dintre consumatori şi agenţii economici avînd ca bază practica Uniunii Europene. Reieşind din acţiunile stabilite pentru Ministerul Economiei la compartimentul respectiv s-a preconizat elaborarea şi promovarea, în cursul anilor 2014-2015, a 2 proiecte de legi care transpun 2 directive ce ţin de dreptul contractual</w:t>
      </w:r>
      <w:r w:rsidR="00FB7766" w:rsidRPr="009D1A6C">
        <w:rPr>
          <w:rFonts w:ascii="Arial Narrow" w:hAnsi="Arial Narrow"/>
          <w:lang w:val="ro-RO"/>
        </w:rPr>
        <w:t>.</w:t>
      </w:r>
      <w:r w:rsidRPr="009D1A6C">
        <w:rPr>
          <w:rFonts w:ascii="Arial Narrow" w:hAnsi="Arial Narrow"/>
          <w:lang w:val="ro-RO"/>
        </w:rPr>
        <w:t xml:space="preserve"> UE a aprobat cu aplicare din aprilie 2014 o nouă directivă, şi anume Directiva 2011/83/UE a Parlamentului European şi a Consiliului din 25 octombrie 2011 privind drepturile consumatorilor, cu abrogarea a celor două directive care se referă la protecţia consumatorilor cu privire la contractele la distanţă şi în cazul contractelor negociate în afara spaţiilor comerciale (</w:t>
      </w:r>
      <w:r w:rsidR="00FB7766" w:rsidRPr="009D1A6C">
        <w:rPr>
          <w:rFonts w:ascii="Arial Narrow" w:hAnsi="Arial Narrow"/>
          <w:b/>
          <w:i/>
          <w:lang w:val="ro-RO"/>
        </w:rPr>
        <w:t xml:space="preserve">acțiunea </w:t>
      </w:r>
      <w:r w:rsidRPr="009D1A6C">
        <w:rPr>
          <w:rFonts w:ascii="Arial Narrow" w:hAnsi="Arial Narrow"/>
          <w:b/>
          <w:i/>
          <w:lang w:val="ro-RO"/>
        </w:rPr>
        <w:t>2.1.1</w:t>
      </w:r>
      <w:r w:rsidRPr="009D1A6C">
        <w:rPr>
          <w:rFonts w:ascii="Arial Narrow" w:hAnsi="Arial Narrow"/>
          <w:lang w:val="ro-RO"/>
        </w:rPr>
        <w:t xml:space="preserve"> şi </w:t>
      </w:r>
      <w:r w:rsidRPr="009D1A6C">
        <w:rPr>
          <w:rFonts w:ascii="Arial Narrow" w:hAnsi="Arial Narrow"/>
          <w:b/>
          <w:i/>
          <w:lang w:val="ro-RO"/>
        </w:rPr>
        <w:t>2.1.2</w:t>
      </w:r>
      <w:r w:rsidRPr="009D1A6C">
        <w:rPr>
          <w:rFonts w:ascii="Arial Narrow" w:hAnsi="Arial Narrow"/>
          <w:lang w:val="ro-RO"/>
        </w:rPr>
        <w:t xml:space="preserve">). Astfel, </w:t>
      </w:r>
      <w:r w:rsidRPr="009D1A6C">
        <w:rPr>
          <w:rFonts w:ascii="Arial Narrow" w:hAnsi="Arial Narrow"/>
          <w:i/>
          <w:lang w:val="ro-RO"/>
        </w:rPr>
        <w:t>proiectul de lege privind drepturile consumatorilor la încheierea contractelor</w:t>
      </w:r>
      <w:r w:rsidRPr="009D1A6C">
        <w:rPr>
          <w:rFonts w:ascii="Arial Narrow" w:hAnsi="Arial Narrow"/>
          <w:lang w:val="ro-RO"/>
        </w:rPr>
        <w:t xml:space="preserve"> a fost aprobat </w:t>
      </w:r>
      <w:r w:rsidR="00FB7766" w:rsidRPr="009D1A6C">
        <w:rPr>
          <w:rFonts w:ascii="Arial Narrow" w:hAnsi="Arial Narrow"/>
          <w:lang w:val="ro-RO"/>
        </w:rPr>
        <w:t xml:space="preserve">cu nr.8 din data de 26 februarie 2016. </w:t>
      </w:r>
      <w:r w:rsidRPr="009D1A6C">
        <w:rPr>
          <w:rFonts w:ascii="Arial Narrow" w:hAnsi="Arial Narrow"/>
          <w:lang w:val="ro-RO"/>
        </w:rPr>
        <w:t>Reliefăm că legea menţionată crea</w:t>
      </w:r>
      <w:r w:rsidR="00FB7766" w:rsidRPr="009D1A6C">
        <w:rPr>
          <w:rFonts w:ascii="Arial Narrow" w:hAnsi="Arial Narrow"/>
          <w:lang w:val="ro-RO"/>
        </w:rPr>
        <w:t>ză</w:t>
      </w:r>
      <w:r w:rsidRPr="009D1A6C">
        <w:rPr>
          <w:rFonts w:ascii="Arial Narrow" w:hAnsi="Arial Narrow"/>
          <w:lang w:val="ro-RO"/>
        </w:rPr>
        <w:t xml:space="preserve"> cadrul</w:t>
      </w:r>
      <w:r w:rsidR="00FB7766" w:rsidRPr="009D1A6C">
        <w:rPr>
          <w:rFonts w:ascii="Arial Narrow" w:hAnsi="Arial Narrow"/>
          <w:lang w:val="ro-RO"/>
        </w:rPr>
        <w:t xml:space="preserve"> legal necesar r</w:t>
      </w:r>
      <w:r w:rsidRPr="009D1A6C">
        <w:rPr>
          <w:rFonts w:ascii="Arial Narrow" w:hAnsi="Arial Narrow"/>
          <w:lang w:val="ro-RO"/>
        </w:rPr>
        <w:t>eglement</w:t>
      </w:r>
      <w:r w:rsidR="00FB7766" w:rsidRPr="009D1A6C">
        <w:rPr>
          <w:rFonts w:ascii="Arial Narrow" w:hAnsi="Arial Narrow"/>
          <w:lang w:val="ro-RO"/>
        </w:rPr>
        <w:t>ării</w:t>
      </w:r>
      <w:r w:rsidRPr="009D1A6C">
        <w:rPr>
          <w:rFonts w:ascii="Arial Narrow" w:hAnsi="Arial Narrow"/>
          <w:lang w:val="ro-RO"/>
        </w:rPr>
        <w:t xml:space="preserve"> drepturil</w:t>
      </w:r>
      <w:r w:rsidR="00FB7766" w:rsidRPr="009D1A6C">
        <w:rPr>
          <w:rFonts w:ascii="Arial Narrow" w:hAnsi="Arial Narrow"/>
          <w:lang w:val="ro-RO"/>
        </w:rPr>
        <w:t>or</w:t>
      </w:r>
      <w:r w:rsidRPr="009D1A6C">
        <w:rPr>
          <w:rFonts w:ascii="Arial Narrow" w:hAnsi="Arial Narrow"/>
          <w:lang w:val="ro-RO"/>
        </w:rPr>
        <w:t xml:space="preserve"> consumatorilor la încheierea contractelor precum şi anumite aspecte ale raporturilor dintre comercianţi şi consumatori, în scopul asigurării unui nivel ridicat de protecţie a consumatorilor şi o mai bună funcţionare a pieţei. Este de menţionat că legea nu se va aplica doar celor două tipuri de contracte (contractelor la distanţă şi contractelor negociate în afara spaţiilor comerciale), dar şi oricărui contract încheiat între un comerciant şi un consumator</w:t>
      </w:r>
      <w:r w:rsidR="00FB7766" w:rsidRPr="009D1A6C">
        <w:rPr>
          <w:rFonts w:ascii="Arial Narrow" w:hAnsi="Arial Narrow"/>
          <w:lang w:val="ro-RO"/>
        </w:rPr>
        <w:t>, cu excepțiile stabilite prin legea respectivă</w:t>
      </w:r>
      <w:r w:rsidRPr="009D1A6C">
        <w:rPr>
          <w:rFonts w:ascii="Arial Narrow" w:hAnsi="Arial Narrow"/>
          <w:lang w:val="ro-RO"/>
        </w:rPr>
        <w:t>.</w:t>
      </w:r>
    </w:p>
    <w:p w:rsidR="00632957" w:rsidRPr="009D1A6C" w:rsidRDefault="00632957">
      <w:pPr>
        <w:rPr>
          <w:rFonts w:ascii="Arial Narrow" w:hAnsi="Arial Narrow"/>
          <w:lang w:val="ro-RO"/>
        </w:rPr>
      </w:pPr>
    </w:p>
    <w:p w:rsidR="003B7B2C" w:rsidRPr="009D1A6C" w:rsidRDefault="003B7B2C" w:rsidP="00FB7766">
      <w:pPr>
        <w:spacing w:line="288" w:lineRule="auto"/>
        <w:ind w:firstLine="576"/>
        <w:jc w:val="both"/>
        <w:rPr>
          <w:rFonts w:ascii="Arial Narrow" w:hAnsi="Arial Narrow"/>
          <w:lang w:val="ro-RO"/>
        </w:rPr>
      </w:pPr>
      <w:r w:rsidRPr="009D1A6C">
        <w:rPr>
          <w:rFonts w:ascii="Arial Narrow" w:hAnsi="Arial Narrow"/>
          <w:lang w:val="ro-RO"/>
        </w:rPr>
        <w:t xml:space="preserve">De asemenea, Ministerul Economiei a elaborat un proiect de lege </w:t>
      </w:r>
      <w:r w:rsidRPr="009D1A6C">
        <w:rPr>
          <w:rFonts w:ascii="Arial Narrow" w:hAnsi="Arial Narrow"/>
          <w:i/>
          <w:lang w:val="ro-RO"/>
        </w:rPr>
        <w:t>despre încheierea şi executarea contractelor la distanţă privind serviciile financiare de consum</w:t>
      </w:r>
      <w:r w:rsidRPr="009D1A6C">
        <w:rPr>
          <w:rFonts w:ascii="Arial Narrow" w:hAnsi="Arial Narrow"/>
          <w:lang w:val="ro-RO"/>
        </w:rPr>
        <w:t xml:space="preserve">, fiind aprobat ulterior prin Legea nr.157 din 18 iulie 2014 (Monitorul Oficial, 2014, nr.249-255, art.572) </w:t>
      </w:r>
      <w:r w:rsidR="00FB7766" w:rsidRPr="009D1A6C">
        <w:rPr>
          <w:rFonts w:ascii="Arial Narrow" w:hAnsi="Arial Narrow"/>
          <w:b/>
          <w:i/>
          <w:lang w:val="ro-RO"/>
        </w:rPr>
        <w:t xml:space="preserve">(acțiunea </w:t>
      </w:r>
      <w:r w:rsidRPr="009D1A6C">
        <w:rPr>
          <w:rFonts w:ascii="Arial Narrow" w:hAnsi="Arial Narrow"/>
          <w:b/>
          <w:i/>
          <w:lang w:val="ro-RO"/>
        </w:rPr>
        <w:t>2.1.3)</w:t>
      </w:r>
      <w:r w:rsidRPr="009D1A6C">
        <w:rPr>
          <w:rFonts w:ascii="Arial Narrow" w:hAnsi="Arial Narrow"/>
          <w:lang w:val="ro-RO"/>
        </w:rPr>
        <w:t>. Ace</w:t>
      </w:r>
      <w:r w:rsidR="00FB7766" w:rsidRPr="009D1A6C">
        <w:rPr>
          <w:rFonts w:ascii="Arial Narrow" w:hAnsi="Arial Narrow"/>
          <w:lang w:val="ro-RO"/>
        </w:rPr>
        <w:t>st proiect de lege are drept</w:t>
      </w:r>
      <w:r w:rsidRPr="009D1A6C">
        <w:rPr>
          <w:rFonts w:ascii="Arial Narrow" w:hAnsi="Arial Narrow"/>
          <w:lang w:val="ro-RO"/>
        </w:rPr>
        <w:t xml:space="preserve"> scop obligarea furnizorilor de servicii financiare să informeze sub diferite forme concrete despre condițiile pentru care serviciile sunt efectuate, astfel încât consumatorii să aibă posibilitatea să compare serviciile în mod calitativ și cantitativ și pentru a se folosi de dreptul de a alege serviciul fără ca una dintre informații să fie eronate. Proiectul de lege are la bază fixarea unor reguli concrete de calculare al prețului într-un mod transparent, ce ulterior vor permite consumatorilor posibilitatea de a verifica plata pentru serviciul prestat.</w:t>
      </w:r>
    </w:p>
    <w:p w:rsidR="00FB7766" w:rsidRPr="009D1A6C" w:rsidRDefault="00FB7766" w:rsidP="00FB7766">
      <w:pPr>
        <w:spacing w:line="288" w:lineRule="auto"/>
        <w:ind w:firstLine="576"/>
        <w:jc w:val="both"/>
        <w:rPr>
          <w:rFonts w:ascii="Arial Narrow" w:hAnsi="Arial Narrow"/>
          <w:lang w:val="ro-RO"/>
        </w:rPr>
      </w:pPr>
    </w:p>
    <w:p w:rsidR="00173FDB" w:rsidRPr="009D1A6C" w:rsidRDefault="00FB7766" w:rsidP="00FB7766">
      <w:pPr>
        <w:spacing w:line="288" w:lineRule="auto"/>
        <w:ind w:firstLine="576"/>
        <w:jc w:val="both"/>
        <w:rPr>
          <w:rFonts w:ascii="Arial Narrow" w:eastAsia="Times New Roman" w:hAnsi="Arial Narrow"/>
          <w:i/>
          <w:iCs/>
          <w:lang w:val="ro-RO"/>
        </w:rPr>
      </w:pPr>
      <w:r w:rsidRPr="009D1A6C">
        <w:rPr>
          <w:rFonts w:ascii="Arial Narrow" w:hAnsi="Arial Narrow"/>
          <w:lang w:val="ro-RO"/>
        </w:rPr>
        <w:t xml:space="preserve">Întru executarea acțiunii </w:t>
      </w:r>
      <w:r w:rsidR="00BC39F2" w:rsidRPr="009D1A6C">
        <w:rPr>
          <w:rFonts w:ascii="Arial Narrow" w:hAnsi="Arial Narrow"/>
          <w:lang w:val="ro-RO"/>
        </w:rPr>
        <w:t xml:space="preserve">2.1.4, Ministerul Economiei a elaborat un proiect de lege ce urma să modifice și să completeze prevederile legii privind protecția consumatorilor. Astfel, proiectul în speță transpunea normele legislației comunitare vizavi de </w:t>
      </w:r>
      <w:r w:rsidR="003B7B62" w:rsidRPr="009D1A6C">
        <w:rPr>
          <w:rFonts w:ascii="Arial Narrow" w:hAnsi="Arial Narrow"/>
          <w:lang w:val="ro-RO"/>
        </w:rPr>
        <w:t>vînzarea produselor/bunurilor de consum și garanțiile associate acestora.</w:t>
      </w:r>
      <w:r w:rsidR="00173FDB" w:rsidRPr="009D1A6C">
        <w:rPr>
          <w:rFonts w:ascii="Arial Narrow" w:hAnsi="Arial Narrow"/>
          <w:lang w:val="ro-RO"/>
        </w:rPr>
        <w:t xml:space="preserve"> În acest sens proiectul menționat </w:t>
      </w:r>
      <w:r w:rsidRPr="009D1A6C">
        <w:rPr>
          <w:rFonts w:ascii="Arial Narrow" w:hAnsi="Arial Narrow"/>
          <w:lang w:val="ro-RO"/>
        </w:rPr>
        <w:t xml:space="preserve">prezintă ca </w:t>
      </w:r>
      <w:r w:rsidR="00173FDB" w:rsidRPr="009D1A6C">
        <w:rPr>
          <w:rFonts w:ascii="Arial Narrow" w:hAnsi="Arial Narrow"/>
          <w:lang w:val="ro-RO"/>
        </w:rPr>
        <w:t xml:space="preserve">scop instituirea cadrului normativ </w:t>
      </w:r>
      <w:r w:rsidR="00173FDB" w:rsidRPr="009D1A6C">
        <w:rPr>
          <w:rFonts w:ascii="Arial Narrow" w:eastAsia="EUAlbertina-Regular-Identity-H" w:hAnsi="Arial Narrow"/>
          <w:lang w:val="ro-RO"/>
        </w:rPr>
        <w:t xml:space="preserve">privind anumite aspecte ale vînzării de produse și garanțiile conexe pentru asigurarea unui nivel minim, uniform al protecției consumatorului în contextul pieței interne. În  final, modificările și completările aduse prevederilor legii privind protecția consuamtorilor a fost aprobate prin </w:t>
      </w:r>
      <w:r w:rsidR="00173FDB" w:rsidRPr="009D1A6C">
        <w:rPr>
          <w:rFonts w:ascii="Arial Narrow" w:eastAsia="Times New Roman" w:hAnsi="Arial Narrow"/>
          <w:bCs/>
          <w:lang w:val="ro-RO"/>
        </w:rPr>
        <w:t>Legea nr.187 din 22 iulie 2016 pentru modificarea şi completarea Legii nr.105-XV din 13 martie 2003 privind protecţia consumatorilor  (</w:t>
      </w:r>
      <w:r w:rsidR="00173FDB" w:rsidRPr="009D1A6C">
        <w:rPr>
          <w:rFonts w:ascii="Arial Narrow" w:eastAsia="Times New Roman" w:hAnsi="Arial Narrow"/>
          <w:i/>
          <w:iCs/>
          <w:lang w:val="ro-RO"/>
        </w:rPr>
        <w:t>Monitorul Oficial, 2016, nr.306-313, art.657).</w:t>
      </w:r>
    </w:p>
    <w:p w:rsidR="000958BE" w:rsidRPr="009D1A6C" w:rsidRDefault="000958BE" w:rsidP="00905984">
      <w:pPr>
        <w:spacing w:line="360" w:lineRule="auto"/>
        <w:ind w:firstLine="576"/>
        <w:mirrorIndents/>
        <w:jc w:val="both"/>
        <w:outlineLvl w:val="0"/>
        <w:rPr>
          <w:rFonts w:ascii="Arial Narrow" w:hAnsi="Arial Narrow"/>
          <w:lang w:val="ro-RO"/>
        </w:rPr>
      </w:pPr>
    </w:p>
    <w:p w:rsidR="00851D89" w:rsidRPr="009D1A6C" w:rsidRDefault="00851D89" w:rsidP="00851D89">
      <w:pPr>
        <w:spacing w:after="120"/>
        <w:ind w:firstLine="576"/>
        <w:jc w:val="both"/>
        <w:rPr>
          <w:rFonts w:ascii="Arial Narrow" w:eastAsia="Times New Roman" w:hAnsi="Arial Narrow"/>
          <w:b/>
          <w:bCs/>
          <w:i/>
          <w:u w:val="single"/>
          <w:lang w:val="ro-RO"/>
        </w:rPr>
      </w:pPr>
      <w:r w:rsidRPr="009D1A6C">
        <w:rPr>
          <w:rFonts w:ascii="Arial Narrow" w:eastAsia="Times New Roman" w:hAnsi="Arial Narrow"/>
          <w:b/>
          <w:bCs/>
          <w:i/>
          <w:u w:val="single"/>
          <w:lang w:val="ro-RO"/>
        </w:rPr>
        <w:lastRenderedPageBreak/>
        <w:t>2.2. Promovarea, controlul şi supravegherea respectării legislaţiei precontractuale, contractuale şi postcontractuale</w:t>
      </w:r>
    </w:p>
    <w:p w:rsidR="00905984" w:rsidRPr="009D1A6C" w:rsidRDefault="000958BE" w:rsidP="007B189A">
      <w:pPr>
        <w:spacing w:line="288" w:lineRule="auto"/>
        <w:ind w:firstLine="576"/>
        <w:mirrorIndents/>
        <w:jc w:val="both"/>
        <w:outlineLvl w:val="0"/>
        <w:rPr>
          <w:rFonts w:ascii="Arial Narrow" w:hAnsi="Arial Narrow"/>
          <w:lang w:val="ro-RO"/>
        </w:rPr>
      </w:pPr>
      <w:r w:rsidRPr="009D1A6C">
        <w:rPr>
          <w:rFonts w:ascii="Arial Narrow" w:hAnsi="Arial Narrow"/>
          <w:lang w:val="ro-RO"/>
        </w:rPr>
        <w:t>În contextul următorului sub obiectiv</w:t>
      </w:r>
      <w:r w:rsidR="00851D89" w:rsidRPr="009D1A6C">
        <w:rPr>
          <w:rFonts w:ascii="Arial Narrow" w:hAnsi="Arial Narrow"/>
          <w:lang w:val="ro-RO"/>
        </w:rPr>
        <w:t>,</w:t>
      </w:r>
      <w:r w:rsidRPr="009D1A6C">
        <w:rPr>
          <w:rFonts w:ascii="Arial Narrow" w:hAnsi="Arial Narrow"/>
          <w:lang w:val="ro-RO"/>
        </w:rPr>
        <w:t xml:space="preserve"> a</w:t>
      </w:r>
      <w:r w:rsidR="00905984" w:rsidRPr="009D1A6C">
        <w:rPr>
          <w:rFonts w:ascii="Arial Narrow" w:hAnsi="Arial Narrow"/>
          <w:lang w:val="ro-RO"/>
        </w:rPr>
        <w:t xml:space="preserve">utorităţile cu funcţii de control în domeniile de competenţă au organizat şi desfăşurat activităţi de informare a părţilor interesate referitor la legislaţia in vigoare, precum şi la cea </w:t>
      </w:r>
      <w:r w:rsidRPr="009D1A6C">
        <w:rPr>
          <w:rFonts w:ascii="Arial Narrow" w:hAnsi="Arial Narrow"/>
          <w:lang w:val="ro-RO"/>
        </w:rPr>
        <w:t xml:space="preserve">nou-adoptată </w:t>
      </w:r>
      <w:r w:rsidRPr="009D1A6C">
        <w:rPr>
          <w:rFonts w:ascii="Arial Narrow" w:hAnsi="Arial Narrow"/>
          <w:b/>
          <w:i/>
          <w:lang w:val="ro-RO"/>
        </w:rPr>
        <w:t>(acțiunea</w:t>
      </w:r>
      <w:r w:rsidR="00905984" w:rsidRPr="009D1A6C">
        <w:rPr>
          <w:rFonts w:ascii="Arial Narrow" w:hAnsi="Arial Narrow"/>
          <w:b/>
          <w:i/>
          <w:lang w:val="ro-RO"/>
        </w:rPr>
        <w:t xml:space="preserve"> 2.2.1).</w:t>
      </w:r>
    </w:p>
    <w:p w:rsidR="00905984" w:rsidRPr="009D1A6C" w:rsidRDefault="00905984" w:rsidP="007B189A">
      <w:pPr>
        <w:spacing w:line="288" w:lineRule="auto"/>
        <w:ind w:firstLine="576"/>
        <w:mirrorIndents/>
        <w:jc w:val="both"/>
        <w:outlineLvl w:val="0"/>
        <w:rPr>
          <w:rFonts w:ascii="Arial Narrow" w:hAnsi="Arial Narrow"/>
          <w:lang w:val="ro-RO"/>
        </w:rPr>
      </w:pPr>
      <w:r w:rsidRPr="009D1A6C">
        <w:rPr>
          <w:rFonts w:ascii="Arial Narrow" w:hAnsi="Arial Narrow"/>
          <w:lang w:val="ro-RO"/>
        </w:rPr>
        <w:t xml:space="preserve">Cu scop de promovare a preîntîmpinării încălcării prevederilor legale în vigoare sub aspectul „de la control la conformare” în perioada 2013-2016 prin intermediul </w:t>
      </w:r>
      <w:r w:rsidRPr="009D1A6C">
        <w:rPr>
          <w:rFonts w:ascii="Arial Narrow" w:hAnsi="Arial Narrow"/>
          <w:i/>
          <w:lang w:val="ro-RO"/>
        </w:rPr>
        <w:t>Agenţiei pentru Protecţia Consumatorilor,</w:t>
      </w:r>
      <w:r w:rsidRPr="009D1A6C">
        <w:rPr>
          <w:rFonts w:ascii="Arial Narrow" w:hAnsi="Arial Narrow"/>
          <w:lang w:val="ro-RO"/>
        </w:rPr>
        <w:t xml:space="preserve"> au fost efectuate un şir de activităţi de informare a agenţilor economici privind legislaţia nou-adaptată în domeniile de competenţă. </w:t>
      </w:r>
    </w:p>
    <w:p w:rsidR="00905984" w:rsidRPr="009D1A6C" w:rsidRDefault="00905984" w:rsidP="007B189A">
      <w:pPr>
        <w:spacing w:line="288" w:lineRule="auto"/>
        <w:ind w:firstLine="576"/>
        <w:mirrorIndents/>
        <w:jc w:val="both"/>
        <w:outlineLvl w:val="0"/>
        <w:rPr>
          <w:rFonts w:ascii="Arial Narrow" w:hAnsi="Arial Narrow"/>
          <w:lang w:val="ro-RO"/>
        </w:rPr>
      </w:pPr>
      <w:r w:rsidRPr="009D1A6C">
        <w:rPr>
          <w:rFonts w:ascii="Arial Narrow" w:hAnsi="Arial Narrow"/>
          <w:lang w:val="ro-RO"/>
        </w:rPr>
        <w:t>Astfel,</w:t>
      </w:r>
      <w:r w:rsidR="0016473F" w:rsidRPr="009D1A6C">
        <w:rPr>
          <w:rFonts w:ascii="Arial Narrow" w:hAnsi="Arial Narrow"/>
          <w:lang w:val="ro-RO"/>
        </w:rPr>
        <w:t xml:space="preserve"> în anul 2013</w:t>
      </w:r>
      <w:r w:rsidRPr="009D1A6C">
        <w:rPr>
          <w:rFonts w:ascii="Arial Narrow" w:hAnsi="Arial Narrow"/>
          <w:lang w:val="ro-RO"/>
        </w:rPr>
        <w:t xml:space="preserve"> urmare a consultanţelor oferite au fost informaţi în cadrul vizitelor de consultanţă – 6 000 de agenţi economici, în cadrul controalelor efectuate de către inspectorii Agenţiei pentru Protecţia Consumatorilor – 2 580 de agenţi economici, în cadrul acţiunilor de monitorizare – 3 965 de agenţi economici, în cadrul meselor rotunde organizate cu agenţii economici – 36 de agenţi economici, în urma informărilor la întreprinderi – 8636 de agenţi economici, în urma informărilor nemijlocite în birou – 2950 de agenţi economici şi informărilor telefonice – 978 de agenţi economici. Astfel, pe parcursul întregului an, prin intermediul Agenţiei pentru Protecţia Consumatorilor au fost înştiinţaţi 26 245 agenţi economici.</w:t>
      </w:r>
    </w:p>
    <w:p w:rsidR="00905984" w:rsidRPr="009D1A6C" w:rsidRDefault="00905984" w:rsidP="007B189A">
      <w:pPr>
        <w:spacing w:line="288" w:lineRule="auto"/>
        <w:ind w:firstLine="576"/>
        <w:mirrorIndents/>
        <w:jc w:val="both"/>
        <w:outlineLvl w:val="0"/>
        <w:rPr>
          <w:rFonts w:ascii="Arial Narrow" w:hAnsi="Arial Narrow"/>
          <w:lang w:val="ro-RO"/>
        </w:rPr>
      </w:pPr>
      <w:r w:rsidRPr="009D1A6C">
        <w:rPr>
          <w:rFonts w:ascii="Arial Narrow" w:hAnsi="Arial Narrow"/>
          <w:bCs/>
          <w:lang w:val="ro-RO"/>
        </w:rPr>
        <w:t>În 2014 Agenţia pentru Protecţia Consumatorilor</w:t>
      </w:r>
      <w:r w:rsidRPr="009D1A6C">
        <w:rPr>
          <w:rFonts w:ascii="Arial Narrow" w:hAnsi="Arial Narrow"/>
          <w:lang w:val="ro-RO"/>
        </w:rPr>
        <w:t xml:space="preserve"> a înregistrat: 1944 - agenţi economici informaţi  în cadrul controalelor de stat şi a acordat 1906  de consultaţii din oficiu / la telefon.</w:t>
      </w:r>
    </w:p>
    <w:p w:rsidR="00905984" w:rsidRPr="009D1A6C" w:rsidRDefault="00905984" w:rsidP="007B189A">
      <w:pPr>
        <w:spacing w:line="288" w:lineRule="auto"/>
        <w:ind w:firstLine="576"/>
        <w:mirrorIndents/>
        <w:jc w:val="both"/>
        <w:outlineLvl w:val="0"/>
        <w:rPr>
          <w:rFonts w:ascii="Arial Narrow" w:hAnsi="Arial Narrow"/>
          <w:bCs/>
          <w:lang w:val="ro-RO"/>
        </w:rPr>
      </w:pPr>
      <w:r w:rsidRPr="009D1A6C">
        <w:rPr>
          <w:rFonts w:ascii="Arial Narrow" w:hAnsi="Arial Narrow"/>
          <w:lang w:val="ro-RO"/>
        </w:rPr>
        <w:t xml:space="preserve">Agenţia pentru Protecţia Consumatorilor în  anul 2015 a înregistrat un număr de </w:t>
      </w:r>
      <w:r w:rsidRPr="009D1A6C">
        <w:rPr>
          <w:rFonts w:ascii="Arial Narrow" w:hAnsi="Arial Narrow"/>
          <w:i/>
          <w:lang w:val="ro-RO"/>
        </w:rPr>
        <w:t>1871 de agenţi economici</w:t>
      </w:r>
      <w:r w:rsidRPr="009D1A6C">
        <w:rPr>
          <w:rFonts w:ascii="Arial Narrow" w:hAnsi="Arial Narrow"/>
          <w:lang w:val="ro-RO"/>
        </w:rPr>
        <w:t xml:space="preserve"> informaţi  în cadrul controalelor de stat, </w:t>
      </w:r>
      <w:r w:rsidRPr="009D1A6C">
        <w:rPr>
          <w:rFonts w:ascii="Arial Narrow" w:hAnsi="Arial Narrow"/>
          <w:i/>
          <w:lang w:val="ro-RO"/>
        </w:rPr>
        <w:t>1815  de consultaţii</w:t>
      </w:r>
      <w:r w:rsidRPr="009D1A6C">
        <w:rPr>
          <w:rFonts w:ascii="Arial Narrow" w:hAnsi="Arial Narrow"/>
          <w:lang w:val="ro-RO"/>
        </w:rPr>
        <w:t xml:space="preserve"> acordate în oficiu/ la telefon de către inspectori</w:t>
      </w:r>
      <w:r w:rsidRPr="009D1A6C">
        <w:rPr>
          <w:rFonts w:ascii="Arial Narrow" w:hAnsi="Arial Narrow"/>
          <w:i/>
          <w:lang w:val="ro-RO"/>
        </w:rPr>
        <w:t xml:space="preserve">, </w:t>
      </w:r>
      <w:r w:rsidRPr="009D1A6C">
        <w:rPr>
          <w:rFonts w:ascii="Arial Narrow" w:hAnsi="Arial Narrow"/>
          <w:bCs/>
          <w:i/>
          <w:lang w:val="ro-RO"/>
        </w:rPr>
        <w:t>313 agenți economici</w:t>
      </w:r>
      <w:r w:rsidRPr="009D1A6C">
        <w:rPr>
          <w:rFonts w:ascii="Arial Narrow" w:hAnsi="Arial Narrow"/>
          <w:bCs/>
          <w:lang w:val="ro-RO"/>
        </w:rPr>
        <w:t xml:space="preserve"> au fost consultaţi în cadrul examinării de către APC a dosarelor remise de către alte autorităţi şi un număr de 67 - în cadrul meselor rotunde.</w:t>
      </w:r>
    </w:p>
    <w:p w:rsidR="00905984" w:rsidRPr="009D1A6C" w:rsidRDefault="00905984" w:rsidP="00E7054F">
      <w:pPr>
        <w:spacing w:after="120" w:line="288" w:lineRule="auto"/>
        <w:ind w:firstLine="576"/>
        <w:mirrorIndents/>
        <w:jc w:val="both"/>
        <w:outlineLvl w:val="0"/>
        <w:rPr>
          <w:rFonts w:ascii="Arial Narrow" w:hAnsi="Arial Narrow"/>
          <w:lang w:val="ro-RO"/>
        </w:rPr>
      </w:pPr>
      <w:r w:rsidRPr="009D1A6C">
        <w:rPr>
          <w:rFonts w:ascii="Arial Narrow" w:hAnsi="Arial Narrow"/>
          <w:lang w:val="ro-RO"/>
        </w:rPr>
        <w:t>În cursul anului 2016 Agenția pentru Protecția Consumatorilor au acordat 5528 consultaţii mediului de afaceri, inclusiv: 213 consultaţii acordate la telefon;  1222 consultaţii acordate în cadrul Ghişeului unic/oficiu; 1738 consultaţii acordate în cadrul examinării petiţiilor. Urmare moratoriului instituit cu privire la controlul de stat, 182 agenţi economici au primit consultanţă referitor la legislaţia nou-adoptată în domeniile de competenţă. Suplimentar, 1650 agenţi economici informaţi  în cadrul vizitelor de consultanţă și 31 în cadrul activităţilor de consiliere. 492 de agenţi economici informaţi în cadrul meselor rotunde.</w:t>
      </w:r>
    </w:p>
    <w:p w:rsidR="00905984" w:rsidRPr="009D1A6C" w:rsidRDefault="00905984" w:rsidP="00E7054F">
      <w:pPr>
        <w:spacing w:line="288" w:lineRule="auto"/>
        <w:ind w:firstLine="576"/>
        <w:mirrorIndents/>
        <w:jc w:val="both"/>
        <w:outlineLvl w:val="0"/>
        <w:rPr>
          <w:rFonts w:ascii="Arial Narrow" w:hAnsi="Arial Narrow"/>
          <w:lang w:val="ro-RO"/>
        </w:rPr>
      </w:pPr>
      <w:r w:rsidRPr="009D1A6C">
        <w:rPr>
          <w:rFonts w:ascii="Arial Narrow" w:hAnsi="Arial Narrow"/>
          <w:i/>
          <w:lang w:val="ro-RO"/>
        </w:rPr>
        <w:t>Agenţia Naţională pentru Reglementarea Comunicaţiilor Electronice şi Tehnologia Informaţiei (ANRCETI)</w:t>
      </w:r>
      <w:r w:rsidRPr="009D1A6C">
        <w:rPr>
          <w:rFonts w:ascii="Arial Narrow" w:hAnsi="Arial Narrow"/>
          <w:b/>
          <w:lang w:val="ro-RO"/>
        </w:rPr>
        <w:t>,</w:t>
      </w:r>
      <w:r w:rsidRPr="009D1A6C">
        <w:rPr>
          <w:rFonts w:ascii="Arial Narrow" w:hAnsi="Arial Narrow"/>
          <w:lang w:val="ro-RO"/>
        </w:rPr>
        <w:t xml:space="preserve"> în calitate de autoritate cu funcţie de control şi supraveghere în domeniul comunicaţiilor electronice, în perioada anului 2013, în cadrul acţiunilor de control, dar şi a activităţii de monitorizare a informat 470 de agenţi economici despre cerinţele şi obligaţiile acestora stabilite în legislaţie (inclusiv cea nou adoptată) aplicabilă domeniului comunicaţiilor electronice şi protecţiei consumatorilor. De asemenea, încă 162 de agenţi economici, despre legislaţia nou adoptată din domeniu au mai fost informaţi în mod electronic.</w:t>
      </w:r>
    </w:p>
    <w:p w:rsidR="00905984" w:rsidRPr="009D1A6C" w:rsidRDefault="00905984" w:rsidP="00E7054F">
      <w:pPr>
        <w:pStyle w:val="20"/>
        <w:shd w:val="clear" w:color="auto" w:fill="auto"/>
        <w:spacing w:line="288" w:lineRule="auto"/>
        <w:ind w:firstLine="576"/>
        <w:mirrorIndents/>
        <w:jc w:val="both"/>
        <w:outlineLvl w:val="0"/>
        <w:rPr>
          <w:rFonts w:ascii="Arial Narrow" w:hAnsi="Arial Narrow"/>
          <w:b w:val="0"/>
          <w:sz w:val="24"/>
          <w:szCs w:val="24"/>
          <w:lang w:val="ro-RO"/>
        </w:rPr>
      </w:pPr>
      <w:r w:rsidRPr="009D1A6C">
        <w:rPr>
          <w:rStyle w:val="20pt9"/>
          <w:rFonts w:ascii="Arial Narrow" w:hAnsi="Arial Narrow"/>
          <w:b w:val="0"/>
          <w:bCs/>
          <w:sz w:val="24"/>
          <w:szCs w:val="24"/>
          <w:lang w:val="ro-RO" w:eastAsia="ro-RO"/>
        </w:rPr>
        <w:t>În şirul de acţiuni, întreprinse de ANRCETI în anul 2014, îndreptate spre sporirea gradului de informare şi protecţie al utilizatorilor finali în relaţiile cu furnizorii de servicii de comunicaţii electronice se înscriu:</w:t>
      </w:r>
    </w:p>
    <w:p w:rsidR="00C10BE3" w:rsidRPr="009D1A6C" w:rsidRDefault="00905984" w:rsidP="009E7FF4">
      <w:pPr>
        <w:pStyle w:val="20"/>
        <w:numPr>
          <w:ilvl w:val="0"/>
          <w:numId w:val="2"/>
        </w:numPr>
        <w:shd w:val="clear" w:color="auto" w:fill="auto"/>
        <w:tabs>
          <w:tab w:val="left" w:pos="336"/>
        </w:tabs>
        <w:spacing w:line="288" w:lineRule="auto"/>
        <w:ind w:firstLine="576"/>
        <w:jc w:val="both"/>
        <w:rPr>
          <w:rStyle w:val="20pt9"/>
          <w:rFonts w:ascii="Arial Narrow" w:hAnsi="Arial Narrow" w:cstheme="minorBidi"/>
          <w:b w:val="0"/>
          <w:spacing w:val="10"/>
          <w:sz w:val="24"/>
          <w:szCs w:val="24"/>
          <w:lang w:val="ro-RO"/>
        </w:rPr>
      </w:pPr>
      <w:r w:rsidRPr="009D1A6C">
        <w:rPr>
          <w:rStyle w:val="20pt8"/>
          <w:rFonts w:ascii="Arial Narrow" w:hAnsi="Arial Narrow"/>
          <w:b w:val="0"/>
          <w:bCs/>
          <w:sz w:val="24"/>
          <w:szCs w:val="24"/>
          <w:lang w:val="ro-RO" w:eastAsia="ro-RO"/>
        </w:rPr>
        <w:t>Conferinţa de presă, organizată la 14 februarie 2014, privind intrarea în vigoare a Regulamentului cu privire la furnizarea serviciilor publice de comunicaţii electronice</w:t>
      </w:r>
      <w:r w:rsidRPr="009D1A6C">
        <w:rPr>
          <w:rStyle w:val="20pt9"/>
          <w:rFonts w:ascii="Arial Narrow" w:hAnsi="Arial Narrow"/>
          <w:b w:val="0"/>
          <w:bCs/>
          <w:sz w:val="24"/>
          <w:szCs w:val="24"/>
          <w:lang w:val="ro-RO" w:eastAsia="ro-RO"/>
        </w:rPr>
        <w:t>;</w:t>
      </w:r>
      <w:r w:rsidR="000958BE" w:rsidRPr="009D1A6C">
        <w:rPr>
          <w:rStyle w:val="20pt9"/>
          <w:rFonts w:ascii="Arial Narrow" w:hAnsi="Arial Narrow"/>
          <w:b w:val="0"/>
          <w:bCs/>
          <w:sz w:val="24"/>
          <w:szCs w:val="24"/>
          <w:lang w:val="ro-RO" w:eastAsia="ro-RO"/>
        </w:rPr>
        <w:t xml:space="preserve"> </w:t>
      </w:r>
    </w:p>
    <w:p w:rsidR="00C10BE3" w:rsidRPr="009D1A6C" w:rsidRDefault="00905984" w:rsidP="009E7FF4">
      <w:pPr>
        <w:pStyle w:val="ListParagraph"/>
        <w:numPr>
          <w:ilvl w:val="0"/>
          <w:numId w:val="2"/>
        </w:numPr>
        <w:spacing w:line="288" w:lineRule="auto"/>
        <w:ind w:firstLine="576"/>
        <w:contextualSpacing w:val="0"/>
        <w:jc w:val="both"/>
        <w:rPr>
          <w:rFonts w:ascii="Arial Narrow" w:hAnsi="Arial Narrow"/>
          <w:lang w:val="ro-RO" w:eastAsia="en-US"/>
        </w:rPr>
      </w:pPr>
      <w:r w:rsidRPr="009D1A6C">
        <w:rPr>
          <w:rFonts w:ascii="Arial Narrow" w:hAnsi="Arial Narrow"/>
          <w:lang w:val="ro-RO" w:eastAsia="ro-RO"/>
        </w:rPr>
        <w:t>Lansarea Campaniei de informare „Cunoaşte-ţi drepturile de consumator al serviciilor de comunicaţii electronice";</w:t>
      </w:r>
    </w:p>
    <w:p w:rsidR="00C10BE3" w:rsidRPr="009D1A6C" w:rsidRDefault="00905984" w:rsidP="009E7FF4">
      <w:pPr>
        <w:pStyle w:val="ListParagraph"/>
        <w:numPr>
          <w:ilvl w:val="0"/>
          <w:numId w:val="2"/>
        </w:numPr>
        <w:spacing w:line="288" w:lineRule="auto"/>
        <w:ind w:firstLine="576"/>
        <w:contextualSpacing w:val="0"/>
        <w:jc w:val="both"/>
        <w:rPr>
          <w:rFonts w:ascii="Arial Narrow" w:hAnsi="Arial Narrow"/>
          <w:lang w:val="ro-RO" w:eastAsia="en-US"/>
        </w:rPr>
      </w:pPr>
      <w:r w:rsidRPr="009D1A6C">
        <w:rPr>
          <w:rFonts w:ascii="Arial Narrow" w:hAnsi="Arial Narrow"/>
          <w:lang w:val="ro-RO" w:eastAsia="ro-RO"/>
        </w:rPr>
        <w:t>Desfăşurarea seminarelor regionale (Nord, Sud) de informare a furnizorilor despre obligaţiile acestora faţă de utilizatorii finali;</w:t>
      </w:r>
    </w:p>
    <w:p w:rsidR="00C10BE3" w:rsidRPr="009D1A6C" w:rsidRDefault="00905984" w:rsidP="009E7FF4">
      <w:pPr>
        <w:pStyle w:val="ListParagraph"/>
        <w:numPr>
          <w:ilvl w:val="0"/>
          <w:numId w:val="2"/>
        </w:numPr>
        <w:spacing w:line="288" w:lineRule="auto"/>
        <w:ind w:firstLine="576"/>
        <w:contextualSpacing w:val="0"/>
        <w:jc w:val="both"/>
        <w:rPr>
          <w:rFonts w:ascii="Arial Narrow" w:hAnsi="Arial Narrow"/>
          <w:lang w:val="ro-RO" w:eastAsia="en-US"/>
        </w:rPr>
      </w:pPr>
      <w:r w:rsidRPr="009D1A6C">
        <w:rPr>
          <w:rFonts w:ascii="Arial Narrow" w:hAnsi="Arial Narrow"/>
          <w:lang w:val="ro-RO" w:eastAsia="ro-RO"/>
        </w:rPr>
        <w:t>Realizarea şi repartizarea pliantelor despre drepturile şi obligaţiile utilizatorilor finali;</w:t>
      </w:r>
    </w:p>
    <w:p w:rsidR="00C10BE3" w:rsidRPr="009D1A6C" w:rsidRDefault="00905984" w:rsidP="009E7FF4">
      <w:pPr>
        <w:pStyle w:val="ListParagraph"/>
        <w:numPr>
          <w:ilvl w:val="0"/>
          <w:numId w:val="2"/>
        </w:numPr>
        <w:spacing w:line="288" w:lineRule="auto"/>
        <w:ind w:firstLine="576"/>
        <w:contextualSpacing w:val="0"/>
        <w:jc w:val="both"/>
        <w:rPr>
          <w:rFonts w:ascii="Arial Narrow" w:hAnsi="Arial Narrow"/>
          <w:lang w:val="ro-RO" w:eastAsia="en-US"/>
        </w:rPr>
      </w:pPr>
      <w:r w:rsidRPr="009D1A6C">
        <w:rPr>
          <w:rFonts w:ascii="Arial Narrow" w:hAnsi="Arial Narrow"/>
          <w:lang w:val="ro-RO" w:eastAsia="ro-RO"/>
        </w:rPr>
        <w:t>Revizuirea structurii şi conţinutului Paginii utilizatorului. Lansarea ghidurilor tematice plasate pe Pagina utilizatorului;</w:t>
      </w:r>
    </w:p>
    <w:p w:rsidR="00C10BE3" w:rsidRPr="009D1A6C" w:rsidRDefault="00905984" w:rsidP="009E7FF4">
      <w:pPr>
        <w:pStyle w:val="ListParagraph"/>
        <w:numPr>
          <w:ilvl w:val="0"/>
          <w:numId w:val="2"/>
        </w:numPr>
        <w:spacing w:line="288" w:lineRule="auto"/>
        <w:ind w:firstLine="576"/>
        <w:contextualSpacing w:val="0"/>
        <w:jc w:val="both"/>
        <w:rPr>
          <w:rFonts w:ascii="Arial Narrow" w:hAnsi="Arial Narrow"/>
          <w:lang w:val="ro-RO" w:eastAsia="en-US"/>
        </w:rPr>
      </w:pPr>
      <w:r w:rsidRPr="009D1A6C">
        <w:rPr>
          <w:rFonts w:ascii="Arial Narrow" w:hAnsi="Arial Narrow"/>
          <w:lang w:val="ro-RO" w:eastAsia="ro-RO"/>
        </w:rPr>
        <w:lastRenderedPageBreak/>
        <w:t>Lansarea Ghidului privind încheierea şi conţinutul minim al contractelor dintre furnizorii de comunicaţii electronice şi utilizatorii finali;</w:t>
      </w:r>
    </w:p>
    <w:p w:rsidR="00C10BE3" w:rsidRPr="009D1A6C" w:rsidRDefault="00905984" w:rsidP="009E7FF4">
      <w:pPr>
        <w:pStyle w:val="ListParagraph"/>
        <w:numPr>
          <w:ilvl w:val="0"/>
          <w:numId w:val="2"/>
        </w:numPr>
        <w:spacing w:line="288" w:lineRule="auto"/>
        <w:ind w:firstLine="576"/>
        <w:contextualSpacing w:val="0"/>
        <w:jc w:val="both"/>
        <w:rPr>
          <w:rFonts w:ascii="Arial Narrow" w:hAnsi="Arial Narrow"/>
          <w:lang w:val="ro-RO" w:eastAsia="en-US"/>
        </w:rPr>
      </w:pPr>
      <w:r w:rsidRPr="009D1A6C">
        <w:rPr>
          <w:rFonts w:ascii="Arial Narrow" w:hAnsi="Arial Narrow"/>
          <w:lang w:val="ro-RO" w:eastAsia="ro-RO"/>
        </w:rPr>
        <w:t>Recomandarea către furnizori să publice pe paginile sale de Internet mai multe informaţii utile pentru consumatori;</w:t>
      </w:r>
    </w:p>
    <w:p w:rsidR="00C10BE3" w:rsidRPr="009D1A6C" w:rsidRDefault="00905984" w:rsidP="009E7FF4">
      <w:pPr>
        <w:spacing w:line="288" w:lineRule="auto"/>
        <w:ind w:firstLine="576"/>
        <w:jc w:val="both"/>
        <w:rPr>
          <w:rFonts w:ascii="Arial Narrow" w:hAnsi="Arial Narrow"/>
          <w:lang w:val="ro-RO"/>
        </w:rPr>
      </w:pPr>
      <w:r w:rsidRPr="009D1A6C">
        <w:rPr>
          <w:rFonts w:ascii="Arial Narrow" w:hAnsi="Arial Narrow"/>
          <w:lang w:val="ro-RO" w:eastAsia="ro-RO"/>
        </w:rPr>
        <w:t>Recomandarea către furnizori să ia măsuri de contracarare a tentativelor de înşelare a utilizatorilor de telefonie mobilă de către escroci;</w:t>
      </w:r>
    </w:p>
    <w:p w:rsidR="00C10BE3" w:rsidRPr="009D1A6C" w:rsidRDefault="00905984" w:rsidP="009E7FF4">
      <w:pPr>
        <w:pStyle w:val="ListParagraph"/>
        <w:numPr>
          <w:ilvl w:val="0"/>
          <w:numId w:val="2"/>
        </w:numPr>
        <w:spacing w:line="288" w:lineRule="auto"/>
        <w:jc w:val="both"/>
        <w:rPr>
          <w:rFonts w:ascii="Arial Narrow" w:hAnsi="Arial Narrow"/>
          <w:b/>
          <w:lang w:val="ro-RO"/>
        </w:rPr>
      </w:pPr>
      <w:r w:rsidRPr="009D1A6C">
        <w:rPr>
          <w:rStyle w:val="20pt7"/>
          <w:rFonts w:ascii="Arial Narrow" w:hAnsi="Arial Narrow"/>
          <w:bCs/>
          <w:sz w:val="24"/>
          <w:lang w:val="ro-RO" w:eastAsia="ro-RO"/>
        </w:rPr>
        <w:t>Lansarea liniei telefonice instituţionale pentru informare din cadrul Agenţiei (numărul 080080080).</w:t>
      </w:r>
      <w:r w:rsidRPr="009D1A6C">
        <w:rPr>
          <w:rStyle w:val="20pt6"/>
          <w:rFonts w:ascii="Arial Narrow" w:hAnsi="Arial Narrow"/>
          <w:bCs/>
          <w:sz w:val="24"/>
          <w:lang w:val="ro-RO" w:eastAsia="ro-RO"/>
        </w:rPr>
        <w:t xml:space="preserve"> începând cu 3 aprilie 2014, apelurile consumatorilor la linia telefonică instituţionale pentru informare din cadrul Agenţiei (numărul 080080080) au fost redirecţionate către specialiştii Serviciului Protecţia Utilizatorilor, ce oferă răspunsuri la întrebările solicitanţilor, oferindu-le, totodată, recomandări pentru soluţionarea problemelor semnalate. Specialiştii respectivi oferă, de asemenea, consumatorilor informaţii despre drepturile acestora, despre obligaţiile furnizorilor de servicii faţă de clienţii săi;</w:t>
      </w:r>
    </w:p>
    <w:p w:rsidR="00C10BE3" w:rsidRPr="009D1A6C" w:rsidRDefault="00905984" w:rsidP="009E7FF4">
      <w:pPr>
        <w:pStyle w:val="ListParagraph"/>
        <w:numPr>
          <w:ilvl w:val="0"/>
          <w:numId w:val="2"/>
        </w:numPr>
        <w:spacing w:line="288" w:lineRule="auto"/>
        <w:jc w:val="both"/>
        <w:rPr>
          <w:rStyle w:val="20pt6"/>
          <w:rFonts w:ascii="Arial Narrow" w:hAnsi="Arial Narrow" w:cstheme="minorBidi"/>
          <w:b/>
          <w:spacing w:val="10"/>
          <w:sz w:val="24"/>
          <w:lang w:val="ro-RO" w:eastAsia="en-US"/>
        </w:rPr>
      </w:pPr>
      <w:r w:rsidRPr="009D1A6C">
        <w:rPr>
          <w:rStyle w:val="20pt7"/>
          <w:rFonts w:ascii="Arial Narrow" w:hAnsi="Arial Narrow"/>
          <w:bCs/>
          <w:sz w:val="24"/>
          <w:lang w:val="ro-RO" w:eastAsia="ro-RO"/>
        </w:rPr>
        <w:t>Lansarea numărului naţional scurt 116111 pentru serviciul de asistenţă telefonică pentru copii.</w:t>
      </w:r>
      <w:r w:rsidRPr="009D1A6C">
        <w:rPr>
          <w:rStyle w:val="20pt6"/>
          <w:rFonts w:ascii="Arial Narrow" w:hAnsi="Arial Narrow"/>
          <w:bCs/>
          <w:sz w:val="24"/>
          <w:lang w:val="ro-RO" w:eastAsia="ro-RO"/>
        </w:rPr>
        <w:t xml:space="preserve"> În luna mai 2014, ANRCETI a acordat SA „Moldtelecom", în baza cererii depuse, licenţa de utilizare a primului număr naţional scurt pentru servicii armonizate cu caracter social 116111. Acest număr este destinat serviciului de asistenţă telefonică pentru copii, serviciu care este prestat de Asociaţia Obştească Centrul Internaţional pentru Protecţia şi Promovarea Drepturilor Femeii "La Strada". În perioada 4 noiembrie - 4 decembrie 2014, furnizorii de reţele şi servicii publice de comunicaţii electronice au avut posibilitatea să depună cereri de eliberare a licenţelor pentru dreptul de utilizare a două numere naţionale scurte noi - 116006 (serviciul de asistenţă telefonică pentru victimele infracţiunilor) şi 116117 (serviciul medical telefonie care nu intră în categoria cazurilor de urgenţă), pentru servicii armonizate cu caracter social;</w:t>
      </w:r>
    </w:p>
    <w:p w:rsidR="00C10BE3" w:rsidRPr="009D1A6C" w:rsidRDefault="00905984" w:rsidP="00E7054F">
      <w:pPr>
        <w:pStyle w:val="ListParagraph"/>
        <w:numPr>
          <w:ilvl w:val="0"/>
          <w:numId w:val="2"/>
        </w:numPr>
        <w:spacing w:line="288" w:lineRule="auto"/>
        <w:jc w:val="both"/>
        <w:rPr>
          <w:rFonts w:ascii="Arial Narrow" w:hAnsi="Arial Narrow"/>
          <w:lang w:val="ro-RO"/>
        </w:rPr>
      </w:pPr>
      <w:r w:rsidRPr="009D1A6C">
        <w:rPr>
          <w:rFonts w:ascii="Arial Narrow" w:hAnsi="Arial Narrow"/>
          <w:lang w:val="ro-RO" w:eastAsia="ro-RO"/>
        </w:rPr>
        <w:t>Conferinţa de presă, organizată la 2 septembrie 2014, privind beneficiile aduse furnizorilor şi consumatorilor de noile licenţe pentru serviciile de comunicaţii mobile.</w:t>
      </w:r>
    </w:p>
    <w:p w:rsidR="00905984" w:rsidRPr="009D1A6C" w:rsidRDefault="00905984" w:rsidP="009E7FF4">
      <w:pPr>
        <w:spacing w:line="288" w:lineRule="auto"/>
        <w:ind w:firstLine="576"/>
        <w:jc w:val="both"/>
        <w:rPr>
          <w:rFonts w:ascii="Arial Narrow" w:hAnsi="Arial Narrow"/>
          <w:lang w:val="ro-RO"/>
        </w:rPr>
      </w:pPr>
      <w:r w:rsidRPr="009D1A6C">
        <w:rPr>
          <w:rFonts w:ascii="Arial Narrow" w:hAnsi="Arial Narrow"/>
          <w:lang w:val="ro-RO"/>
        </w:rPr>
        <w:t>În anul 2015, ANRCETI a supus controalelor planificate şi inopinate, 90 de furnizori de servicii publice de comunicaţii electronice, iar monitorizării au fost supuşi, suplimentar, 111 de astfel de furnizori. Totodată, în cadrul controalelor, dar şi a activităţii de monitorizare, specialiştii ANRCETI au acordat furnizorilor consultaţie şi asistenţă necesară în vederea familiarizării acestora cu prevederile legislaţiei din domeniul de competenţă al ANRCETI, inclusiv în partea ce ţine de asigurarea calităţii şi securităţii serviciilor publice de comunicaţii electronice şi protecţia drepturilor consumatorilor/utilizatorilor finali. În procesul consultărilor s-a pus accentul pe necesitatea asigurării de către furnizori a transparenţei tarifelor şi condiţiilor de furnizare şi utilizare a serviciilor, pe respectarea cu stricteţe a obligaţiei de informare a consumatorilor/utilizatorilor finali, pe ajustarea contractelor cu clauze contractuale standard la cerinţele actelor normative în vigoare, etc. Totodată este de menţionat că, la moment, o parte din furnizori (circa 150) din numărul total de furnizori autorizaţi la ANRCETI sunt abonaţi la noutăţile ANRCETI, prin Internet, prin care serverul ANRCETI distribuie automat şi operativ, la adresele electronice ale furnizorilor abonaţi, toate noutăţile publicate pe pagina WEB a ANRCETI, care cuprind, evident, şi noutăţile referitoare la</w:t>
      </w:r>
      <w:r w:rsidRPr="009D1A6C">
        <w:rPr>
          <w:rFonts w:ascii="Arial Narrow" w:hAnsi="Arial Narrow"/>
          <w:i/>
          <w:lang w:val="ro-RO"/>
        </w:rPr>
        <w:t xml:space="preserve"> </w:t>
      </w:r>
      <w:r w:rsidRPr="009D1A6C">
        <w:rPr>
          <w:rFonts w:ascii="Arial Narrow" w:hAnsi="Arial Narrow"/>
          <w:lang w:val="ro-RO"/>
        </w:rPr>
        <w:t xml:space="preserve">legislaţia nou-adoptată din domeniul comunicaţiilor electronice. </w:t>
      </w:r>
    </w:p>
    <w:p w:rsidR="00905984" w:rsidRPr="009D1A6C" w:rsidRDefault="00905984" w:rsidP="009E7FF4">
      <w:pPr>
        <w:spacing w:line="288" w:lineRule="auto"/>
        <w:ind w:firstLine="576"/>
        <w:jc w:val="both"/>
        <w:rPr>
          <w:rFonts w:ascii="Arial Narrow" w:hAnsi="Arial Narrow"/>
          <w:lang w:val="ro-RO"/>
        </w:rPr>
      </w:pPr>
      <w:r w:rsidRPr="009D1A6C">
        <w:rPr>
          <w:rFonts w:ascii="Arial Narrow" w:hAnsi="Arial Narrow"/>
          <w:lang w:val="ro-RO"/>
        </w:rPr>
        <w:t xml:space="preserve">De asemenea, în şirul activităţilor de informare a furnizorilor se înscrie şi organizarea de către ANRCETI, pe parcursul anului 2015, a seminarelor regionale cu genericul „Utilizarea sistemului informaţional „Raportare on-line” cu furnizorii de reţele şi servicii de comunicaţii electronice din regiunile de nord, sud şi centru a ţării. În cadrul seminarelor, la care au participat, în total, peste 70 de agenţi economici furnizori de reţele şi servicii de comunicaţii electronice, pe lîngă consultările de rigoare privind utilizarea corectă a sistemului informaţional de raportare a datelor statistice către ANRCETI, furnizorii au fost informaţi şi despre cerinţele şi regulile obligatorii de plasare pe piaţă şi furnizare a produselor şi serviciilor de comunicaţii electronice, despre drepturile utilizatorilor finali şi despre cerinţele esenţiale stabilite în actele normative în vigoare care reglementează relaţiile civile între furnizorii de servicii de comunicaţii electronice şi utilizatorii finali ai acestor servicii. </w:t>
      </w:r>
    </w:p>
    <w:p w:rsidR="00905984" w:rsidRPr="009D1A6C" w:rsidRDefault="00905984" w:rsidP="009E7FF4">
      <w:pPr>
        <w:spacing w:line="288" w:lineRule="auto"/>
        <w:ind w:firstLine="576"/>
        <w:jc w:val="both"/>
        <w:rPr>
          <w:rFonts w:ascii="Arial Narrow" w:hAnsi="Arial Narrow"/>
          <w:lang w:val="ro-RO"/>
        </w:rPr>
      </w:pPr>
      <w:r w:rsidRPr="009D1A6C">
        <w:rPr>
          <w:rFonts w:ascii="Arial Narrow" w:hAnsi="Arial Narrow"/>
          <w:lang w:val="ro-RO"/>
        </w:rPr>
        <w:lastRenderedPageBreak/>
        <w:t>Pe parcursul perioadei de raportare, ANRCETI a continuat să opereze linia telefonică instituţională pentru informare din cadrul ANRCETI (numărul de telefon 080080080 cu acces gratuit pentru apelant) prin intermediul căreia, specialiştii Serviciului Protecţia Utilizatorilor al ANRCETI, au oferit răspunsuri la întrebările solicitanţilor, recomandări pentru soluţionarea problemelor semnalate, informaţii despre drepturile acestora, despre obligaţiile furnizorilor de servicii faţă de clienţii săi, etc.</w:t>
      </w:r>
    </w:p>
    <w:p w:rsidR="00905984" w:rsidRPr="009D1A6C" w:rsidRDefault="00905984" w:rsidP="007B189A">
      <w:pPr>
        <w:widowControl w:val="0"/>
        <w:autoSpaceDE w:val="0"/>
        <w:autoSpaceDN w:val="0"/>
        <w:adjustRightInd w:val="0"/>
        <w:spacing w:line="288" w:lineRule="auto"/>
        <w:ind w:firstLine="576"/>
        <w:mirrorIndents/>
        <w:jc w:val="both"/>
        <w:outlineLvl w:val="0"/>
        <w:rPr>
          <w:rFonts w:ascii="Arial Narrow" w:hAnsi="Arial Narrow"/>
          <w:lang w:val="ro-RO"/>
        </w:rPr>
      </w:pPr>
      <w:r w:rsidRPr="009D1A6C">
        <w:rPr>
          <w:rFonts w:ascii="Arial Narrow" w:hAnsi="Arial Narrow"/>
          <w:lang w:val="ro-RO"/>
        </w:rPr>
        <w:t>Ca mijloc complementar de informare a furnizorilor şi utilizatorilor finali de servicii de comunicaţii electronice este site-ul WEB a ANRCETI (</w:t>
      </w:r>
      <w:hyperlink r:id="rId14" w:history="1">
        <w:r w:rsidRPr="009D1A6C">
          <w:rPr>
            <w:rFonts w:ascii="Arial Narrow" w:hAnsi="Arial Narrow"/>
            <w:u w:val="single"/>
            <w:lang w:val="ro-RO"/>
          </w:rPr>
          <w:t>www.anrceti.md</w:t>
        </w:r>
      </w:hyperlink>
      <w:r w:rsidRPr="009D1A6C">
        <w:rPr>
          <w:rFonts w:ascii="Arial Narrow" w:hAnsi="Arial Narrow"/>
          <w:lang w:val="ro-RO"/>
        </w:rPr>
        <w:t xml:space="preserve">), care conţine atît informaţie ce se referă la furnizori, expusă pe </w:t>
      </w:r>
      <w:r w:rsidRPr="009D1A6C">
        <w:rPr>
          <w:rFonts w:ascii="Arial Narrow" w:hAnsi="Arial Narrow"/>
          <w:i/>
          <w:lang w:val="ro-RO"/>
        </w:rPr>
        <w:t>„Pagina furnizorului”</w:t>
      </w:r>
      <w:r w:rsidRPr="009D1A6C">
        <w:rPr>
          <w:rFonts w:ascii="Arial Narrow" w:hAnsi="Arial Narrow"/>
          <w:lang w:val="ro-RO"/>
        </w:rPr>
        <w:t xml:space="preserve">, cît şi informaţie de interes pentru utilizatorii finali, inclusiv ghiduri tematice şi întrebări frecvente expuse pe </w:t>
      </w:r>
      <w:r w:rsidRPr="009D1A6C">
        <w:rPr>
          <w:rFonts w:ascii="Arial Narrow" w:hAnsi="Arial Narrow"/>
          <w:i/>
          <w:lang w:val="ro-RO"/>
        </w:rPr>
        <w:t>„Pagina utilizatorului”</w:t>
      </w:r>
      <w:r w:rsidRPr="009D1A6C">
        <w:rPr>
          <w:rFonts w:ascii="Arial Narrow" w:hAnsi="Arial Narrow"/>
          <w:lang w:val="ro-RO"/>
        </w:rPr>
        <w:t xml:space="preserve">.  </w:t>
      </w:r>
    </w:p>
    <w:p w:rsidR="00905984" w:rsidRPr="009D1A6C" w:rsidRDefault="00905984" w:rsidP="007B189A">
      <w:pPr>
        <w:spacing w:line="288" w:lineRule="auto"/>
        <w:ind w:firstLine="576"/>
        <w:mirrorIndents/>
        <w:jc w:val="both"/>
        <w:outlineLvl w:val="0"/>
        <w:rPr>
          <w:rFonts w:ascii="Arial Narrow" w:hAnsi="Arial Narrow"/>
          <w:lang w:val="ro-RO"/>
        </w:rPr>
      </w:pPr>
      <w:r w:rsidRPr="009D1A6C">
        <w:rPr>
          <w:rFonts w:ascii="Arial Narrow" w:hAnsi="Arial Narrow"/>
          <w:lang w:val="ro-RO"/>
        </w:rPr>
        <w:t>În vederea informării părţilor interesate referitor la legislaţia nou-adoptată în domeniile de competenţă precum şi pentru asigurarea transparenţei în procesul decizional, ANRCETI organizează consultări publice ale proiectelor de reglementări prin expunerea acestora pe pagina sa web (</w:t>
      </w:r>
      <w:hyperlink r:id="rId15" w:history="1">
        <w:r w:rsidRPr="009D1A6C">
          <w:rPr>
            <w:rStyle w:val="Hyperlink"/>
            <w:rFonts w:ascii="Arial Narrow" w:hAnsi="Arial Narrow"/>
            <w:color w:val="auto"/>
            <w:lang w:val="ro-RO"/>
          </w:rPr>
          <w:t>www.anrceti.md</w:t>
        </w:r>
      </w:hyperlink>
      <w:r w:rsidRPr="009D1A6C">
        <w:rPr>
          <w:rFonts w:ascii="Arial Narrow" w:hAnsi="Arial Narrow"/>
          <w:lang w:val="ro-RO"/>
        </w:rPr>
        <w:t>), la compartimentul „Transparenţă decizională", astfel oferind posibilitatea tuturor persoanelor interesate să înainteze recomandări la etapa de elaborare a proiectelor reglementărilor.</w:t>
      </w:r>
    </w:p>
    <w:p w:rsidR="00905984" w:rsidRPr="009D1A6C" w:rsidRDefault="00905984" w:rsidP="007B189A">
      <w:pPr>
        <w:spacing w:line="288" w:lineRule="auto"/>
        <w:ind w:firstLine="576"/>
        <w:mirrorIndents/>
        <w:jc w:val="both"/>
        <w:outlineLvl w:val="0"/>
        <w:rPr>
          <w:rFonts w:ascii="Arial Narrow" w:hAnsi="Arial Narrow"/>
          <w:lang w:val="ro-RO"/>
        </w:rPr>
      </w:pPr>
      <w:r w:rsidRPr="009D1A6C">
        <w:rPr>
          <w:rFonts w:ascii="Arial Narrow" w:hAnsi="Arial Narrow"/>
          <w:lang w:val="ro-RO"/>
        </w:rPr>
        <w:t>Toate actele elaborate şi aprobate de ANRCETI sunt publicate pe pagina web a ANRCETI la compartimentul „Legislaţie".</w:t>
      </w:r>
    </w:p>
    <w:p w:rsidR="00905984" w:rsidRPr="009D1A6C" w:rsidRDefault="00905984" w:rsidP="007B189A">
      <w:pPr>
        <w:spacing w:line="288" w:lineRule="auto"/>
        <w:ind w:firstLine="576"/>
        <w:mirrorIndents/>
        <w:jc w:val="both"/>
        <w:outlineLvl w:val="0"/>
        <w:rPr>
          <w:rFonts w:ascii="Arial Narrow" w:hAnsi="Arial Narrow"/>
          <w:lang w:val="ro-RO"/>
        </w:rPr>
      </w:pPr>
      <w:r w:rsidRPr="009D1A6C">
        <w:rPr>
          <w:rFonts w:ascii="Arial Narrow" w:hAnsi="Arial Narrow"/>
          <w:lang w:val="ro-RO"/>
        </w:rPr>
        <w:t>Pentru simplificarea procesului de căutare a informaţiei respective din domeniu, ANRCETI, pe pagina sa web, a creat un compartiment special dedicat furnizorilor „Pagina furnizorului" care conţine diferite ghiduri, formulare, graficul contoarelor etc. şi un compartiment dedicat utilizatorilor „Pagina utilizatorului'' care conţine ghiduri tematice, întrebări frecvente şi răspunsuri la acestea, informaţii despre examinarea şi soluţionarea petiţiilor etc.</w:t>
      </w:r>
    </w:p>
    <w:p w:rsidR="00905984" w:rsidRPr="009D1A6C" w:rsidRDefault="00905984" w:rsidP="007B189A">
      <w:pPr>
        <w:spacing w:line="288" w:lineRule="auto"/>
        <w:ind w:firstLine="576"/>
        <w:mirrorIndents/>
        <w:jc w:val="both"/>
        <w:outlineLvl w:val="0"/>
        <w:rPr>
          <w:rFonts w:ascii="Arial Narrow" w:hAnsi="Arial Narrow"/>
          <w:lang w:val="ro-RO"/>
        </w:rPr>
      </w:pPr>
      <w:r w:rsidRPr="009D1A6C">
        <w:rPr>
          <w:rFonts w:ascii="Arial Narrow" w:hAnsi="Arial Narrow"/>
          <w:lang w:val="ro-RO"/>
        </w:rPr>
        <w:t>Pentru oferirea accesului în timp real la informaţia vizând noutăţile ANRCETI (proiectele în consultare, acte recent aprobate etc.), ANRCETI a creat două mecanisme de expediere a noutăţilor expuse pe pagina web a ANRCETI prin e-mail şi prin intermediul tehnologiei RSS, astfel persoanele interesate fiind informate, în timp real, despre actualizarea conţinutului paginii web a ANRCETI.</w:t>
      </w:r>
    </w:p>
    <w:p w:rsidR="00905984" w:rsidRPr="009D1A6C" w:rsidRDefault="00905984" w:rsidP="007B189A">
      <w:pPr>
        <w:spacing w:line="288" w:lineRule="auto"/>
        <w:ind w:firstLine="576"/>
        <w:mirrorIndents/>
        <w:jc w:val="both"/>
        <w:outlineLvl w:val="0"/>
        <w:rPr>
          <w:rFonts w:ascii="Arial Narrow" w:hAnsi="Arial Narrow"/>
          <w:lang w:val="ro-RO"/>
        </w:rPr>
      </w:pPr>
      <w:r w:rsidRPr="009D1A6C">
        <w:rPr>
          <w:rFonts w:ascii="Arial Narrow" w:hAnsi="Arial Narrow"/>
          <w:lang w:val="ro-RO"/>
        </w:rPr>
        <w:t>La moment, circa 150 de furnizori şi agenţii de presă sunt abonaţi la serviciul online a ANRCETI prin mecanismul Abonare la noutăţi" care în timp real recepţionează prin e-mail noutăţile plasate pe pagina web a ANRCETI.</w:t>
      </w:r>
    </w:p>
    <w:p w:rsidR="00905984" w:rsidRPr="009D1A6C" w:rsidRDefault="00905984" w:rsidP="007B189A">
      <w:pPr>
        <w:spacing w:line="288" w:lineRule="auto"/>
        <w:ind w:firstLine="576"/>
        <w:mirrorIndents/>
        <w:jc w:val="both"/>
        <w:outlineLvl w:val="0"/>
        <w:rPr>
          <w:rFonts w:ascii="Arial Narrow" w:hAnsi="Arial Narrow"/>
          <w:lang w:val="ro-RO"/>
        </w:rPr>
      </w:pPr>
      <w:r w:rsidRPr="009D1A6C">
        <w:rPr>
          <w:rFonts w:ascii="Arial Narrow" w:hAnsi="Arial Narrow"/>
          <w:lang w:val="ro-RO"/>
        </w:rPr>
        <w:t>Prin serviciul RSS, abonaţii recepţionează, în timp real, rezumatul conţinutului actualizat permanent pe pagina web a ANRCETI, sub forma unei liste de titluri, iar printr-un simplu click pe titlu este accesată informaţia completă publicată pe pagina web a ANRCETI, inclusiv şi informaţia vizând adoptarea recentă a legislaţiei şi reglementărilor din domeniul de competenţă a ANRCETI.</w:t>
      </w:r>
    </w:p>
    <w:p w:rsidR="00905984" w:rsidRPr="009D1A6C" w:rsidRDefault="00905984" w:rsidP="007B189A">
      <w:pPr>
        <w:spacing w:line="288" w:lineRule="auto"/>
        <w:ind w:firstLine="576"/>
        <w:mirrorIndents/>
        <w:jc w:val="both"/>
        <w:outlineLvl w:val="0"/>
        <w:rPr>
          <w:rFonts w:ascii="Arial Narrow" w:hAnsi="Arial Narrow"/>
          <w:lang w:val="ro-RO"/>
        </w:rPr>
      </w:pPr>
      <w:r w:rsidRPr="009D1A6C">
        <w:rPr>
          <w:rFonts w:ascii="Arial Narrow" w:hAnsi="Arial Narrow"/>
          <w:lang w:val="ro-RO"/>
        </w:rPr>
        <w:t>Potrivit competenţelor, ANRCETI monitorizează şi controlează aplicarea şi respectarea, de către furnizori a prevederilor legislaţiei şi reglementărilor din domeniul de competenţă inclusiv a calităţii serviciilor de comunicaţii electronice şi întreprinde acţiuni pentru prevenirea şi înlăturarea nerespectării acestor prevederi, constată contravenţiile în domeniu prin întocmirea proceselor verbale respective pe care le remite spre examinare instanţei de judecată.</w:t>
      </w:r>
    </w:p>
    <w:p w:rsidR="00905984" w:rsidRPr="009D1A6C" w:rsidRDefault="00905984" w:rsidP="007B189A">
      <w:pPr>
        <w:spacing w:line="288" w:lineRule="auto"/>
        <w:ind w:firstLine="576"/>
        <w:mirrorIndents/>
        <w:jc w:val="both"/>
        <w:outlineLvl w:val="0"/>
        <w:rPr>
          <w:rFonts w:ascii="Arial Narrow" w:hAnsi="Arial Narrow"/>
          <w:lang w:val="ro-RO"/>
        </w:rPr>
      </w:pPr>
      <w:r w:rsidRPr="009D1A6C">
        <w:rPr>
          <w:rFonts w:ascii="Arial Narrow" w:hAnsi="Arial Narrow"/>
          <w:lang w:val="ro-RO"/>
        </w:rPr>
        <w:t>Având în vedere, necesitatea respectării Legii nr. 18 din 04.03.2016 privind moratoriul asupra controlului de stat, în perioada de raportare, ANRCETI a efectuat un număr redus de, doar 5, controale de stat asupra activităţii de întreprinzător în domeniul comunicaţiilor electronice fapt ce se înscrie şi în obiectivele Planului de acţiuni pentru implementarea Acordului de Asociere Republica Moldova - Uniunea Europeană în perioada 2014-2016.</w:t>
      </w:r>
    </w:p>
    <w:p w:rsidR="00905984" w:rsidRPr="009D1A6C" w:rsidRDefault="00905984" w:rsidP="007B189A">
      <w:pPr>
        <w:spacing w:line="288" w:lineRule="auto"/>
        <w:ind w:firstLine="576"/>
        <w:mirrorIndents/>
        <w:jc w:val="both"/>
        <w:outlineLvl w:val="0"/>
        <w:rPr>
          <w:rFonts w:ascii="Arial Narrow" w:hAnsi="Arial Narrow"/>
          <w:lang w:val="ro-RO"/>
        </w:rPr>
      </w:pPr>
      <w:r w:rsidRPr="009D1A6C">
        <w:rPr>
          <w:rFonts w:ascii="Arial Narrow" w:hAnsi="Arial Narrow"/>
          <w:lang w:val="ro-RO"/>
        </w:rPr>
        <w:t xml:space="preserve">În procesul de monitorizare şi efectuare a controalelor, specialiştii ANRCETI au acordat furnizorilor consultanta si asistenta necesară în vederea familiarizării acestora cu prevederile legislaţiei din domeniul de competenţă al ANRCETI, inclusiv în partea ce ţine de asigurarea calităţii şi securităţii serviciilor publice de comunicaţii electronice şi protecţia drepturilor consumatorilor/utilizatorilor finali. In procesul consultărilor s-a pus accentul pe necesitatea asigurării de către furnizori a transparenţei tarifelor şi condiţiilor de furnizare şi utilizare a serviciilor, pe respectarea cu </w:t>
      </w:r>
      <w:r w:rsidRPr="009D1A6C">
        <w:rPr>
          <w:rFonts w:ascii="Arial Narrow" w:hAnsi="Arial Narrow"/>
          <w:lang w:val="ro-RO"/>
        </w:rPr>
        <w:lastRenderedPageBreak/>
        <w:t>stricteţe a obligaţiei de informare a consumatorilor/utilizatorilor finali, pe ajustarea contractelor standardizate la cerinţele actelor normative în vigoare etc.</w:t>
      </w:r>
    </w:p>
    <w:p w:rsidR="00905984" w:rsidRPr="009D1A6C" w:rsidRDefault="00905984" w:rsidP="002B481A">
      <w:pPr>
        <w:spacing w:after="120" w:line="288" w:lineRule="auto"/>
        <w:ind w:firstLine="576"/>
        <w:mirrorIndents/>
        <w:jc w:val="both"/>
        <w:outlineLvl w:val="0"/>
        <w:rPr>
          <w:rFonts w:ascii="Arial Narrow" w:hAnsi="Arial Narrow"/>
          <w:lang w:val="ro-RO"/>
        </w:rPr>
      </w:pPr>
      <w:r w:rsidRPr="009D1A6C">
        <w:rPr>
          <w:rFonts w:ascii="Arial Narrow" w:hAnsi="Arial Narrow"/>
          <w:lang w:val="ro-RO"/>
        </w:rPr>
        <w:t xml:space="preserve">Pe parcursul perioadei de raportare, ANRCETI a continuat să opereze linia telefonică instituţională pentru informare (numărul de telefon 080080080 cu acces gratuit pentru apelant), prin intermediul căreia </w:t>
      </w:r>
      <w:r w:rsidR="002D2C39" w:rsidRPr="009D1A6C">
        <w:rPr>
          <w:rFonts w:ascii="Arial Narrow" w:hAnsi="Arial Narrow"/>
          <w:lang w:val="ro-RO"/>
        </w:rPr>
        <w:t>specialiştii ANRCETI</w:t>
      </w:r>
      <w:r w:rsidRPr="009D1A6C">
        <w:rPr>
          <w:rFonts w:ascii="Arial Narrow" w:hAnsi="Arial Narrow"/>
          <w:lang w:val="ro-RO"/>
        </w:rPr>
        <w:t xml:space="preserve"> au oferit solicitanţilor răspunsuri, recomandări pentru soluţionarea problemelor semnalate, informaţii despre drepturile acestora precum şi despre obligaţiile furnizorilor de servicii faţă de utilizatori etc.</w:t>
      </w:r>
    </w:p>
    <w:p w:rsidR="00905984" w:rsidRPr="009D1A6C" w:rsidRDefault="00905984" w:rsidP="00E7054F">
      <w:pPr>
        <w:spacing w:line="288" w:lineRule="auto"/>
        <w:ind w:firstLine="576"/>
        <w:mirrorIndents/>
        <w:jc w:val="both"/>
        <w:outlineLvl w:val="0"/>
        <w:rPr>
          <w:rFonts w:ascii="Arial Narrow" w:hAnsi="Arial Narrow"/>
          <w:lang w:val="ro-RO"/>
        </w:rPr>
      </w:pPr>
      <w:r w:rsidRPr="009D1A6C">
        <w:rPr>
          <w:rFonts w:ascii="Arial Narrow" w:hAnsi="Arial Narrow"/>
          <w:lang w:val="ro-RO"/>
        </w:rPr>
        <w:t xml:space="preserve">Pe parcursul anului 2013, </w:t>
      </w:r>
      <w:r w:rsidRPr="009D1A6C">
        <w:rPr>
          <w:rFonts w:ascii="Arial Narrow" w:hAnsi="Arial Narrow"/>
          <w:i/>
          <w:lang w:val="ro-RO"/>
        </w:rPr>
        <w:t>Banca Naţională a Moldovei</w:t>
      </w:r>
      <w:r w:rsidRPr="009D1A6C">
        <w:rPr>
          <w:rFonts w:ascii="Arial Narrow" w:hAnsi="Arial Narrow"/>
          <w:lang w:val="ro-RO"/>
        </w:rPr>
        <w:t xml:space="preserve"> </w:t>
      </w:r>
      <w:r w:rsidR="002B481A" w:rsidRPr="009D1A6C">
        <w:rPr>
          <w:rFonts w:ascii="Arial Narrow" w:hAnsi="Arial Narrow"/>
          <w:lang w:val="ro-RO"/>
        </w:rPr>
        <w:t xml:space="preserve">(BNM) </w:t>
      </w:r>
      <w:r w:rsidRPr="009D1A6C">
        <w:rPr>
          <w:rFonts w:ascii="Arial Narrow" w:hAnsi="Arial Narrow"/>
          <w:lang w:val="ro-RO"/>
        </w:rPr>
        <w:t xml:space="preserve">a expediat scrisori de informare către băncile licenţiate şi Asociaţiilor Băncilor din Moldova şi a organizat o întrunire cu scopul informării instituţiilor respective despre noile prevederi aferente protecţiei drepturilor consumatorilor, stipulate în Legea nr.114 din 18.05.2012 cu privire la serviciile de plată şi monedă electronică şi Hotărîrea Consiliului de Administraţie al BNM cu privire la aprobarea, modificarea, completarea şi abrogarea unor acte normative ale BNM nr. 157 din 01.08.2013 </w:t>
      </w:r>
      <w:r w:rsidRPr="009D1A6C">
        <w:rPr>
          <w:rFonts w:ascii="Arial Narrow" w:hAnsi="Arial Narrow"/>
          <w:i/>
          <w:lang w:val="ro-RO"/>
        </w:rPr>
        <w:t>(în vigoare din 15.09.2013).</w:t>
      </w:r>
      <w:r w:rsidRPr="009D1A6C">
        <w:rPr>
          <w:rFonts w:ascii="Arial Narrow" w:hAnsi="Arial Narrow"/>
          <w:lang w:val="ro-RO"/>
        </w:rPr>
        <w:t xml:space="preserve"> Prin intermediul unui comentariu la Publika TV a adus la cunoştinţă publicului standardele minime pentru verificarea calităţii bancnotelor şi monedelor metalice în metoda naţională. De asemenea, a fost abordată în cadrul interviului TV de la Moldova 1, precum şi în repetate rînduri, la solicitările telefonice ale consumatorilor, informaţia publicată la rubrica „Bancnote şi monede uzate”, inclusiv cerinţele şi condiţiile de preschimbare a bancnotelor sau monedelor necorespunzătoare circulaţiei care au fost incluse în Regulamentul cu privire la operaţiunile cu numerar în băncile din Republica Moldova, modificat şi completat prin HCA al BNM nr.59 din 28 martie 2013. Totodată, a abordat în cadrul unui comentariu TV crearea</w:t>
      </w:r>
      <w:r w:rsidRPr="009D1A6C">
        <w:rPr>
          <w:rFonts w:ascii="Arial Narrow" w:hAnsi="Arial Narrow"/>
          <w:bCs/>
          <w:lang w:val="ro-RO"/>
        </w:rPr>
        <w:t xml:space="preserve"> Sistemul de evidenţă a falsurilor în cadrul sistemului bancar. Asistenţa acordată </w:t>
      </w:r>
      <w:r w:rsidRPr="009D1A6C">
        <w:rPr>
          <w:rFonts w:ascii="Arial Narrow" w:hAnsi="Arial Narrow"/>
          <w:lang w:val="ro-RO"/>
        </w:rPr>
        <w:t xml:space="preserve">băncilor licenţiate </w:t>
      </w:r>
      <w:r w:rsidRPr="009D1A6C">
        <w:rPr>
          <w:rFonts w:ascii="Arial Narrow" w:hAnsi="Arial Narrow"/>
          <w:bCs/>
          <w:lang w:val="ro-RO"/>
        </w:rPr>
        <w:t>privind implementarea sistemului a fost desfăşurată inclusiv prin intermediul unui seminar şi a două întruniri organizate în acest sens.</w:t>
      </w:r>
      <w:r w:rsidRPr="009D1A6C">
        <w:rPr>
          <w:rFonts w:ascii="Arial Narrow" w:hAnsi="Arial Narrow"/>
          <w:lang w:val="ro-RO"/>
        </w:rPr>
        <w:t xml:space="preserve"> Mai mult ca atît, Banca Naţională a Moldovei, pe parcursul anului precedent a publicat pe pagina – web oficială 2 comunicate de presă referitoare la actele noi adoptate şi 11 acte normative, cu scopul informării părţilor interesate despre legislaţia nou adoptată.</w:t>
      </w:r>
    </w:p>
    <w:p w:rsidR="00905984" w:rsidRPr="009D1A6C" w:rsidRDefault="002B481A" w:rsidP="00E7054F">
      <w:pPr>
        <w:spacing w:line="288" w:lineRule="auto"/>
        <w:ind w:firstLine="576"/>
        <w:mirrorIndents/>
        <w:jc w:val="both"/>
        <w:outlineLvl w:val="0"/>
        <w:rPr>
          <w:rFonts w:ascii="Arial Narrow" w:hAnsi="Arial Narrow"/>
          <w:lang w:val="ro-RO"/>
        </w:rPr>
      </w:pPr>
      <w:r w:rsidRPr="009D1A6C">
        <w:rPr>
          <w:rFonts w:ascii="Arial Narrow" w:hAnsi="Arial Narrow"/>
          <w:lang w:val="ro-RO"/>
        </w:rPr>
        <w:t xml:space="preserve">În anul 2014 </w:t>
      </w:r>
      <w:r w:rsidRPr="009D1A6C">
        <w:rPr>
          <w:rStyle w:val="20pt4"/>
          <w:rFonts w:ascii="Arial Narrow" w:hAnsi="Arial Narrow"/>
          <w:bCs/>
          <w:sz w:val="24"/>
          <w:lang w:val="ro-RO" w:eastAsia="ro-RO"/>
        </w:rPr>
        <w:t>BNM</w:t>
      </w:r>
      <w:r w:rsidR="00905984" w:rsidRPr="009D1A6C">
        <w:rPr>
          <w:rStyle w:val="20pt4"/>
          <w:rFonts w:ascii="Arial Narrow" w:hAnsi="Arial Narrow"/>
          <w:bCs/>
          <w:sz w:val="24"/>
          <w:lang w:val="ro-RO" w:eastAsia="ro-RO"/>
        </w:rPr>
        <w:t xml:space="preserve"> a modificat </w:t>
      </w:r>
      <w:r w:rsidR="00905984" w:rsidRPr="009D1A6C">
        <w:rPr>
          <w:rFonts w:ascii="Arial Narrow" w:hAnsi="Arial Narrow"/>
          <w:lang w:val="ro-RO"/>
        </w:rPr>
        <w:t>Regulamentul cu privire la cardurile de plată,  prin Hotărîrea Consiliului de administraţie al BNM cu privire la aprobarea, modificarea, completarea şi abrogarea unor acte normative ale BNM nr. 190 din 25.09.2014. Conform hotărîrii nominalizate, a fost prevăzută nelimitarea de către prestatorii de servicii de plată, definiţi conform Legii nr. 114 din 18 mai 2012 cu privire la serviciile de plată şi moneda electronică, a dreptului de utilizare a conturilor la care au fost ataşate cardurile de plată numai pentru efectuarea tranzacţiilor cu utilizarea cardurilor de plată. Astfel, prestatorii de servicii de plată urmează să permită efectuarea operaţiunilor din aceste conturi și în baza altor instrumente de plată fără numerar (transfer de credit, debitare directă etc.).</w:t>
      </w:r>
    </w:p>
    <w:p w:rsidR="00905984" w:rsidRPr="009D1A6C" w:rsidRDefault="00905984" w:rsidP="002B481A">
      <w:pPr>
        <w:spacing w:line="288" w:lineRule="auto"/>
        <w:ind w:firstLine="576"/>
        <w:mirrorIndents/>
        <w:jc w:val="both"/>
        <w:outlineLvl w:val="0"/>
        <w:rPr>
          <w:rFonts w:ascii="Arial Narrow" w:hAnsi="Arial Narrow"/>
          <w:lang w:val="ro-RO"/>
        </w:rPr>
      </w:pPr>
      <w:r w:rsidRPr="009D1A6C">
        <w:rPr>
          <w:rFonts w:ascii="Arial Narrow" w:hAnsi="Arial Narrow"/>
          <w:lang w:val="ro-RO"/>
        </w:rPr>
        <w:t>De asemenea, au fost efectuate modificări la Legea nr.548-XIII din 21 iulie 1995 cu privire la Banca Naţională a Moldovei şi Legea instituţiilor financiare nr.550-XIII din 21</w:t>
      </w:r>
      <w:r w:rsidR="002B481A" w:rsidRPr="009D1A6C">
        <w:rPr>
          <w:rFonts w:ascii="Arial Narrow" w:hAnsi="Arial Narrow"/>
          <w:lang w:val="ro-RO"/>
        </w:rPr>
        <w:t xml:space="preserve"> iulie </w:t>
      </w:r>
      <w:r w:rsidRPr="009D1A6C">
        <w:rPr>
          <w:rFonts w:ascii="Arial Narrow" w:hAnsi="Arial Narrow"/>
          <w:lang w:val="ro-RO"/>
        </w:rPr>
        <w:t>1995, care privesc modul de contestare a actelor emise de Banca Naţională şi condiţiile de achiziţionare a cotelor de participare în capitalul băncilor (Legea nr.108 din 19 iunie 2014 pentru modificarea şi completarea unor acte legislative şi, respectiv, Legea nr.180 din 25 iulie 2014 pentru modificarea şi completarea unor acte legislative). Versiunile consolidate ale Legii cu privire la Banca Naţională a Moldovei şi Legii instituţiilor financiare, conţinând modificările aduse, au fost publicate pe pagina web oficială a Băncii Naţionale, în limbile română, rusă şi engleză.</w:t>
      </w:r>
    </w:p>
    <w:p w:rsidR="00905984" w:rsidRPr="009D1A6C" w:rsidRDefault="00905984" w:rsidP="002B481A">
      <w:pPr>
        <w:spacing w:line="288" w:lineRule="auto"/>
        <w:ind w:firstLine="576"/>
        <w:mirrorIndents/>
        <w:jc w:val="both"/>
        <w:outlineLvl w:val="0"/>
        <w:rPr>
          <w:rFonts w:ascii="Arial Narrow" w:hAnsi="Arial Narrow"/>
          <w:lang w:val="ro-RO"/>
        </w:rPr>
      </w:pPr>
      <w:r w:rsidRPr="009D1A6C">
        <w:rPr>
          <w:rFonts w:ascii="Arial Narrow" w:hAnsi="Arial Narrow"/>
          <w:lang w:val="ro-RO"/>
        </w:rPr>
        <w:t>Pe parcursul anului 2015, promovarea actelor normative elaborate de Banca Naţională a Moldovei (BNM) s-a efectuat cu respectarea cerinţelor legislaţiei privind transparenţa în procesul decizional (publicarea pe pagina - web oficială a BNM a proiectelor actelor normative, consultarea publică a proiectelor, organizarea de întrevederi/discuţii cu părţile interesate şi alte modalităţi de informare/ consultare a acestora).</w:t>
      </w:r>
    </w:p>
    <w:p w:rsidR="00905984" w:rsidRPr="009D1A6C" w:rsidRDefault="00905984" w:rsidP="002B481A">
      <w:pPr>
        <w:spacing w:line="288" w:lineRule="auto"/>
        <w:ind w:firstLine="576"/>
        <w:mirrorIndents/>
        <w:jc w:val="both"/>
        <w:outlineLvl w:val="0"/>
        <w:rPr>
          <w:rFonts w:ascii="Arial Narrow" w:hAnsi="Arial Narrow"/>
          <w:lang w:val="ro-RO"/>
        </w:rPr>
      </w:pPr>
      <w:r w:rsidRPr="009D1A6C">
        <w:rPr>
          <w:rFonts w:ascii="Arial Narrow" w:hAnsi="Arial Narrow"/>
          <w:lang w:val="ro-RO"/>
        </w:rPr>
        <w:t xml:space="preserve">Pe parcursul 2016, promovarea actelor normative (proiecte de legi, regulamente, instrucțiuni ș.a.), elaborate de Banca Națională a Moldovei (BNM), s-a efectuat cu respectarea cerințelor legislației privind </w:t>
      </w:r>
      <w:r w:rsidRPr="009D1A6C">
        <w:rPr>
          <w:rFonts w:ascii="Arial Narrow" w:hAnsi="Arial Narrow"/>
          <w:lang w:val="ro-RO"/>
        </w:rPr>
        <w:lastRenderedPageBreak/>
        <w:t>transparența în procesul decizional (publicarea pe pagina web oficială a BNM a proiectelor actelor normative, consultarea publică a proiectelor, organizarea de întrevederi/discuții cu părțile interesate și alte modalități de informare/ consultare a acestora).</w:t>
      </w:r>
    </w:p>
    <w:p w:rsidR="00905984" w:rsidRPr="009D1A6C" w:rsidRDefault="00905984" w:rsidP="002B481A">
      <w:pPr>
        <w:spacing w:line="288" w:lineRule="auto"/>
        <w:ind w:firstLine="576"/>
        <w:mirrorIndents/>
        <w:jc w:val="both"/>
        <w:outlineLvl w:val="0"/>
        <w:rPr>
          <w:rFonts w:ascii="Arial Narrow" w:hAnsi="Arial Narrow"/>
          <w:lang w:val="ro-RO"/>
        </w:rPr>
      </w:pPr>
      <w:r w:rsidRPr="009D1A6C">
        <w:rPr>
          <w:rFonts w:ascii="Arial Narrow" w:hAnsi="Arial Narrow"/>
          <w:lang w:val="ro-RO"/>
        </w:rPr>
        <w:t>La 13 iunie 2016 BNM a publicat pe pagina web oficială comunicatul de presă „Modificări aferente domeniului valutar” prin care a fost informat publicul larg despre principalele modificări în cadrul legal efectuate prin  Legea nr.94 din 13 mai 2016 pentru modificarea și completarea Legii nr.62-XVI din 21 martie 2008 privind reglementarea valutară.</w:t>
      </w:r>
    </w:p>
    <w:p w:rsidR="00905984" w:rsidRPr="009D1A6C" w:rsidRDefault="00905984" w:rsidP="002B481A">
      <w:pPr>
        <w:spacing w:line="288" w:lineRule="auto"/>
        <w:ind w:firstLine="576"/>
        <w:mirrorIndents/>
        <w:jc w:val="both"/>
        <w:outlineLvl w:val="0"/>
        <w:rPr>
          <w:rFonts w:ascii="Arial Narrow" w:hAnsi="Arial Narrow"/>
          <w:lang w:val="ro-RO"/>
        </w:rPr>
      </w:pPr>
      <w:r w:rsidRPr="009D1A6C">
        <w:rPr>
          <w:rFonts w:ascii="Arial Narrow" w:hAnsi="Arial Narrow"/>
          <w:lang w:val="ro-RO"/>
        </w:rPr>
        <w:t>Suplimentar, părțile interesate au fost informate prin intermediul unor scrisori referitor la aprobarea:</w:t>
      </w:r>
    </w:p>
    <w:p w:rsidR="00905984" w:rsidRPr="009D1A6C" w:rsidRDefault="00905984" w:rsidP="002B481A">
      <w:pPr>
        <w:spacing w:line="288" w:lineRule="auto"/>
        <w:ind w:firstLine="576"/>
        <w:mirrorIndents/>
        <w:jc w:val="both"/>
        <w:outlineLvl w:val="0"/>
        <w:rPr>
          <w:rFonts w:ascii="Arial Narrow" w:hAnsi="Arial Narrow"/>
          <w:lang w:val="ro-RO"/>
        </w:rPr>
      </w:pPr>
      <w:r w:rsidRPr="009D1A6C">
        <w:rPr>
          <w:rFonts w:ascii="Arial Narrow" w:hAnsi="Arial Narrow"/>
          <w:lang w:val="ro-RO"/>
        </w:rPr>
        <w:t>a) HCE al BNM nr. 104 din 21.04.2016 cu privire la modificarea și completarea Regulamentului cu privire la activitatea prestatorilor de servicii de plată și emitenților de monedă electronică nebancari aprobat prin HCA al BNM nr. 123 din 26.07.2013;</w:t>
      </w:r>
    </w:p>
    <w:p w:rsidR="00905984" w:rsidRPr="009D1A6C" w:rsidRDefault="00905984" w:rsidP="002B481A">
      <w:pPr>
        <w:spacing w:line="288" w:lineRule="auto"/>
        <w:ind w:firstLine="576"/>
        <w:mirrorIndents/>
        <w:jc w:val="both"/>
        <w:outlineLvl w:val="0"/>
        <w:rPr>
          <w:rFonts w:ascii="Arial Narrow" w:hAnsi="Arial Narrow"/>
          <w:lang w:val="ro-RO"/>
        </w:rPr>
      </w:pPr>
      <w:r w:rsidRPr="009D1A6C">
        <w:rPr>
          <w:rFonts w:ascii="Arial Narrow" w:hAnsi="Arial Narrow"/>
          <w:lang w:val="ro-RO"/>
        </w:rPr>
        <w:t>b) HCE al BNM nr. 158 din 16.06.2016 cu privire la modificarea și completarea unor acte normative ale BNM.</w:t>
      </w:r>
    </w:p>
    <w:p w:rsidR="00905984" w:rsidRPr="009D1A6C" w:rsidRDefault="00905984" w:rsidP="00905984">
      <w:pPr>
        <w:spacing w:line="360" w:lineRule="auto"/>
        <w:ind w:firstLine="576"/>
        <w:mirrorIndents/>
        <w:jc w:val="both"/>
        <w:outlineLvl w:val="0"/>
        <w:rPr>
          <w:rFonts w:ascii="Arial Narrow" w:hAnsi="Arial Narrow"/>
          <w:b/>
          <w:lang w:val="ro-RO"/>
        </w:rPr>
      </w:pPr>
    </w:p>
    <w:p w:rsidR="00905984" w:rsidRPr="009D1A6C" w:rsidRDefault="00905984" w:rsidP="00250856">
      <w:pPr>
        <w:spacing w:line="288" w:lineRule="auto"/>
        <w:ind w:firstLine="576"/>
        <w:mirrorIndents/>
        <w:jc w:val="both"/>
        <w:rPr>
          <w:rFonts w:ascii="Arial Narrow" w:hAnsi="Arial Narrow"/>
          <w:lang w:val="ro-RO"/>
        </w:rPr>
      </w:pPr>
      <w:r w:rsidRPr="009D1A6C">
        <w:rPr>
          <w:rFonts w:ascii="Arial Narrow" w:hAnsi="Arial Narrow"/>
          <w:i/>
          <w:lang w:val="ro-RO"/>
        </w:rPr>
        <w:t>Comisia Naţională a Pieţei Financiare (CNPF),</w:t>
      </w:r>
      <w:r w:rsidRPr="009D1A6C">
        <w:rPr>
          <w:rFonts w:ascii="Arial Narrow" w:hAnsi="Arial Narrow"/>
          <w:lang w:val="ro-RO"/>
        </w:rPr>
        <w:t xml:space="preserve"> în perioada anului 2013, a realizat mai multe acţiuni ce ţin de modificarea şi completarea cadrului legislativ şi normativ privind piaţa financiară nebancară pentru alinierea acestuia la standardele europene şi internaţionale. Prin urmare, pe parcursul anului au fost discutate activ cu participanţii pieţei prevederile Legii nr.171 din 11.07.2012 ”Privind piaţa de capital”, în vigoare din 14 septembrie 2013 care are ca obiectiv crearea cadrului legislativ necesar evoluării pieţei de capital prin dezvoltarea unui mecanism adecvat de protecţie a drepturilor şi intereselor investitorilor şi consumatorilor de servicii financiare. În aceeaşi ordine de idei au fost desfăşurate activităţi de informare referitoare la amendamentele operate la legislaţia în domeniul asigurărilor a</w:t>
      </w:r>
      <w:r w:rsidR="00250856" w:rsidRPr="009D1A6C">
        <w:rPr>
          <w:rFonts w:ascii="Arial Narrow" w:hAnsi="Arial Narrow"/>
          <w:lang w:val="ro-RO"/>
        </w:rPr>
        <w:t xml:space="preserve">probate prin Legea nr.94 din 26 aprilie </w:t>
      </w:r>
      <w:r w:rsidRPr="009D1A6C">
        <w:rPr>
          <w:rFonts w:ascii="Arial Narrow" w:hAnsi="Arial Narrow"/>
          <w:lang w:val="ro-RO"/>
        </w:rPr>
        <w:t xml:space="preserve">2012 pentru modificarea şi completarea Legii nr.407-XVI din 21 decembrie 2006 ”Cu privire la asigurări” şi Legii nr.414 – XVI din 22 decembrie 2006 ”Cu privire la asigurarea  obligatorie de răspundere civilă pentru pagube produse de autovehicule”. De asemenea, la 01 februarie 2013 a fost lansat şi pus în aplicare Sistemul informaţional automatizat de stat în domeniul asigurărilor obligatorii de răspundere civilă pentru pagube produse de autovehicule (RCA Data) care vine să asigure schimbul permanent de informaţii stocate în evidenţa asigurărilor obligatorii de răspundere civilă auto, fiind astfel posibilă supravegherea aplicării corecte şi încasării integrale a primelor de asigurare, inclusiv aplicarea la nivel naţional a sistemului bonus -malus, răspîndit pe larg în spaţiul european. </w:t>
      </w:r>
    </w:p>
    <w:p w:rsidR="00905984" w:rsidRPr="009D1A6C" w:rsidRDefault="00905984" w:rsidP="00250856">
      <w:pPr>
        <w:pStyle w:val="1"/>
        <w:shd w:val="clear" w:color="auto" w:fill="auto"/>
        <w:spacing w:line="288" w:lineRule="auto"/>
        <w:ind w:firstLine="576"/>
        <w:mirrorIndents/>
        <w:rPr>
          <w:rFonts w:ascii="Arial Narrow" w:hAnsi="Arial Narrow"/>
          <w:sz w:val="24"/>
          <w:szCs w:val="24"/>
          <w:lang w:val="ro-RO" w:eastAsia="en-GB"/>
        </w:rPr>
      </w:pPr>
      <w:r w:rsidRPr="009D1A6C">
        <w:rPr>
          <w:rFonts w:ascii="Arial Narrow" w:hAnsi="Arial Narrow"/>
          <w:sz w:val="24"/>
          <w:szCs w:val="24"/>
          <w:lang w:val="ro-RO" w:eastAsia="en-GB"/>
        </w:rPr>
        <w:t>În aceeaşi perioadă, CN</w:t>
      </w:r>
      <w:r w:rsidR="00250856" w:rsidRPr="009D1A6C">
        <w:rPr>
          <w:rFonts w:ascii="Arial Narrow" w:hAnsi="Arial Narrow"/>
          <w:sz w:val="24"/>
          <w:szCs w:val="24"/>
          <w:lang w:val="ro-RO" w:eastAsia="en-GB"/>
        </w:rPr>
        <w:t>P</w:t>
      </w:r>
      <w:r w:rsidRPr="009D1A6C">
        <w:rPr>
          <w:rFonts w:ascii="Arial Narrow" w:hAnsi="Arial Narrow"/>
          <w:sz w:val="24"/>
          <w:szCs w:val="24"/>
          <w:lang w:val="ro-RO" w:eastAsia="en-GB"/>
        </w:rPr>
        <w:t>F a continuat realizarea acţiunilor ce ţin de modificarea şi completarea cadrului legislativ şi normativ privind piaţa financiară nebancară pentru alinierea acestuia la standardele europene şi internaţionale. Pe parcursul anului au fost elaborate şi aprobate 16 regulamente subordonate</w:t>
      </w:r>
      <w:r w:rsidRPr="009D1A6C">
        <w:rPr>
          <w:rStyle w:val="310pt"/>
          <w:rFonts w:ascii="Arial Narrow" w:hAnsi="Arial Narrow"/>
          <w:sz w:val="24"/>
          <w:szCs w:val="24"/>
          <w:lang w:val="ro-RO" w:eastAsia="en-GB"/>
        </w:rPr>
        <w:t xml:space="preserve"> Legii nr.171 din 11.07.2012 "Privind piaţa de capital",</w:t>
      </w:r>
      <w:r w:rsidRPr="009D1A6C">
        <w:rPr>
          <w:rFonts w:ascii="Arial Narrow" w:hAnsi="Arial Narrow"/>
          <w:sz w:val="24"/>
          <w:szCs w:val="24"/>
          <w:lang w:val="ro-RO" w:eastAsia="en-GB"/>
        </w:rPr>
        <w:t xml:space="preserve"> în vigoare din 14 septembrie 2013 avînd ca obiectiv asigurarea cadrului normativ necesar dezvoltării pieţei de capital şi implementării unui mecanism adecvat de protecţie a drepturilor şi intereselor investitorilor şi consumatorilor de servicii financiare.</w:t>
      </w:r>
    </w:p>
    <w:p w:rsidR="00250856" w:rsidRPr="009D1A6C" w:rsidRDefault="00905984" w:rsidP="00250856">
      <w:pPr>
        <w:pStyle w:val="1"/>
        <w:shd w:val="clear" w:color="auto" w:fill="auto"/>
        <w:spacing w:line="288" w:lineRule="auto"/>
        <w:ind w:firstLine="576"/>
        <w:mirrorIndents/>
        <w:rPr>
          <w:rFonts w:ascii="Arial Narrow" w:hAnsi="Arial Narrow"/>
          <w:sz w:val="24"/>
          <w:szCs w:val="24"/>
          <w:lang w:val="ro-RO"/>
        </w:rPr>
      </w:pPr>
      <w:r w:rsidRPr="009D1A6C">
        <w:rPr>
          <w:rFonts w:ascii="Arial Narrow" w:hAnsi="Arial Narrow"/>
          <w:sz w:val="24"/>
          <w:szCs w:val="24"/>
          <w:lang w:val="ro-RO" w:eastAsia="en-GB"/>
        </w:rPr>
        <w:t xml:space="preserve">Urmare a aprobării de către Delegaţia UE în Republica Moldova a </w:t>
      </w:r>
      <w:r w:rsidRPr="009D1A6C">
        <w:rPr>
          <w:rStyle w:val="310pt"/>
          <w:rFonts w:ascii="Arial Narrow" w:hAnsi="Arial Narrow"/>
          <w:sz w:val="24"/>
          <w:szCs w:val="24"/>
          <w:lang w:val="ro-RO" w:eastAsia="en-GB"/>
        </w:rPr>
        <w:t>proiectului Twinning de asistenţă pentru dezvoltarea şi consolidarea capacităţilor operaţionale şi instituţionale ale CNPF</w:t>
      </w:r>
      <w:r w:rsidRPr="009D1A6C">
        <w:rPr>
          <w:rFonts w:ascii="Arial Narrow" w:hAnsi="Arial Narrow"/>
          <w:sz w:val="24"/>
          <w:szCs w:val="24"/>
          <w:lang w:val="ro-RO" w:eastAsia="en-GB"/>
        </w:rPr>
        <w:t xml:space="preserve"> în domeniul reglementării şi supravegherii prudenţiale, din 01.09.2015 CNPF a început implementarea proiectului</w:t>
      </w:r>
      <w:r w:rsidR="00250856" w:rsidRPr="009D1A6C">
        <w:rPr>
          <w:rFonts w:ascii="Arial Narrow" w:hAnsi="Arial Narrow"/>
          <w:sz w:val="24"/>
          <w:szCs w:val="24"/>
          <w:lang w:val="ro-RO" w:eastAsia="en-GB"/>
        </w:rPr>
        <w:t xml:space="preserve"> și a continuat desfășurarea pentru anul 2016</w:t>
      </w:r>
      <w:r w:rsidRPr="009D1A6C">
        <w:rPr>
          <w:rFonts w:ascii="Arial Narrow" w:hAnsi="Arial Narrow"/>
          <w:sz w:val="24"/>
          <w:szCs w:val="24"/>
          <w:lang w:val="ro-RO" w:eastAsia="en-GB"/>
        </w:rPr>
        <w:t xml:space="preserve">. </w:t>
      </w:r>
      <w:r w:rsidR="00250856" w:rsidRPr="009D1A6C">
        <w:rPr>
          <w:rFonts w:ascii="Arial Narrow" w:hAnsi="Arial Narrow"/>
          <w:sz w:val="24"/>
          <w:szCs w:val="24"/>
          <w:lang w:val="ro-RO" w:eastAsia="en-GB"/>
        </w:rPr>
        <w:t>Astfel, p</w:t>
      </w:r>
      <w:r w:rsidR="00250856" w:rsidRPr="009D1A6C">
        <w:rPr>
          <w:rFonts w:ascii="Arial Narrow" w:hAnsi="Arial Narrow"/>
          <w:sz w:val="24"/>
          <w:szCs w:val="24"/>
          <w:lang w:val="ro-RO"/>
        </w:rPr>
        <w:t xml:space="preserve">înă în prezent, în cadrul proiectului au fost desfășurate 36 misiuni de experți de la Autoritatea de Supraveghere Financiară din Polonia (KNF) cu tematica ce ține de consolidarea capacităților CNPF </w:t>
      </w:r>
      <w:r w:rsidR="00250856" w:rsidRPr="009D1A6C">
        <w:rPr>
          <w:rFonts w:ascii="Arial Narrow" w:hAnsi="Arial Narrow"/>
          <w:noProof/>
          <w:sz w:val="24"/>
          <w:szCs w:val="24"/>
          <w:lang w:val="ro-RO"/>
        </w:rPr>
        <w:t xml:space="preserve"> în domeniul supravegherii bazate pe risc pe piața de capital, combaterii abuzului pe piață, manipulări și insider dealing, inclusiv a fost evaluată legislația   în domeniul pieței de capital la Directivele Uniunii Europene.</w:t>
      </w:r>
      <w:r w:rsidR="00250856" w:rsidRPr="009D1A6C">
        <w:rPr>
          <w:rFonts w:ascii="Arial Narrow" w:hAnsi="Arial Narrow"/>
          <w:sz w:val="24"/>
          <w:szCs w:val="24"/>
          <w:lang w:val="ro-RO"/>
        </w:rPr>
        <w:t xml:space="preserve"> </w:t>
      </w:r>
    </w:p>
    <w:p w:rsidR="00250856" w:rsidRPr="009D1A6C" w:rsidRDefault="00250856" w:rsidP="00250856">
      <w:pPr>
        <w:spacing w:line="288" w:lineRule="auto"/>
        <w:ind w:firstLine="576"/>
        <w:mirrorIndents/>
        <w:jc w:val="both"/>
        <w:rPr>
          <w:rFonts w:ascii="Arial Narrow" w:hAnsi="Arial Narrow"/>
          <w:lang w:val="ro-RO"/>
        </w:rPr>
      </w:pPr>
      <w:r w:rsidRPr="009D1A6C">
        <w:rPr>
          <w:rFonts w:ascii="Arial Narrow" w:hAnsi="Arial Narrow"/>
          <w:lang w:val="ro-RO"/>
        </w:rPr>
        <w:t>De asemenea, misiunile de experți au avut drept scop furnizarea informațiilor practice pentru angajații CNPF cu privire la activitățile care implică potențial risc pentru fraude, abuzuri și manipulări pe piața de capital și metodele care trebuie aplicate pentru a le depista, ca ulterior riscurile potențiale de fraudă să poată fi reduse și să poată fi asigurată protecția consumatorilor.</w:t>
      </w:r>
    </w:p>
    <w:p w:rsidR="00905984" w:rsidRPr="009D1A6C" w:rsidRDefault="00905984" w:rsidP="00250856">
      <w:pPr>
        <w:pStyle w:val="1"/>
        <w:shd w:val="clear" w:color="auto" w:fill="auto"/>
        <w:spacing w:line="288" w:lineRule="auto"/>
        <w:ind w:firstLine="576"/>
        <w:mirrorIndents/>
        <w:rPr>
          <w:rFonts w:ascii="Arial Narrow" w:hAnsi="Arial Narrow"/>
          <w:sz w:val="24"/>
          <w:szCs w:val="24"/>
          <w:lang w:val="ro-RO" w:eastAsia="en-GB"/>
        </w:rPr>
      </w:pPr>
      <w:r w:rsidRPr="009D1A6C">
        <w:rPr>
          <w:rFonts w:ascii="Arial Narrow" w:hAnsi="Arial Narrow"/>
          <w:sz w:val="24"/>
          <w:szCs w:val="24"/>
          <w:lang w:val="ro-RO" w:eastAsia="en-GB"/>
        </w:rPr>
        <w:lastRenderedPageBreak/>
        <w:t>În cadrul acestor misiuni a fost organizat un atelier de lucru cu participanţii profesionişti ai pieţei de capital care au fost instruiţi în domeniul prevenirii şi combaterii abuzului de piaţă pe piaţa de capital. în timpul atelierului de lucru experţii au prezentat aspecte practice legate de informaţiile privilegiate, manipularea pieţei şi abuzul de piaţă din perspectiva normelor relevante ale UE.</w:t>
      </w:r>
    </w:p>
    <w:p w:rsidR="00250856" w:rsidRPr="009D1A6C" w:rsidRDefault="00905984" w:rsidP="00250856">
      <w:pPr>
        <w:pStyle w:val="1"/>
        <w:shd w:val="clear" w:color="auto" w:fill="auto"/>
        <w:spacing w:line="288" w:lineRule="auto"/>
        <w:ind w:firstLine="576"/>
        <w:mirrorIndents/>
        <w:rPr>
          <w:rFonts w:ascii="Arial Narrow" w:hAnsi="Arial Narrow"/>
          <w:sz w:val="24"/>
          <w:szCs w:val="24"/>
          <w:lang w:val="ro-RO" w:eastAsia="en-GB"/>
        </w:rPr>
      </w:pPr>
      <w:r w:rsidRPr="009D1A6C">
        <w:rPr>
          <w:rFonts w:ascii="Arial Narrow" w:hAnsi="Arial Narrow"/>
          <w:sz w:val="24"/>
          <w:szCs w:val="24"/>
          <w:lang w:val="ro-RO"/>
        </w:rPr>
        <w:t xml:space="preserve">În aceeaşi perioadă CNPF a realizat controale/ inspecţii privind respectarea legislaţiei, inclusiv în domeniul protecţiei </w:t>
      </w:r>
      <w:r w:rsidR="00250856" w:rsidRPr="009D1A6C">
        <w:rPr>
          <w:rFonts w:ascii="Arial Narrow" w:hAnsi="Arial Narrow"/>
          <w:sz w:val="24"/>
          <w:szCs w:val="24"/>
          <w:lang w:val="ro-RO"/>
        </w:rPr>
        <w:t>consumatorului la 20 participanți</w:t>
      </w:r>
      <w:r w:rsidRPr="009D1A6C">
        <w:rPr>
          <w:rFonts w:ascii="Arial Narrow" w:hAnsi="Arial Narrow"/>
          <w:sz w:val="24"/>
          <w:szCs w:val="24"/>
          <w:lang w:val="ro-RO"/>
        </w:rPr>
        <w:t xml:space="preserve"> ai pieţei asigurărilor, la 17 asociaţii de economii şi împrumut şi la un birou al istoriilor de credit.</w:t>
      </w:r>
      <w:r w:rsidR="00250856" w:rsidRPr="009D1A6C">
        <w:rPr>
          <w:rFonts w:ascii="Arial Narrow" w:hAnsi="Arial Narrow"/>
          <w:sz w:val="24"/>
          <w:szCs w:val="24"/>
          <w:lang w:val="ro-RO" w:eastAsia="en-GB"/>
        </w:rPr>
        <w:t xml:space="preserve"> </w:t>
      </w:r>
    </w:p>
    <w:p w:rsidR="00250856" w:rsidRPr="009D1A6C" w:rsidRDefault="00250856" w:rsidP="00250856">
      <w:pPr>
        <w:pStyle w:val="1"/>
        <w:shd w:val="clear" w:color="auto" w:fill="auto"/>
        <w:spacing w:line="288" w:lineRule="auto"/>
        <w:ind w:firstLine="576"/>
        <w:mirrorIndents/>
        <w:rPr>
          <w:rFonts w:ascii="Arial Narrow" w:hAnsi="Arial Narrow"/>
          <w:sz w:val="24"/>
          <w:szCs w:val="24"/>
          <w:lang w:val="ro-RO" w:eastAsia="en-GB"/>
        </w:rPr>
      </w:pPr>
      <w:r w:rsidRPr="009D1A6C">
        <w:rPr>
          <w:rFonts w:ascii="Arial Narrow" w:hAnsi="Arial Narrow"/>
          <w:sz w:val="24"/>
          <w:szCs w:val="24"/>
          <w:lang w:val="ro-RO" w:eastAsia="en-GB"/>
        </w:rPr>
        <w:t>Suplimentar,  de către CNPF au fost examinate 925 petiţii dintre care 94 în domeniul valorilor mobiliare, 37 în domeniul asociaţiilor de economii şi împrumut şi organizaţiilor de microfinanţare şi 794 în domeniul asigurărilor.</w:t>
      </w:r>
    </w:p>
    <w:p w:rsidR="00905984" w:rsidRPr="009D1A6C" w:rsidRDefault="00905984" w:rsidP="00250856">
      <w:pPr>
        <w:tabs>
          <w:tab w:val="left" w:pos="5678"/>
        </w:tabs>
        <w:spacing w:line="288" w:lineRule="auto"/>
        <w:ind w:firstLine="576"/>
        <w:mirrorIndents/>
        <w:jc w:val="both"/>
        <w:rPr>
          <w:rFonts w:ascii="Arial Narrow" w:hAnsi="Arial Narrow"/>
          <w:lang w:val="ro-RO"/>
        </w:rPr>
      </w:pPr>
      <w:r w:rsidRPr="009D1A6C">
        <w:rPr>
          <w:rFonts w:ascii="Arial Narrow" w:hAnsi="Arial Narrow"/>
          <w:lang w:val="ro-RO"/>
        </w:rPr>
        <w:t>Pe parcursul anului 2016 de către CNPF au fost elaborate și aprobate 21 regulamente subordonate Legii nr.171 din 11.07.2012 ”Privind piața de capital”, în vigoare din 14 septembrie 2013, avînd ca obiectiv asigurarea cadrului normativ necesar dezvoltării pieței de capital și implementării unui mecanism adecvat de protecție a drepturilor și intereselor investitorilor și consumatorilor de servicii financiare.</w:t>
      </w:r>
    </w:p>
    <w:p w:rsidR="00905984" w:rsidRPr="009D1A6C" w:rsidRDefault="00905984" w:rsidP="00D721A0">
      <w:pPr>
        <w:spacing w:after="120" w:line="288" w:lineRule="auto"/>
        <w:ind w:firstLine="576"/>
        <w:mirrorIndents/>
        <w:jc w:val="both"/>
        <w:rPr>
          <w:rFonts w:ascii="Arial Narrow" w:hAnsi="Arial Narrow"/>
          <w:lang w:val="ro-RO"/>
        </w:rPr>
      </w:pPr>
      <w:r w:rsidRPr="009D1A6C">
        <w:rPr>
          <w:rFonts w:ascii="Arial Narrow" w:hAnsi="Arial Narrow"/>
          <w:bCs/>
          <w:lang w:val="ro-RO"/>
        </w:rPr>
        <w:t xml:space="preserve">În procesul de asigurare a protecției drepturilor consumatorilor de servicii financiare a fost verificată respectarea prevederilor Regulamentului cu privire la modalitatea de examinare a petițiilor de către participanții profesioniști la piața financiară nebancară, aprobat prin Hotărîrea CNPF nr. 38/14 din 28.09.2012, care </w:t>
      </w:r>
      <w:r w:rsidRPr="009D1A6C">
        <w:rPr>
          <w:rFonts w:ascii="Arial Narrow" w:hAnsi="Arial Narrow"/>
          <w:lang w:val="ro-RO"/>
        </w:rPr>
        <w:t xml:space="preserve">stabileşte modalitatea de prezentare, înregistrare și examinare a petiţiilor parvenite din partea persoanelor fizice şi/sau juridice în adresa participanţilor profesionişti la piaţa financiară nebancară, inclusiv prezentarea consumatorului a informației privind rezultatele examinării petiției. </w:t>
      </w:r>
    </w:p>
    <w:p w:rsidR="00905984" w:rsidRPr="009D1A6C" w:rsidRDefault="00905984" w:rsidP="00802B05">
      <w:pPr>
        <w:spacing w:line="288" w:lineRule="auto"/>
        <w:ind w:firstLine="576"/>
        <w:mirrorIndents/>
        <w:jc w:val="both"/>
        <w:outlineLvl w:val="0"/>
        <w:rPr>
          <w:rFonts w:ascii="Arial Narrow" w:hAnsi="Arial Narrow"/>
          <w:lang w:val="ro-RO"/>
        </w:rPr>
      </w:pPr>
      <w:r w:rsidRPr="009D1A6C">
        <w:rPr>
          <w:rFonts w:ascii="Arial Narrow" w:hAnsi="Arial Narrow"/>
          <w:i/>
          <w:lang w:val="ro-RO"/>
        </w:rPr>
        <w:t>Agenţia Naţională pentru Reglementare</w:t>
      </w:r>
      <w:r w:rsidRPr="009D1A6C">
        <w:rPr>
          <w:rFonts w:ascii="Arial Narrow" w:hAnsi="Arial Narrow"/>
          <w:b/>
          <w:lang w:val="ro-RO"/>
        </w:rPr>
        <w:t xml:space="preserve"> </w:t>
      </w:r>
      <w:r w:rsidR="00D721A0" w:rsidRPr="009D1A6C">
        <w:rPr>
          <w:rFonts w:ascii="Arial Narrow" w:hAnsi="Arial Narrow"/>
          <w:lang w:val="ro-RO"/>
        </w:rPr>
        <w:t>(</w:t>
      </w:r>
      <w:r w:rsidR="00D721A0" w:rsidRPr="009D1A6C">
        <w:rPr>
          <w:rFonts w:ascii="Arial Narrow" w:hAnsi="Arial Narrow"/>
          <w:i/>
          <w:lang w:val="ro-RO"/>
        </w:rPr>
        <w:t xml:space="preserve">ANRE) </w:t>
      </w:r>
      <w:r w:rsidRPr="009D1A6C">
        <w:rPr>
          <w:rFonts w:ascii="Arial Narrow" w:hAnsi="Arial Narrow"/>
          <w:lang w:val="ro-RO"/>
        </w:rPr>
        <w:t>a</w:t>
      </w:r>
      <w:r w:rsidRPr="009D1A6C">
        <w:rPr>
          <w:rFonts w:ascii="Arial Narrow" w:hAnsi="Arial Narrow"/>
          <w:b/>
          <w:lang w:val="ro-RO"/>
        </w:rPr>
        <w:t xml:space="preserve"> </w:t>
      </w:r>
      <w:r w:rsidRPr="009D1A6C">
        <w:rPr>
          <w:rFonts w:ascii="Arial Narrow" w:hAnsi="Arial Narrow"/>
          <w:lang w:val="ro-RO"/>
        </w:rPr>
        <w:t>lansat</w:t>
      </w:r>
      <w:r w:rsidR="00D721A0" w:rsidRPr="009D1A6C">
        <w:rPr>
          <w:rFonts w:ascii="Arial Narrow" w:hAnsi="Arial Narrow"/>
          <w:lang w:val="ro-RO"/>
        </w:rPr>
        <w:t xml:space="preserve"> în anul 2013</w:t>
      </w:r>
      <w:r w:rsidRPr="009D1A6C">
        <w:rPr>
          <w:rFonts w:ascii="Arial Narrow" w:hAnsi="Arial Narrow"/>
          <w:lang w:val="ro-RO"/>
        </w:rPr>
        <w:t xml:space="preserve"> procedura de elaborare a unei noi pagini web oficiale.</w:t>
      </w:r>
      <w:r w:rsidR="00D721A0" w:rsidRPr="009D1A6C">
        <w:rPr>
          <w:rFonts w:ascii="Arial Narrow" w:hAnsi="Arial Narrow"/>
          <w:lang w:val="ro-RO"/>
        </w:rPr>
        <w:t xml:space="preserve"> În contextul acțiunii ANRE a</w:t>
      </w:r>
      <w:r w:rsidRPr="009D1A6C">
        <w:rPr>
          <w:rFonts w:ascii="Arial Narrow" w:hAnsi="Arial Narrow"/>
          <w:lang w:val="ro-RO"/>
        </w:rPr>
        <w:t xml:space="preserve"> elaborat:</w:t>
      </w:r>
    </w:p>
    <w:p w:rsidR="00905984" w:rsidRPr="009D1A6C" w:rsidRDefault="00905984" w:rsidP="00802B05">
      <w:pPr>
        <w:spacing w:line="288" w:lineRule="auto"/>
        <w:ind w:firstLine="576"/>
        <w:mirrorIndents/>
        <w:jc w:val="both"/>
        <w:outlineLvl w:val="0"/>
        <w:rPr>
          <w:rFonts w:ascii="Arial Narrow" w:hAnsi="Arial Narrow"/>
          <w:lang w:val="ro-RO"/>
        </w:rPr>
      </w:pPr>
      <w:r w:rsidRPr="009D1A6C">
        <w:rPr>
          <w:rFonts w:ascii="Arial Narrow" w:hAnsi="Arial Narrow"/>
          <w:lang w:val="ro-RO"/>
        </w:rPr>
        <w:t xml:space="preserve">1. </w:t>
      </w:r>
      <w:r w:rsidRPr="009D1A6C">
        <w:rPr>
          <w:rFonts w:ascii="Arial Narrow" w:hAnsi="Arial Narrow"/>
          <w:i/>
          <w:lang w:val="ro-RO"/>
        </w:rPr>
        <w:t xml:space="preserve">Raportul privind monitorizarea activităţii titularului de licenţe „Cimişlia-gaz” SRL în domeniul protecţiei consumatorilor şi calităţii serviciilor prestate </w:t>
      </w:r>
      <w:r w:rsidRPr="009D1A6C">
        <w:rPr>
          <w:rFonts w:ascii="Arial Narrow" w:hAnsi="Arial Narrow"/>
          <w:lang w:val="ro-RO"/>
        </w:rPr>
        <w:t>(Ordinul nr.93 din 28.09.2015 şi Scrisoarea ANRE nr.825 din 16.10.2015).</w:t>
      </w:r>
      <w:r w:rsidR="00D721A0" w:rsidRPr="009D1A6C">
        <w:rPr>
          <w:rFonts w:ascii="Arial Narrow" w:hAnsi="Arial Narrow"/>
          <w:lang w:val="ro-RO"/>
        </w:rPr>
        <w:t xml:space="preserve"> </w:t>
      </w:r>
      <w:r w:rsidRPr="009D1A6C">
        <w:rPr>
          <w:rFonts w:ascii="Arial Narrow" w:hAnsi="Arial Narrow"/>
          <w:lang w:val="ro-RO"/>
        </w:rPr>
        <w:t>În acest sens au fost stabilite măsuri orientate spre:</w:t>
      </w:r>
      <w:r w:rsidRPr="009D1A6C">
        <w:rPr>
          <w:rFonts w:ascii="Arial Narrow" w:hAnsi="Arial Narrow"/>
          <w:lang w:val="ro-RO"/>
        </w:rPr>
        <w:tab/>
      </w:r>
      <w:r w:rsidR="00D721A0" w:rsidRPr="009D1A6C">
        <w:rPr>
          <w:rFonts w:ascii="Arial Narrow" w:hAnsi="Arial Narrow"/>
          <w:lang w:val="ro-RO"/>
        </w:rPr>
        <w:t xml:space="preserve"> î</w:t>
      </w:r>
      <w:r w:rsidRPr="009D1A6C">
        <w:rPr>
          <w:rFonts w:ascii="Arial Narrow" w:hAnsi="Arial Narrow"/>
          <w:lang w:val="ro-RO"/>
        </w:rPr>
        <w:t xml:space="preserve">mbunătăţirea activităţii centrelor de relaţii cu consumatorii finali; </w:t>
      </w:r>
      <w:r w:rsidR="00D721A0" w:rsidRPr="009D1A6C">
        <w:rPr>
          <w:rFonts w:ascii="Arial Narrow" w:hAnsi="Arial Narrow"/>
          <w:lang w:val="ro-RO"/>
        </w:rPr>
        <w:t>i</w:t>
      </w:r>
      <w:r w:rsidRPr="009D1A6C">
        <w:rPr>
          <w:rFonts w:ascii="Arial Narrow" w:hAnsi="Arial Narrow"/>
          <w:lang w:val="ro-RO"/>
        </w:rPr>
        <w:t xml:space="preserve">nformarea suplimentară a consumatorilor despre posibilitatea adresării la telefonul de încredere 024125679 şi afişarea numărului de </w:t>
      </w:r>
      <w:r w:rsidR="00D721A0" w:rsidRPr="009D1A6C">
        <w:rPr>
          <w:rFonts w:ascii="Arial Narrow" w:hAnsi="Arial Narrow"/>
          <w:lang w:val="ro-RO"/>
        </w:rPr>
        <w:t>telefon pe panoul de informaţie; p</w:t>
      </w:r>
      <w:r w:rsidRPr="009D1A6C">
        <w:rPr>
          <w:rFonts w:ascii="Arial Narrow" w:hAnsi="Arial Narrow"/>
          <w:lang w:val="ro-RO"/>
        </w:rPr>
        <w:t xml:space="preserve">rezentarea anuală la ANRE spre aprobare a tarifelor la serviciile auxiliare prestate consumatorilor finali şi tarifului de racordare pentru reconectare; </w:t>
      </w:r>
      <w:r w:rsidR="00D721A0" w:rsidRPr="009D1A6C">
        <w:rPr>
          <w:rFonts w:ascii="Arial Narrow" w:hAnsi="Arial Narrow"/>
          <w:lang w:val="ro-RO"/>
        </w:rPr>
        <w:t>r</w:t>
      </w:r>
      <w:r w:rsidRPr="009D1A6C">
        <w:rPr>
          <w:rFonts w:ascii="Arial Narrow" w:hAnsi="Arial Narrow"/>
          <w:lang w:val="ro-RO"/>
        </w:rPr>
        <w:t>espectarea în procesul de desfăşurare a activităţilor licenţiate a prevederilor Legii cu privire la gazele naturale, Legii cu privire la petiţionare, Condiţiile licenţelor, Regulamentului pentru furnizarea şi utilizarea gazelor naturale, Licenţelor, Hotărârilor şi Deciziilor ANRE, a altor acte normative ce ţin de protecţia consumatorilor;</w:t>
      </w:r>
      <w:r w:rsidR="00D721A0" w:rsidRPr="009D1A6C">
        <w:rPr>
          <w:rFonts w:ascii="Arial Narrow" w:hAnsi="Arial Narrow"/>
          <w:lang w:val="ro-RO"/>
        </w:rPr>
        <w:t xml:space="preserve"> î</w:t>
      </w:r>
      <w:r w:rsidRPr="009D1A6C">
        <w:rPr>
          <w:rFonts w:ascii="Arial Narrow" w:hAnsi="Arial Narrow"/>
          <w:lang w:val="ro-RO"/>
        </w:rPr>
        <w:t>ntreprinderea unor măsuri concrete pentru micşorarea consumurilor tehnologice şi a pierderilor tehnice de gaze naturale în reţelele de distribuţie, în conformitate cu Metodologia de calcul aprobată de Agenţie;</w:t>
      </w:r>
      <w:r w:rsidR="00D721A0" w:rsidRPr="009D1A6C">
        <w:rPr>
          <w:rFonts w:ascii="Arial Narrow" w:hAnsi="Arial Narrow"/>
          <w:lang w:val="ro-RO"/>
        </w:rPr>
        <w:t xml:space="preserve"> a</w:t>
      </w:r>
      <w:r w:rsidRPr="009D1A6C">
        <w:rPr>
          <w:rFonts w:ascii="Arial Narrow" w:hAnsi="Arial Narrow"/>
          <w:lang w:val="ro-RO"/>
        </w:rPr>
        <w:t xml:space="preserve">sigurarea  continuităţii aprovizionării cu gaze naturale a consumatorilor  cu respectarea normelor de securitate, inclusiv  eficienţa energetică; </w:t>
      </w:r>
      <w:r w:rsidR="00D721A0" w:rsidRPr="009D1A6C">
        <w:rPr>
          <w:rFonts w:ascii="Arial Narrow" w:hAnsi="Arial Narrow"/>
          <w:lang w:val="ro-RO"/>
        </w:rPr>
        <w:t>c</w:t>
      </w:r>
      <w:r w:rsidRPr="009D1A6C">
        <w:rPr>
          <w:rFonts w:ascii="Arial Narrow" w:hAnsi="Arial Narrow"/>
          <w:lang w:val="ro-RO"/>
        </w:rPr>
        <w:t xml:space="preserve">ompletarea fondului de rezervă al echipamentelor de măsurare a gazelor naturale, în scopul asigurării cu contoare consumatorii casnici, în cazul efectuării lucrărilor de verificare metrologică periodică a contoarelor; </w:t>
      </w:r>
      <w:r w:rsidR="00D721A0" w:rsidRPr="009D1A6C">
        <w:rPr>
          <w:rFonts w:ascii="Arial Narrow" w:hAnsi="Arial Narrow"/>
          <w:lang w:val="ro-RO"/>
        </w:rPr>
        <w:t>i</w:t>
      </w:r>
      <w:r w:rsidRPr="009D1A6C">
        <w:rPr>
          <w:rFonts w:ascii="Arial Narrow" w:hAnsi="Arial Narrow"/>
          <w:lang w:val="ro-RO"/>
        </w:rPr>
        <w:t xml:space="preserve">nspectarea periodică a locurilor de consum în prezenţa consumatorilor. </w:t>
      </w:r>
    </w:p>
    <w:p w:rsidR="00905984" w:rsidRPr="009D1A6C" w:rsidRDefault="00905984" w:rsidP="00802B05">
      <w:pPr>
        <w:spacing w:line="288" w:lineRule="auto"/>
        <w:ind w:firstLine="576"/>
        <w:mirrorIndents/>
        <w:jc w:val="both"/>
        <w:outlineLvl w:val="0"/>
        <w:rPr>
          <w:rFonts w:ascii="Arial Narrow" w:hAnsi="Arial Narrow"/>
          <w:lang w:val="ro-RO"/>
        </w:rPr>
      </w:pPr>
      <w:r w:rsidRPr="009D1A6C">
        <w:rPr>
          <w:rFonts w:ascii="Arial Narrow" w:hAnsi="Arial Narrow"/>
          <w:lang w:val="ro-RO"/>
        </w:rPr>
        <w:t xml:space="preserve">2. </w:t>
      </w:r>
      <w:r w:rsidRPr="009D1A6C">
        <w:rPr>
          <w:rFonts w:ascii="Arial Narrow" w:hAnsi="Arial Narrow"/>
          <w:i/>
          <w:lang w:val="ro-RO"/>
        </w:rPr>
        <w:t>Raport privind monitorizarea activităţii titularului de licenţe „Gagauz-gaz” SRL în domeniul protecţiei consumatorilor şi calităţii serviciilor prestate</w:t>
      </w:r>
      <w:r w:rsidRPr="009D1A6C">
        <w:rPr>
          <w:rFonts w:ascii="Arial Narrow" w:hAnsi="Arial Narrow"/>
          <w:lang w:val="ro-RO"/>
        </w:rPr>
        <w:t xml:space="preserve"> (Ordinul nr.63 din 18.06.2015 şi Scrisoarea ANRE nr.534 din 17.07.2015)</w:t>
      </w:r>
      <w:r w:rsidR="00D721A0" w:rsidRPr="009D1A6C">
        <w:rPr>
          <w:rFonts w:ascii="Arial Narrow" w:hAnsi="Arial Narrow"/>
          <w:lang w:val="ro-RO"/>
        </w:rPr>
        <w:t xml:space="preserve">. </w:t>
      </w:r>
      <w:r w:rsidRPr="009D1A6C">
        <w:rPr>
          <w:rFonts w:ascii="Arial Narrow" w:hAnsi="Arial Narrow"/>
          <w:lang w:val="ro-RO"/>
        </w:rPr>
        <w:t>Au fost întreprinse măsuri orientate spre:</w:t>
      </w:r>
      <w:r w:rsidR="00D721A0" w:rsidRPr="009D1A6C">
        <w:rPr>
          <w:rFonts w:ascii="Arial Narrow" w:hAnsi="Arial Narrow"/>
          <w:lang w:val="ro-RO"/>
        </w:rPr>
        <w:t xml:space="preserve"> î</w:t>
      </w:r>
      <w:r w:rsidRPr="009D1A6C">
        <w:rPr>
          <w:rFonts w:ascii="Arial Narrow" w:hAnsi="Arial Narrow"/>
          <w:lang w:val="ro-RO"/>
        </w:rPr>
        <w:t>ntreprinderea unor măsuri concrete pentru micşorarea consumurilor tehnologice şi a pierderilor tehnice de gaze naturale în reţelele de distribuţie, în conformitate cu Metodologia de calcul aprobată de Agenţie;</w:t>
      </w:r>
      <w:r w:rsidR="00D721A0" w:rsidRPr="009D1A6C">
        <w:rPr>
          <w:rFonts w:ascii="Arial Narrow" w:hAnsi="Arial Narrow"/>
          <w:lang w:val="ro-RO"/>
        </w:rPr>
        <w:t xml:space="preserve"> a</w:t>
      </w:r>
      <w:r w:rsidRPr="009D1A6C">
        <w:rPr>
          <w:rFonts w:ascii="Arial Narrow" w:hAnsi="Arial Narrow"/>
          <w:lang w:val="ro-RO"/>
        </w:rPr>
        <w:t>sigurarea continuităţii aprovizionării cu gaze naturale a consumatorilor cu respectarea normelor de securitate, inclusiv eficienţa energetică.</w:t>
      </w:r>
    </w:p>
    <w:p w:rsidR="00905984" w:rsidRPr="009D1A6C" w:rsidRDefault="00905984" w:rsidP="00802B05">
      <w:pPr>
        <w:spacing w:line="288" w:lineRule="auto"/>
        <w:ind w:firstLine="576"/>
        <w:mirrorIndents/>
        <w:jc w:val="both"/>
        <w:outlineLvl w:val="0"/>
        <w:rPr>
          <w:rFonts w:ascii="Arial Narrow" w:hAnsi="Arial Narrow"/>
          <w:lang w:val="ro-RO"/>
        </w:rPr>
      </w:pPr>
      <w:r w:rsidRPr="009D1A6C">
        <w:rPr>
          <w:rFonts w:ascii="Arial Narrow" w:hAnsi="Arial Narrow"/>
          <w:lang w:val="ro-RO"/>
        </w:rPr>
        <w:lastRenderedPageBreak/>
        <w:t xml:space="preserve">3. </w:t>
      </w:r>
      <w:r w:rsidRPr="009D1A6C">
        <w:rPr>
          <w:rFonts w:ascii="Arial Narrow" w:hAnsi="Arial Narrow"/>
          <w:i/>
          <w:lang w:val="ro-RO"/>
        </w:rPr>
        <w:t>Decizia ANRE nr.168 din 13 octombrie 2015 privind legalitatea efectuării în mun.Bălţi a calcului consumului de gaze naturale pentru perioada 2013-2015</w:t>
      </w:r>
      <w:r w:rsidR="00D721A0" w:rsidRPr="009D1A6C">
        <w:rPr>
          <w:rFonts w:ascii="Arial Narrow" w:hAnsi="Arial Narrow"/>
          <w:i/>
          <w:lang w:val="ro-RO"/>
        </w:rPr>
        <w:t xml:space="preserve">. </w:t>
      </w:r>
      <w:r w:rsidRPr="009D1A6C">
        <w:rPr>
          <w:rFonts w:ascii="Arial Narrow" w:hAnsi="Arial Narrow"/>
          <w:lang w:val="ro-RO"/>
        </w:rPr>
        <w:t>Măsuri orientate spre:</w:t>
      </w:r>
      <w:r w:rsidR="00D721A0" w:rsidRPr="009D1A6C">
        <w:rPr>
          <w:rFonts w:ascii="Arial Narrow" w:hAnsi="Arial Narrow"/>
          <w:lang w:val="ro-RO"/>
        </w:rPr>
        <w:t xml:space="preserve"> r</w:t>
      </w:r>
      <w:r w:rsidRPr="009D1A6C">
        <w:rPr>
          <w:rFonts w:ascii="Arial Narrow" w:hAnsi="Arial Narrow"/>
          <w:lang w:val="ro-RO"/>
        </w:rPr>
        <w:t>espectarea strictă a Regulamentului pentru furnizarea şi utilizarea gazelor naturale, aprobat prin hotărârea Consiliului de administraţie ANRE nr.405 din 25.05.2011, în procesul de constatare a încălcării clauzelor contractuale de către consumatorii finali;</w:t>
      </w:r>
      <w:r w:rsidR="00D721A0" w:rsidRPr="009D1A6C">
        <w:rPr>
          <w:rFonts w:ascii="Arial Narrow" w:hAnsi="Arial Narrow"/>
          <w:lang w:val="ro-RO"/>
        </w:rPr>
        <w:t xml:space="preserve"> d</w:t>
      </w:r>
      <w:r w:rsidRPr="009D1A6C">
        <w:rPr>
          <w:rFonts w:ascii="Arial Narrow" w:hAnsi="Arial Narrow"/>
          <w:lang w:val="ro-RO"/>
        </w:rPr>
        <w:t>ispunerea la determinarea consumului fraudulos a probelor incontestabile ce ar demonstra intervenţia în funcţionarea echipamentelor de măsurare.</w:t>
      </w:r>
    </w:p>
    <w:p w:rsidR="00905984" w:rsidRPr="009D1A6C" w:rsidRDefault="00905984" w:rsidP="00802B05">
      <w:pPr>
        <w:spacing w:line="288" w:lineRule="auto"/>
        <w:ind w:firstLine="576"/>
        <w:mirrorIndents/>
        <w:jc w:val="both"/>
        <w:outlineLvl w:val="0"/>
        <w:rPr>
          <w:rFonts w:ascii="Arial Narrow" w:hAnsi="Arial Narrow"/>
          <w:lang w:val="ro-RO"/>
        </w:rPr>
      </w:pPr>
      <w:r w:rsidRPr="009D1A6C">
        <w:rPr>
          <w:rFonts w:ascii="Arial Narrow" w:hAnsi="Arial Narrow"/>
          <w:lang w:val="ro-RO"/>
        </w:rPr>
        <w:t xml:space="preserve">4. </w:t>
      </w:r>
      <w:r w:rsidRPr="009D1A6C">
        <w:rPr>
          <w:rFonts w:ascii="Arial Narrow" w:hAnsi="Arial Narrow"/>
          <w:i/>
          <w:lang w:val="ro-RO"/>
        </w:rPr>
        <w:t>Raport privind monitorizarea calităţii serviciilor şi respectarea drepturilor consumatorilor de energie electrică din raionul Floreşti</w:t>
      </w:r>
      <w:r w:rsidRPr="009D1A6C">
        <w:rPr>
          <w:rFonts w:ascii="Arial Narrow" w:hAnsi="Arial Narrow"/>
          <w:lang w:val="ro-RO"/>
        </w:rPr>
        <w:t xml:space="preserve"> (Ordinul nr.97 din 12.10.2015 şi Scrisoarea ANRE nr.03/15).</w:t>
      </w:r>
      <w:r w:rsidR="00D721A0" w:rsidRPr="009D1A6C">
        <w:rPr>
          <w:rFonts w:ascii="Arial Narrow" w:hAnsi="Arial Narrow"/>
          <w:lang w:val="ro-RO"/>
        </w:rPr>
        <w:t xml:space="preserve"> </w:t>
      </w:r>
      <w:r w:rsidRPr="009D1A6C">
        <w:rPr>
          <w:rFonts w:ascii="Arial Narrow" w:hAnsi="Arial Narrow"/>
          <w:lang w:val="ro-RO"/>
        </w:rPr>
        <w:t>Măsuri orientate spre:</w:t>
      </w:r>
      <w:r w:rsidR="00D721A0" w:rsidRPr="009D1A6C">
        <w:rPr>
          <w:rFonts w:ascii="Arial Narrow" w:hAnsi="Arial Narrow"/>
          <w:lang w:val="ro-RO"/>
        </w:rPr>
        <w:t xml:space="preserve"> r</w:t>
      </w:r>
      <w:r w:rsidRPr="009D1A6C">
        <w:rPr>
          <w:rFonts w:ascii="Arial Narrow" w:hAnsi="Arial Narrow"/>
          <w:lang w:val="ro-RO"/>
        </w:rPr>
        <w:t xml:space="preserve">espectarea prevederilor legislaţiei în vigoare şi actelor normative ce ţin de asigurarea consumatorului final cu servicii de calitate şi protecţia consumatorului inclusiv, Legea cu privire energia electrică, Legea cu privire la energetică, Legea cu privire la petiţionare, Condiţiile licenţelor, Regulamentul pentru furnizarea şi utilizarea energiei electrice, Regulamentul cu privire la calitatea serviciilor de transport şi de distribuţie a energie electrice; </w:t>
      </w:r>
      <w:r w:rsidR="00D721A0" w:rsidRPr="009D1A6C">
        <w:rPr>
          <w:rFonts w:ascii="Arial Narrow" w:hAnsi="Arial Narrow"/>
          <w:lang w:val="ro-RO"/>
        </w:rPr>
        <w:t>i</w:t>
      </w:r>
      <w:r w:rsidRPr="009D1A6C">
        <w:rPr>
          <w:rFonts w:ascii="Arial Narrow" w:hAnsi="Arial Narrow"/>
          <w:lang w:val="ro-RO"/>
        </w:rPr>
        <w:t>ncluderea în facturile de plată expediate consumatorilor finali a datei expedierii facturii;</w:t>
      </w:r>
      <w:r w:rsidR="00D721A0" w:rsidRPr="009D1A6C">
        <w:rPr>
          <w:rFonts w:ascii="Arial Narrow" w:hAnsi="Arial Narrow"/>
          <w:lang w:val="ro-RO"/>
        </w:rPr>
        <w:t xml:space="preserve"> i</w:t>
      </w:r>
      <w:r w:rsidRPr="009D1A6C">
        <w:rPr>
          <w:rFonts w:ascii="Arial Narrow" w:hAnsi="Arial Narrow"/>
          <w:lang w:val="ro-RO"/>
        </w:rPr>
        <w:t xml:space="preserve">nstruirea sistematică a personalului; </w:t>
      </w:r>
      <w:r w:rsidR="00D721A0" w:rsidRPr="009D1A6C">
        <w:rPr>
          <w:rFonts w:ascii="Arial Narrow" w:hAnsi="Arial Narrow"/>
          <w:lang w:val="ro-RO"/>
        </w:rPr>
        <w:t>a</w:t>
      </w:r>
      <w:r w:rsidRPr="009D1A6C">
        <w:rPr>
          <w:rFonts w:ascii="Arial Narrow" w:hAnsi="Arial Narrow"/>
          <w:lang w:val="ro-RO"/>
        </w:rPr>
        <w:t xml:space="preserve">sigurarea fiabilităţii şi continuităţii aprovizionării cu energie electrică, în conformitate cu prevederile Regulamentului cu privire la calitatea serviciului de distribuţie şi furnizare a energiei electrice şi a actelor normative ce ţin de calitatea energiei electrice livrate;  </w:t>
      </w:r>
      <w:r w:rsidR="00D721A0" w:rsidRPr="009D1A6C">
        <w:rPr>
          <w:rFonts w:ascii="Arial Narrow" w:hAnsi="Arial Narrow"/>
          <w:lang w:val="ro-RO"/>
        </w:rPr>
        <w:t>l</w:t>
      </w:r>
      <w:r w:rsidRPr="009D1A6C">
        <w:rPr>
          <w:rFonts w:ascii="Arial Narrow" w:hAnsi="Arial Narrow"/>
          <w:lang w:val="ro-RO"/>
        </w:rPr>
        <w:t>a înlocuirea sau la verificarea metrologică periodică a contoarelor, să fie înmînată consumatorului copia buletinului de verificare metrologică, eliberat de către Institutul Naţional de Standardizare şi Metrologie.</w:t>
      </w:r>
    </w:p>
    <w:p w:rsidR="00905984" w:rsidRPr="009D1A6C" w:rsidRDefault="00905984" w:rsidP="00802B05">
      <w:pPr>
        <w:spacing w:line="288" w:lineRule="auto"/>
        <w:ind w:firstLine="576"/>
        <w:mirrorIndents/>
        <w:jc w:val="both"/>
        <w:outlineLvl w:val="0"/>
        <w:rPr>
          <w:rFonts w:ascii="Arial Narrow" w:hAnsi="Arial Narrow"/>
          <w:lang w:val="ro-RO"/>
        </w:rPr>
      </w:pPr>
      <w:r w:rsidRPr="009D1A6C">
        <w:rPr>
          <w:rFonts w:ascii="Arial Narrow" w:hAnsi="Arial Narrow"/>
          <w:lang w:val="ro-RO"/>
        </w:rPr>
        <w:t xml:space="preserve">5. </w:t>
      </w:r>
      <w:r w:rsidRPr="009D1A6C">
        <w:rPr>
          <w:rFonts w:ascii="Arial Narrow" w:hAnsi="Arial Narrow"/>
          <w:i/>
          <w:lang w:val="ro-RO"/>
        </w:rPr>
        <w:t>Raport privind activitatea titularului de licenţe</w:t>
      </w:r>
      <w:r w:rsidRPr="009D1A6C">
        <w:rPr>
          <w:rFonts w:ascii="Arial Narrow" w:hAnsi="Arial Narrow"/>
          <w:lang w:val="ro-RO"/>
        </w:rPr>
        <w:t xml:space="preserve"> –”Red Nord-Vest” SA, filiala Soroca în domeniul calităţii serviciilor prestate şi protecţiei consumatorilo</w:t>
      </w:r>
      <w:r w:rsidR="00D721A0" w:rsidRPr="009D1A6C">
        <w:rPr>
          <w:rFonts w:ascii="Arial Narrow" w:hAnsi="Arial Narrow"/>
          <w:lang w:val="ro-RO"/>
        </w:rPr>
        <w:t>r (Ordinul nr.62 din 05.06.2015</w:t>
      </w:r>
      <w:r w:rsidRPr="009D1A6C">
        <w:rPr>
          <w:rFonts w:ascii="Arial Narrow" w:hAnsi="Arial Narrow"/>
          <w:lang w:val="ro-RO"/>
        </w:rPr>
        <w:t>)</w:t>
      </w:r>
      <w:r w:rsidR="00D721A0" w:rsidRPr="009D1A6C">
        <w:rPr>
          <w:rFonts w:ascii="Arial Narrow" w:hAnsi="Arial Narrow"/>
          <w:lang w:val="ro-RO"/>
        </w:rPr>
        <w:t xml:space="preserve">  </w:t>
      </w:r>
      <w:r w:rsidRPr="009D1A6C">
        <w:rPr>
          <w:rFonts w:ascii="Arial Narrow" w:hAnsi="Arial Narrow"/>
          <w:lang w:val="ro-RO"/>
        </w:rPr>
        <w:t>Măsuri orientate spre:</w:t>
      </w:r>
      <w:r w:rsidR="00D721A0" w:rsidRPr="009D1A6C">
        <w:rPr>
          <w:rFonts w:ascii="Arial Narrow" w:hAnsi="Arial Narrow"/>
          <w:lang w:val="ro-RO"/>
        </w:rPr>
        <w:t xml:space="preserve"> a</w:t>
      </w:r>
      <w:r w:rsidRPr="009D1A6C">
        <w:rPr>
          <w:rFonts w:ascii="Arial Narrow" w:hAnsi="Arial Narrow"/>
          <w:lang w:val="ro-RO"/>
        </w:rPr>
        <w:t xml:space="preserve">sigurarea </w:t>
      </w:r>
      <w:r w:rsidR="00D721A0" w:rsidRPr="009D1A6C">
        <w:rPr>
          <w:rFonts w:ascii="Arial Narrow" w:hAnsi="Arial Narrow"/>
          <w:lang w:val="ro-RO"/>
        </w:rPr>
        <w:t xml:space="preserve"> </w:t>
      </w:r>
      <w:r w:rsidRPr="009D1A6C">
        <w:rPr>
          <w:rFonts w:ascii="Arial Narrow" w:hAnsi="Arial Narrow"/>
          <w:lang w:val="ro-RO"/>
        </w:rPr>
        <w:t>fiabilităţii şi continuităţii aprovizionării cu energie electrică;</w:t>
      </w:r>
      <w:r w:rsidR="00D721A0" w:rsidRPr="009D1A6C">
        <w:rPr>
          <w:rFonts w:ascii="Arial Narrow" w:hAnsi="Arial Narrow"/>
          <w:lang w:val="ro-RO"/>
        </w:rPr>
        <w:t xml:space="preserve"> r</w:t>
      </w:r>
      <w:r w:rsidRPr="009D1A6C">
        <w:rPr>
          <w:rFonts w:ascii="Arial Narrow" w:hAnsi="Arial Narrow"/>
          <w:lang w:val="ro-RO"/>
        </w:rPr>
        <w:t>espectarea termenelor de reconectare la reţea a locurilor de consum ce aparţin consumatorilor casnici.</w:t>
      </w:r>
    </w:p>
    <w:p w:rsidR="00905984" w:rsidRPr="009D1A6C" w:rsidRDefault="00905984" w:rsidP="00802B05">
      <w:pPr>
        <w:spacing w:line="288" w:lineRule="auto"/>
        <w:ind w:firstLine="576"/>
        <w:mirrorIndents/>
        <w:jc w:val="both"/>
        <w:outlineLvl w:val="0"/>
        <w:rPr>
          <w:rFonts w:ascii="Arial Narrow" w:hAnsi="Arial Narrow"/>
          <w:lang w:val="ro-RO"/>
        </w:rPr>
      </w:pPr>
      <w:r w:rsidRPr="009D1A6C">
        <w:rPr>
          <w:rFonts w:ascii="Arial Narrow" w:hAnsi="Arial Narrow"/>
          <w:lang w:val="ro-RO"/>
        </w:rPr>
        <w:t xml:space="preserve">6. </w:t>
      </w:r>
      <w:r w:rsidRPr="009D1A6C">
        <w:rPr>
          <w:rFonts w:ascii="Arial Narrow" w:hAnsi="Arial Narrow"/>
          <w:i/>
          <w:lang w:val="ro-RO"/>
        </w:rPr>
        <w:t>Raportul privind protecţia consumatorilor şi examinarea petiţiilor adresate Agenţiei Naţionale pentru Reglementare în Energetică în anul 2014</w:t>
      </w:r>
      <w:r w:rsidRPr="009D1A6C">
        <w:rPr>
          <w:rFonts w:ascii="Arial Narrow" w:hAnsi="Arial Narrow"/>
          <w:lang w:val="ro-RO"/>
        </w:rPr>
        <w:t>.</w:t>
      </w:r>
      <w:r w:rsidR="00D721A0" w:rsidRPr="009D1A6C">
        <w:rPr>
          <w:rFonts w:ascii="Arial Narrow" w:hAnsi="Arial Narrow"/>
          <w:lang w:val="ro-RO"/>
        </w:rPr>
        <w:t xml:space="preserve"> </w:t>
      </w:r>
      <w:r w:rsidRPr="009D1A6C">
        <w:rPr>
          <w:rFonts w:ascii="Arial Narrow" w:hAnsi="Arial Narrow"/>
          <w:lang w:val="ro-RO"/>
        </w:rPr>
        <w:t>Raportul a fost plasat pe pagina electronică a Agenţiei.</w:t>
      </w:r>
    </w:p>
    <w:p w:rsidR="00905984" w:rsidRPr="009D1A6C" w:rsidRDefault="00905984" w:rsidP="00802B05">
      <w:pPr>
        <w:spacing w:line="288" w:lineRule="auto"/>
        <w:ind w:firstLine="576"/>
        <w:mirrorIndents/>
        <w:jc w:val="both"/>
        <w:outlineLvl w:val="0"/>
        <w:rPr>
          <w:rFonts w:ascii="Arial Narrow" w:hAnsi="Arial Narrow"/>
          <w:lang w:val="ro-RO"/>
        </w:rPr>
      </w:pPr>
      <w:r w:rsidRPr="009D1A6C">
        <w:rPr>
          <w:rFonts w:ascii="Arial Narrow" w:hAnsi="Arial Narrow"/>
          <w:lang w:val="ro-RO"/>
        </w:rPr>
        <w:t xml:space="preserve">   ANRE, în perioada anul 2016, în cadrul acţiunilor de control, dar şi a activităţii de monitorizare a întreprins următoarele acţiuni: </w:t>
      </w:r>
    </w:p>
    <w:p w:rsidR="00905984" w:rsidRPr="009D1A6C" w:rsidRDefault="00905984" w:rsidP="00802B05">
      <w:pPr>
        <w:spacing w:line="288" w:lineRule="auto"/>
        <w:ind w:firstLine="576"/>
        <w:mirrorIndents/>
        <w:jc w:val="both"/>
        <w:outlineLvl w:val="0"/>
        <w:rPr>
          <w:rFonts w:ascii="Arial Narrow" w:hAnsi="Arial Narrow"/>
          <w:lang w:val="ro-RO"/>
        </w:rPr>
      </w:pPr>
      <w:r w:rsidRPr="009D1A6C">
        <w:rPr>
          <w:rFonts w:ascii="Arial Narrow" w:hAnsi="Arial Narrow"/>
          <w:i/>
          <w:lang w:val="ro-RO"/>
        </w:rPr>
        <w:t xml:space="preserve">1. A elaborat Raportul privind monitorizarea activităţii titularului de licenţă  SA “RED-Nord” şi SA“FEE Nord” filiala Râșcani în domeniul protecţiei consumatorilor şi îmbunătăţirii calităţii serviciilor prestate (Ordinul nr. 29a din 28.03.2016 și Scrisoarea ANRE nr. 03/296 din 28.03.2016). </w:t>
      </w:r>
      <w:r w:rsidRPr="009D1A6C">
        <w:rPr>
          <w:rFonts w:ascii="Arial Narrow" w:hAnsi="Arial Narrow"/>
          <w:lang w:val="ro-RO"/>
        </w:rPr>
        <w:t>Măsurile prevăzute în Raport au fost orientate spre:</w:t>
      </w:r>
      <w:r w:rsidR="00D721A0" w:rsidRPr="009D1A6C">
        <w:rPr>
          <w:rFonts w:ascii="Arial Narrow" w:hAnsi="Arial Narrow"/>
          <w:lang w:val="ro-RO"/>
        </w:rPr>
        <w:t xml:space="preserve"> </w:t>
      </w:r>
      <w:r w:rsidRPr="009D1A6C">
        <w:rPr>
          <w:rFonts w:ascii="Arial Narrow" w:hAnsi="Arial Narrow"/>
          <w:lang w:val="ro-RO"/>
        </w:rPr>
        <w:t>realizarea măsurilor de renovare a reţelelor electrice, la întocmirea planului anual de investiţii şi construcţii, de atenţionat că liniile electrice sunt la limita perioadei de exploatare şi necesitatea includerii acestora în lista obiectelor prevăzute pentru reconstrucţie; asigurarea şi respectarea indicatorilor de calitate a serviciilor prestate consumatorilor, inclusiv pentru micşorarea numărului de deconectări neprogramate, toate lucrările de mentenanţă şi de reparaţii capitale a reţelelor electrice de efectuat numai conform planurilor anuale şi lunare, graficelor deconectărilor programate avizate şi aprobate ulterior; organizarea instruirilor sistematice a personalului de deservire, care în activitatea sa este în contact nemijlocit cu consumatorii finali şi cu persoanele responsabile de petiţii;  utilizarea conform legislaţiei a limbii de stat în activitatea curentă a întreprinderii, la întocmirea dărilor de seamă, elaborarea regulamentelor, etc.; la întocmirea programei de instruire şi examinare  a personalului întreprinderii, zilelor protecţiei muncii să fie inclusă studierea actelor normativ-tehnice de reglementare, elaborate de către Agenţie în comun cu titularii de licenţă; la înlocuirea sau la verificarea metrologică periodică a echipamentului de măsurare, să fie înmânat consumatorului copia buletinului de verificare metrologică, eliberată de Institutul Naţional de Standardizare şi Metrologie; amenajarea unui loc special pentru păstrarea dosarelor consumatorilor; asigurarea accesului consumatorilor casnici pentru citirea indicaţiilor contoarelor, prin desemnarea persoanelor din rândul consumatorilor casnici, responsabili de păstrarea cheilor de la panouri.</w:t>
      </w:r>
    </w:p>
    <w:p w:rsidR="00D63DDB" w:rsidRPr="009D1A6C" w:rsidRDefault="00D63DDB" w:rsidP="00D63DDB">
      <w:pPr>
        <w:spacing w:line="288" w:lineRule="auto"/>
        <w:ind w:firstLine="576"/>
        <w:jc w:val="both"/>
        <w:rPr>
          <w:rFonts w:ascii="Arial Narrow" w:hAnsi="Arial Narrow"/>
          <w:lang w:val="ro-RO"/>
        </w:rPr>
      </w:pPr>
      <w:r w:rsidRPr="009D1A6C">
        <w:rPr>
          <w:rFonts w:ascii="Arial Narrow" w:hAnsi="Arial Narrow"/>
          <w:lang w:val="ro-RO"/>
        </w:rPr>
        <w:t xml:space="preserve">2. </w:t>
      </w:r>
      <w:r w:rsidR="00905984" w:rsidRPr="009D1A6C">
        <w:rPr>
          <w:rFonts w:ascii="Arial Narrow" w:hAnsi="Arial Narrow"/>
          <w:lang w:val="ro-RO"/>
        </w:rPr>
        <w:t xml:space="preserve">A examinat faptele difuzate în mass-media națională privind situaţia unor cetăţeni din or. Făleşti la care au ars aparatele electrocasnice în urma fluctuațiilor de tensiune.  (Ordinul nr. 80a din 21.07.2016). Măsurile au fost  </w:t>
      </w:r>
      <w:r w:rsidR="00905984" w:rsidRPr="009D1A6C">
        <w:rPr>
          <w:rFonts w:ascii="Arial Narrow" w:hAnsi="Arial Narrow"/>
          <w:lang w:val="ro-RO"/>
        </w:rPr>
        <w:lastRenderedPageBreak/>
        <w:t>orientate spre:</w:t>
      </w:r>
      <w:r w:rsidR="00905984" w:rsidRPr="009D1A6C">
        <w:rPr>
          <w:rFonts w:ascii="Arial Narrow" w:hAnsi="Arial Narrow"/>
          <w:lang w:val="ro-RO"/>
        </w:rPr>
        <w:tab/>
        <w:t xml:space="preserve"> înaintarea prescripției filialei Făleşti a „RED Nord” SA. Astfel, operatorul de reţea va organiza efectuarea reparaţiei aparatelor electrice ale consumatorilor conform prevederilor pct. 207 al Regulamentului pentru furnizarea şi utilizarea energiei electrice, aprobat prin Hotărârea Consiliului de Administraţie al ANRE nr. 271 din 16.12.2015.</w:t>
      </w:r>
      <w:r w:rsidRPr="009D1A6C">
        <w:rPr>
          <w:rFonts w:ascii="Arial Narrow" w:hAnsi="Arial Narrow"/>
          <w:lang w:val="ro-RO"/>
        </w:rPr>
        <w:t xml:space="preserve"> </w:t>
      </w:r>
    </w:p>
    <w:p w:rsidR="00905984" w:rsidRPr="009D1A6C" w:rsidRDefault="00D63DDB" w:rsidP="00D63DDB">
      <w:pPr>
        <w:spacing w:line="288" w:lineRule="auto"/>
        <w:ind w:firstLine="576"/>
        <w:jc w:val="both"/>
        <w:rPr>
          <w:rFonts w:ascii="Arial Narrow" w:hAnsi="Arial Narrow"/>
          <w:lang w:val="ro-RO"/>
        </w:rPr>
      </w:pPr>
      <w:r w:rsidRPr="009D1A6C">
        <w:rPr>
          <w:rFonts w:ascii="Arial Narrow" w:hAnsi="Arial Narrow"/>
          <w:i/>
          <w:lang w:val="ro-RO"/>
        </w:rPr>
        <w:t xml:space="preserve">3. </w:t>
      </w:r>
      <w:r w:rsidR="00905984" w:rsidRPr="009D1A6C">
        <w:rPr>
          <w:rFonts w:ascii="Arial Narrow" w:hAnsi="Arial Narrow"/>
          <w:i/>
          <w:lang w:val="ro-RO"/>
        </w:rPr>
        <w:t xml:space="preserve">A examinat problema privind iluminatul stradal în r-nul Cahul  </w:t>
      </w:r>
      <w:r w:rsidR="00905984" w:rsidRPr="009D1A6C">
        <w:rPr>
          <w:rFonts w:ascii="Arial Narrow" w:hAnsi="Arial Narrow"/>
          <w:lang w:val="ro-RO"/>
        </w:rPr>
        <w:t>(Ordinul nr. 72a din 24.06.2016 și Scrisoarea ANRE nr. С201600519 din 22.06.2016)</w:t>
      </w:r>
      <w:r w:rsidR="00905984" w:rsidRPr="009D1A6C">
        <w:rPr>
          <w:rFonts w:ascii="Arial Narrow" w:hAnsi="Arial Narrow"/>
          <w:i/>
          <w:lang w:val="ro-RO"/>
        </w:rPr>
        <w:t xml:space="preserve">. </w:t>
      </w:r>
      <w:r w:rsidR="00905984" w:rsidRPr="009D1A6C">
        <w:rPr>
          <w:rFonts w:ascii="Arial Narrow" w:hAnsi="Arial Narrow"/>
          <w:lang w:val="ro-RO"/>
        </w:rPr>
        <w:t>Măsurile au fost orientate spre modificarea contractelor de folosire a infrastructurii sistemului de distribuţie a energiei electrice pentru iluminatul public între  ÎCS „Red Union Fenosa” SA, districtul Sud şi primăriile localităților din r-nul Cahul, prin perfectarea actelor adiţionale prin care se menţiona modificările intervenite în anexele acestora şi prin actualizarea lor.</w:t>
      </w:r>
    </w:p>
    <w:p w:rsidR="00905984" w:rsidRPr="009D1A6C" w:rsidRDefault="00D63DDB" w:rsidP="00D63DDB">
      <w:pPr>
        <w:spacing w:line="288" w:lineRule="auto"/>
        <w:ind w:firstLine="576"/>
        <w:jc w:val="both"/>
        <w:rPr>
          <w:rFonts w:ascii="Arial Narrow" w:hAnsi="Arial Narrow"/>
          <w:lang w:val="ro-RO"/>
        </w:rPr>
      </w:pPr>
      <w:r w:rsidRPr="009D1A6C">
        <w:rPr>
          <w:rFonts w:ascii="Arial Narrow" w:hAnsi="Arial Narrow"/>
          <w:i/>
          <w:lang w:val="ro-RO"/>
        </w:rPr>
        <w:t xml:space="preserve">4. </w:t>
      </w:r>
      <w:r w:rsidR="00905984" w:rsidRPr="009D1A6C">
        <w:rPr>
          <w:rFonts w:ascii="Arial Narrow" w:hAnsi="Arial Narrow"/>
          <w:i/>
          <w:lang w:val="ro-RO"/>
        </w:rPr>
        <w:t xml:space="preserve">A examinat posibilitatea încheierii contractelor individuale între locatarii blocului locativ care se atribuie ACC nr. 14/30, or. Cahul şi ÎCS „Red Union Fenosa” SA, districtul Sud. (Ordinul nr. 19a din 09.03.2016 și Scrisoarea ANRE nr. C2001600091 din 12.03.2016). </w:t>
      </w:r>
      <w:r w:rsidR="00905984" w:rsidRPr="009D1A6C">
        <w:rPr>
          <w:rFonts w:ascii="Arial Narrow" w:hAnsi="Arial Narrow"/>
          <w:lang w:val="ro-RO"/>
        </w:rPr>
        <w:t>Măsurile au fost  orientate spre</w:t>
      </w:r>
      <w:r w:rsidR="00905984" w:rsidRPr="009D1A6C">
        <w:rPr>
          <w:rFonts w:ascii="Arial Narrow" w:hAnsi="Arial Narrow"/>
          <w:i/>
          <w:lang w:val="ro-RO"/>
        </w:rPr>
        <w:t xml:space="preserve"> </w:t>
      </w:r>
      <w:r w:rsidR="00905984" w:rsidRPr="009D1A6C">
        <w:rPr>
          <w:rFonts w:ascii="Arial Narrow" w:hAnsi="Arial Narrow"/>
          <w:lang w:val="ro-RO"/>
        </w:rPr>
        <w:t xml:space="preserve"> încheierea contractelor individuale între locatarii blocului locativ care se atribuie la ACC nr. 14/30 şi ÎCS „Red Union Fenosa” SA, districtul Sud.</w:t>
      </w:r>
    </w:p>
    <w:p w:rsidR="00632957" w:rsidRPr="009D1A6C" w:rsidRDefault="00632957" w:rsidP="00ED2749">
      <w:pPr>
        <w:widowControl w:val="0"/>
        <w:autoSpaceDE w:val="0"/>
        <w:autoSpaceDN w:val="0"/>
        <w:adjustRightInd w:val="0"/>
        <w:spacing w:line="288" w:lineRule="auto"/>
        <w:ind w:firstLine="576"/>
        <w:jc w:val="both"/>
        <w:rPr>
          <w:rFonts w:ascii="Arial Narrow" w:hAnsi="Arial Narrow"/>
          <w:lang w:val="ro-RO" w:eastAsia="ro-RO"/>
        </w:rPr>
      </w:pPr>
    </w:p>
    <w:p w:rsidR="00143F50" w:rsidRPr="009D1A6C" w:rsidRDefault="00143F50" w:rsidP="00ED2749">
      <w:pPr>
        <w:spacing w:line="288" w:lineRule="auto"/>
        <w:ind w:firstLine="576"/>
        <w:jc w:val="both"/>
        <w:rPr>
          <w:rFonts w:ascii="Arial Narrow" w:hAnsi="Arial Narrow"/>
          <w:lang w:val="ro-RO"/>
        </w:rPr>
      </w:pPr>
      <w:r w:rsidRPr="009D1A6C">
        <w:rPr>
          <w:rFonts w:ascii="Arial Narrow" w:hAnsi="Arial Narrow"/>
          <w:lang w:val="ro-RO"/>
        </w:rPr>
        <w:t xml:space="preserve">În vederea atingerii obiectivului de </w:t>
      </w:r>
      <w:r w:rsidR="00D63DDB" w:rsidRPr="009D1A6C">
        <w:rPr>
          <w:rFonts w:ascii="Arial Narrow" w:eastAsia="Times New Roman" w:hAnsi="Arial Narrow"/>
          <w:bCs/>
          <w:lang w:val="ro-RO"/>
        </w:rPr>
        <w:t>promovare, control şi s</w:t>
      </w:r>
      <w:r w:rsidRPr="009D1A6C">
        <w:rPr>
          <w:rFonts w:ascii="Arial Narrow" w:eastAsia="Times New Roman" w:hAnsi="Arial Narrow"/>
          <w:bCs/>
          <w:lang w:val="ro-RO"/>
        </w:rPr>
        <w:t>upraveghere a respectării legislaţiei precontractuale, contractuale şi postcontractuale</w:t>
      </w:r>
      <w:r w:rsidRPr="009D1A6C">
        <w:rPr>
          <w:rFonts w:ascii="Arial Narrow" w:eastAsia="Times New Roman" w:hAnsi="Arial Narrow"/>
          <w:b/>
          <w:bCs/>
          <w:lang w:val="ro-RO"/>
        </w:rPr>
        <w:t>,</w:t>
      </w:r>
      <w:r w:rsidRPr="009D1A6C">
        <w:rPr>
          <w:rFonts w:ascii="Arial Narrow" w:hAnsi="Arial Narrow"/>
          <w:lang w:val="ro-RO"/>
        </w:rPr>
        <w:t xml:space="preserve"> Strategia prevede ca o formă de suport pentru agenţii economici</w:t>
      </w:r>
      <w:r w:rsidRPr="009D1A6C">
        <w:rPr>
          <w:rFonts w:ascii="Arial Narrow" w:hAnsi="Arial Narrow"/>
          <w:b/>
          <w:lang w:val="ro-RO"/>
        </w:rPr>
        <w:t xml:space="preserve"> </w:t>
      </w:r>
      <w:r w:rsidRPr="009D1A6C">
        <w:rPr>
          <w:rFonts w:ascii="Arial Narrow" w:hAnsi="Arial Narrow"/>
          <w:i/>
          <w:lang w:val="ro-RO"/>
        </w:rPr>
        <w:t>acordarea consultaţiilor referitoare la contractele încheiate de către aceştia cu consumatorii</w:t>
      </w:r>
      <w:r w:rsidRPr="009D1A6C">
        <w:rPr>
          <w:rFonts w:ascii="Arial Narrow" w:hAnsi="Arial Narrow"/>
          <w:b/>
          <w:lang w:val="ro-RO"/>
        </w:rPr>
        <w:t xml:space="preserve"> </w:t>
      </w:r>
      <w:r w:rsidRPr="009D1A6C">
        <w:rPr>
          <w:rFonts w:ascii="Arial Narrow" w:hAnsi="Arial Narrow"/>
          <w:b/>
          <w:i/>
          <w:lang w:val="ro-RO"/>
        </w:rPr>
        <w:t>(</w:t>
      </w:r>
      <w:r w:rsidR="00D63DDB" w:rsidRPr="009D1A6C">
        <w:rPr>
          <w:rFonts w:ascii="Arial Narrow" w:hAnsi="Arial Narrow"/>
          <w:b/>
          <w:i/>
          <w:lang w:val="ro-RO"/>
        </w:rPr>
        <w:t>acțiunea</w:t>
      </w:r>
      <w:r w:rsidRPr="009D1A6C">
        <w:rPr>
          <w:rFonts w:ascii="Arial Narrow" w:hAnsi="Arial Narrow"/>
          <w:b/>
          <w:i/>
          <w:lang w:val="ro-RO"/>
        </w:rPr>
        <w:t xml:space="preserve"> 2.2.2).</w:t>
      </w:r>
      <w:r w:rsidRPr="009D1A6C">
        <w:rPr>
          <w:rFonts w:ascii="Arial Narrow" w:hAnsi="Arial Narrow"/>
          <w:lang w:val="ro-RO"/>
        </w:rPr>
        <w:t xml:space="preserve"> Deşi</w:t>
      </w:r>
      <w:r w:rsidRPr="009D1A6C">
        <w:rPr>
          <w:rFonts w:ascii="Arial Narrow" w:hAnsi="Arial Narrow"/>
          <w:b/>
          <w:lang w:val="ro-RO"/>
        </w:rPr>
        <w:t xml:space="preserve"> </w:t>
      </w:r>
      <w:r w:rsidRPr="009D1A6C">
        <w:rPr>
          <w:rFonts w:ascii="Arial Narrow" w:hAnsi="Arial Narrow"/>
          <w:lang w:val="ro-RO"/>
        </w:rPr>
        <w:t>strategia stabilește ca indicator examinarea contractelor la iniţiativa agenţilor economici, în fapt  agenţii economici sunt mai puțin interesați de acest avantaj, în schimb consumatorii au fost acei care s-au adresat pentru a fi protejaţi. Mai mult prin autosesizare, Agenţia pentru Protecţia Consumatorilor, la subpunctul menţionat a examinat juridic în anul 2013</w:t>
      </w:r>
      <w:r w:rsidR="00CE643B" w:rsidRPr="009D1A6C">
        <w:rPr>
          <w:rFonts w:ascii="Arial Narrow" w:hAnsi="Arial Narrow"/>
          <w:lang w:val="ro-RO"/>
        </w:rPr>
        <w:t xml:space="preserve"> </w:t>
      </w:r>
      <w:r w:rsidRPr="009D1A6C">
        <w:rPr>
          <w:rFonts w:ascii="Arial Narrow" w:hAnsi="Arial Narrow"/>
          <w:lang w:val="ro-RO"/>
        </w:rPr>
        <w:t>-</w:t>
      </w:r>
      <w:r w:rsidR="00CE643B" w:rsidRPr="009D1A6C">
        <w:rPr>
          <w:rFonts w:ascii="Arial Narrow" w:hAnsi="Arial Narrow"/>
          <w:lang w:val="ro-RO"/>
        </w:rPr>
        <w:t xml:space="preserve"> </w:t>
      </w:r>
      <w:r w:rsidRPr="009D1A6C">
        <w:rPr>
          <w:rFonts w:ascii="Arial Narrow" w:hAnsi="Arial Narrow"/>
          <w:lang w:val="ro-RO"/>
        </w:rPr>
        <w:t>7 contracte.; 2014</w:t>
      </w:r>
      <w:r w:rsidR="00CE643B" w:rsidRPr="009D1A6C">
        <w:rPr>
          <w:rFonts w:ascii="Arial Narrow" w:hAnsi="Arial Narrow"/>
          <w:lang w:val="ro-RO"/>
        </w:rPr>
        <w:t xml:space="preserve"> </w:t>
      </w:r>
      <w:r w:rsidRPr="009D1A6C">
        <w:rPr>
          <w:rFonts w:ascii="Arial Narrow" w:hAnsi="Arial Narrow"/>
          <w:lang w:val="ro-RO"/>
        </w:rPr>
        <w:t>-</w:t>
      </w:r>
      <w:r w:rsidR="00CE643B" w:rsidRPr="009D1A6C">
        <w:rPr>
          <w:rFonts w:ascii="Arial Narrow" w:hAnsi="Arial Narrow"/>
          <w:lang w:val="ro-RO"/>
        </w:rPr>
        <w:t xml:space="preserve"> </w:t>
      </w:r>
      <w:r w:rsidRPr="009D1A6C">
        <w:rPr>
          <w:rFonts w:ascii="Arial Narrow" w:hAnsi="Arial Narrow"/>
          <w:lang w:val="ro-RO"/>
        </w:rPr>
        <w:t>2 contracte; 2015</w:t>
      </w:r>
      <w:r w:rsidR="00CE643B" w:rsidRPr="009D1A6C">
        <w:rPr>
          <w:rFonts w:ascii="Arial Narrow" w:hAnsi="Arial Narrow"/>
          <w:lang w:val="ro-RO"/>
        </w:rPr>
        <w:t xml:space="preserve"> </w:t>
      </w:r>
      <w:r w:rsidRPr="009D1A6C">
        <w:rPr>
          <w:rFonts w:ascii="Arial Narrow" w:hAnsi="Arial Narrow"/>
          <w:lang w:val="ro-RO"/>
        </w:rPr>
        <w:t>-</w:t>
      </w:r>
      <w:r w:rsidR="00CE643B" w:rsidRPr="009D1A6C">
        <w:rPr>
          <w:rFonts w:ascii="Arial Narrow" w:hAnsi="Arial Narrow"/>
          <w:lang w:val="ro-RO"/>
        </w:rPr>
        <w:t xml:space="preserve"> </w:t>
      </w:r>
      <w:r w:rsidRPr="009D1A6C">
        <w:rPr>
          <w:rFonts w:ascii="Arial Narrow" w:hAnsi="Arial Narrow"/>
          <w:lang w:val="ro-RO"/>
        </w:rPr>
        <w:t>23 de contracte și în anul 2016 –</w:t>
      </w:r>
      <w:r w:rsidR="00CE643B" w:rsidRPr="009D1A6C">
        <w:rPr>
          <w:rFonts w:ascii="Arial Narrow" w:hAnsi="Arial Narrow"/>
          <w:lang w:val="ro-RO"/>
        </w:rPr>
        <w:t xml:space="preserve"> 33. Aici constatăm cu deosebită mulțumire creșterea interesului agenților economici spre a stabili realții contractuale sigure cu consumatorii.</w:t>
      </w:r>
    </w:p>
    <w:p w:rsidR="00B26105" w:rsidRPr="009D1A6C" w:rsidRDefault="00B26105" w:rsidP="00ED2749">
      <w:pPr>
        <w:spacing w:line="288" w:lineRule="auto"/>
        <w:ind w:firstLine="576"/>
        <w:jc w:val="both"/>
        <w:rPr>
          <w:rFonts w:ascii="Arial Narrow" w:hAnsi="Arial Narrow"/>
          <w:lang w:val="ro-RO"/>
        </w:rPr>
      </w:pPr>
    </w:p>
    <w:p w:rsidR="00851D89" w:rsidRPr="009D1A6C" w:rsidRDefault="00851D89" w:rsidP="00851D89">
      <w:pPr>
        <w:spacing w:after="120"/>
        <w:ind w:firstLine="576"/>
        <w:jc w:val="both"/>
        <w:rPr>
          <w:rFonts w:ascii="Arial Narrow" w:eastAsia="Times New Roman" w:hAnsi="Arial Narrow"/>
          <w:b/>
          <w:bCs/>
          <w:i/>
          <w:u w:val="single"/>
          <w:lang w:val="ro-RO"/>
        </w:rPr>
      </w:pPr>
      <w:r w:rsidRPr="009D1A6C">
        <w:rPr>
          <w:rFonts w:ascii="Arial Narrow" w:eastAsia="Times New Roman" w:hAnsi="Arial Narrow"/>
          <w:b/>
          <w:bCs/>
          <w:i/>
          <w:u w:val="single"/>
          <w:lang w:val="ro-RO"/>
        </w:rPr>
        <w:t>2.3. Facilitarea procesului de examinare a petiţiilor de către autorităţile abilitate în domeniu</w:t>
      </w:r>
    </w:p>
    <w:p w:rsidR="00B26105" w:rsidRPr="009D1A6C" w:rsidRDefault="00B26105" w:rsidP="00ED2749">
      <w:pPr>
        <w:spacing w:line="288" w:lineRule="auto"/>
        <w:ind w:firstLine="576"/>
        <w:jc w:val="both"/>
        <w:rPr>
          <w:rFonts w:ascii="Arial Narrow" w:hAnsi="Arial Narrow"/>
          <w:bCs/>
          <w:lang w:val="ro-RO"/>
        </w:rPr>
      </w:pPr>
      <w:r w:rsidRPr="009D1A6C">
        <w:rPr>
          <w:rFonts w:ascii="Arial Narrow" w:hAnsi="Arial Narrow"/>
          <w:lang w:val="ro-RO"/>
        </w:rPr>
        <w:t>În scopul implementării unor abordări</w:t>
      </w:r>
      <w:r w:rsidRPr="009D1A6C">
        <w:rPr>
          <w:rFonts w:ascii="Arial Narrow" w:hAnsi="Arial Narrow"/>
          <w:bCs/>
          <w:lang w:val="ro-RO"/>
        </w:rPr>
        <w:t xml:space="preserve"> alternative de examinare a petițiilor consumatorilor parvenite în adresa Agenției pentru Protecția Consumatorilor, </w:t>
      </w:r>
      <w:r w:rsidR="00720E60" w:rsidRPr="009D1A6C">
        <w:rPr>
          <w:rFonts w:ascii="Arial Narrow" w:hAnsi="Arial Narrow"/>
          <w:bCs/>
          <w:lang w:val="ro-RO"/>
        </w:rPr>
        <w:t xml:space="preserve">respectiva instituție în colaborare cu </w:t>
      </w:r>
      <w:r w:rsidRPr="009D1A6C">
        <w:rPr>
          <w:rFonts w:ascii="Arial Narrow" w:hAnsi="Arial Narrow"/>
          <w:lang w:val="ro-RO"/>
        </w:rPr>
        <w:t xml:space="preserve">Ministerul Economiei a </w:t>
      </w:r>
      <w:r w:rsidRPr="009D1A6C">
        <w:rPr>
          <w:rFonts w:ascii="Arial Narrow" w:hAnsi="Arial Narrow"/>
          <w:bCs/>
          <w:lang w:val="ro-RO"/>
        </w:rPr>
        <w:t xml:space="preserve">elaborat </w:t>
      </w:r>
      <w:r w:rsidRPr="009D1A6C">
        <w:rPr>
          <w:rFonts w:ascii="Arial Narrow" w:hAnsi="Arial Narrow"/>
          <w:bCs/>
          <w:i/>
          <w:lang w:val="ro-RO"/>
        </w:rPr>
        <w:t>Procedura generală de examinare a reclamaţiilor consumatorilor</w:t>
      </w:r>
      <w:r w:rsidRPr="009D1A6C">
        <w:rPr>
          <w:rFonts w:ascii="Arial Narrow" w:hAnsi="Arial Narrow"/>
          <w:bCs/>
          <w:lang w:val="ro-RO"/>
        </w:rPr>
        <w:t xml:space="preserve"> bazate pe practicile Uniunii Europene </w:t>
      </w:r>
      <w:r w:rsidRPr="009D1A6C">
        <w:rPr>
          <w:rFonts w:ascii="Arial Narrow" w:hAnsi="Arial Narrow"/>
          <w:b/>
          <w:bCs/>
          <w:i/>
          <w:lang w:val="ro-RO"/>
        </w:rPr>
        <w:t>(</w:t>
      </w:r>
      <w:r w:rsidR="00D63DDB" w:rsidRPr="009D1A6C">
        <w:rPr>
          <w:rFonts w:ascii="Arial Narrow" w:hAnsi="Arial Narrow"/>
          <w:b/>
          <w:bCs/>
          <w:i/>
          <w:lang w:val="ro-RO"/>
        </w:rPr>
        <w:t xml:space="preserve">acțiunea </w:t>
      </w:r>
      <w:r w:rsidRPr="009D1A6C">
        <w:rPr>
          <w:rFonts w:ascii="Arial Narrow" w:hAnsi="Arial Narrow"/>
          <w:b/>
          <w:bCs/>
          <w:i/>
          <w:lang w:val="ro-RO"/>
        </w:rPr>
        <w:t>2.3.1).</w:t>
      </w:r>
    </w:p>
    <w:p w:rsidR="00851D89" w:rsidRPr="009D1A6C" w:rsidRDefault="00851D89" w:rsidP="00851D89">
      <w:pPr>
        <w:spacing w:after="120"/>
        <w:ind w:firstLine="576"/>
        <w:jc w:val="both"/>
        <w:rPr>
          <w:rFonts w:ascii="Arial Narrow" w:eastAsia="Times New Roman" w:hAnsi="Arial Narrow"/>
          <w:bCs/>
          <w:i/>
          <w:lang w:val="ro-RO"/>
        </w:rPr>
      </w:pPr>
    </w:p>
    <w:p w:rsidR="00851D89" w:rsidRPr="009D1A6C" w:rsidRDefault="00851D89" w:rsidP="00851D89">
      <w:pPr>
        <w:spacing w:after="120"/>
        <w:ind w:firstLine="576"/>
        <w:jc w:val="both"/>
        <w:rPr>
          <w:rFonts w:ascii="Arial Narrow" w:eastAsia="Times New Roman" w:hAnsi="Arial Narrow"/>
          <w:bCs/>
          <w:i/>
          <w:lang w:val="ro-RO"/>
        </w:rPr>
      </w:pPr>
      <w:r w:rsidRPr="009D1A6C">
        <w:rPr>
          <w:rFonts w:ascii="Arial Narrow" w:eastAsia="Times New Roman" w:hAnsi="Arial Narrow"/>
          <w:b/>
          <w:bCs/>
          <w:i/>
          <w:lang w:val="ro-RO"/>
        </w:rPr>
        <w:t>2</w:t>
      </w:r>
      <w:r w:rsidRPr="009D1A6C">
        <w:rPr>
          <w:rFonts w:ascii="Arial Narrow" w:eastAsia="Times New Roman" w:hAnsi="Arial Narrow"/>
          <w:b/>
          <w:bCs/>
          <w:i/>
          <w:u w:val="single"/>
          <w:lang w:val="ro-RO"/>
        </w:rPr>
        <w:t>.4. Eficientizarea raporturilor în baza tehnologiilor informaţionale</w:t>
      </w:r>
    </w:p>
    <w:p w:rsidR="00F20DB1" w:rsidRPr="009D1A6C" w:rsidRDefault="00F20DB1" w:rsidP="00ED2749">
      <w:pPr>
        <w:spacing w:line="288" w:lineRule="auto"/>
        <w:ind w:firstLine="576"/>
        <w:jc w:val="both"/>
        <w:rPr>
          <w:rFonts w:ascii="Arial Narrow" w:hAnsi="Arial Narrow"/>
          <w:lang w:val="ro-RO"/>
        </w:rPr>
      </w:pPr>
      <w:r w:rsidRPr="009D1A6C">
        <w:rPr>
          <w:rFonts w:ascii="Arial Narrow" w:hAnsi="Arial Narrow"/>
          <w:lang w:val="ro-RO"/>
        </w:rPr>
        <w:t xml:space="preserve">Ministerul Economiei în cadrul </w:t>
      </w:r>
      <w:r w:rsidRPr="009D1A6C">
        <w:rPr>
          <w:rFonts w:ascii="Arial Narrow" w:hAnsi="Arial Narrow"/>
          <w:b/>
          <w:i/>
          <w:lang w:val="ro-RO"/>
        </w:rPr>
        <w:t>acțiunii 2.4.1</w:t>
      </w:r>
      <w:r w:rsidRPr="009D1A6C">
        <w:rPr>
          <w:rFonts w:ascii="Arial Narrow" w:hAnsi="Arial Narrow"/>
          <w:b/>
          <w:lang w:val="ro-RO"/>
        </w:rPr>
        <w:t xml:space="preserve"> </w:t>
      </w:r>
      <w:r w:rsidRPr="009D1A6C">
        <w:rPr>
          <w:rFonts w:ascii="Arial Narrow" w:hAnsi="Arial Narrow"/>
          <w:lang w:val="ro-RO"/>
        </w:rPr>
        <w:t xml:space="preserve">privind modificarea şi perfecţionarea cadrului normativ în privinţa comerţului electronic, inclusiv cu scopul de a impune în magazinele prin internet informarea adecvată a consumatorului privind drepturile sale şi legătura cu pagina electronică a Agenţiei pentru Protecţia Consumatorului a elaborat și promovat proiectul hotărîrii de Guvern cu privire la aprobarea legii privind completarea unor acte legislative, </w:t>
      </w:r>
      <w:r w:rsidR="00D63DDB" w:rsidRPr="009D1A6C">
        <w:rPr>
          <w:rFonts w:ascii="Arial Narrow" w:hAnsi="Arial Narrow"/>
          <w:lang w:val="ro-RO"/>
        </w:rPr>
        <w:t>ce</w:t>
      </w:r>
      <w:r w:rsidRPr="009D1A6C">
        <w:rPr>
          <w:rFonts w:ascii="Arial Narrow" w:hAnsi="Arial Narrow"/>
          <w:lang w:val="ro-RO"/>
        </w:rPr>
        <w:t xml:space="preserve"> include  completarea Legii nr. 284 din 22 iulie 2</w:t>
      </w:r>
      <w:r w:rsidR="00D63DDB" w:rsidRPr="009D1A6C">
        <w:rPr>
          <w:rFonts w:ascii="Arial Narrow" w:hAnsi="Arial Narrow"/>
          <w:lang w:val="ro-RO"/>
        </w:rPr>
        <w:t xml:space="preserve">004 privind comerţul electronic. Aceasta </w:t>
      </w:r>
      <w:r w:rsidRPr="009D1A6C">
        <w:rPr>
          <w:rFonts w:ascii="Arial Narrow" w:hAnsi="Arial Narrow"/>
          <w:bCs/>
          <w:lang w:val="ro-RO"/>
        </w:rPr>
        <w:t xml:space="preserve">prevede ca magazinele prin internet să asigure informarea consumatorilor privind drepturile sale </w:t>
      </w:r>
      <w:r w:rsidRPr="009D1A6C">
        <w:rPr>
          <w:rFonts w:ascii="Arial Narrow" w:hAnsi="Arial Narrow"/>
          <w:lang w:val="ro-RO"/>
        </w:rPr>
        <w:t>precum şi indicarea telefonului de contact şi accesul direct la pagina electronică a Agenţiei pentru Protecţia Consumatorilor, astfel încît, nivelul tranzacţiilor prejudiciabile pentru consumatori să scadă. Proiectul a fost promovat concomitent cu proiectul legii privind drepturile consumatorilo</w:t>
      </w:r>
      <w:r w:rsidR="008855A2" w:rsidRPr="009D1A6C">
        <w:rPr>
          <w:rFonts w:ascii="Arial Narrow" w:hAnsi="Arial Narrow"/>
          <w:lang w:val="ro-RO"/>
        </w:rPr>
        <w:t>r la încheierea contractelor</w:t>
      </w:r>
      <w:r w:rsidR="008855A2" w:rsidRPr="009D1A6C">
        <w:rPr>
          <w:rFonts w:ascii="Arial Narrow" w:hAnsi="Arial Narrow"/>
          <w:b/>
          <w:lang w:val="ro-RO"/>
        </w:rPr>
        <w:t xml:space="preserve">, </w:t>
      </w:r>
      <w:r w:rsidR="008855A2" w:rsidRPr="009D1A6C">
        <w:rPr>
          <w:rFonts w:ascii="Arial Narrow" w:hAnsi="Arial Narrow"/>
          <w:lang w:val="ro-RO"/>
        </w:rPr>
        <w:t xml:space="preserve">fiind aprobată prin legea </w:t>
      </w:r>
      <w:r w:rsidR="008855A2" w:rsidRPr="009D1A6C">
        <w:rPr>
          <w:rFonts w:ascii="Arial Narrow" w:eastAsia="Times New Roman" w:hAnsi="Arial Narrow"/>
          <w:lang w:val="ro-RO"/>
        </w:rPr>
        <w:t>nr. 230 din 10 decembrie 2015 (</w:t>
      </w:r>
      <w:r w:rsidR="008855A2" w:rsidRPr="009D1A6C">
        <w:rPr>
          <w:rFonts w:ascii="Arial Narrow" w:eastAsia="Times New Roman" w:hAnsi="Arial Narrow"/>
          <w:i/>
          <w:iCs/>
          <w:lang w:val="ro-RO"/>
        </w:rPr>
        <w:t>Monitorul Oficial nr.2-12/19 din 15.01.2016)</w:t>
      </w:r>
      <w:r w:rsidR="008855A2" w:rsidRPr="009D1A6C">
        <w:rPr>
          <w:rFonts w:ascii="Arial Narrow" w:eastAsia="Times New Roman" w:hAnsi="Arial Narrow"/>
          <w:b/>
          <w:i/>
          <w:iCs/>
          <w:lang w:val="ro-RO"/>
        </w:rPr>
        <w:t xml:space="preserve"> </w:t>
      </w:r>
      <w:r w:rsidRPr="009D1A6C">
        <w:rPr>
          <w:rFonts w:ascii="Arial Narrow" w:hAnsi="Arial Narrow"/>
          <w:lang w:val="ro-RO"/>
        </w:rPr>
        <w:t xml:space="preserve">urmează a fi prezentat la Guvern în I trim. 2015. </w:t>
      </w:r>
    </w:p>
    <w:p w:rsidR="00D63DDB" w:rsidRPr="009D1A6C" w:rsidRDefault="00D63DDB" w:rsidP="00ED2749">
      <w:pPr>
        <w:spacing w:line="288" w:lineRule="auto"/>
        <w:ind w:firstLine="576"/>
        <w:jc w:val="both"/>
        <w:rPr>
          <w:rFonts w:ascii="Arial Narrow" w:hAnsi="Arial Narrow"/>
          <w:lang w:val="ro-RO"/>
        </w:rPr>
      </w:pPr>
    </w:p>
    <w:p w:rsidR="00851D89" w:rsidRPr="009D1A6C" w:rsidRDefault="00851D89" w:rsidP="00851D89">
      <w:pPr>
        <w:spacing w:after="120"/>
        <w:ind w:firstLine="576"/>
        <w:jc w:val="both"/>
        <w:rPr>
          <w:rFonts w:ascii="Arial Narrow" w:eastAsia="Times New Roman" w:hAnsi="Arial Narrow"/>
          <w:b/>
          <w:bCs/>
          <w:i/>
          <w:u w:val="single"/>
          <w:lang w:val="ro-RO"/>
        </w:rPr>
      </w:pPr>
      <w:r w:rsidRPr="009D1A6C">
        <w:rPr>
          <w:rFonts w:ascii="Arial Narrow" w:eastAsia="Times New Roman" w:hAnsi="Arial Narrow"/>
          <w:b/>
          <w:bCs/>
          <w:i/>
          <w:u w:val="single"/>
          <w:lang w:val="ro-RO"/>
        </w:rPr>
        <w:t>2.5. Stabilirea bazei de calcul pentru evaluare</w:t>
      </w:r>
    </w:p>
    <w:p w:rsidR="00851D89" w:rsidRPr="009D1A6C" w:rsidRDefault="00851D89" w:rsidP="00ED2749">
      <w:pPr>
        <w:spacing w:line="288" w:lineRule="auto"/>
        <w:ind w:firstLine="576"/>
        <w:jc w:val="both"/>
        <w:rPr>
          <w:rFonts w:ascii="Arial Narrow" w:hAnsi="Arial Narrow"/>
          <w:lang w:val="ro-RO"/>
        </w:rPr>
      </w:pPr>
    </w:p>
    <w:p w:rsidR="00AE1553" w:rsidRPr="009D1A6C" w:rsidRDefault="00E534C1" w:rsidP="00ED2749">
      <w:pPr>
        <w:spacing w:line="288" w:lineRule="auto"/>
        <w:ind w:firstLine="576"/>
        <w:jc w:val="both"/>
        <w:rPr>
          <w:rFonts w:ascii="Arial Narrow" w:hAnsi="Arial Narrow"/>
          <w:lang w:val="ro-RO"/>
        </w:rPr>
      </w:pPr>
      <w:r w:rsidRPr="009D1A6C">
        <w:rPr>
          <w:rFonts w:ascii="Arial Narrow" w:hAnsi="Arial Narrow"/>
          <w:lang w:val="ro-RO"/>
        </w:rPr>
        <w:lastRenderedPageBreak/>
        <w:t xml:space="preserve">Pentru a contribui la </w:t>
      </w:r>
      <w:r w:rsidRPr="009D1A6C">
        <w:rPr>
          <w:rFonts w:ascii="Arial Narrow" w:hAnsi="Arial Narrow"/>
          <w:i/>
          <w:lang w:val="ro-RO"/>
        </w:rPr>
        <w:t>s</w:t>
      </w:r>
      <w:r w:rsidR="00AE1553" w:rsidRPr="009D1A6C">
        <w:rPr>
          <w:rFonts w:ascii="Arial Narrow" w:hAnsi="Arial Narrow"/>
          <w:bCs/>
          <w:i/>
          <w:lang w:val="ro-RO"/>
        </w:rPr>
        <w:t xml:space="preserve">căderea </w:t>
      </w:r>
      <w:r w:rsidR="00AE1553" w:rsidRPr="009D1A6C">
        <w:rPr>
          <w:rFonts w:ascii="Arial Narrow" w:hAnsi="Arial Narrow"/>
          <w:i/>
          <w:lang w:val="ro-RO"/>
        </w:rPr>
        <w:t>nivelului tranzacţiilor prejudiciabile pentru consumatori</w:t>
      </w:r>
      <w:r w:rsidRPr="009D1A6C">
        <w:rPr>
          <w:rFonts w:ascii="Arial Narrow" w:hAnsi="Arial Narrow"/>
          <w:b/>
          <w:bCs/>
          <w:lang w:val="ro-RO"/>
        </w:rPr>
        <w:t xml:space="preserve"> </w:t>
      </w:r>
      <w:r w:rsidRPr="009D1A6C">
        <w:rPr>
          <w:rFonts w:ascii="Arial Narrow" w:hAnsi="Arial Narrow"/>
          <w:b/>
          <w:bCs/>
          <w:i/>
          <w:lang w:val="ro-RO"/>
        </w:rPr>
        <w:t>(</w:t>
      </w:r>
      <w:r w:rsidR="00D63DDB" w:rsidRPr="009D1A6C">
        <w:rPr>
          <w:rFonts w:ascii="Arial Narrow" w:hAnsi="Arial Narrow"/>
          <w:b/>
          <w:bCs/>
          <w:i/>
          <w:lang w:val="ro-RO"/>
        </w:rPr>
        <w:t xml:space="preserve">acțiunea </w:t>
      </w:r>
      <w:r w:rsidRPr="009D1A6C">
        <w:rPr>
          <w:rFonts w:ascii="Arial Narrow" w:hAnsi="Arial Narrow"/>
          <w:b/>
          <w:bCs/>
          <w:i/>
          <w:lang w:val="ro-RO"/>
        </w:rPr>
        <w:t>2.5.1)</w:t>
      </w:r>
      <w:r w:rsidRPr="009D1A6C">
        <w:rPr>
          <w:rFonts w:ascii="Arial Narrow" w:hAnsi="Arial Narrow"/>
          <w:b/>
          <w:bCs/>
          <w:lang w:val="ro-RO"/>
        </w:rPr>
        <w:t xml:space="preserve"> </w:t>
      </w:r>
      <w:r w:rsidRPr="009D1A6C">
        <w:rPr>
          <w:rFonts w:ascii="Arial Narrow" w:hAnsi="Arial Narrow"/>
          <w:bCs/>
          <w:lang w:val="ro-RO"/>
        </w:rPr>
        <w:t>organele de control au desfășurat activități de control și au înregistrat date pozitive în acest sens.</w:t>
      </w:r>
      <w:r w:rsidRPr="009D1A6C">
        <w:rPr>
          <w:rFonts w:ascii="Arial Narrow" w:hAnsi="Arial Narrow"/>
          <w:b/>
          <w:bCs/>
          <w:lang w:val="ro-RO"/>
        </w:rPr>
        <w:t xml:space="preserve"> </w:t>
      </w:r>
      <w:r w:rsidRPr="009D1A6C">
        <w:rPr>
          <w:rFonts w:ascii="Arial Narrow" w:hAnsi="Arial Narrow"/>
          <w:bCs/>
          <w:lang w:val="ro-RO"/>
        </w:rPr>
        <w:t>Astfel,</w:t>
      </w:r>
      <w:r w:rsidRPr="009D1A6C">
        <w:rPr>
          <w:rFonts w:ascii="Arial Narrow" w:hAnsi="Arial Narrow"/>
          <w:b/>
          <w:bCs/>
          <w:lang w:val="ro-RO"/>
        </w:rPr>
        <w:t xml:space="preserve"> </w:t>
      </w:r>
      <w:r w:rsidR="00AE1553" w:rsidRPr="009D1A6C">
        <w:rPr>
          <w:rFonts w:ascii="Arial Narrow" w:hAnsi="Arial Narrow"/>
          <w:lang w:val="ro-RO"/>
        </w:rPr>
        <w:t xml:space="preserve">Inspecţia de Stat în Construcţii </w:t>
      </w:r>
      <w:r w:rsidRPr="009D1A6C">
        <w:rPr>
          <w:rFonts w:ascii="Arial Narrow" w:hAnsi="Arial Narrow"/>
          <w:lang w:val="ro-RO"/>
        </w:rPr>
        <w:t xml:space="preserve">a constatat creșterea </w:t>
      </w:r>
      <w:r w:rsidR="00AE1553" w:rsidRPr="009D1A6C">
        <w:rPr>
          <w:rFonts w:ascii="Arial Narrow" w:hAnsi="Arial Narrow"/>
          <w:lang w:val="ro-RO"/>
        </w:rPr>
        <w:t>numărul</w:t>
      </w:r>
      <w:r w:rsidRPr="009D1A6C">
        <w:rPr>
          <w:rFonts w:ascii="Arial Narrow" w:hAnsi="Arial Narrow"/>
          <w:lang w:val="ro-RO"/>
        </w:rPr>
        <w:t>ui</w:t>
      </w:r>
      <w:r w:rsidR="00AE1553" w:rsidRPr="009D1A6C">
        <w:rPr>
          <w:rFonts w:ascii="Arial Narrow" w:hAnsi="Arial Narrow"/>
          <w:lang w:val="ro-RO"/>
        </w:rPr>
        <w:t xml:space="preserve"> agenţilor economici care fabrică produse calitative cu 3 %</w:t>
      </w:r>
      <w:r w:rsidRPr="009D1A6C">
        <w:rPr>
          <w:rFonts w:ascii="Arial Narrow" w:hAnsi="Arial Narrow"/>
          <w:lang w:val="ro-RO"/>
        </w:rPr>
        <w:t xml:space="preserve"> în anul 2013 și cu 13% pe parcursul anilor 2014 și 2015</w:t>
      </w:r>
      <w:r w:rsidR="00AE1553" w:rsidRPr="009D1A6C">
        <w:rPr>
          <w:rFonts w:ascii="Arial Narrow" w:hAnsi="Arial Narrow"/>
          <w:lang w:val="ro-RO"/>
        </w:rPr>
        <w:t>;</w:t>
      </w:r>
    </w:p>
    <w:p w:rsidR="00AE1553" w:rsidRPr="009D1A6C" w:rsidRDefault="00AE1553" w:rsidP="00ED2749">
      <w:pPr>
        <w:spacing w:line="288" w:lineRule="auto"/>
        <w:ind w:firstLine="576"/>
        <w:jc w:val="both"/>
        <w:rPr>
          <w:rFonts w:ascii="Arial Narrow" w:hAnsi="Arial Narrow"/>
          <w:lang w:val="ro-RO"/>
        </w:rPr>
      </w:pPr>
      <w:r w:rsidRPr="009D1A6C">
        <w:rPr>
          <w:rFonts w:ascii="Arial Narrow" w:hAnsi="Arial Narrow"/>
          <w:lang w:val="ro-RO"/>
        </w:rPr>
        <w:t>Ponderea agenţilor economici la care nu s-au depistat neconformităţi de către Agenţia pentru Protecţia Consumatorilor, pe parcursul anului 2013, în comparaţie cu 2012 s-a majorat cu 11%.</w:t>
      </w:r>
      <w:r w:rsidR="00E534C1" w:rsidRPr="009D1A6C">
        <w:rPr>
          <w:rFonts w:ascii="Arial Narrow" w:hAnsi="Arial Narrow"/>
          <w:lang w:val="ro-RO"/>
        </w:rPr>
        <w:t xml:space="preserve"> P</w:t>
      </w:r>
      <w:r w:rsidRPr="009D1A6C">
        <w:rPr>
          <w:rFonts w:ascii="Arial Narrow" w:hAnsi="Arial Narrow"/>
          <w:lang w:val="ro-RO"/>
        </w:rPr>
        <w:t>e</w:t>
      </w:r>
      <w:r w:rsidR="00E534C1" w:rsidRPr="009D1A6C">
        <w:rPr>
          <w:rFonts w:ascii="Arial Narrow" w:hAnsi="Arial Narrow"/>
          <w:lang w:val="ro-RO"/>
        </w:rPr>
        <w:t xml:space="preserve"> </w:t>
      </w:r>
      <w:r w:rsidRPr="009D1A6C">
        <w:rPr>
          <w:rFonts w:ascii="Arial Narrow" w:hAnsi="Arial Narrow"/>
          <w:lang w:val="ro-RO"/>
        </w:rPr>
        <w:t>parcursul anului 2013, în comparaţie cu 2012 numărul reclamaţiilor depuse de către consumatori referitor la calitatea produselor şi serviciilor a crescut cu 21%.</w:t>
      </w:r>
    </w:p>
    <w:p w:rsidR="00E534C1" w:rsidRPr="009D1A6C" w:rsidRDefault="00E534C1" w:rsidP="00ED2749">
      <w:pPr>
        <w:spacing w:line="288" w:lineRule="auto"/>
        <w:ind w:firstLine="576"/>
        <w:jc w:val="both"/>
        <w:rPr>
          <w:rFonts w:ascii="Arial Narrow" w:hAnsi="Arial Narrow"/>
          <w:lang w:val="ro-RO"/>
        </w:rPr>
      </w:pPr>
      <w:r w:rsidRPr="009D1A6C">
        <w:rPr>
          <w:rFonts w:ascii="Arial Narrow" w:hAnsi="Arial Narrow"/>
          <w:lang w:val="ro-RO"/>
        </w:rPr>
        <w:t>Pe parcursul anului 2016 de Agenția pentru Protecția Consumatorilor au fost constatate 245 cazuri de tranzacţii prejudiciabile din cele sesizate.</w:t>
      </w:r>
    </w:p>
    <w:p w:rsidR="00AE1553" w:rsidRPr="009D1A6C" w:rsidRDefault="00E534C1" w:rsidP="00ED2749">
      <w:pPr>
        <w:tabs>
          <w:tab w:val="left" w:pos="5678"/>
        </w:tabs>
        <w:spacing w:line="288" w:lineRule="auto"/>
        <w:ind w:firstLine="576"/>
        <w:jc w:val="both"/>
        <w:rPr>
          <w:rFonts w:ascii="Arial Narrow" w:hAnsi="Arial Narrow"/>
          <w:lang w:val="ro-RO"/>
        </w:rPr>
      </w:pPr>
      <w:r w:rsidRPr="009D1A6C">
        <w:rPr>
          <w:rFonts w:ascii="Arial Narrow" w:hAnsi="Arial Narrow"/>
          <w:lang w:val="ro-RO"/>
        </w:rPr>
        <w:t xml:space="preserve">În sensul acțiunii date, </w:t>
      </w:r>
      <w:r w:rsidR="00AE1553" w:rsidRPr="009D1A6C">
        <w:rPr>
          <w:rFonts w:ascii="Arial Narrow" w:eastAsia="SimSun" w:hAnsi="Arial Narrow"/>
          <w:lang w:val="ro-RO"/>
        </w:rPr>
        <w:t xml:space="preserve">Inspectoratul Ecologic de Stat a elaborat și </w:t>
      </w:r>
      <w:r w:rsidR="00AE1553" w:rsidRPr="009D1A6C">
        <w:rPr>
          <w:rFonts w:ascii="Arial Narrow" w:hAnsi="Arial Narrow"/>
          <w:lang w:val="ro-RO"/>
        </w:rPr>
        <w:t xml:space="preserve">a emis </w:t>
      </w:r>
      <w:r w:rsidR="00AE1553" w:rsidRPr="009D1A6C">
        <w:rPr>
          <w:rFonts w:ascii="Arial Narrow" w:eastAsia="SimSun" w:hAnsi="Arial Narrow"/>
          <w:lang w:val="ro-RO"/>
        </w:rPr>
        <w:t xml:space="preserve">10 Procese-verbale pentru stocarea neadecvată a chimicalelor </w:t>
      </w:r>
      <w:r w:rsidR="00AE1553" w:rsidRPr="009D1A6C">
        <w:rPr>
          <w:rFonts w:ascii="Arial Narrow" w:hAnsi="Arial Narrow"/>
          <w:lang w:val="ro-RO"/>
        </w:rPr>
        <w:t xml:space="preserve">în conformitate cu art.155 din Codul Contraveníonal al R. Moldova. </w:t>
      </w:r>
      <w:r w:rsidR="00AE1553" w:rsidRPr="009D1A6C">
        <w:rPr>
          <w:rFonts w:ascii="Arial Narrow" w:eastAsia="SimSun" w:hAnsi="Arial Narrow"/>
          <w:lang w:val="ro-RO"/>
        </w:rPr>
        <w:t xml:space="preserve">Toate cazurile depistate au fost sancționate.  </w:t>
      </w:r>
    </w:p>
    <w:p w:rsidR="00AE1553" w:rsidRPr="009D1A6C" w:rsidRDefault="00AE1553" w:rsidP="00A14D0E">
      <w:pPr>
        <w:widowControl w:val="0"/>
        <w:autoSpaceDE w:val="0"/>
        <w:autoSpaceDN w:val="0"/>
        <w:adjustRightInd w:val="0"/>
        <w:ind w:firstLine="709"/>
        <w:jc w:val="both"/>
        <w:rPr>
          <w:rFonts w:ascii="Arial Narrow" w:hAnsi="Arial Narrow"/>
          <w:lang w:val="ro-RO" w:eastAsia="ro-RO"/>
        </w:rPr>
      </w:pPr>
    </w:p>
    <w:p w:rsidR="00AE1553" w:rsidRPr="009D1A6C" w:rsidRDefault="00AE1553" w:rsidP="00A14D0E">
      <w:pPr>
        <w:widowControl w:val="0"/>
        <w:autoSpaceDE w:val="0"/>
        <w:autoSpaceDN w:val="0"/>
        <w:adjustRightInd w:val="0"/>
        <w:ind w:firstLine="709"/>
        <w:jc w:val="both"/>
        <w:rPr>
          <w:rFonts w:ascii="Arial Narrow" w:hAnsi="Arial Narrow"/>
          <w:lang w:val="ro-RO" w:eastAsia="ro-RO"/>
        </w:rPr>
      </w:pPr>
    </w:p>
    <w:p w:rsidR="00AE1553" w:rsidRPr="009D1A6C" w:rsidRDefault="00AE1553" w:rsidP="00A14D0E">
      <w:pPr>
        <w:widowControl w:val="0"/>
        <w:autoSpaceDE w:val="0"/>
        <w:autoSpaceDN w:val="0"/>
        <w:adjustRightInd w:val="0"/>
        <w:ind w:firstLine="709"/>
        <w:jc w:val="both"/>
        <w:rPr>
          <w:rFonts w:ascii="Arial Narrow" w:hAnsi="Arial Narrow"/>
          <w:lang w:val="ro-RO" w:eastAsia="ro-RO"/>
        </w:rPr>
      </w:pPr>
    </w:p>
    <w:p w:rsidR="00464A12" w:rsidRPr="009D1A6C" w:rsidRDefault="00464A12" w:rsidP="00A14D0E">
      <w:pPr>
        <w:widowControl w:val="0"/>
        <w:autoSpaceDE w:val="0"/>
        <w:autoSpaceDN w:val="0"/>
        <w:adjustRightInd w:val="0"/>
        <w:ind w:firstLine="709"/>
        <w:jc w:val="both"/>
        <w:rPr>
          <w:rFonts w:ascii="Arial Narrow" w:hAnsi="Arial Narrow"/>
          <w:lang w:val="ro-RO" w:eastAsia="ro-RO"/>
        </w:rPr>
      </w:pPr>
    </w:p>
    <w:p w:rsidR="00464A12" w:rsidRPr="009D1A6C" w:rsidRDefault="00464A12" w:rsidP="00A14D0E">
      <w:pPr>
        <w:widowControl w:val="0"/>
        <w:autoSpaceDE w:val="0"/>
        <w:autoSpaceDN w:val="0"/>
        <w:adjustRightInd w:val="0"/>
        <w:ind w:firstLine="709"/>
        <w:jc w:val="both"/>
        <w:rPr>
          <w:rFonts w:ascii="Arial Narrow" w:hAnsi="Arial Narrow"/>
          <w:lang w:val="ro-RO" w:eastAsia="ro-RO"/>
        </w:rPr>
      </w:pPr>
    </w:p>
    <w:p w:rsidR="00464A12" w:rsidRPr="009D1A6C" w:rsidRDefault="00464A12" w:rsidP="00A14D0E">
      <w:pPr>
        <w:widowControl w:val="0"/>
        <w:autoSpaceDE w:val="0"/>
        <w:autoSpaceDN w:val="0"/>
        <w:adjustRightInd w:val="0"/>
        <w:ind w:firstLine="709"/>
        <w:jc w:val="both"/>
        <w:rPr>
          <w:rFonts w:ascii="Arial Narrow" w:hAnsi="Arial Narrow"/>
          <w:lang w:val="ro-RO" w:eastAsia="ro-RO"/>
        </w:rPr>
      </w:pPr>
    </w:p>
    <w:p w:rsidR="00464A12" w:rsidRPr="009D1A6C" w:rsidRDefault="00464A12" w:rsidP="00A14D0E">
      <w:pPr>
        <w:widowControl w:val="0"/>
        <w:autoSpaceDE w:val="0"/>
        <w:autoSpaceDN w:val="0"/>
        <w:adjustRightInd w:val="0"/>
        <w:ind w:firstLine="709"/>
        <w:jc w:val="both"/>
        <w:rPr>
          <w:rFonts w:ascii="Arial Narrow" w:hAnsi="Arial Narrow"/>
          <w:lang w:val="ro-RO" w:eastAsia="ro-RO"/>
        </w:rPr>
      </w:pPr>
    </w:p>
    <w:p w:rsidR="00464A12" w:rsidRPr="009D1A6C" w:rsidRDefault="00464A12" w:rsidP="00A14D0E">
      <w:pPr>
        <w:widowControl w:val="0"/>
        <w:autoSpaceDE w:val="0"/>
        <w:autoSpaceDN w:val="0"/>
        <w:adjustRightInd w:val="0"/>
        <w:ind w:firstLine="709"/>
        <w:jc w:val="both"/>
        <w:rPr>
          <w:rFonts w:ascii="Arial Narrow" w:hAnsi="Arial Narrow"/>
          <w:lang w:val="ro-RO" w:eastAsia="ro-RO"/>
        </w:rPr>
      </w:pPr>
    </w:p>
    <w:p w:rsidR="00464A12" w:rsidRPr="009D1A6C" w:rsidRDefault="00464A12" w:rsidP="00A14D0E">
      <w:pPr>
        <w:widowControl w:val="0"/>
        <w:autoSpaceDE w:val="0"/>
        <w:autoSpaceDN w:val="0"/>
        <w:adjustRightInd w:val="0"/>
        <w:ind w:firstLine="709"/>
        <w:jc w:val="both"/>
        <w:rPr>
          <w:rFonts w:ascii="Arial Narrow" w:hAnsi="Arial Narrow"/>
          <w:lang w:val="ro-RO" w:eastAsia="ro-RO"/>
        </w:rPr>
      </w:pPr>
    </w:p>
    <w:p w:rsidR="00464A12" w:rsidRPr="009D1A6C" w:rsidRDefault="00464A12" w:rsidP="00A14D0E">
      <w:pPr>
        <w:widowControl w:val="0"/>
        <w:autoSpaceDE w:val="0"/>
        <w:autoSpaceDN w:val="0"/>
        <w:adjustRightInd w:val="0"/>
        <w:ind w:firstLine="709"/>
        <w:jc w:val="both"/>
        <w:rPr>
          <w:rFonts w:ascii="Arial Narrow" w:hAnsi="Arial Narrow"/>
          <w:lang w:val="ro-RO" w:eastAsia="ro-RO"/>
        </w:rPr>
      </w:pPr>
    </w:p>
    <w:p w:rsidR="00464A12" w:rsidRPr="009D1A6C" w:rsidRDefault="00464A12" w:rsidP="00A14D0E">
      <w:pPr>
        <w:widowControl w:val="0"/>
        <w:autoSpaceDE w:val="0"/>
        <w:autoSpaceDN w:val="0"/>
        <w:adjustRightInd w:val="0"/>
        <w:ind w:firstLine="709"/>
        <w:jc w:val="both"/>
        <w:rPr>
          <w:rFonts w:ascii="Arial Narrow" w:hAnsi="Arial Narrow"/>
          <w:lang w:val="ro-RO" w:eastAsia="ro-RO"/>
        </w:rPr>
      </w:pPr>
    </w:p>
    <w:p w:rsidR="00464A12" w:rsidRPr="009D1A6C" w:rsidRDefault="00464A12" w:rsidP="00A14D0E">
      <w:pPr>
        <w:widowControl w:val="0"/>
        <w:autoSpaceDE w:val="0"/>
        <w:autoSpaceDN w:val="0"/>
        <w:adjustRightInd w:val="0"/>
        <w:ind w:firstLine="709"/>
        <w:jc w:val="both"/>
        <w:rPr>
          <w:rFonts w:ascii="Arial Narrow" w:hAnsi="Arial Narrow"/>
          <w:lang w:val="ro-RO" w:eastAsia="ro-RO"/>
        </w:rPr>
      </w:pPr>
    </w:p>
    <w:p w:rsidR="00464A12" w:rsidRPr="009D1A6C" w:rsidRDefault="00464A12" w:rsidP="00A14D0E">
      <w:pPr>
        <w:widowControl w:val="0"/>
        <w:autoSpaceDE w:val="0"/>
        <w:autoSpaceDN w:val="0"/>
        <w:adjustRightInd w:val="0"/>
        <w:ind w:firstLine="709"/>
        <w:jc w:val="both"/>
        <w:rPr>
          <w:rFonts w:ascii="Arial Narrow" w:hAnsi="Arial Narrow"/>
          <w:lang w:val="ro-RO" w:eastAsia="ro-RO"/>
        </w:rPr>
      </w:pPr>
    </w:p>
    <w:p w:rsidR="00464A12" w:rsidRPr="009D1A6C" w:rsidRDefault="00464A12" w:rsidP="00A14D0E">
      <w:pPr>
        <w:widowControl w:val="0"/>
        <w:autoSpaceDE w:val="0"/>
        <w:autoSpaceDN w:val="0"/>
        <w:adjustRightInd w:val="0"/>
        <w:ind w:firstLine="709"/>
        <w:jc w:val="both"/>
        <w:rPr>
          <w:rFonts w:ascii="Arial Narrow" w:hAnsi="Arial Narrow"/>
          <w:lang w:val="ro-RO" w:eastAsia="ro-RO"/>
        </w:rPr>
      </w:pPr>
    </w:p>
    <w:p w:rsidR="00464A12" w:rsidRPr="009D1A6C" w:rsidRDefault="00464A12" w:rsidP="00A14D0E">
      <w:pPr>
        <w:widowControl w:val="0"/>
        <w:autoSpaceDE w:val="0"/>
        <w:autoSpaceDN w:val="0"/>
        <w:adjustRightInd w:val="0"/>
        <w:ind w:firstLine="709"/>
        <w:jc w:val="both"/>
        <w:rPr>
          <w:rFonts w:ascii="Arial Narrow" w:hAnsi="Arial Narrow"/>
          <w:lang w:val="ro-RO" w:eastAsia="ro-RO"/>
        </w:rPr>
      </w:pPr>
    </w:p>
    <w:p w:rsidR="00464A12" w:rsidRPr="009D1A6C" w:rsidRDefault="00464A12" w:rsidP="00A14D0E">
      <w:pPr>
        <w:widowControl w:val="0"/>
        <w:autoSpaceDE w:val="0"/>
        <w:autoSpaceDN w:val="0"/>
        <w:adjustRightInd w:val="0"/>
        <w:ind w:firstLine="709"/>
        <w:jc w:val="both"/>
        <w:rPr>
          <w:rFonts w:ascii="Arial Narrow" w:hAnsi="Arial Narrow"/>
          <w:lang w:val="ro-RO" w:eastAsia="ro-RO"/>
        </w:rPr>
      </w:pPr>
    </w:p>
    <w:p w:rsidR="00464A12" w:rsidRPr="009D1A6C" w:rsidRDefault="00464A12" w:rsidP="00A14D0E">
      <w:pPr>
        <w:widowControl w:val="0"/>
        <w:autoSpaceDE w:val="0"/>
        <w:autoSpaceDN w:val="0"/>
        <w:adjustRightInd w:val="0"/>
        <w:ind w:firstLine="709"/>
        <w:jc w:val="both"/>
        <w:rPr>
          <w:rFonts w:ascii="Arial Narrow" w:hAnsi="Arial Narrow"/>
          <w:lang w:val="ro-RO" w:eastAsia="ro-RO"/>
        </w:rPr>
      </w:pPr>
    </w:p>
    <w:p w:rsidR="00464A12" w:rsidRPr="009D1A6C" w:rsidRDefault="00464A12" w:rsidP="00A14D0E">
      <w:pPr>
        <w:widowControl w:val="0"/>
        <w:autoSpaceDE w:val="0"/>
        <w:autoSpaceDN w:val="0"/>
        <w:adjustRightInd w:val="0"/>
        <w:ind w:firstLine="709"/>
        <w:jc w:val="both"/>
        <w:rPr>
          <w:rFonts w:ascii="Arial Narrow" w:hAnsi="Arial Narrow"/>
          <w:lang w:val="ro-RO" w:eastAsia="ro-RO"/>
        </w:rPr>
      </w:pPr>
    </w:p>
    <w:p w:rsidR="00464A12" w:rsidRPr="009D1A6C" w:rsidRDefault="00464A12" w:rsidP="00A14D0E">
      <w:pPr>
        <w:widowControl w:val="0"/>
        <w:autoSpaceDE w:val="0"/>
        <w:autoSpaceDN w:val="0"/>
        <w:adjustRightInd w:val="0"/>
        <w:ind w:firstLine="709"/>
        <w:jc w:val="both"/>
        <w:rPr>
          <w:rFonts w:ascii="Arial Narrow" w:hAnsi="Arial Narrow"/>
          <w:lang w:val="ro-RO" w:eastAsia="ro-RO"/>
        </w:rPr>
        <w:sectPr w:rsidR="00464A12" w:rsidRPr="009D1A6C" w:rsidSect="000958BE">
          <w:pgSz w:w="11906" w:h="16838"/>
          <w:pgMar w:top="1008" w:right="720" w:bottom="1008" w:left="1008" w:header="144" w:footer="144" w:gutter="0"/>
          <w:cols w:space="708"/>
          <w:docGrid w:linePitch="360"/>
        </w:sectPr>
      </w:pPr>
    </w:p>
    <w:p w:rsidR="00D03B7D" w:rsidRPr="009D1A6C" w:rsidRDefault="00CB78D8" w:rsidP="00D03B7D">
      <w:pPr>
        <w:spacing w:line="312" w:lineRule="auto"/>
        <w:ind w:firstLine="288"/>
        <w:jc w:val="center"/>
        <w:rPr>
          <w:rFonts w:ascii="Arial Narrow" w:hAnsi="Arial Narrow"/>
          <w:b/>
          <w:bCs/>
          <w:i/>
          <w:lang w:val="ro-RO"/>
        </w:rPr>
      </w:pPr>
      <w:r w:rsidRPr="009D1A6C">
        <w:rPr>
          <w:rFonts w:ascii="Arial Narrow" w:hAnsi="Arial Narrow"/>
          <w:b/>
          <w:bCs/>
          <w:i/>
          <w:lang w:val="ro-RO"/>
        </w:rPr>
        <w:lastRenderedPageBreak/>
        <w:t xml:space="preserve">III. CREŞTEREA CAPACITĂŢII DECIZIONALE A CONSUMATORULUI </w:t>
      </w:r>
    </w:p>
    <w:p w:rsidR="00CB78D8" w:rsidRPr="009D1A6C" w:rsidRDefault="00CB78D8" w:rsidP="00D03B7D">
      <w:pPr>
        <w:spacing w:line="312" w:lineRule="auto"/>
        <w:ind w:firstLine="288"/>
        <w:jc w:val="center"/>
        <w:rPr>
          <w:rFonts w:ascii="Arial Narrow" w:hAnsi="Arial Narrow"/>
          <w:b/>
          <w:bCs/>
          <w:i/>
          <w:lang w:val="ro-RO"/>
        </w:rPr>
      </w:pPr>
      <w:r w:rsidRPr="009D1A6C">
        <w:rPr>
          <w:rFonts w:ascii="Arial Narrow" w:hAnsi="Arial Narrow"/>
          <w:b/>
          <w:bCs/>
          <w:i/>
          <w:lang w:val="ro-RO"/>
        </w:rPr>
        <w:t>PRIN EDUCAREA ŞI INFORMAREA ACESTUIA</w:t>
      </w:r>
    </w:p>
    <w:p w:rsidR="00D03B7D" w:rsidRPr="009D1A6C" w:rsidRDefault="00D03B7D" w:rsidP="00D03B7D">
      <w:pPr>
        <w:spacing w:line="288" w:lineRule="auto"/>
        <w:ind w:firstLine="576"/>
        <w:jc w:val="both"/>
        <w:rPr>
          <w:rFonts w:ascii="Arial Narrow" w:eastAsia="Times New Roman" w:hAnsi="Arial Narrow"/>
          <w:bCs/>
          <w:i/>
          <w:lang w:val="ro-RO"/>
        </w:rPr>
      </w:pPr>
      <w:r w:rsidRPr="009D1A6C">
        <w:rPr>
          <w:rFonts w:ascii="Arial Narrow" w:eastAsia="Times New Roman" w:hAnsi="Arial Narrow"/>
          <w:bCs/>
          <w:i/>
          <w:lang w:val="ro-RO"/>
        </w:rPr>
        <w:t xml:space="preserve">3.1. </w:t>
      </w:r>
      <w:r w:rsidRPr="009D1A6C">
        <w:rPr>
          <w:rFonts w:ascii="Arial Narrow" w:eastAsia="Times New Roman" w:hAnsi="Arial Narrow"/>
          <w:bCs/>
          <w:i/>
          <w:lang w:val="ro-RO"/>
        </w:rPr>
        <w:t>Informare cu privire la produse şi servicii, cu privire la drepturi şi obligaţii şi cu privire la măsuri reparatorii</w:t>
      </w:r>
    </w:p>
    <w:p w:rsidR="00D03B7D" w:rsidRPr="009D1A6C" w:rsidRDefault="00D03B7D" w:rsidP="00D03B7D">
      <w:pPr>
        <w:spacing w:line="288" w:lineRule="auto"/>
        <w:ind w:firstLine="576"/>
        <w:jc w:val="both"/>
        <w:rPr>
          <w:rFonts w:ascii="Arial Narrow" w:eastAsia="Times New Roman" w:hAnsi="Arial Narrow"/>
          <w:bCs/>
          <w:i/>
          <w:lang w:val="ro-RO"/>
        </w:rPr>
      </w:pPr>
      <w:r w:rsidRPr="009D1A6C">
        <w:rPr>
          <w:rFonts w:ascii="Arial Narrow" w:eastAsia="Times New Roman" w:hAnsi="Arial Narrow"/>
          <w:bCs/>
          <w:i/>
          <w:lang w:val="ro-RO"/>
        </w:rPr>
        <w:t xml:space="preserve">3.4. </w:t>
      </w:r>
      <w:r w:rsidRPr="009D1A6C">
        <w:rPr>
          <w:rFonts w:ascii="Arial Narrow" w:eastAsia="Times New Roman" w:hAnsi="Arial Narrow"/>
          <w:bCs/>
          <w:i/>
          <w:lang w:val="ro-RO"/>
        </w:rPr>
        <w:t>Promovarea programelor educaţionale</w:t>
      </w:r>
    </w:p>
    <w:p w:rsidR="00D03B7D" w:rsidRPr="009D1A6C" w:rsidRDefault="00D03B7D" w:rsidP="00D03B7D">
      <w:pPr>
        <w:spacing w:line="288" w:lineRule="auto"/>
        <w:ind w:firstLine="576"/>
        <w:jc w:val="both"/>
        <w:rPr>
          <w:rFonts w:ascii="Arial Narrow" w:hAnsi="Arial Narrow"/>
          <w:i/>
          <w:lang w:val="ro-RO"/>
        </w:rPr>
      </w:pPr>
      <w:r w:rsidRPr="009D1A6C">
        <w:rPr>
          <w:rFonts w:ascii="Arial Narrow" w:eastAsia="Times New Roman" w:hAnsi="Arial Narrow"/>
          <w:bCs/>
          <w:i/>
          <w:lang w:val="ro-RO"/>
        </w:rPr>
        <w:t xml:space="preserve">3.5. </w:t>
      </w:r>
      <w:r w:rsidRPr="009D1A6C">
        <w:rPr>
          <w:rFonts w:ascii="Arial Narrow" w:eastAsia="Times New Roman" w:hAnsi="Arial Narrow"/>
          <w:bCs/>
          <w:i/>
          <w:lang w:val="ro-RO"/>
        </w:rPr>
        <w:t>Informarea mediului de afaceri privind cerinţele aplicabile, regulile de comerţ şi de plasare pe piaţă a produselor şi serviciilor</w:t>
      </w:r>
    </w:p>
    <w:p w:rsidR="00CB78D8" w:rsidRPr="009D1A6C" w:rsidRDefault="00D03B7D" w:rsidP="00D03B7D">
      <w:pPr>
        <w:widowControl w:val="0"/>
        <w:autoSpaceDE w:val="0"/>
        <w:autoSpaceDN w:val="0"/>
        <w:adjustRightInd w:val="0"/>
        <w:spacing w:line="288" w:lineRule="auto"/>
        <w:ind w:firstLine="576"/>
        <w:jc w:val="both"/>
        <w:rPr>
          <w:rFonts w:ascii="Arial Narrow" w:eastAsia="Times New Roman" w:hAnsi="Arial Narrow"/>
          <w:bCs/>
          <w:i/>
          <w:lang w:val="ro-RO"/>
        </w:rPr>
      </w:pPr>
      <w:r w:rsidRPr="009D1A6C">
        <w:rPr>
          <w:rFonts w:ascii="Arial Narrow" w:eastAsia="Times New Roman" w:hAnsi="Arial Narrow"/>
          <w:bCs/>
          <w:i/>
          <w:lang w:val="ro-RO"/>
        </w:rPr>
        <w:t xml:space="preserve">3.7. </w:t>
      </w:r>
      <w:r w:rsidRPr="009D1A6C">
        <w:rPr>
          <w:rFonts w:ascii="Arial Narrow" w:eastAsia="Times New Roman" w:hAnsi="Arial Narrow"/>
          <w:bCs/>
          <w:i/>
          <w:lang w:val="ro-RO"/>
        </w:rPr>
        <w:t>Stabilirea bazei de calcul pentru evaluare</w:t>
      </w:r>
    </w:p>
    <w:p w:rsidR="00851D89" w:rsidRPr="009D1A6C" w:rsidRDefault="00851D89" w:rsidP="00851D89">
      <w:pPr>
        <w:spacing w:line="288" w:lineRule="auto"/>
        <w:ind w:firstLine="576"/>
        <w:jc w:val="both"/>
        <w:rPr>
          <w:rFonts w:ascii="Arial Narrow" w:eastAsia="Times New Roman" w:hAnsi="Arial Narrow"/>
          <w:bCs/>
          <w:i/>
          <w:lang w:val="ro-RO"/>
        </w:rPr>
      </w:pPr>
    </w:p>
    <w:p w:rsidR="00851D89" w:rsidRPr="009D1A6C" w:rsidRDefault="00851D89" w:rsidP="00851D89">
      <w:pPr>
        <w:spacing w:line="288" w:lineRule="auto"/>
        <w:ind w:firstLine="576"/>
        <w:jc w:val="both"/>
        <w:rPr>
          <w:rFonts w:ascii="Arial Narrow" w:eastAsia="Times New Roman" w:hAnsi="Arial Narrow"/>
          <w:b/>
          <w:bCs/>
          <w:i/>
          <w:u w:val="single"/>
          <w:lang w:val="ro-RO"/>
        </w:rPr>
      </w:pPr>
      <w:r w:rsidRPr="009D1A6C">
        <w:rPr>
          <w:rFonts w:ascii="Arial Narrow" w:eastAsia="Times New Roman" w:hAnsi="Arial Narrow"/>
          <w:b/>
          <w:bCs/>
          <w:i/>
          <w:u w:val="single"/>
          <w:lang w:val="ro-RO"/>
        </w:rPr>
        <w:t>3.1. Informare cu privire la produse şi servicii, cu privire la drepturi şi obligaţii şi cu privire la măsuri reparatorii</w:t>
      </w:r>
    </w:p>
    <w:p w:rsidR="00464A12" w:rsidRPr="009D1A6C" w:rsidRDefault="00464A12" w:rsidP="00D03B7D">
      <w:pPr>
        <w:spacing w:line="288" w:lineRule="auto"/>
        <w:ind w:firstLine="576"/>
        <w:jc w:val="both"/>
        <w:rPr>
          <w:rFonts w:ascii="Arial Narrow" w:hAnsi="Arial Narrow"/>
          <w:lang w:val="ro-RO"/>
        </w:rPr>
      </w:pPr>
      <w:r w:rsidRPr="009D1A6C">
        <w:rPr>
          <w:rFonts w:ascii="Arial Narrow" w:hAnsi="Arial Narrow"/>
          <w:lang w:val="ro-RO"/>
        </w:rPr>
        <w:t>În cadrul măsurii de i</w:t>
      </w:r>
      <w:r w:rsidRPr="009D1A6C">
        <w:rPr>
          <w:rFonts w:ascii="Arial Narrow" w:hAnsi="Arial Narrow"/>
          <w:bCs/>
          <w:lang w:val="ro-RO"/>
        </w:rPr>
        <w:t>nformare cu privire la produse şi servicii, cu privire la drepturi şi obligaţii şi cu privire la măsuri reparatorii</w:t>
      </w:r>
      <w:r w:rsidR="00D03B7D" w:rsidRPr="009D1A6C">
        <w:rPr>
          <w:rFonts w:ascii="Arial Narrow" w:hAnsi="Arial Narrow"/>
          <w:b/>
          <w:bCs/>
          <w:lang w:val="ro-RO"/>
        </w:rPr>
        <w:t xml:space="preserve"> </w:t>
      </w:r>
      <w:r w:rsidRPr="009D1A6C">
        <w:rPr>
          <w:rFonts w:ascii="Arial Narrow" w:hAnsi="Arial Narrow"/>
          <w:lang w:val="ro-RO"/>
        </w:rPr>
        <w:t xml:space="preserve">un rol important îl are organizarea şi desfăşurarea activităţilor consacrate Zilei mondiale a protecţiei drepturilor consumatorilor – 15 martie </w:t>
      </w:r>
      <w:r w:rsidRPr="009D1A6C">
        <w:rPr>
          <w:rFonts w:ascii="Arial Narrow" w:hAnsi="Arial Narrow"/>
          <w:b/>
          <w:i/>
          <w:lang w:val="ro-RO"/>
        </w:rPr>
        <w:t>(</w:t>
      </w:r>
      <w:r w:rsidR="00D03B7D" w:rsidRPr="009D1A6C">
        <w:rPr>
          <w:rFonts w:ascii="Arial Narrow" w:hAnsi="Arial Narrow"/>
          <w:b/>
          <w:i/>
          <w:lang w:val="ro-RO"/>
        </w:rPr>
        <w:t xml:space="preserve">acțiunea </w:t>
      </w:r>
      <w:r w:rsidRPr="009D1A6C">
        <w:rPr>
          <w:rFonts w:ascii="Arial Narrow" w:hAnsi="Arial Narrow"/>
          <w:b/>
          <w:i/>
          <w:lang w:val="ro-RO"/>
        </w:rPr>
        <w:t>.3.1.1)</w:t>
      </w:r>
      <w:r w:rsidRPr="009D1A6C">
        <w:rPr>
          <w:rFonts w:ascii="Arial Narrow" w:hAnsi="Arial Narrow"/>
          <w:lang w:val="ro-RO"/>
        </w:rPr>
        <w:t xml:space="preserve"> care este marcată la nivel mondial</w:t>
      </w:r>
      <w:r w:rsidR="00D03B7D" w:rsidRPr="009D1A6C">
        <w:rPr>
          <w:rFonts w:ascii="Arial Narrow" w:hAnsi="Arial Narrow"/>
          <w:lang w:val="ro-RO"/>
        </w:rPr>
        <w:t>.</w:t>
      </w:r>
    </w:p>
    <w:p w:rsidR="00464A12" w:rsidRPr="009D1A6C" w:rsidRDefault="00464A12" w:rsidP="00D03B7D">
      <w:pPr>
        <w:spacing w:line="288" w:lineRule="auto"/>
        <w:ind w:firstLine="576"/>
        <w:jc w:val="both"/>
        <w:rPr>
          <w:rFonts w:ascii="Arial Narrow" w:eastAsia="Calibri" w:hAnsi="Arial Narrow"/>
          <w:b/>
          <w:i/>
          <w:lang w:val="ro-RO"/>
        </w:rPr>
      </w:pPr>
      <w:r w:rsidRPr="009D1A6C">
        <w:rPr>
          <w:rFonts w:ascii="Arial Narrow" w:hAnsi="Arial Narrow"/>
          <w:lang w:val="ro-RO"/>
        </w:rPr>
        <w:t>La data de 12 martie 2013,</w:t>
      </w:r>
      <w:r w:rsidRPr="009D1A6C">
        <w:rPr>
          <w:rFonts w:ascii="Arial Narrow" w:hAnsi="Arial Narrow"/>
          <w:b/>
          <w:i/>
          <w:lang w:val="ro-RO"/>
        </w:rPr>
        <w:t xml:space="preserve"> </w:t>
      </w:r>
      <w:r w:rsidRPr="009D1A6C">
        <w:rPr>
          <w:rFonts w:ascii="Arial Narrow" w:hAnsi="Arial Narrow"/>
          <w:lang w:val="ro-RO"/>
        </w:rPr>
        <w:t xml:space="preserve">Ministerul Economiei ca organ al administraţiei publice centrale cu funcţie de promovare a politicii statului în domeniul protecţiei consumatorilor, </w:t>
      </w:r>
      <w:r w:rsidRPr="009D1A6C">
        <w:rPr>
          <w:rFonts w:ascii="Arial Narrow" w:eastAsia="Calibri" w:hAnsi="Arial Narrow"/>
          <w:lang w:val="ro-RO"/>
        </w:rPr>
        <w:t xml:space="preserve">cu suportul </w:t>
      </w:r>
      <w:r w:rsidRPr="009D1A6C">
        <w:rPr>
          <w:rFonts w:ascii="Arial Narrow" w:hAnsi="Arial Narrow"/>
          <w:lang w:val="ro-RO"/>
        </w:rPr>
        <w:t>p</w:t>
      </w:r>
      <w:r w:rsidRPr="009D1A6C">
        <w:rPr>
          <w:rFonts w:ascii="Arial Narrow" w:eastAsia="Calibri" w:hAnsi="Arial Narrow"/>
          <w:lang w:val="ro-RO"/>
        </w:rPr>
        <w:t>roiectul Twinning ,,Suport Agenţiei pentru protecţia consumatorilor în consolidarea capacităţilor de supraveghere a pieţei”</w:t>
      </w:r>
      <w:r w:rsidRPr="009D1A6C">
        <w:rPr>
          <w:rFonts w:ascii="Arial Narrow" w:hAnsi="Arial Narrow"/>
          <w:lang w:val="ro-RO"/>
        </w:rPr>
        <w:t>,</w:t>
      </w:r>
      <w:r w:rsidRPr="009D1A6C">
        <w:rPr>
          <w:rFonts w:ascii="Arial Narrow" w:hAnsi="Arial Narrow"/>
          <w:b/>
          <w:i/>
          <w:lang w:val="ro-RO"/>
        </w:rPr>
        <w:t xml:space="preserve"> </w:t>
      </w:r>
      <w:r w:rsidRPr="009D1A6C">
        <w:rPr>
          <w:rFonts w:ascii="Arial Narrow" w:hAnsi="Arial Narrow"/>
          <w:lang w:val="ro-RO"/>
        </w:rPr>
        <w:t xml:space="preserve">a desfăşurat, inclusiv prin intermediul Agenţiei pentru Protecţia Consumatorilor, masa rotundă consacrată Zilei Mondiale a Drepturilor Consumatorilor, cu </w:t>
      </w:r>
      <w:r w:rsidRPr="009D1A6C">
        <w:rPr>
          <w:rFonts w:ascii="Arial Narrow" w:eastAsia="Calibri" w:hAnsi="Arial Narrow"/>
          <w:lang w:val="ro-RO"/>
        </w:rPr>
        <w:t xml:space="preserve">genericul </w:t>
      </w:r>
      <w:r w:rsidRPr="009D1A6C">
        <w:rPr>
          <w:rFonts w:ascii="Arial Narrow" w:eastAsia="Calibri" w:hAnsi="Arial Narrow"/>
          <w:i/>
          <w:lang w:val="ro-RO"/>
        </w:rPr>
        <w:t>„Justiţie pentru consumatori acum” (“Consumer Justice Now”)</w:t>
      </w:r>
      <w:r w:rsidRPr="009D1A6C">
        <w:rPr>
          <w:rFonts w:ascii="Arial Narrow" w:eastAsia="Calibri" w:hAnsi="Arial Narrow"/>
          <w:lang w:val="ro-RO"/>
        </w:rPr>
        <w:t>.</w:t>
      </w:r>
      <w:r w:rsidRPr="009D1A6C">
        <w:rPr>
          <w:rFonts w:ascii="Arial Narrow" w:eastAsia="Calibri" w:hAnsi="Arial Narrow"/>
          <w:b/>
          <w:lang w:val="ro-RO"/>
        </w:rPr>
        <w:t xml:space="preserve"> </w:t>
      </w:r>
      <w:r w:rsidRPr="009D1A6C">
        <w:rPr>
          <w:rFonts w:ascii="Arial Narrow" w:hAnsi="Arial Narrow"/>
          <w:lang w:val="ro-RO"/>
        </w:rPr>
        <w:t>La Conferinţă au participat</w:t>
      </w:r>
      <w:r w:rsidRPr="009D1A6C">
        <w:rPr>
          <w:rFonts w:ascii="Arial Narrow" w:eastAsia="Calibri" w:hAnsi="Arial Narrow"/>
          <w:lang w:val="ro-RO"/>
        </w:rPr>
        <w:t xml:space="preserve"> experţii din Marea Britanie şi Lituania</w:t>
      </w:r>
      <w:r w:rsidRPr="009D1A6C">
        <w:rPr>
          <w:rFonts w:ascii="Arial Narrow" w:hAnsi="Arial Narrow"/>
          <w:lang w:val="ro-RO"/>
        </w:rPr>
        <w:t>, autorităţile responsabile de domeniul protecţiei consumatorilor şi asociaţiile obşteşti de protecţie a consumatorilor. Agenda conferinţei respective</w:t>
      </w:r>
      <w:r w:rsidR="00D03B7D" w:rsidRPr="009D1A6C">
        <w:rPr>
          <w:rFonts w:ascii="Arial Narrow" w:hAnsi="Arial Narrow"/>
          <w:lang w:val="ro-RO"/>
        </w:rPr>
        <w:t xml:space="preserve"> prevedea, </w:t>
      </w:r>
      <w:r w:rsidRPr="009D1A6C">
        <w:rPr>
          <w:rFonts w:ascii="Arial Narrow" w:hAnsi="Arial Narrow"/>
          <w:lang w:val="ro-RO"/>
        </w:rPr>
        <w:t>per ansamblu</w:t>
      </w:r>
      <w:r w:rsidR="00D03B7D" w:rsidRPr="009D1A6C">
        <w:rPr>
          <w:rFonts w:ascii="Arial Narrow" w:hAnsi="Arial Narrow"/>
          <w:lang w:val="ro-RO"/>
        </w:rPr>
        <w:t>,</w:t>
      </w:r>
      <w:r w:rsidRPr="009D1A6C">
        <w:rPr>
          <w:rFonts w:ascii="Arial Narrow" w:hAnsi="Arial Narrow"/>
          <w:lang w:val="ro-RO"/>
        </w:rPr>
        <w:t xml:space="preserve"> o descriere a </w:t>
      </w:r>
      <w:r w:rsidRPr="009D1A6C">
        <w:rPr>
          <w:rFonts w:ascii="Arial Narrow" w:eastAsia="Calibri" w:hAnsi="Arial Narrow"/>
          <w:lang w:val="ro-RO"/>
        </w:rPr>
        <w:t>activităţii de protecţie a consumatorilor prin prisma soluţionării alternative a litigiilor pe cale jud</w:t>
      </w:r>
      <w:r w:rsidR="00D03B7D" w:rsidRPr="009D1A6C">
        <w:rPr>
          <w:rFonts w:ascii="Arial Narrow" w:eastAsia="Calibri" w:hAnsi="Arial Narrow"/>
          <w:lang w:val="ro-RO"/>
        </w:rPr>
        <w:t>iciară şi extrajudiciară. Latura</w:t>
      </w:r>
      <w:r w:rsidRPr="009D1A6C">
        <w:rPr>
          <w:rFonts w:ascii="Arial Narrow" w:eastAsia="Calibri" w:hAnsi="Arial Narrow"/>
          <w:lang w:val="ro-RO"/>
        </w:rPr>
        <w:t xml:space="preserve"> importantă a conferinţei a constitut subiectul protecţiei consumatorilor în Republica Moldova şi respectiv practica europeană referitor la soluţionarea litigiilor pentru consumatori şi monitorizarea funcţionării şi eficacităţii acestora</w:t>
      </w:r>
      <w:r w:rsidRPr="009D1A6C">
        <w:rPr>
          <w:rFonts w:ascii="Arial Narrow" w:hAnsi="Arial Narrow"/>
          <w:lang w:val="ro-RO"/>
        </w:rPr>
        <w:t>.</w:t>
      </w:r>
    </w:p>
    <w:p w:rsidR="00464A12" w:rsidRPr="009D1A6C" w:rsidRDefault="00464A12" w:rsidP="00D03B7D">
      <w:pPr>
        <w:spacing w:line="288" w:lineRule="auto"/>
        <w:ind w:firstLine="576"/>
        <w:jc w:val="both"/>
        <w:rPr>
          <w:rFonts w:ascii="Arial Narrow" w:hAnsi="Arial Narrow"/>
          <w:lang w:val="ro-RO"/>
        </w:rPr>
      </w:pPr>
      <w:r w:rsidRPr="009D1A6C">
        <w:rPr>
          <w:rFonts w:ascii="Arial Narrow" w:hAnsi="Arial Narrow"/>
          <w:lang w:val="ro-RO"/>
        </w:rPr>
        <w:t>Agenţia pentru Protecţia Consumatorului în cadrul săptămînii de informare prilejuit</w:t>
      </w:r>
      <w:r w:rsidR="001508A4" w:rsidRPr="009D1A6C">
        <w:rPr>
          <w:rFonts w:ascii="Arial Narrow" w:hAnsi="Arial Narrow"/>
          <w:lang w:val="ro-RO"/>
        </w:rPr>
        <w:t>ă</w:t>
      </w:r>
      <w:r w:rsidRPr="009D1A6C">
        <w:rPr>
          <w:rFonts w:ascii="Arial Narrow" w:hAnsi="Arial Narrow"/>
          <w:lang w:val="ro-RO"/>
        </w:rPr>
        <w:t xml:space="preserve"> cu ocazia Zilei Mondiale a Drepturilor Consumatorilor, a efectuat 28 de vizite de informare a consumatorilor şi agenţilor economici, şi a repartizat în cadrul campaniilor pliante cu informaţii utile. Întîlnirile s-au desfăşurat după principiul familiarizării participanţilor cu prevederile actelor legislative în vigoare, întrebări-răspunsuri, precum şi reliefarea problemelor existente a consumatorilor din teritoriul vizat. </w:t>
      </w:r>
    </w:p>
    <w:p w:rsidR="00464A12" w:rsidRPr="009D1A6C" w:rsidRDefault="001508A4" w:rsidP="00D03B7D">
      <w:pPr>
        <w:spacing w:line="288" w:lineRule="auto"/>
        <w:ind w:firstLine="576"/>
        <w:jc w:val="both"/>
        <w:rPr>
          <w:rFonts w:ascii="Arial Narrow" w:hAnsi="Arial Narrow"/>
          <w:lang w:val="ro-RO"/>
        </w:rPr>
      </w:pPr>
      <w:r w:rsidRPr="009D1A6C">
        <w:rPr>
          <w:rFonts w:ascii="Arial Narrow" w:hAnsi="Arial Narrow"/>
          <w:lang w:val="ro-RO"/>
        </w:rPr>
        <w:t xml:space="preserve">În anul 2014 </w:t>
      </w:r>
      <w:r w:rsidR="00464A12" w:rsidRPr="009D1A6C">
        <w:rPr>
          <w:rFonts w:ascii="Arial Narrow" w:hAnsi="Arial Narrow"/>
          <w:lang w:val="ro-RO"/>
        </w:rPr>
        <w:t>Agenţia pentru Protecţia Consumatorilor a organizat şi desfăşurat cu suportul organelor administrării publice locale 66 vizite  de consultanţă, de informare a consumatorilor şi agenţilor economici. În cadrul campaniei au fost înregistrați un număr de circa 3270 de participanţi. Evenimentul consacrat Zilei Mondiale a Drepturilor Consumatorilor s-a desfăşurat cu genericul „Dreptate consumatorilor acum”.</w:t>
      </w:r>
    </w:p>
    <w:p w:rsidR="00464A12" w:rsidRPr="009D1A6C" w:rsidRDefault="00464A12" w:rsidP="00D03B7D">
      <w:pPr>
        <w:spacing w:line="288" w:lineRule="auto"/>
        <w:ind w:firstLine="576"/>
        <w:jc w:val="both"/>
        <w:rPr>
          <w:rFonts w:ascii="Arial Narrow" w:hAnsi="Arial Narrow"/>
          <w:lang w:val="ro-RO"/>
        </w:rPr>
      </w:pPr>
      <w:r w:rsidRPr="009D1A6C">
        <w:rPr>
          <w:rFonts w:ascii="Arial Narrow" w:hAnsi="Arial Narrow"/>
          <w:lang w:val="ro-RO"/>
        </w:rPr>
        <w:t xml:space="preserve">În acelaşi scop, la data de 11 martie 2014 s-a desfăşurat masa rotundă cu tematica </w:t>
      </w:r>
      <w:r w:rsidRPr="009D1A6C">
        <w:rPr>
          <w:rFonts w:ascii="Arial Narrow" w:hAnsi="Arial Narrow"/>
          <w:i/>
          <w:lang w:val="ro-RO"/>
        </w:rPr>
        <w:t>,,Drepturile consumatorilor în era comunicaţiilor mobile”</w:t>
      </w:r>
      <w:r w:rsidRPr="009D1A6C">
        <w:rPr>
          <w:rFonts w:ascii="Arial Narrow" w:hAnsi="Arial Narrow"/>
          <w:b/>
          <w:i/>
          <w:lang w:val="ro-RO"/>
        </w:rPr>
        <w:t>,</w:t>
      </w:r>
      <w:r w:rsidRPr="009D1A6C">
        <w:rPr>
          <w:rFonts w:ascii="Arial Narrow" w:hAnsi="Arial Narrow"/>
          <w:lang w:val="ro-RO"/>
        </w:rPr>
        <w:t xml:space="preserve"> întrunind diferiţi reprezentanţi din cadrul APC, ANRCETI, CNFR, asociaţii obşteşti, corpul diplomatic, mass-media etc. </w:t>
      </w:r>
      <w:r w:rsidR="001508A4" w:rsidRPr="009D1A6C">
        <w:rPr>
          <w:rFonts w:ascii="Arial Narrow" w:hAnsi="Arial Narrow"/>
          <w:lang w:val="ro-RO"/>
        </w:rPr>
        <w:t xml:space="preserve">au fost înregistrați </w:t>
      </w:r>
      <w:r w:rsidRPr="009D1A6C">
        <w:rPr>
          <w:rFonts w:ascii="Arial Narrow" w:hAnsi="Arial Narrow"/>
          <w:lang w:val="ro-RO"/>
        </w:rPr>
        <w:t>35 participanți.</w:t>
      </w:r>
    </w:p>
    <w:p w:rsidR="00464A12" w:rsidRPr="009D1A6C" w:rsidRDefault="001508A4" w:rsidP="00D03B7D">
      <w:pPr>
        <w:spacing w:line="288" w:lineRule="auto"/>
        <w:ind w:firstLine="576"/>
        <w:jc w:val="both"/>
        <w:rPr>
          <w:rFonts w:ascii="Arial Narrow" w:hAnsi="Arial Narrow"/>
          <w:lang w:val="ro-RO"/>
        </w:rPr>
      </w:pPr>
      <w:r w:rsidRPr="009D1A6C">
        <w:rPr>
          <w:rFonts w:ascii="Arial Narrow" w:hAnsi="Arial Narrow"/>
          <w:lang w:val="ro-RO"/>
        </w:rPr>
        <w:t>Pentru anul 2015</w:t>
      </w:r>
      <w:r w:rsidR="00464A12" w:rsidRPr="009D1A6C">
        <w:rPr>
          <w:rFonts w:ascii="Arial Narrow" w:hAnsi="Arial Narrow"/>
          <w:lang w:val="ro-RO"/>
        </w:rPr>
        <w:t xml:space="preserve"> Agenţia pentru Protecţia Consumatorilor şi-a propus să vină mai frecvent şi mai aproape de consumator, respectiv a efectuat 50 vizite de consultanţă consacrate Zilei Mondiale a Drepturilor Consumatorilor cu genericul „Drepturile consumatorilor la o hrană sănătoasă”:</w:t>
      </w:r>
    </w:p>
    <w:p w:rsidR="00464A12" w:rsidRPr="009D1A6C" w:rsidRDefault="00464A12" w:rsidP="00D03B7D">
      <w:pPr>
        <w:spacing w:line="288" w:lineRule="auto"/>
        <w:ind w:firstLine="576"/>
        <w:jc w:val="both"/>
        <w:rPr>
          <w:rFonts w:ascii="Arial Narrow" w:hAnsi="Arial Narrow"/>
          <w:lang w:val="ro-RO"/>
        </w:rPr>
      </w:pPr>
      <w:r w:rsidRPr="009D1A6C">
        <w:rPr>
          <w:rFonts w:ascii="Arial Narrow" w:hAnsi="Arial Narrow"/>
          <w:lang w:val="ro-RO"/>
        </w:rPr>
        <w:t>- în oraşe şi sate cu implicarea autorităţilor locale 15 vizite,</w:t>
      </w:r>
    </w:p>
    <w:p w:rsidR="00464A12" w:rsidRPr="009D1A6C" w:rsidRDefault="00464A12" w:rsidP="00D03B7D">
      <w:pPr>
        <w:spacing w:line="288" w:lineRule="auto"/>
        <w:ind w:firstLine="576"/>
        <w:jc w:val="both"/>
        <w:rPr>
          <w:rFonts w:ascii="Arial Narrow" w:hAnsi="Arial Narrow"/>
          <w:lang w:val="ro-RO"/>
        </w:rPr>
      </w:pPr>
      <w:r w:rsidRPr="009D1A6C">
        <w:rPr>
          <w:rFonts w:ascii="Arial Narrow" w:hAnsi="Arial Narrow"/>
          <w:lang w:val="ro-RO"/>
        </w:rPr>
        <w:t xml:space="preserve">- în centre comerciale - 5 vizite, </w:t>
      </w:r>
    </w:p>
    <w:p w:rsidR="00464A12" w:rsidRPr="009D1A6C" w:rsidRDefault="00464A12" w:rsidP="00D03B7D">
      <w:pPr>
        <w:spacing w:line="288" w:lineRule="auto"/>
        <w:ind w:firstLine="576"/>
        <w:jc w:val="both"/>
        <w:rPr>
          <w:rFonts w:ascii="Arial Narrow" w:hAnsi="Arial Narrow"/>
          <w:lang w:val="ro-RO"/>
        </w:rPr>
      </w:pPr>
      <w:r w:rsidRPr="009D1A6C">
        <w:rPr>
          <w:rFonts w:ascii="Arial Narrow" w:hAnsi="Arial Narrow"/>
          <w:lang w:val="ro-RO"/>
        </w:rPr>
        <w:t>- în pieţe - 14 vizite,</w:t>
      </w:r>
    </w:p>
    <w:p w:rsidR="00464A12" w:rsidRPr="009D1A6C" w:rsidRDefault="00464A12" w:rsidP="00D03B7D">
      <w:pPr>
        <w:spacing w:line="288" w:lineRule="auto"/>
        <w:ind w:firstLine="576"/>
        <w:jc w:val="both"/>
        <w:rPr>
          <w:rFonts w:ascii="Arial Narrow" w:hAnsi="Arial Narrow"/>
          <w:lang w:val="ro-RO"/>
        </w:rPr>
      </w:pPr>
      <w:r w:rsidRPr="009D1A6C">
        <w:rPr>
          <w:rFonts w:ascii="Arial Narrow" w:hAnsi="Arial Narrow"/>
          <w:lang w:val="ro-RO"/>
        </w:rPr>
        <w:t xml:space="preserve">- în instituţii de invăţămînt - 16 vizite. </w:t>
      </w:r>
    </w:p>
    <w:p w:rsidR="00464A12" w:rsidRPr="009D1A6C" w:rsidRDefault="00464A12" w:rsidP="00D03B7D">
      <w:pPr>
        <w:spacing w:line="288" w:lineRule="auto"/>
        <w:ind w:firstLine="576"/>
        <w:jc w:val="both"/>
        <w:rPr>
          <w:rFonts w:ascii="Arial Narrow" w:hAnsi="Arial Narrow"/>
          <w:lang w:val="ro-RO"/>
        </w:rPr>
      </w:pPr>
      <w:r w:rsidRPr="009D1A6C">
        <w:rPr>
          <w:rFonts w:ascii="Arial Narrow" w:hAnsi="Arial Narrow"/>
          <w:lang w:val="ro-RO"/>
        </w:rPr>
        <w:t xml:space="preserve">În cadrul întîlnirilor a fost acordată consultanţă consumatorilor dar şi mediului de afaceri din localităţi, inclusiv cu difuzarea foilor pliante (2500), cu materialele informative reprezentate, editate în limba de stat şi rusă. </w:t>
      </w:r>
    </w:p>
    <w:p w:rsidR="001508A4" w:rsidRPr="009D1A6C" w:rsidRDefault="001508A4" w:rsidP="00D03B7D">
      <w:pPr>
        <w:spacing w:line="288" w:lineRule="auto"/>
        <w:ind w:firstLine="576"/>
        <w:jc w:val="both"/>
        <w:rPr>
          <w:rFonts w:ascii="Arial Narrow" w:hAnsi="Arial Narrow"/>
          <w:lang w:val="ro-RO"/>
        </w:rPr>
      </w:pPr>
      <w:r w:rsidRPr="009D1A6C">
        <w:rPr>
          <w:rFonts w:ascii="Arial Narrow" w:hAnsi="Arial Narrow"/>
          <w:lang w:val="ro-RO"/>
        </w:rPr>
        <w:lastRenderedPageBreak/>
        <w:t xml:space="preserve">La data de 13 martie aceluiași an a avut loc masa rotundă cu tematica </w:t>
      </w:r>
      <w:r w:rsidRPr="009D1A6C">
        <w:rPr>
          <w:rFonts w:ascii="Arial Narrow" w:hAnsi="Arial Narrow"/>
          <w:i/>
          <w:lang w:val="ro-RO"/>
        </w:rPr>
        <w:t>„Drepturile consumatorilor la o hrană sănătoasă”</w:t>
      </w:r>
      <w:r w:rsidRPr="009D1A6C">
        <w:rPr>
          <w:rFonts w:ascii="Arial Narrow" w:hAnsi="Arial Narrow"/>
          <w:b/>
          <w:i/>
          <w:lang w:val="ro-RO"/>
        </w:rPr>
        <w:t xml:space="preserve">. </w:t>
      </w:r>
      <w:r w:rsidRPr="009D1A6C">
        <w:rPr>
          <w:rFonts w:ascii="Arial Narrow" w:hAnsi="Arial Narrow"/>
          <w:lang w:val="ro-RO"/>
        </w:rPr>
        <w:t>La eveniment au participat reprezentanţi ai autorităţilor publice, asociaţiilor obşteşti (circa 30 de participanţi).</w:t>
      </w:r>
    </w:p>
    <w:p w:rsidR="00464A12" w:rsidRPr="009D1A6C" w:rsidRDefault="00464A12" w:rsidP="00D03B7D">
      <w:pPr>
        <w:spacing w:line="288" w:lineRule="auto"/>
        <w:ind w:firstLine="576"/>
        <w:jc w:val="both"/>
        <w:rPr>
          <w:rFonts w:ascii="Arial Narrow" w:hAnsi="Arial Narrow"/>
          <w:lang w:val="ro-RO"/>
        </w:rPr>
      </w:pPr>
      <w:r w:rsidRPr="009D1A6C">
        <w:rPr>
          <w:rFonts w:ascii="Arial Narrow" w:hAnsi="Arial Narrow"/>
          <w:lang w:val="ro-RO"/>
        </w:rPr>
        <w:t xml:space="preserve">În perioada 14-18 martie 2016, Ministerul Economiei şi Agenţia pentru Protecţia Consumatorilor au organizat o serie de activităţi dedicate </w:t>
      </w:r>
      <w:r w:rsidRPr="009D1A6C">
        <w:rPr>
          <w:rFonts w:ascii="Arial Narrow" w:hAnsi="Arial Narrow"/>
          <w:i/>
          <w:lang w:val="ro-RO"/>
        </w:rPr>
        <w:t>Zilei mondiale a drepturilor consumatorilor</w:t>
      </w:r>
      <w:r w:rsidRPr="009D1A6C">
        <w:rPr>
          <w:rFonts w:ascii="Arial Narrow" w:hAnsi="Arial Narrow"/>
          <w:lang w:val="ro-RO"/>
        </w:rPr>
        <w:t xml:space="preserve"> (15 martie 2016). În acelaşi scop a fost organizată o masă rotundă cu tematica ”</w:t>
      </w:r>
      <w:r w:rsidRPr="009D1A6C">
        <w:rPr>
          <w:rFonts w:ascii="Arial Narrow" w:hAnsi="Arial Narrow"/>
          <w:i/>
          <w:lang w:val="ro-RO"/>
        </w:rPr>
        <w:t>Antibioticele din meniu</w:t>
      </w:r>
      <w:r w:rsidRPr="009D1A6C">
        <w:rPr>
          <w:rFonts w:ascii="Arial Narrow" w:hAnsi="Arial Narrow"/>
          <w:lang w:val="ro-RO"/>
        </w:rPr>
        <w:t xml:space="preserve">”, la care au participat cca 30 de reprezentanţi ai autorităţilor de resort şi asociaţiilor obşteşti, precum şi agenţi economici. Cu prilejul acestei sărbători Agenţia pentru Protecţia Consumatorilor a efectuat 75 de vizite de informare a consumatorilor şi agenţilor economici la care au luat parte </w:t>
      </w:r>
      <w:r w:rsidRPr="009D1A6C">
        <w:rPr>
          <w:rFonts w:ascii="Arial Narrow" w:hAnsi="Arial Narrow"/>
          <w:bCs/>
          <w:i/>
          <w:lang w:val="ro-RO"/>
        </w:rPr>
        <w:t>1 142 de participanţi</w:t>
      </w:r>
      <w:r w:rsidRPr="009D1A6C">
        <w:rPr>
          <w:rFonts w:ascii="Arial Narrow" w:hAnsi="Arial Narrow"/>
          <w:lang w:val="ro-RO"/>
        </w:rPr>
        <w:t xml:space="preserve">, şi a repartizat în cadrul campaniilor pliante cu informaţii utile. Întîlnirile s-au desfăşurat după principiul familiarizării participanţilor cu prevederile actelor legislative în vigoare, întrebări-răspunsuri, precum şi reliefarea problemelor existente a consumatorilor din teritoriul vizat. Activităţile de informare, consiliere şi educare a consumatorilor, desfăşurate de Agenţia pentru Protecţia Consumatorilor urmăresc nu numai cunoaşterea drepturilor consumatorilor, dar şi căile prin care orice consumator bine informat îşi poate apăra drepturile sale legitime. </w:t>
      </w:r>
    </w:p>
    <w:p w:rsidR="00464A12" w:rsidRPr="009D1A6C" w:rsidRDefault="00464A12" w:rsidP="00D03B7D">
      <w:pPr>
        <w:spacing w:line="288" w:lineRule="auto"/>
        <w:ind w:firstLine="576"/>
        <w:jc w:val="both"/>
        <w:rPr>
          <w:rFonts w:ascii="Arial Narrow" w:hAnsi="Arial Narrow"/>
          <w:lang w:val="ro-RO"/>
        </w:rPr>
      </w:pPr>
      <w:r w:rsidRPr="009D1A6C">
        <w:rPr>
          <w:rFonts w:ascii="Arial Narrow" w:hAnsi="Arial Narrow"/>
          <w:lang w:val="ro-RO"/>
        </w:rPr>
        <w:t>În acest context, Agenţia pentru Protecţia Consumatorilor, în anul 2016, a organizat şi desfăşurat în săptămîna consumatorului ,,</w:t>
      </w:r>
      <w:r w:rsidRPr="009D1A6C">
        <w:rPr>
          <w:rFonts w:ascii="Arial Narrow" w:hAnsi="Arial Narrow"/>
          <w:bCs/>
          <w:lang w:val="ro-RO"/>
        </w:rPr>
        <w:t xml:space="preserve">Campania de informare cu tematica </w:t>
      </w:r>
      <w:r w:rsidRPr="009D1A6C">
        <w:rPr>
          <w:rFonts w:ascii="Arial Narrow" w:hAnsi="Arial Narrow"/>
          <w:bCs/>
          <w:i/>
          <w:lang w:val="ro-RO"/>
        </w:rPr>
        <w:t>”Cunoaşteţi drepturile. Acţionează!”</w:t>
      </w:r>
      <w:r w:rsidRPr="009D1A6C">
        <w:rPr>
          <w:rFonts w:ascii="Arial Narrow" w:hAnsi="Arial Narrow"/>
          <w:lang w:val="ro-RO"/>
        </w:rPr>
        <w:t xml:space="preserve">. Totodată, în scopul asigurării transparenţei în activitatea sa, prin informarea continuă a societăţii privind protecţia consumatorilor, Agenţia pentru Protecţia Consumatorilor pe lîngă subiectele discutate în cadrul a 13 emisiuni TV şi radio, a plasat 19 de comunicate de presă pe pagina – web accesată pe parcursul anului  de </w:t>
      </w:r>
      <w:r w:rsidRPr="009D1A6C">
        <w:rPr>
          <w:rFonts w:ascii="Arial Narrow" w:hAnsi="Arial Narrow"/>
          <w:bCs/>
          <w:i/>
          <w:lang w:val="ro-RO"/>
        </w:rPr>
        <w:t>59.089 mii de consumatori</w:t>
      </w:r>
      <w:r w:rsidRPr="009D1A6C">
        <w:rPr>
          <w:rFonts w:ascii="Arial Narrow" w:hAnsi="Arial Narrow"/>
          <w:bCs/>
          <w:lang w:val="ro-RO"/>
        </w:rPr>
        <w:t xml:space="preserve"> </w:t>
      </w:r>
      <w:r w:rsidRPr="009D1A6C">
        <w:rPr>
          <w:rFonts w:ascii="Arial Narrow" w:hAnsi="Arial Narrow"/>
          <w:bCs/>
          <w:i/>
          <w:lang w:val="ro-RO"/>
        </w:rPr>
        <w:t>(vizualizări)</w:t>
      </w:r>
      <w:r w:rsidRPr="009D1A6C">
        <w:rPr>
          <w:rFonts w:ascii="Arial Narrow" w:hAnsi="Arial Narrow"/>
          <w:lang w:val="ro-RO"/>
        </w:rPr>
        <w:t xml:space="preserve">. </w:t>
      </w:r>
    </w:p>
    <w:p w:rsidR="00464A12" w:rsidRPr="009D1A6C" w:rsidRDefault="00464A12" w:rsidP="00A14D0E">
      <w:pPr>
        <w:widowControl w:val="0"/>
        <w:autoSpaceDE w:val="0"/>
        <w:autoSpaceDN w:val="0"/>
        <w:adjustRightInd w:val="0"/>
        <w:ind w:firstLine="709"/>
        <w:jc w:val="both"/>
        <w:rPr>
          <w:rFonts w:ascii="Arial Narrow" w:hAnsi="Arial Narrow"/>
          <w:lang w:val="ro-RO" w:eastAsia="ro-RO"/>
        </w:rPr>
      </w:pPr>
    </w:p>
    <w:p w:rsidR="001508A4" w:rsidRPr="009D1A6C" w:rsidRDefault="001508A4" w:rsidP="00A14D0E">
      <w:pPr>
        <w:widowControl w:val="0"/>
        <w:autoSpaceDE w:val="0"/>
        <w:autoSpaceDN w:val="0"/>
        <w:adjustRightInd w:val="0"/>
        <w:ind w:firstLine="709"/>
        <w:jc w:val="both"/>
        <w:rPr>
          <w:rFonts w:ascii="Arial Narrow" w:hAnsi="Arial Narrow"/>
          <w:lang w:val="ro-RO" w:eastAsia="ro-RO"/>
        </w:rPr>
      </w:pPr>
    </w:p>
    <w:p w:rsidR="002876BD" w:rsidRPr="009D1A6C" w:rsidRDefault="002876BD" w:rsidP="000B64EC">
      <w:pPr>
        <w:spacing w:line="288" w:lineRule="auto"/>
        <w:ind w:firstLine="576"/>
        <w:jc w:val="both"/>
        <w:rPr>
          <w:rFonts w:ascii="Arial Narrow" w:hAnsi="Arial Narrow"/>
          <w:lang w:val="ro-RO"/>
        </w:rPr>
      </w:pPr>
      <w:r w:rsidRPr="009D1A6C">
        <w:rPr>
          <w:rFonts w:ascii="Arial Narrow" w:hAnsi="Arial Narrow"/>
          <w:lang w:val="ro-RO"/>
        </w:rPr>
        <w:t xml:space="preserve">În continuare este de menţionat și activitatea autorităţilor responsabile privind organizarea campaniilor informaţionale, inclusiv prin intermediul mass-mediei, editare materialelor informaţionale (ghiduri, broşuri, pliante) şi utilizarea paginilor electronice </w:t>
      </w:r>
      <w:r w:rsidRPr="009D1A6C">
        <w:rPr>
          <w:rFonts w:ascii="Arial Narrow" w:hAnsi="Arial Narrow"/>
          <w:b/>
          <w:i/>
          <w:lang w:val="ro-RO"/>
        </w:rPr>
        <w:t>(</w:t>
      </w:r>
      <w:r w:rsidR="00D03B7D" w:rsidRPr="009D1A6C">
        <w:rPr>
          <w:rFonts w:ascii="Arial Narrow" w:hAnsi="Arial Narrow"/>
          <w:b/>
          <w:i/>
          <w:lang w:val="ro-RO"/>
        </w:rPr>
        <w:t xml:space="preserve">acțiunea </w:t>
      </w:r>
      <w:r w:rsidRPr="009D1A6C">
        <w:rPr>
          <w:rFonts w:ascii="Arial Narrow" w:hAnsi="Arial Narrow"/>
          <w:b/>
          <w:i/>
          <w:lang w:val="ro-RO"/>
        </w:rPr>
        <w:t>3.1.2).</w:t>
      </w:r>
    </w:p>
    <w:p w:rsidR="002876BD" w:rsidRPr="009D1A6C" w:rsidRDefault="002876BD" w:rsidP="000B64EC">
      <w:pPr>
        <w:spacing w:line="288" w:lineRule="auto"/>
        <w:ind w:firstLine="576"/>
        <w:jc w:val="both"/>
        <w:rPr>
          <w:rFonts w:ascii="Arial Narrow" w:hAnsi="Arial Narrow"/>
          <w:lang w:val="ro-RO"/>
        </w:rPr>
      </w:pPr>
      <w:r w:rsidRPr="009D1A6C">
        <w:rPr>
          <w:rFonts w:ascii="Arial Narrow" w:hAnsi="Arial Narrow"/>
          <w:lang w:val="ro-RO"/>
        </w:rPr>
        <w:t xml:space="preserve">Activităţile de informare, consiliere şi educare a consumatorilor, desfăşurate de </w:t>
      </w:r>
      <w:r w:rsidRPr="009D1A6C">
        <w:rPr>
          <w:rFonts w:ascii="Arial Narrow" w:hAnsi="Arial Narrow"/>
          <w:i/>
          <w:lang w:val="ro-RO"/>
        </w:rPr>
        <w:t>Agenţia pentru Protecţia Consumatorilor</w:t>
      </w:r>
      <w:r w:rsidRPr="009D1A6C">
        <w:rPr>
          <w:rFonts w:ascii="Arial Narrow" w:hAnsi="Arial Narrow"/>
          <w:lang w:val="ro-RO"/>
        </w:rPr>
        <w:t xml:space="preserve"> urmăresc nu numai cunoaşterea drepturilor consumatorilor, dar şi căile prin care orice consumator bine informat îşi poate apăra drepturile sale legitime. În acest context, Agenţia pentru Protecţia Consumatorilor, în anul 2013, a organizat şi desfăşurat în săptămîna consumatorului 4 campanii informaţionale; a elaborat 4 concepte de material informaţionale (pliante, postere) pentru consumatori; a editat şi distribuit consumatorilor 5800 pliante. Totodată, în scopul asigurării transparenţei în activitatea sa, prin informarea continuă a societăţii privind protecţia consumatorilor, Agenţia pentru Protecţia Consumatorilor pe lîngă subiectele discutate în cadrul a 189 emisiuni TV şi radio, a plasat 53 de comunicate de presă pe pagina – web accesată pe parcursul anului  de 699 997 de vizitatori.</w:t>
      </w:r>
    </w:p>
    <w:p w:rsidR="004F2CDF" w:rsidRPr="009D1A6C" w:rsidRDefault="004F2CDF" w:rsidP="000B64EC">
      <w:pPr>
        <w:spacing w:line="288" w:lineRule="auto"/>
        <w:ind w:firstLine="576"/>
        <w:jc w:val="both"/>
        <w:rPr>
          <w:rFonts w:ascii="Arial Narrow" w:hAnsi="Arial Narrow"/>
          <w:lang w:val="ro-RO"/>
        </w:rPr>
      </w:pPr>
      <w:r w:rsidRPr="009D1A6C">
        <w:rPr>
          <w:rFonts w:ascii="Arial Narrow" w:hAnsi="Arial Narrow"/>
          <w:lang w:val="ro-RO"/>
        </w:rPr>
        <w:t xml:space="preserve">În vederea realizării obiectivului menţionat supra, şi Agenția pentru Protecția Consumatorilor a organizat 12 campanii  informaţionale, respectiv: </w:t>
      </w:r>
    </w:p>
    <w:p w:rsidR="004F2CDF" w:rsidRPr="009D1A6C" w:rsidRDefault="004F2CDF" w:rsidP="000B64EC">
      <w:pPr>
        <w:pStyle w:val="10"/>
        <w:numPr>
          <w:ilvl w:val="0"/>
          <w:numId w:val="15"/>
        </w:numPr>
        <w:spacing w:line="288" w:lineRule="auto"/>
        <w:ind w:left="0" w:firstLine="576"/>
        <w:jc w:val="both"/>
        <w:rPr>
          <w:rFonts w:ascii="Arial Narrow" w:hAnsi="Arial Narrow"/>
          <w:sz w:val="24"/>
          <w:szCs w:val="24"/>
          <w:lang w:val="ro-RO"/>
        </w:rPr>
      </w:pPr>
      <w:r w:rsidRPr="009D1A6C">
        <w:rPr>
          <w:rFonts w:ascii="Arial Narrow" w:hAnsi="Arial Narrow"/>
          <w:sz w:val="24"/>
          <w:szCs w:val="24"/>
          <w:lang w:val="ro-RO"/>
        </w:rPr>
        <w:t>6 Campanii de informare a consumatorilor şi mediului de afaceri din mediul rural.</w:t>
      </w:r>
    </w:p>
    <w:p w:rsidR="004F2CDF" w:rsidRPr="009D1A6C" w:rsidRDefault="004F2CDF" w:rsidP="000B64EC">
      <w:pPr>
        <w:pStyle w:val="10"/>
        <w:numPr>
          <w:ilvl w:val="0"/>
          <w:numId w:val="15"/>
        </w:numPr>
        <w:spacing w:line="288" w:lineRule="auto"/>
        <w:ind w:left="0" w:firstLine="576"/>
        <w:jc w:val="both"/>
        <w:rPr>
          <w:rFonts w:ascii="Arial Narrow" w:hAnsi="Arial Narrow"/>
          <w:sz w:val="24"/>
          <w:szCs w:val="24"/>
          <w:lang w:val="ro-RO"/>
        </w:rPr>
      </w:pPr>
      <w:r w:rsidRPr="009D1A6C">
        <w:rPr>
          <w:rFonts w:ascii="Arial Narrow" w:hAnsi="Arial Narrow"/>
          <w:sz w:val="24"/>
          <w:szCs w:val="24"/>
          <w:lang w:val="ro-RO"/>
        </w:rPr>
        <w:t>Ediţia a III a campanie de informare a tinerilor din instituţiile de învăţămînt.</w:t>
      </w:r>
    </w:p>
    <w:p w:rsidR="004F2CDF" w:rsidRPr="009D1A6C" w:rsidRDefault="004F2CDF" w:rsidP="000B64EC">
      <w:pPr>
        <w:pStyle w:val="10"/>
        <w:numPr>
          <w:ilvl w:val="0"/>
          <w:numId w:val="15"/>
        </w:numPr>
        <w:spacing w:line="288" w:lineRule="auto"/>
        <w:ind w:left="0" w:firstLine="576"/>
        <w:jc w:val="both"/>
        <w:rPr>
          <w:rFonts w:ascii="Arial Narrow" w:hAnsi="Arial Narrow"/>
          <w:sz w:val="24"/>
          <w:szCs w:val="24"/>
          <w:lang w:val="ro-RO"/>
        </w:rPr>
      </w:pPr>
      <w:r w:rsidRPr="009D1A6C">
        <w:rPr>
          <w:rFonts w:ascii="Arial Narrow" w:hAnsi="Arial Narrow"/>
          <w:sz w:val="24"/>
          <w:szCs w:val="24"/>
          <w:lang w:val="ro-RO"/>
        </w:rPr>
        <w:t>Ediţia a IV a campanie de informare a tinerilor din instituţiile de învăţămînt.</w:t>
      </w:r>
    </w:p>
    <w:p w:rsidR="004F2CDF" w:rsidRPr="009D1A6C" w:rsidRDefault="004F2CDF" w:rsidP="000B64EC">
      <w:pPr>
        <w:pStyle w:val="10"/>
        <w:numPr>
          <w:ilvl w:val="0"/>
          <w:numId w:val="15"/>
        </w:numPr>
        <w:spacing w:line="288" w:lineRule="auto"/>
        <w:ind w:left="0" w:firstLine="576"/>
        <w:jc w:val="both"/>
        <w:rPr>
          <w:rFonts w:ascii="Arial Narrow" w:hAnsi="Arial Narrow"/>
          <w:sz w:val="24"/>
          <w:szCs w:val="24"/>
          <w:lang w:val="ro-RO"/>
        </w:rPr>
      </w:pPr>
      <w:r w:rsidRPr="009D1A6C">
        <w:rPr>
          <w:rFonts w:ascii="Arial Narrow" w:hAnsi="Arial Narrow"/>
          <w:sz w:val="24"/>
          <w:szCs w:val="24"/>
          <w:lang w:val="ro-RO"/>
        </w:rPr>
        <w:t xml:space="preserve">Campania de informare cu privire la siguranţa spaţiilor de joacă. </w:t>
      </w:r>
    </w:p>
    <w:p w:rsidR="004F2CDF" w:rsidRPr="009D1A6C" w:rsidRDefault="004F2CDF" w:rsidP="000B64EC">
      <w:pPr>
        <w:pStyle w:val="10"/>
        <w:numPr>
          <w:ilvl w:val="0"/>
          <w:numId w:val="15"/>
        </w:numPr>
        <w:spacing w:line="288" w:lineRule="auto"/>
        <w:ind w:left="0" w:firstLine="576"/>
        <w:jc w:val="both"/>
        <w:rPr>
          <w:rFonts w:ascii="Arial Narrow" w:hAnsi="Arial Narrow"/>
          <w:sz w:val="24"/>
          <w:szCs w:val="24"/>
          <w:lang w:val="ro-RO"/>
        </w:rPr>
      </w:pPr>
      <w:r w:rsidRPr="009D1A6C">
        <w:rPr>
          <w:rFonts w:ascii="Arial Narrow" w:hAnsi="Arial Narrow"/>
          <w:sz w:val="24"/>
          <w:szCs w:val="24"/>
          <w:lang w:val="ro-RO"/>
        </w:rPr>
        <w:t xml:space="preserve">Campania de informare a consumatorilor în supermagazine. </w:t>
      </w:r>
    </w:p>
    <w:p w:rsidR="004F2CDF" w:rsidRPr="009D1A6C" w:rsidRDefault="004F2CDF" w:rsidP="000B64EC">
      <w:pPr>
        <w:pStyle w:val="10"/>
        <w:numPr>
          <w:ilvl w:val="0"/>
          <w:numId w:val="15"/>
        </w:numPr>
        <w:spacing w:line="288" w:lineRule="auto"/>
        <w:ind w:left="0" w:firstLine="576"/>
        <w:jc w:val="both"/>
        <w:rPr>
          <w:rFonts w:ascii="Arial Narrow" w:hAnsi="Arial Narrow"/>
          <w:sz w:val="24"/>
          <w:szCs w:val="24"/>
          <w:lang w:val="ro-RO"/>
        </w:rPr>
      </w:pPr>
      <w:r w:rsidRPr="009D1A6C">
        <w:rPr>
          <w:rFonts w:ascii="Arial Narrow" w:hAnsi="Arial Narrow"/>
          <w:sz w:val="24"/>
          <w:szCs w:val="24"/>
          <w:lang w:val="ro-RO"/>
        </w:rPr>
        <w:t>Campania ,,Ia atitudine – Oferă  consumatorilor încredere în tine!".</w:t>
      </w:r>
    </w:p>
    <w:p w:rsidR="004F2CDF" w:rsidRPr="009D1A6C" w:rsidRDefault="004F2CDF" w:rsidP="000B64EC">
      <w:pPr>
        <w:pStyle w:val="10"/>
        <w:numPr>
          <w:ilvl w:val="0"/>
          <w:numId w:val="15"/>
        </w:numPr>
        <w:spacing w:line="288" w:lineRule="auto"/>
        <w:ind w:left="0" w:firstLine="576"/>
        <w:jc w:val="both"/>
        <w:rPr>
          <w:rFonts w:ascii="Arial Narrow" w:hAnsi="Arial Narrow"/>
          <w:sz w:val="24"/>
          <w:szCs w:val="24"/>
          <w:lang w:val="ro-RO"/>
        </w:rPr>
      </w:pPr>
      <w:r w:rsidRPr="009D1A6C">
        <w:rPr>
          <w:rFonts w:ascii="Arial Narrow" w:hAnsi="Arial Narrow"/>
          <w:sz w:val="24"/>
          <w:szCs w:val="24"/>
          <w:lang w:val="ro-RO"/>
        </w:rPr>
        <w:t xml:space="preserve">Campania de informare a consumatorilor în supermagazine şi pieţe.         </w:t>
      </w:r>
    </w:p>
    <w:p w:rsidR="004F2CDF" w:rsidRPr="009D1A6C" w:rsidRDefault="004F2CDF" w:rsidP="000B64EC">
      <w:pPr>
        <w:spacing w:line="288" w:lineRule="auto"/>
        <w:ind w:firstLine="576"/>
        <w:jc w:val="both"/>
        <w:rPr>
          <w:rFonts w:ascii="Arial Narrow" w:hAnsi="Arial Narrow"/>
          <w:lang w:val="ro-RO"/>
        </w:rPr>
      </w:pPr>
      <w:r w:rsidRPr="009D1A6C">
        <w:rPr>
          <w:rFonts w:ascii="Arial Narrow" w:hAnsi="Arial Narrow"/>
          <w:lang w:val="ro-RO"/>
        </w:rPr>
        <w:t>Suplimentar, pe parcursul anului 2014 Agenția pentru Protecția Consumatorilor a efectuat activități informaționale prin:</w:t>
      </w:r>
      <w:r w:rsidR="00D03B7D" w:rsidRPr="009D1A6C">
        <w:rPr>
          <w:rFonts w:ascii="Arial Narrow" w:hAnsi="Arial Narrow"/>
          <w:lang w:val="ro-RO"/>
        </w:rPr>
        <w:t xml:space="preserve"> </w:t>
      </w:r>
      <w:r w:rsidRPr="009D1A6C">
        <w:rPr>
          <w:rFonts w:ascii="Arial Narrow" w:hAnsi="Arial Narrow"/>
          <w:lang w:val="ro-RO"/>
        </w:rPr>
        <w:t>acordarea consultaţiilor - 11045;  edita</w:t>
      </w:r>
      <w:r w:rsidR="00D03B7D" w:rsidRPr="009D1A6C">
        <w:rPr>
          <w:rFonts w:ascii="Arial Narrow" w:hAnsi="Arial Narrow"/>
          <w:lang w:val="ro-RO"/>
        </w:rPr>
        <w:t xml:space="preserve">rea pliantelor - 6 tipuri; </w:t>
      </w:r>
      <w:r w:rsidRPr="009D1A6C">
        <w:rPr>
          <w:rFonts w:ascii="Arial Narrow" w:hAnsi="Arial Narrow"/>
          <w:lang w:val="ro-RO"/>
        </w:rPr>
        <w:t>distribuirea pliantelor - 11240;</w:t>
      </w:r>
      <w:r w:rsidR="00D03B7D" w:rsidRPr="009D1A6C">
        <w:rPr>
          <w:rFonts w:ascii="Arial Narrow" w:hAnsi="Arial Narrow"/>
          <w:lang w:val="ro-RO"/>
        </w:rPr>
        <w:t xml:space="preserve"> </w:t>
      </w:r>
      <w:r w:rsidRPr="009D1A6C">
        <w:rPr>
          <w:rFonts w:ascii="Arial Narrow" w:hAnsi="Arial Narrow"/>
          <w:lang w:val="ro-RO"/>
        </w:rPr>
        <w:t>a înregistrat circa 1242729 vizit</w:t>
      </w:r>
      <w:r w:rsidR="00D03B7D" w:rsidRPr="009D1A6C">
        <w:rPr>
          <w:rFonts w:ascii="Arial Narrow" w:hAnsi="Arial Narrow"/>
          <w:lang w:val="ro-RO"/>
        </w:rPr>
        <w:t xml:space="preserve">atori ai paginii web a Agenţiei; </w:t>
      </w:r>
      <w:r w:rsidRPr="009D1A6C">
        <w:rPr>
          <w:rFonts w:ascii="Arial Narrow" w:hAnsi="Arial Narrow"/>
          <w:lang w:val="ro-RO"/>
        </w:rPr>
        <w:t>acordarea de interviuri TV, Interviuri presa scrisă/portaluri on-line de știri, Interviuri Radio - 350;</w:t>
      </w:r>
      <w:r w:rsidR="00D03B7D" w:rsidRPr="009D1A6C">
        <w:rPr>
          <w:rFonts w:ascii="Arial Narrow" w:hAnsi="Arial Narrow"/>
          <w:lang w:val="ro-RO"/>
        </w:rPr>
        <w:t xml:space="preserve"> </w:t>
      </w:r>
      <w:r w:rsidRPr="009D1A6C">
        <w:rPr>
          <w:rFonts w:ascii="Arial Narrow" w:hAnsi="Arial Narrow"/>
          <w:lang w:val="ro-RO"/>
        </w:rPr>
        <w:t xml:space="preserve">plasarea comunicatelor pe pagina web APC şi difuzarea lor instituţiilor media - 160.    </w:t>
      </w:r>
    </w:p>
    <w:p w:rsidR="00790A6E" w:rsidRPr="009D1A6C" w:rsidRDefault="004F2CDF" w:rsidP="000B64EC">
      <w:pPr>
        <w:spacing w:line="288" w:lineRule="auto"/>
        <w:ind w:firstLine="576"/>
        <w:jc w:val="both"/>
        <w:rPr>
          <w:rFonts w:ascii="Arial Narrow" w:hAnsi="Arial Narrow"/>
          <w:lang w:val="ro-RO"/>
        </w:rPr>
      </w:pPr>
      <w:r w:rsidRPr="009D1A6C">
        <w:rPr>
          <w:rFonts w:ascii="Arial Narrow" w:hAnsi="Arial Narrow"/>
          <w:lang w:val="ro-RO"/>
        </w:rPr>
        <w:lastRenderedPageBreak/>
        <w:t>În anul 2015 Agenţia pentru Protecţia Consumatorilor a efectuat 3 campanii  informaţionale cu tematica:</w:t>
      </w:r>
    </w:p>
    <w:p w:rsidR="004F2CDF" w:rsidRPr="009D1A6C" w:rsidRDefault="004F2CDF" w:rsidP="000B64EC">
      <w:pPr>
        <w:pStyle w:val="ListParagraph"/>
        <w:numPr>
          <w:ilvl w:val="0"/>
          <w:numId w:val="24"/>
        </w:numPr>
        <w:spacing w:line="288" w:lineRule="auto"/>
        <w:ind w:left="0" w:firstLine="576"/>
        <w:contextualSpacing w:val="0"/>
        <w:jc w:val="both"/>
        <w:rPr>
          <w:rFonts w:ascii="Arial Narrow" w:hAnsi="Arial Narrow"/>
          <w:lang w:val="ro-RO"/>
        </w:rPr>
      </w:pPr>
      <w:r w:rsidRPr="009D1A6C">
        <w:rPr>
          <w:rFonts w:ascii="Arial Narrow" w:hAnsi="Arial Narrow"/>
          <w:lang w:val="ro-RO"/>
        </w:rPr>
        <w:t>Ziua Mondială a Protecţiei Consumatorilor</w:t>
      </w:r>
      <w:r w:rsidR="00D03B7D" w:rsidRPr="009D1A6C">
        <w:rPr>
          <w:rFonts w:ascii="Arial Narrow" w:hAnsi="Arial Narrow"/>
          <w:lang w:val="ro-RO"/>
        </w:rPr>
        <w:t>;</w:t>
      </w:r>
    </w:p>
    <w:p w:rsidR="004F2CDF" w:rsidRPr="009D1A6C" w:rsidRDefault="004F2CDF" w:rsidP="000B64EC">
      <w:pPr>
        <w:pStyle w:val="ListParagraph"/>
        <w:numPr>
          <w:ilvl w:val="0"/>
          <w:numId w:val="24"/>
        </w:numPr>
        <w:spacing w:line="288" w:lineRule="auto"/>
        <w:ind w:left="0" w:firstLine="576"/>
        <w:contextualSpacing w:val="0"/>
        <w:jc w:val="both"/>
        <w:rPr>
          <w:rFonts w:ascii="Arial Narrow" w:hAnsi="Arial Narrow"/>
          <w:lang w:val="ro-RO"/>
        </w:rPr>
      </w:pPr>
      <w:r w:rsidRPr="009D1A6C">
        <w:rPr>
          <w:rFonts w:ascii="Arial Narrow" w:hAnsi="Arial Narrow"/>
          <w:lang w:val="ro-RO"/>
        </w:rPr>
        <w:t>Cunoaşteţi drepturile</w:t>
      </w:r>
      <w:r w:rsidR="00D03B7D" w:rsidRPr="009D1A6C">
        <w:rPr>
          <w:rFonts w:ascii="Arial Narrow" w:hAnsi="Arial Narrow"/>
          <w:lang w:val="ro-RO"/>
        </w:rPr>
        <w:t xml:space="preserve"> tale în calitate de consummator;</w:t>
      </w:r>
    </w:p>
    <w:p w:rsidR="004F2CDF" w:rsidRPr="009D1A6C" w:rsidRDefault="004F2CDF" w:rsidP="000B64EC">
      <w:pPr>
        <w:pStyle w:val="ListParagraph"/>
        <w:numPr>
          <w:ilvl w:val="0"/>
          <w:numId w:val="24"/>
        </w:numPr>
        <w:spacing w:line="288" w:lineRule="auto"/>
        <w:ind w:left="0" w:firstLine="576"/>
        <w:contextualSpacing w:val="0"/>
        <w:jc w:val="both"/>
        <w:rPr>
          <w:rFonts w:ascii="Arial Narrow" w:hAnsi="Arial Narrow"/>
          <w:lang w:val="ro-RO"/>
        </w:rPr>
      </w:pPr>
      <w:r w:rsidRPr="009D1A6C">
        <w:rPr>
          <w:rFonts w:ascii="Arial Narrow" w:hAnsi="Arial Narrow"/>
          <w:lang w:val="ro-RO"/>
        </w:rPr>
        <w:t>Educarea şi informarea viitoarelor cadre din domeniul de afaceri şi prestări ser</w:t>
      </w:r>
      <w:r w:rsidR="00D03B7D" w:rsidRPr="009D1A6C">
        <w:rPr>
          <w:rFonts w:ascii="Arial Narrow" w:hAnsi="Arial Narrow"/>
          <w:lang w:val="ro-RO"/>
        </w:rPr>
        <w:t>vicii în raport cu consumatorii;</w:t>
      </w:r>
      <w:r w:rsidRPr="009D1A6C">
        <w:rPr>
          <w:rFonts w:ascii="Arial Narrow" w:hAnsi="Arial Narrow"/>
          <w:lang w:val="ro-RO"/>
        </w:rPr>
        <w:t xml:space="preserve">   </w:t>
      </w:r>
    </w:p>
    <w:p w:rsidR="00E2312A" w:rsidRPr="009D1A6C" w:rsidRDefault="004F2CDF" w:rsidP="000B64EC">
      <w:pPr>
        <w:spacing w:line="288" w:lineRule="auto"/>
        <w:ind w:firstLine="576"/>
        <w:jc w:val="both"/>
        <w:rPr>
          <w:rFonts w:ascii="Arial Narrow" w:hAnsi="Arial Narrow"/>
          <w:lang w:val="ro-RO"/>
        </w:rPr>
      </w:pPr>
      <w:r w:rsidRPr="009D1A6C">
        <w:rPr>
          <w:rFonts w:ascii="Arial Narrow" w:hAnsi="Arial Narrow"/>
          <w:lang w:val="ro-RO"/>
        </w:rPr>
        <w:t>Suplimentar a înregistrat și următoarele rezultate:</w:t>
      </w:r>
      <w:r w:rsidR="00E2312A" w:rsidRPr="009D1A6C">
        <w:rPr>
          <w:rFonts w:ascii="Arial Narrow" w:hAnsi="Arial Narrow"/>
          <w:lang w:val="ro-RO"/>
        </w:rPr>
        <w:t xml:space="preserve"> 11070 - c</w:t>
      </w:r>
      <w:r w:rsidRPr="009D1A6C">
        <w:rPr>
          <w:rFonts w:ascii="Arial Narrow" w:hAnsi="Arial Narrow"/>
          <w:lang w:val="ro-RO"/>
        </w:rPr>
        <w:t>onsultaţii acordate; 12.500- pliante distribuite;</w:t>
      </w:r>
      <w:r w:rsidR="00E2312A" w:rsidRPr="009D1A6C">
        <w:rPr>
          <w:rFonts w:ascii="Arial Narrow" w:hAnsi="Arial Narrow"/>
          <w:lang w:val="ro-RO"/>
        </w:rPr>
        <w:t xml:space="preserve"> </w:t>
      </w:r>
      <w:r w:rsidRPr="009D1A6C">
        <w:rPr>
          <w:rFonts w:ascii="Arial Narrow" w:hAnsi="Arial Narrow"/>
          <w:lang w:val="ro-RO"/>
        </w:rPr>
        <w:t>97</w:t>
      </w:r>
      <w:r w:rsidR="00E2312A" w:rsidRPr="009D1A6C">
        <w:rPr>
          <w:rFonts w:ascii="Arial Narrow" w:hAnsi="Arial Narrow"/>
          <w:lang w:val="ro-RO"/>
        </w:rPr>
        <w:t xml:space="preserve">.300 – vizitatori a paginei web; </w:t>
      </w:r>
      <w:r w:rsidRPr="009D1A6C">
        <w:rPr>
          <w:rFonts w:ascii="Arial Narrow" w:hAnsi="Arial Narrow"/>
          <w:lang w:val="ro-RO"/>
        </w:rPr>
        <w:t>231- interviuri TV, Interviuri presa scri</w:t>
      </w:r>
      <w:r w:rsidR="00E2312A" w:rsidRPr="009D1A6C">
        <w:rPr>
          <w:rFonts w:ascii="Arial Narrow" w:hAnsi="Arial Narrow"/>
          <w:lang w:val="ro-RO"/>
        </w:rPr>
        <w:t xml:space="preserve">să/portaluri on-line de știri, interviuri radio; </w:t>
      </w:r>
      <w:r w:rsidRPr="009D1A6C">
        <w:rPr>
          <w:rFonts w:ascii="Arial Narrow" w:hAnsi="Arial Narrow"/>
          <w:lang w:val="ro-RO"/>
        </w:rPr>
        <w:t xml:space="preserve">237 – comunicate plasate pe pagina web APC şi difuzarea lor instituţiilor media.  </w:t>
      </w:r>
    </w:p>
    <w:p w:rsidR="00E2312A" w:rsidRPr="009D1A6C" w:rsidRDefault="00E2312A" w:rsidP="000B64EC">
      <w:pPr>
        <w:tabs>
          <w:tab w:val="left" w:pos="176"/>
          <w:tab w:val="left" w:pos="418"/>
        </w:tabs>
        <w:spacing w:line="288" w:lineRule="auto"/>
        <w:ind w:firstLine="576"/>
        <w:jc w:val="both"/>
        <w:rPr>
          <w:rFonts w:ascii="Arial Narrow" w:hAnsi="Arial Narrow"/>
          <w:lang w:val="ro-RO"/>
        </w:rPr>
      </w:pPr>
      <w:r w:rsidRPr="009D1A6C">
        <w:rPr>
          <w:rFonts w:ascii="Arial Narrow" w:hAnsi="Arial Narrow"/>
          <w:lang w:val="ro-RO"/>
        </w:rPr>
        <w:t xml:space="preserve">În </w:t>
      </w:r>
      <w:r w:rsidRPr="009D1A6C">
        <w:rPr>
          <w:rFonts w:ascii="Arial Narrow" w:hAnsi="Arial Narrow"/>
          <w:lang w:val="ro-RO"/>
        </w:rPr>
        <w:t>cursul anului 2016</w:t>
      </w:r>
      <w:r w:rsidRPr="009D1A6C">
        <w:rPr>
          <w:rFonts w:ascii="Arial Narrow" w:hAnsi="Arial Narrow"/>
          <w:lang w:val="ro-RO"/>
        </w:rPr>
        <w:t xml:space="preserve">, Agenția pentru Protecția Consumatorilor a organizat 5 campanii de informare în comun cu mass-media consecrate următoarellor evenimente: </w:t>
      </w:r>
    </w:p>
    <w:p w:rsidR="00E2312A" w:rsidRPr="009D1A6C" w:rsidRDefault="00E2312A" w:rsidP="000B64EC">
      <w:pPr>
        <w:numPr>
          <w:ilvl w:val="0"/>
          <w:numId w:val="19"/>
        </w:numPr>
        <w:tabs>
          <w:tab w:val="left" w:pos="176"/>
          <w:tab w:val="left" w:pos="418"/>
        </w:tabs>
        <w:spacing w:line="288" w:lineRule="auto"/>
        <w:ind w:left="0" w:firstLine="576"/>
        <w:jc w:val="both"/>
        <w:rPr>
          <w:rFonts w:ascii="Arial Narrow" w:hAnsi="Arial Narrow"/>
          <w:lang w:val="ro-RO"/>
        </w:rPr>
      </w:pPr>
      <w:r w:rsidRPr="009D1A6C">
        <w:rPr>
          <w:rFonts w:ascii="Arial Narrow" w:hAnsi="Arial Narrow"/>
          <w:lang w:val="ro-RO"/>
        </w:rPr>
        <w:t>Ziua mondială a consumatorilor;</w:t>
      </w:r>
    </w:p>
    <w:p w:rsidR="00E2312A" w:rsidRPr="009D1A6C" w:rsidRDefault="00E2312A" w:rsidP="000B64EC">
      <w:pPr>
        <w:numPr>
          <w:ilvl w:val="0"/>
          <w:numId w:val="19"/>
        </w:numPr>
        <w:tabs>
          <w:tab w:val="left" w:pos="176"/>
          <w:tab w:val="left" w:pos="418"/>
        </w:tabs>
        <w:spacing w:line="288" w:lineRule="auto"/>
        <w:ind w:left="0" w:firstLine="576"/>
        <w:jc w:val="both"/>
        <w:rPr>
          <w:rFonts w:ascii="Arial Narrow" w:hAnsi="Arial Narrow"/>
          <w:lang w:val="ro-RO"/>
        </w:rPr>
      </w:pPr>
      <w:r w:rsidRPr="009D1A6C">
        <w:rPr>
          <w:rFonts w:ascii="Arial Narrow" w:hAnsi="Arial Narrow"/>
          <w:lang w:val="ro-RO"/>
        </w:rPr>
        <w:t>Ziua mondială a copiilor;</w:t>
      </w:r>
    </w:p>
    <w:p w:rsidR="00E2312A" w:rsidRPr="009D1A6C" w:rsidRDefault="00E2312A" w:rsidP="000B64EC">
      <w:pPr>
        <w:pStyle w:val="ListParagraph"/>
        <w:numPr>
          <w:ilvl w:val="0"/>
          <w:numId w:val="19"/>
        </w:numPr>
        <w:tabs>
          <w:tab w:val="left" w:pos="34"/>
          <w:tab w:val="left" w:pos="198"/>
        </w:tabs>
        <w:spacing w:line="288" w:lineRule="auto"/>
        <w:ind w:left="0" w:firstLine="576"/>
        <w:contextualSpacing w:val="0"/>
        <w:jc w:val="both"/>
        <w:rPr>
          <w:rFonts w:ascii="Arial Narrow" w:hAnsi="Arial Narrow"/>
          <w:lang w:val="ro-RO"/>
        </w:rPr>
      </w:pPr>
      <w:r w:rsidRPr="009D1A6C">
        <w:rPr>
          <w:rFonts w:ascii="Arial Narrow" w:hAnsi="Arial Narrow"/>
          <w:lang w:val="ro-RO"/>
        </w:rPr>
        <w:t xml:space="preserve">Activitatea piețelor agroalimentare; </w:t>
      </w:r>
    </w:p>
    <w:p w:rsidR="00E2312A" w:rsidRPr="009D1A6C" w:rsidRDefault="00E2312A" w:rsidP="000B64EC">
      <w:pPr>
        <w:pStyle w:val="ListParagraph"/>
        <w:numPr>
          <w:ilvl w:val="0"/>
          <w:numId w:val="19"/>
        </w:numPr>
        <w:tabs>
          <w:tab w:val="left" w:pos="34"/>
          <w:tab w:val="left" w:pos="198"/>
        </w:tabs>
        <w:spacing w:line="288" w:lineRule="auto"/>
        <w:ind w:left="0" w:firstLine="576"/>
        <w:contextualSpacing w:val="0"/>
        <w:jc w:val="both"/>
        <w:rPr>
          <w:rFonts w:ascii="Arial Narrow" w:hAnsi="Arial Narrow"/>
          <w:lang w:val="ro-RO"/>
        </w:rPr>
      </w:pPr>
      <w:r w:rsidRPr="009D1A6C">
        <w:rPr>
          <w:rFonts w:ascii="Arial Narrow" w:hAnsi="Arial Narrow"/>
          <w:lang w:val="ro-RO"/>
        </w:rPr>
        <w:t>Informarea copiilor în taberele de odihnă;</w:t>
      </w:r>
    </w:p>
    <w:p w:rsidR="00E2312A" w:rsidRPr="009D1A6C" w:rsidRDefault="00E2312A" w:rsidP="000B64EC">
      <w:pPr>
        <w:pStyle w:val="ListParagraph"/>
        <w:numPr>
          <w:ilvl w:val="0"/>
          <w:numId w:val="19"/>
        </w:numPr>
        <w:tabs>
          <w:tab w:val="left" w:pos="34"/>
          <w:tab w:val="left" w:pos="198"/>
        </w:tabs>
        <w:spacing w:line="288" w:lineRule="auto"/>
        <w:ind w:left="0" w:firstLine="576"/>
        <w:contextualSpacing w:val="0"/>
        <w:jc w:val="both"/>
        <w:rPr>
          <w:rFonts w:ascii="Arial Narrow" w:hAnsi="Arial Narrow"/>
          <w:lang w:val="ro-RO"/>
        </w:rPr>
      </w:pPr>
      <w:r w:rsidRPr="009D1A6C">
        <w:rPr>
          <w:rFonts w:ascii="Arial Narrow" w:hAnsi="Arial Narrow"/>
          <w:lang w:val="ro-RO"/>
        </w:rPr>
        <w:t>Informarea consumatorilor în ajun de 1 septembrie.</w:t>
      </w:r>
    </w:p>
    <w:p w:rsidR="00E2312A" w:rsidRPr="009D1A6C" w:rsidRDefault="004F2CDF" w:rsidP="000B64EC">
      <w:pPr>
        <w:spacing w:line="288" w:lineRule="auto"/>
        <w:ind w:firstLine="576"/>
        <w:jc w:val="both"/>
        <w:rPr>
          <w:rFonts w:ascii="Arial Narrow" w:hAnsi="Arial Narrow"/>
          <w:lang w:val="ro-RO"/>
        </w:rPr>
      </w:pPr>
      <w:r w:rsidRPr="009D1A6C">
        <w:rPr>
          <w:rFonts w:ascii="Arial Narrow" w:hAnsi="Arial Narrow"/>
          <w:lang w:val="ro-RO"/>
        </w:rPr>
        <w:t xml:space="preserve"> </w:t>
      </w:r>
      <w:r w:rsidR="00E2312A" w:rsidRPr="009D1A6C">
        <w:rPr>
          <w:rFonts w:ascii="Arial Narrow" w:hAnsi="Arial Narrow"/>
          <w:lang w:val="ro-RO"/>
        </w:rPr>
        <w:t>Suplimentar, Agenția pentru Protecția Consumatorilor a desfășurat activități informaționale prin: efectuarea 14 vizite de consultanţă cu mass-media; elaborarea a 2 pliante;  totodată, au fost elaborate şi distribuite instituţiilor media 2 spoturi de informare a consumatorilor despre produse/servicii, care se derulează permanent pe 18 Canale TV Naţionale şi regionale, în baza Deciziei Consiliului Coordonator al Audiovizualului şi pe pagina web a Agenţiei.</w:t>
      </w:r>
    </w:p>
    <w:p w:rsidR="00E2312A" w:rsidRPr="009D1A6C" w:rsidRDefault="00E2312A" w:rsidP="000B64EC">
      <w:pPr>
        <w:spacing w:line="288" w:lineRule="auto"/>
        <w:ind w:firstLine="576"/>
        <w:jc w:val="both"/>
        <w:rPr>
          <w:rFonts w:ascii="Arial Narrow" w:hAnsi="Arial Narrow"/>
          <w:lang w:val="ro-RO"/>
        </w:rPr>
      </w:pPr>
      <w:r w:rsidRPr="009D1A6C">
        <w:rPr>
          <w:rFonts w:ascii="Arial Narrow" w:hAnsi="Arial Narrow"/>
          <w:lang w:val="ro-RO"/>
        </w:rPr>
        <w:t xml:space="preserve">Alte 10 canale au dat acordul pentru derularea ulterioară. Pentru asigurarea unei informări constructive au fost distribuite 22504 pliante, în  ianuarie –octombrie. </w:t>
      </w:r>
    </w:p>
    <w:p w:rsidR="00E2312A" w:rsidRPr="009D1A6C" w:rsidRDefault="00E2312A" w:rsidP="000B64EC">
      <w:pPr>
        <w:tabs>
          <w:tab w:val="left" w:pos="162"/>
        </w:tabs>
        <w:spacing w:after="120" w:line="288" w:lineRule="auto"/>
        <w:ind w:firstLine="576"/>
        <w:jc w:val="both"/>
        <w:rPr>
          <w:rFonts w:ascii="Arial Narrow" w:hAnsi="Arial Narrow"/>
          <w:lang w:val="ro-RO"/>
        </w:rPr>
      </w:pPr>
      <w:r w:rsidRPr="009D1A6C">
        <w:rPr>
          <w:rFonts w:ascii="Arial Narrow" w:hAnsi="Arial Narrow"/>
          <w:lang w:val="ro-RO"/>
        </w:rPr>
        <w:t>În scopul asigurării transparenţei în activitatea sa, prin informarea continuă a societăţii privind protecţia consumatorilor, Agenţia pentru Protecţia Consumatorilor pe lîngă subiectele discutate în cadrul a 24 emisiuni TV şi radio ,acordate  143  interviuri  (TV, Radio, Presa scrisă), a plasat 86 de comunicate de presă pe pagina – web accesată pe parcursul anului  de 212416 vizualizări</w:t>
      </w:r>
    </w:p>
    <w:p w:rsidR="002876BD" w:rsidRPr="009D1A6C" w:rsidRDefault="002876BD" w:rsidP="000B64EC">
      <w:pPr>
        <w:spacing w:line="288" w:lineRule="auto"/>
        <w:ind w:firstLine="576"/>
        <w:jc w:val="both"/>
        <w:rPr>
          <w:rFonts w:ascii="Arial Narrow" w:hAnsi="Arial Narrow"/>
          <w:lang w:val="ro-RO"/>
        </w:rPr>
      </w:pPr>
      <w:r w:rsidRPr="009D1A6C">
        <w:rPr>
          <w:rFonts w:ascii="Arial Narrow" w:hAnsi="Arial Narrow"/>
          <w:i/>
          <w:lang w:val="ro-RO"/>
        </w:rPr>
        <w:t>Ministerul Sănătăţii,</w:t>
      </w:r>
      <w:r w:rsidRPr="009D1A6C">
        <w:rPr>
          <w:rFonts w:ascii="Arial Narrow" w:hAnsi="Arial Narrow"/>
          <w:lang w:val="ro-RO"/>
        </w:rPr>
        <w:t xml:space="preserve"> prin intermediul mass-media (radio, TV) pe parcursul anului 2013 a informat populaţia despre unele aspecte ale siguranţei produselor alimentare şi nealimentare, despre măsurile de igienă şi profilaxie a toxiinfecţiilor alimentare, alimentaţia raţională, despre problema deficienţei de micronutrienţi, cum ar fi iodul şi fierul, alte probleme cu tematica protecţia consumatorilor. În această perioadă, Ministerul Sănătăţii a organizat şi desfăşurat 4981 seminare, şedinţe informative, ateliere de lucru. Au fost elaborate 1106 materiale informative şi educaţionale în domeniul promovării sănătăţii şi profilaxia bolilor transmisibile şi netransmisibile. Prin sursele mass-media naţionale şi locale s-au derulat 1404 emisiuni, reportaje televizate, au fost difuzate 716 emisiuni radio, publicate 1952 materiale în presă şi 426 de informaţii în resursele internet, iar 1691 acţiuni s-au efectuat în comunitate (serate, flash-mob, concursuri, etc.). De asemenea lucrătorii medicali din cadrul instituţiilor medico-sanitare teritoriale şi republicane au susţinut 96119 prelegeri şi 1381523 convorbiri în grup pe diferite probleme medicale, au elaborat 14343 buletine sanitare. Bilunar a fost editată revista „Cronica sănătăţii publice” </w:t>
      </w:r>
    </w:p>
    <w:p w:rsidR="004F2CDF" w:rsidRPr="009D1A6C" w:rsidRDefault="004F2CDF" w:rsidP="000B64EC">
      <w:pPr>
        <w:spacing w:line="288" w:lineRule="auto"/>
        <w:ind w:firstLine="576"/>
        <w:jc w:val="both"/>
        <w:rPr>
          <w:rFonts w:ascii="Arial Narrow" w:hAnsi="Arial Narrow"/>
          <w:lang w:val="ro-RO"/>
        </w:rPr>
      </w:pPr>
      <w:r w:rsidRPr="009D1A6C">
        <w:rPr>
          <w:rStyle w:val="20pt2"/>
          <w:rFonts w:ascii="Arial Narrow" w:hAnsi="Arial Narrow"/>
          <w:bCs/>
          <w:sz w:val="24"/>
          <w:lang w:val="ro-RO" w:eastAsia="ro-RO"/>
        </w:rPr>
        <w:t>De asemenea, î</w:t>
      </w:r>
      <w:r w:rsidRPr="009D1A6C">
        <w:rPr>
          <w:rFonts w:ascii="Arial Narrow" w:hAnsi="Arial Narrow"/>
          <w:lang w:val="ro-RO"/>
        </w:rPr>
        <w:t>n perioada de referinţă pe pagina web a Ministerului Sănătăţii a fost lansată platforma de comunicare cu mediul de afaceri din ţară. Astfel, au fost plasate materiale, ce au reflectat acţiunile, dialogurile comune cu mediul de afaceri în vederea informării acestora despre documentele de politici şi acţiunile ce urmează a fi întreprinse, pentru ca consumatorul să aibă acces la produse de calitate, sigure şi eficiente.</w:t>
      </w:r>
    </w:p>
    <w:p w:rsidR="004F2CDF" w:rsidRPr="009D1A6C" w:rsidRDefault="004F2CDF" w:rsidP="000B64EC">
      <w:pPr>
        <w:numPr>
          <w:ilvl w:val="0"/>
          <w:numId w:val="18"/>
        </w:numPr>
        <w:spacing w:line="288" w:lineRule="auto"/>
        <w:ind w:left="0" w:firstLine="576"/>
        <w:jc w:val="both"/>
        <w:rPr>
          <w:rFonts w:ascii="Arial Narrow" w:hAnsi="Arial Narrow"/>
          <w:lang w:val="ro-RO"/>
        </w:rPr>
      </w:pPr>
      <w:r w:rsidRPr="009D1A6C">
        <w:rPr>
          <w:rFonts w:ascii="Arial Narrow" w:hAnsi="Arial Narrow"/>
          <w:bCs/>
          <w:kern w:val="36"/>
          <w:lang w:val="ro-RO"/>
        </w:rPr>
        <w:t>Farmaciştilor le aparţine un rol decisiv în combaterea rezistenţei la antibiotice, relevă noul studiu efectuat în Regiunea Europeană a OMS  17.11.2014;</w:t>
      </w:r>
    </w:p>
    <w:p w:rsidR="004F2CDF" w:rsidRPr="009D1A6C" w:rsidRDefault="004F2CDF" w:rsidP="000B64EC">
      <w:pPr>
        <w:numPr>
          <w:ilvl w:val="0"/>
          <w:numId w:val="18"/>
        </w:numPr>
        <w:spacing w:line="288" w:lineRule="auto"/>
        <w:ind w:left="0" w:firstLine="576"/>
        <w:jc w:val="both"/>
        <w:rPr>
          <w:rFonts w:ascii="Arial Narrow" w:hAnsi="Arial Narrow"/>
          <w:lang w:val="ro-RO"/>
        </w:rPr>
      </w:pPr>
      <w:r w:rsidRPr="009D1A6C">
        <w:rPr>
          <w:rFonts w:ascii="Arial Narrow" w:hAnsi="Arial Narrow"/>
          <w:lang w:val="ro-RO"/>
        </w:rPr>
        <w:t>Ministrul Sănătăţii invită la colaborare reprezentanţii sectorului medical privat 10.11.2014;</w:t>
      </w:r>
    </w:p>
    <w:p w:rsidR="004F2CDF" w:rsidRPr="009D1A6C" w:rsidRDefault="004F2CDF" w:rsidP="000B64EC">
      <w:pPr>
        <w:numPr>
          <w:ilvl w:val="0"/>
          <w:numId w:val="18"/>
        </w:numPr>
        <w:spacing w:line="288" w:lineRule="auto"/>
        <w:ind w:left="0" w:firstLine="576"/>
        <w:jc w:val="both"/>
        <w:rPr>
          <w:rFonts w:ascii="Arial Narrow" w:hAnsi="Arial Narrow"/>
          <w:lang w:val="ro-RO"/>
        </w:rPr>
      </w:pPr>
      <w:r w:rsidRPr="009D1A6C">
        <w:rPr>
          <w:rFonts w:ascii="Arial Narrow" w:hAnsi="Arial Narrow"/>
          <w:lang w:val="ro-RO"/>
        </w:rPr>
        <w:t>Ministerul Sănătăţii a iniţiat un dialog public cu operatorii pieţei farmaceutice la data de 10 martie 2014.</w:t>
      </w:r>
    </w:p>
    <w:p w:rsidR="004F2CDF" w:rsidRPr="009D1A6C" w:rsidRDefault="004F2CDF" w:rsidP="000B64EC">
      <w:pPr>
        <w:spacing w:after="120" w:line="288" w:lineRule="auto"/>
        <w:ind w:firstLine="576"/>
        <w:jc w:val="both"/>
        <w:rPr>
          <w:rFonts w:ascii="Arial Narrow" w:hAnsi="Arial Narrow"/>
          <w:lang w:val="ro-RO"/>
        </w:rPr>
      </w:pPr>
      <w:r w:rsidRPr="009D1A6C">
        <w:rPr>
          <w:rFonts w:ascii="Arial Narrow" w:hAnsi="Arial Narrow"/>
          <w:lang w:val="ro-RO"/>
        </w:rPr>
        <w:lastRenderedPageBreak/>
        <w:t>În acest sens, prin intermediul mass-media (TV, radio) Ministerul Sănătăţii a asigurat informarea populaţiei despre aspecte ce ţin de siguranţa produselor alimentare şi nealimentare, despre măsurile de igienă şi profilaxie a toxiinfecţiilor alimentare, alimentaţia raţională, despre problema deficienţei de micronutrienţi, cum ar fi iodul şi fierul, despre pericolul consumului de apă potabilă şi băuturi nealcoolice ambalate în plastic şi expuse temperaturilor înalte, despre faptul cum să alegem corect materialele pentru finisarea locuinţei, care sunt cauzele şi factorii de risc în apariţia surdităţii profesionale, acţiunile nocive ale polivinilchloridului, azbestului, etc.</w:t>
      </w:r>
    </w:p>
    <w:p w:rsidR="002876BD" w:rsidRPr="009D1A6C" w:rsidRDefault="002876BD" w:rsidP="000B64EC">
      <w:pPr>
        <w:spacing w:line="288" w:lineRule="auto"/>
        <w:ind w:firstLine="576"/>
        <w:jc w:val="both"/>
        <w:rPr>
          <w:rFonts w:ascii="Arial Narrow" w:hAnsi="Arial Narrow"/>
          <w:lang w:val="ro-RO"/>
        </w:rPr>
      </w:pPr>
      <w:r w:rsidRPr="009D1A6C">
        <w:rPr>
          <w:rFonts w:ascii="Arial Narrow" w:hAnsi="Arial Narrow"/>
          <w:i/>
          <w:lang w:val="ro-RO"/>
        </w:rPr>
        <w:t>Banca Naţională a Moldovei</w:t>
      </w:r>
      <w:r w:rsidRPr="009D1A6C">
        <w:rPr>
          <w:rFonts w:ascii="Arial Narrow" w:hAnsi="Arial Narrow"/>
          <w:lang w:val="ro-RO"/>
        </w:rPr>
        <w:t xml:space="preserve">, în scopul informării publicului, </w:t>
      </w:r>
      <w:r w:rsidR="000B64EC" w:rsidRPr="009D1A6C">
        <w:rPr>
          <w:rFonts w:ascii="Arial Narrow" w:hAnsi="Arial Narrow"/>
          <w:lang w:val="ro-RO"/>
        </w:rPr>
        <w:t xml:space="preserve">în </w:t>
      </w:r>
      <w:r w:rsidR="000B64EC" w:rsidRPr="009D1A6C">
        <w:rPr>
          <w:rFonts w:ascii="Arial Narrow" w:hAnsi="Arial Narrow"/>
          <w:lang w:val="ro-RO"/>
        </w:rPr>
        <w:t xml:space="preserve">anul 2013, </w:t>
      </w:r>
      <w:r w:rsidRPr="009D1A6C">
        <w:rPr>
          <w:rFonts w:ascii="Arial Narrow" w:hAnsi="Arial Narrow"/>
          <w:lang w:val="ro-RO"/>
        </w:rPr>
        <w:t>pe pagina-web oficială a BNM a plasat informaţii cu privire la descrierea grafică a însemnelor monetare puse în circulaţie conform Hotărîrilor CA al BNM nr.131 din 08.07.2013 şi nr. 223 din 21.11.2013, precum şi a elementelor de siguranţă incorporate. De asemenea, la acest subiect au fost editate 200 000 de pliante şi 10 000 de postere. Pe parcursul anului, a fost elaborat Ghidul metodologic de implementare a politicii şi programelor antifraudă în băncile din Republica Moldova, aprobat prin HCA al BNM nr. 260 din 19 decembrie 2013. Documentul în cauză cuprinde un set de recomandări pentru bănci referitoare la principiile şi procedurile de organizare optimă a activităţilor ce urmează să fie aplicate în scop antifraudă pentru o administrare eficientă a riscurilor. Acţiunile respective vizează în mod direct protecţia consumatorului. La acest subiect a fost difuzat un comunicat de presă şi organizată o conferinţă. De asemenea, Banca Naţională a Moldovei s-a interacţionat cu reprezentanţii mass-media în vederea informării consumatorilor asupra drepturilor ce derivă din prevederile Legii nr.114 din 18.05.2012 cu privire la serviciile de plată şi moneda electronică, precum şi a Hotărîrii Consiliului de administraţie al BNM cu privire la aprobarea, modificarea, completarea şi abrogarea unor acte normative ale BNM nr. 157 din 01.08.2013, care au intrat în vigoare din 15.09.2013. Prin urmare, la acest subiect BNM a acordat un interviu pentru postul de televiziune Publika TV şi a publicat 3 articole în revista „Profit”, „Коммерсант”, „Экономическое обозрение”, „ЛОГОС-ПРЕСС”.</w:t>
      </w:r>
    </w:p>
    <w:p w:rsidR="004F2CDF" w:rsidRPr="009D1A6C" w:rsidRDefault="004F2CDF" w:rsidP="000B64EC">
      <w:pPr>
        <w:spacing w:line="288" w:lineRule="auto"/>
        <w:ind w:firstLine="576"/>
        <w:jc w:val="both"/>
        <w:rPr>
          <w:rFonts w:ascii="Arial Narrow" w:hAnsi="Arial Narrow"/>
          <w:lang w:val="ro-RO"/>
        </w:rPr>
      </w:pPr>
      <w:r w:rsidRPr="009D1A6C">
        <w:rPr>
          <w:rFonts w:ascii="Arial Narrow" w:hAnsi="Arial Narrow"/>
          <w:lang w:val="ro-RO"/>
        </w:rPr>
        <w:t xml:space="preserve">Urmărind realizarea aceluiaşi obiectiv Banca Naţională a Moldovei a lansat în parteneriat cu Facilitatea de Dezvoltare a Fondului European pentru Europa de Sud – Est (EFSE DF), a campaniei naționale de informare cu privire la avantajele utilizării instrumentelor de plată fără numerar. Obiectivul campaniei este ridicarea nivelului culturii financiare a consumatorilor prin informarea publicului cu privire la avantajele plăților fără numerar și utilizarea instrumentelor de plată fără numerar. </w:t>
      </w:r>
    </w:p>
    <w:p w:rsidR="004F2CDF" w:rsidRPr="009D1A6C" w:rsidRDefault="004F2CDF" w:rsidP="000B64EC">
      <w:pPr>
        <w:spacing w:line="288" w:lineRule="auto"/>
        <w:ind w:firstLine="576"/>
        <w:jc w:val="both"/>
        <w:rPr>
          <w:rFonts w:ascii="Arial Narrow" w:hAnsi="Arial Narrow"/>
          <w:lang w:val="ro-RO"/>
        </w:rPr>
      </w:pPr>
      <w:r w:rsidRPr="009D1A6C">
        <w:rPr>
          <w:rFonts w:ascii="Arial Narrow" w:hAnsi="Arial Narrow"/>
          <w:lang w:val="ro-RO"/>
        </w:rPr>
        <w:t>Astfel, în cadrul campaniei respective lansată la data de 15.12.2014 și care se va desfășura timp de jumătate de an primele activităţi desfăşurate au fost următoarele:</w:t>
      </w:r>
    </w:p>
    <w:p w:rsidR="004F2CDF" w:rsidRPr="009D1A6C" w:rsidRDefault="004F2CDF" w:rsidP="000B64EC">
      <w:pPr>
        <w:numPr>
          <w:ilvl w:val="0"/>
          <w:numId w:val="17"/>
        </w:numPr>
        <w:spacing w:line="288" w:lineRule="auto"/>
        <w:ind w:left="0" w:firstLine="576"/>
        <w:jc w:val="both"/>
        <w:rPr>
          <w:rFonts w:ascii="Arial Narrow" w:hAnsi="Arial Narrow"/>
          <w:bCs/>
          <w:lang w:val="ro-RO"/>
        </w:rPr>
      </w:pPr>
      <w:r w:rsidRPr="009D1A6C">
        <w:rPr>
          <w:rFonts w:ascii="Arial Narrow" w:hAnsi="Arial Narrow"/>
          <w:bCs/>
          <w:lang w:val="ro-RO"/>
        </w:rPr>
        <w:t>a fost pusă la dispoziția publicului larg pagina WEB dedicată informării asupra instrumentelor de plată fără numerar și avantajelor în utilizarea acestora (</w:t>
      </w:r>
      <w:hyperlink r:id="rId16" w:history="1">
        <w:r w:rsidRPr="009D1A6C">
          <w:rPr>
            <w:rStyle w:val="Hyperlink"/>
            <w:rFonts w:ascii="Arial Narrow" w:hAnsi="Arial Narrow"/>
            <w:bCs/>
            <w:color w:val="auto"/>
            <w:lang w:val="ro-RO"/>
          </w:rPr>
          <w:t>http://faranumerar.md</w:t>
        </w:r>
      </w:hyperlink>
      <w:r w:rsidRPr="009D1A6C">
        <w:rPr>
          <w:rFonts w:ascii="Arial Narrow" w:hAnsi="Arial Narrow"/>
          <w:bCs/>
          <w:lang w:val="ro-RO"/>
        </w:rPr>
        <w:t>);</w:t>
      </w:r>
    </w:p>
    <w:p w:rsidR="004F2CDF" w:rsidRPr="009D1A6C" w:rsidRDefault="004F2CDF" w:rsidP="000B64EC">
      <w:pPr>
        <w:numPr>
          <w:ilvl w:val="0"/>
          <w:numId w:val="17"/>
        </w:numPr>
        <w:spacing w:line="288" w:lineRule="auto"/>
        <w:ind w:left="0" w:firstLine="576"/>
        <w:jc w:val="both"/>
        <w:rPr>
          <w:rFonts w:ascii="Arial Narrow" w:hAnsi="Arial Narrow"/>
          <w:bCs/>
          <w:lang w:val="ro-RO"/>
        </w:rPr>
      </w:pPr>
      <w:r w:rsidRPr="009D1A6C">
        <w:rPr>
          <w:rFonts w:ascii="Arial Narrow" w:hAnsi="Arial Narrow"/>
          <w:bCs/>
          <w:lang w:val="ro-RO"/>
        </w:rPr>
        <w:t>au fost difuzate 2 emisiuni radio (Radio Europa Libera si Radio Moldova 1), spoturi radio (zilnic, de 4 ori pe zi), 1 spot video (zilnic, de 4 ori pe zi);</w:t>
      </w:r>
    </w:p>
    <w:p w:rsidR="004F2CDF" w:rsidRPr="009D1A6C" w:rsidRDefault="004F2CDF" w:rsidP="000B64EC">
      <w:pPr>
        <w:numPr>
          <w:ilvl w:val="0"/>
          <w:numId w:val="17"/>
        </w:numPr>
        <w:spacing w:line="288" w:lineRule="auto"/>
        <w:ind w:left="0" w:firstLine="576"/>
        <w:jc w:val="both"/>
        <w:rPr>
          <w:rFonts w:ascii="Arial Narrow" w:hAnsi="Arial Narrow"/>
          <w:bCs/>
          <w:lang w:val="ro-RO"/>
        </w:rPr>
      </w:pPr>
      <w:r w:rsidRPr="009D1A6C">
        <w:rPr>
          <w:rFonts w:ascii="Arial Narrow" w:hAnsi="Arial Narrow"/>
          <w:bCs/>
          <w:lang w:val="ro-RO"/>
        </w:rPr>
        <w:t>a fost lansată pagina campaniei în cadrul rețelei de socializare Facebook.</w:t>
      </w:r>
    </w:p>
    <w:p w:rsidR="004F2CDF" w:rsidRPr="009D1A6C" w:rsidRDefault="004F2CDF" w:rsidP="000B64EC">
      <w:pPr>
        <w:spacing w:line="288" w:lineRule="auto"/>
        <w:ind w:firstLine="576"/>
        <w:jc w:val="both"/>
        <w:rPr>
          <w:rFonts w:ascii="Arial Narrow" w:hAnsi="Arial Narrow"/>
          <w:lang w:val="ro-RO"/>
        </w:rPr>
      </w:pPr>
      <w:r w:rsidRPr="009D1A6C">
        <w:rPr>
          <w:rFonts w:ascii="Arial Narrow" w:hAnsi="Arial Narrow"/>
          <w:lang w:val="ro-RO"/>
        </w:rPr>
        <w:t xml:space="preserve">De asemenea, în trimestrul II, 2014 în revista „Business Class” a fost publicat un articol cu tema „Web Money”, iar în revista </w:t>
      </w:r>
      <w:hyperlink r:id="rId17" w:history="1">
        <w:r w:rsidRPr="009D1A6C">
          <w:rPr>
            <w:rStyle w:val="Hyperlink"/>
            <w:rFonts w:ascii="Arial Narrow" w:hAnsi="Arial Narrow"/>
            <w:color w:val="auto"/>
            <w:lang w:val="ro-RO"/>
          </w:rPr>
          <w:t>"Экономическое обозрение"</w:t>
        </w:r>
      </w:hyperlink>
      <w:r w:rsidRPr="009D1A6C">
        <w:rPr>
          <w:rFonts w:ascii="Arial Narrow" w:hAnsi="Arial Narrow"/>
          <w:lang w:val="ro-RO"/>
        </w:rPr>
        <w:t xml:space="preserve"> a apărut un interviu cu dl viceguvernator Aureliu Cincilei despre sistemul de plăți din Republica Moldova.</w:t>
      </w:r>
    </w:p>
    <w:p w:rsidR="004F2CDF" w:rsidRPr="009D1A6C" w:rsidRDefault="004F2CDF" w:rsidP="000B64EC">
      <w:pPr>
        <w:spacing w:line="288" w:lineRule="auto"/>
        <w:ind w:firstLine="576"/>
        <w:jc w:val="both"/>
        <w:rPr>
          <w:rFonts w:ascii="Arial Narrow" w:hAnsi="Arial Narrow"/>
          <w:lang w:val="ro-RO"/>
        </w:rPr>
      </w:pPr>
      <w:r w:rsidRPr="009D1A6C">
        <w:rPr>
          <w:rFonts w:ascii="Arial Narrow" w:hAnsi="Arial Narrow"/>
          <w:lang w:val="ro-RO"/>
        </w:rPr>
        <w:t>La data de 09.10.2014 (la expirarea termenului de cinci luni de la data publicării în Monitorul Oficial al Republicii Moldova) a intrat în vigoare Regulamentul cu privire la dezvăluirea de către băncile din Republica Moldova a informaţiei aferente activităţilor lor, în redacție nouă. Actul respectiv a fost aprobat prin HCA al BNM nr. 52 din 20.03.2014 cu privire la aprobarea, abrogarea și modificarea unor acte normative ale Băncii Naționale a Moldovei.</w:t>
      </w:r>
    </w:p>
    <w:p w:rsidR="004F2CDF" w:rsidRPr="009D1A6C" w:rsidRDefault="004F2CDF" w:rsidP="000B64EC">
      <w:pPr>
        <w:spacing w:line="288" w:lineRule="auto"/>
        <w:ind w:firstLine="576"/>
        <w:jc w:val="both"/>
        <w:rPr>
          <w:rFonts w:ascii="Arial Narrow" w:hAnsi="Arial Narrow"/>
          <w:lang w:val="ro-RO"/>
        </w:rPr>
      </w:pPr>
      <w:r w:rsidRPr="009D1A6C">
        <w:rPr>
          <w:rFonts w:ascii="Arial Narrow" w:hAnsi="Arial Narrow"/>
          <w:lang w:val="ro-RO"/>
        </w:rPr>
        <w:t xml:space="preserve">Acest regulament încorporează modificări aferente informaţiei (în contextul extinderii) atât calitative cât şi cantitative ce ţin de activitatea economico-financiară, raportului auditului extern, prestarea serviciilor şi produselor, precum şi de guvernanţa băncii. Concomitent, regulamentul include unele completări în vederea concretizării aspectelor care trebuie luate în consideraţie la dezvăluirea informaţiei ce ţin de performanţele financiare ale băncii, </w:t>
      </w:r>
      <w:r w:rsidRPr="009D1A6C">
        <w:rPr>
          <w:rFonts w:ascii="Arial Narrow" w:hAnsi="Arial Narrow"/>
          <w:lang w:val="ro-RO"/>
        </w:rPr>
        <w:lastRenderedPageBreak/>
        <w:t>politicile contabile, guvernanţa băncii, inclusiv criteriile şi modul de dezvăluire de către bancă a informaţiei privind acţionarii şi / sau grupurile de persoane care acţionează concertat, care deţin cote substanţiale în capitalul social al băncii şi beneficiarii efectivi ai acestora. Totodată, sunt prevăzute, elemente aferente dobânzii anuale efective, monedei creditului, ţinând cont de prevederile art. 4 din Legea privind contractele de credit pentru consumatori. La stabilirea nivelului de dezvăluire şi detaliere s-a ţinut cont de conţinutul informaţiei furnizate precum şi de profilul de risc al băncii. Corespunzător, sunt incluse prevederi ce ţin de periodicitatea publicării şi locaţia unde acestea pot fi disponibile.</w:t>
      </w:r>
    </w:p>
    <w:p w:rsidR="000B64EC" w:rsidRPr="009D1A6C" w:rsidRDefault="000B64EC" w:rsidP="000B64EC">
      <w:pPr>
        <w:spacing w:line="288" w:lineRule="auto"/>
        <w:ind w:firstLine="576"/>
        <w:jc w:val="both"/>
        <w:rPr>
          <w:rFonts w:ascii="Arial Narrow" w:hAnsi="Arial Narrow"/>
          <w:lang w:val="ro-RO"/>
        </w:rPr>
      </w:pPr>
      <w:r w:rsidRPr="009D1A6C">
        <w:rPr>
          <w:rFonts w:ascii="Arial Narrow" w:hAnsi="Arial Narrow"/>
          <w:lang w:val="ro-RO"/>
        </w:rPr>
        <w:t>În perioada 15 decembrie 2014 – 15 iunie 2015 (6 luni), în parteneriat cu Facilitatea de Dezvoltare a Fondului European pentru Europa de Sud – Est (EFSE DF) a desfășurat campania națională de informare cu privire la avantajele utilizării instrumentelor de plată fără numerar. Unul din obiectivele campaniei a fost ridicarea nivelului culturii financiare a consumatorilor, prin oferirea unui bagaj minim de cunoștințe în domeniul plăților fără numerar, fapt care va permite consolidarea capacității decizionale a consumatorului la efectuarea operațiunilor de plată. Pe parcursul acestei campanii:</w:t>
      </w:r>
    </w:p>
    <w:p w:rsidR="000B64EC" w:rsidRPr="009D1A6C" w:rsidRDefault="000B64EC" w:rsidP="000B64EC">
      <w:pPr>
        <w:spacing w:line="288" w:lineRule="auto"/>
        <w:ind w:firstLine="576"/>
        <w:jc w:val="both"/>
        <w:rPr>
          <w:rFonts w:ascii="Arial Narrow" w:hAnsi="Arial Narrow"/>
          <w:lang w:val="ro-RO"/>
        </w:rPr>
      </w:pPr>
      <w:r w:rsidRPr="009D1A6C">
        <w:rPr>
          <w:rFonts w:ascii="Arial Narrow" w:hAnsi="Arial Narrow"/>
          <w:lang w:val="ro-RO"/>
        </w:rPr>
        <w:t>- a fost lansată pagina-web http://faranumerar.md și pagina Facebook la acest subiect;</w:t>
      </w:r>
    </w:p>
    <w:p w:rsidR="000B64EC" w:rsidRPr="009D1A6C" w:rsidRDefault="000B64EC" w:rsidP="000B64EC">
      <w:pPr>
        <w:spacing w:line="288" w:lineRule="auto"/>
        <w:ind w:firstLine="576"/>
        <w:jc w:val="both"/>
        <w:rPr>
          <w:rFonts w:ascii="Arial Narrow" w:hAnsi="Arial Narrow"/>
          <w:lang w:val="ro-RO"/>
        </w:rPr>
      </w:pPr>
      <w:r w:rsidRPr="009D1A6C">
        <w:rPr>
          <w:rFonts w:ascii="Arial Narrow" w:hAnsi="Arial Narrow"/>
          <w:lang w:val="ro-RO"/>
        </w:rPr>
        <w:t>- au fost difuzate 2 emisiuni radio și 9 emisiuni TV cu antrenarea reprezentanților băncilor comerciale din Republica Moldova, sistemelor internaționale de plăți cu carduri VISA/Mastercard;</w:t>
      </w:r>
    </w:p>
    <w:p w:rsidR="000B64EC" w:rsidRPr="009D1A6C" w:rsidRDefault="000B64EC" w:rsidP="000B64EC">
      <w:pPr>
        <w:spacing w:line="288" w:lineRule="auto"/>
        <w:ind w:firstLine="576"/>
        <w:jc w:val="both"/>
        <w:rPr>
          <w:rFonts w:ascii="Arial Narrow" w:hAnsi="Arial Narrow"/>
          <w:lang w:val="ro-RO"/>
        </w:rPr>
      </w:pPr>
      <w:r w:rsidRPr="009D1A6C">
        <w:rPr>
          <w:rFonts w:ascii="Arial Narrow" w:hAnsi="Arial Narrow"/>
          <w:lang w:val="ro-RO"/>
        </w:rPr>
        <w:t>- au fost lansate și difuzate 3 spoturi video la TV precum și 3 spoturi radio;</w:t>
      </w:r>
    </w:p>
    <w:p w:rsidR="000B64EC" w:rsidRPr="009D1A6C" w:rsidRDefault="000B64EC" w:rsidP="000B64EC">
      <w:pPr>
        <w:spacing w:line="288" w:lineRule="auto"/>
        <w:ind w:firstLine="576"/>
        <w:jc w:val="both"/>
        <w:rPr>
          <w:rFonts w:ascii="Arial Narrow" w:hAnsi="Arial Narrow"/>
          <w:lang w:val="ro-RO"/>
        </w:rPr>
      </w:pPr>
      <w:r w:rsidRPr="009D1A6C">
        <w:rPr>
          <w:rFonts w:ascii="Arial Narrow" w:hAnsi="Arial Narrow"/>
          <w:lang w:val="ro-RO"/>
        </w:rPr>
        <w:t>- au fost emise 2 buletine informative;</w:t>
      </w:r>
    </w:p>
    <w:p w:rsidR="000B64EC" w:rsidRPr="009D1A6C" w:rsidRDefault="000B64EC" w:rsidP="000B64EC">
      <w:pPr>
        <w:spacing w:line="288" w:lineRule="auto"/>
        <w:ind w:firstLine="576"/>
        <w:jc w:val="both"/>
        <w:rPr>
          <w:rFonts w:ascii="Arial Narrow" w:hAnsi="Arial Narrow"/>
          <w:lang w:val="ro-RO"/>
        </w:rPr>
      </w:pPr>
      <w:r w:rsidRPr="009D1A6C">
        <w:rPr>
          <w:rFonts w:ascii="Arial Narrow" w:hAnsi="Arial Narrow"/>
          <w:lang w:val="ro-RO"/>
        </w:rPr>
        <w:t>- au fost organizate 2 conferințe de presă dedicate lansării și finalizării campaniei;</w:t>
      </w:r>
    </w:p>
    <w:p w:rsidR="000B64EC" w:rsidRPr="009D1A6C" w:rsidRDefault="000B64EC" w:rsidP="000B64EC">
      <w:pPr>
        <w:spacing w:line="288" w:lineRule="auto"/>
        <w:ind w:firstLine="576"/>
        <w:jc w:val="both"/>
        <w:rPr>
          <w:rFonts w:ascii="Arial Narrow" w:hAnsi="Arial Narrow"/>
          <w:lang w:val="ro-RO"/>
        </w:rPr>
      </w:pPr>
      <w:r w:rsidRPr="009D1A6C">
        <w:rPr>
          <w:rFonts w:ascii="Arial Narrow" w:hAnsi="Arial Narrow"/>
          <w:lang w:val="ro-RO"/>
        </w:rPr>
        <w:t>- au fost tipărite și distribuite pliante în număr de 30500 exemplare.</w:t>
      </w:r>
    </w:p>
    <w:p w:rsidR="00790A6E" w:rsidRPr="009D1A6C" w:rsidRDefault="00C4395F" w:rsidP="000B64EC">
      <w:pPr>
        <w:spacing w:line="288" w:lineRule="auto"/>
        <w:ind w:firstLine="576"/>
        <w:jc w:val="both"/>
        <w:rPr>
          <w:rFonts w:ascii="Arial Narrow" w:hAnsi="Arial Narrow"/>
          <w:lang w:val="ro-RO"/>
        </w:rPr>
      </w:pPr>
      <w:r w:rsidRPr="009D1A6C">
        <w:rPr>
          <w:rFonts w:ascii="Arial Narrow" w:hAnsi="Arial Narrow"/>
          <w:lang w:val="ro-RO"/>
        </w:rPr>
        <w:t xml:space="preserve">În anul imediat următor </w:t>
      </w:r>
      <w:r w:rsidR="00790A6E" w:rsidRPr="009D1A6C">
        <w:rPr>
          <w:rFonts w:ascii="Arial Narrow" w:hAnsi="Arial Narrow"/>
          <w:lang w:val="ro-RO"/>
        </w:rPr>
        <w:t>BNM, prin intermediul paginii web oficiale și a mass-mediei a informat consumatorii despre situația depozitelor personale constituite la Banca de Economii S.A., BC „BANCA SOCIALĂ” S.A şi B.C. „UNIBANK” S.A. la care BNM, în noiembrie – decembrie 2014, a instituit administrare specială și la care ulterior (16.10.2015) a retras licența de desfășurare a activităților financiare și a numit lichidatori pentru lichidarea silită a acestor bănci.</w:t>
      </w:r>
    </w:p>
    <w:p w:rsidR="00790A6E" w:rsidRPr="009D1A6C" w:rsidRDefault="00790A6E" w:rsidP="000B64EC">
      <w:pPr>
        <w:spacing w:line="288" w:lineRule="auto"/>
        <w:ind w:firstLine="576"/>
        <w:jc w:val="both"/>
        <w:rPr>
          <w:rFonts w:ascii="Arial Narrow" w:hAnsi="Arial Narrow"/>
          <w:lang w:val="ro-RO"/>
        </w:rPr>
      </w:pPr>
      <w:r w:rsidRPr="009D1A6C">
        <w:rPr>
          <w:rFonts w:ascii="Arial Narrow" w:hAnsi="Arial Narrow"/>
          <w:lang w:val="ro-RO"/>
        </w:rPr>
        <w:t xml:space="preserve">BNM a publicat pe pagina sa web oficială și în presă informații despre instituirea administrării speciale la cele 3 bănci și condițiile de instituire a moratoriului asupra creanțelor creditorilor, precum și informații despre prelungirea acestuia. </w:t>
      </w:r>
    </w:p>
    <w:p w:rsidR="00790A6E" w:rsidRPr="009D1A6C" w:rsidRDefault="00790A6E" w:rsidP="000B64EC">
      <w:pPr>
        <w:spacing w:line="288" w:lineRule="auto"/>
        <w:ind w:firstLine="576"/>
        <w:jc w:val="both"/>
        <w:rPr>
          <w:rFonts w:ascii="Arial Narrow" w:hAnsi="Arial Narrow"/>
          <w:lang w:val="ro-RO"/>
        </w:rPr>
      </w:pPr>
      <w:r w:rsidRPr="009D1A6C">
        <w:rPr>
          <w:rFonts w:ascii="Arial Narrow" w:hAnsi="Arial Narrow"/>
          <w:lang w:val="ro-RO"/>
        </w:rPr>
        <w:t>Înainte de retragerea licențelor băncilor vizate, BNM a publicat pe pagina sa web oficială răspunsuri la întrebările care erau mai des abordate telefonic de către deponenții acestor bănci ce țin de: situația depozitelor acestora; modalitatea de transferare către alte bănci, de calculare a dobînzilor, de primire a plăților sociale, alte întrebări. În acest mod, au fost oferite aproximativ 800 de răspunsuri.</w:t>
      </w:r>
    </w:p>
    <w:p w:rsidR="00790A6E" w:rsidRPr="009D1A6C" w:rsidRDefault="00790A6E" w:rsidP="000B64EC">
      <w:pPr>
        <w:spacing w:line="288" w:lineRule="auto"/>
        <w:ind w:firstLine="576"/>
        <w:jc w:val="both"/>
        <w:rPr>
          <w:rFonts w:ascii="Arial Narrow" w:hAnsi="Arial Narrow"/>
          <w:lang w:val="ro-RO"/>
        </w:rPr>
      </w:pPr>
      <w:r w:rsidRPr="009D1A6C">
        <w:rPr>
          <w:rFonts w:ascii="Arial Narrow" w:hAnsi="Arial Narrow"/>
          <w:lang w:val="ro-RO"/>
        </w:rPr>
        <w:t>Totodată, pe pagina web oficială a BNM au fost publicate informații cu privire la modalitatea de transferare a depozitelor de la cele 3 bănci indicate mai sus către alte bănci, inclusiv informații privind denumirea băncii la care a fost efectiv transferat depozitul.</w:t>
      </w:r>
    </w:p>
    <w:p w:rsidR="00790A6E" w:rsidRPr="009D1A6C" w:rsidRDefault="00790A6E" w:rsidP="000B64EC">
      <w:pPr>
        <w:pStyle w:val="ListParagraph"/>
        <w:spacing w:line="288" w:lineRule="auto"/>
        <w:ind w:left="0" w:firstLine="576"/>
        <w:contextualSpacing w:val="0"/>
        <w:jc w:val="both"/>
        <w:rPr>
          <w:rFonts w:ascii="Arial Narrow" w:hAnsi="Arial Narrow"/>
          <w:lang w:val="ro-RO"/>
        </w:rPr>
      </w:pPr>
      <w:r w:rsidRPr="009D1A6C">
        <w:rPr>
          <w:rFonts w:ascii="Arial Narrow" w:hAnsi="Arial Narrow"/>
          <w:lang w:val="ro-RO"/>
        </w:rPr>
        <w:t>În total, la etapa premergătoare și cea următoare retragerii licențelor Băncii de Economii S.A., BC ,,BANCA SOCIALĂ” S.A. și B.C. „UNIBANK” S.A, BNM a publicat 21 de comunicate de presă și 9 anunțuri.</w:t>
      </w:r>
    </w:p>
    <w:p w:rsidR="00790A6E" w:rsidRPr="009D1A6C" w:rsidRDefault="00790A6E" w:rsidP="000B64EC">
      <w:pPr>
        <w:spacing w:line="288" w:lineRule="auto"/>
        <w:ind w:firstLine="576"/>
        <w:jc w:val="both"/>
        <w:rPr>
          <w:rFonts w:ascii="Arial Narrow" w:hAnsi="Arial Narrow"/>
          <w:lang w:val="ro-RO"/>
        </w:rPr>
      </w:pPr>
      <w:r w:rsidRPr="009D1A6C">
        <w:rPr>
          <w:rFonts w:ascii="Arial Narrow" w:hAnsi="Arial Narrow"/>
          <w:lang w:val="ro-RO"/>
        </w:rPr>
        <w:t xml:space="preserve">Informarea publicului larg, atît prin intermediul paginii web oficiale a BNM, cît și prin intermediul mass-mediei a condus la protejarea intereselor deponenților, diminuarea panicii în rîndul deponenților, a retragerilor anticipate masive de depozite, reușind să reducă agiotajul în societate. </w:t>
      </w:r>
    </w:p>
    <w:p w:rsidR="00790A6E" w:rsidRPr="009D1A6C" w:rsidRDefault="00790A6E" w:rsidP="000B64EC">
      <w:pPr>
        <w:spacing w:line="288" w:lineRule="auto"/>
        <w:ind w:firstLine="576"/>
        <w:jc w:val="both"/>
        <w:rPr>
          <w:rFonts w:ascii="Arial Narrow" w:hAnsi="Arial Narrow"/>
          <w:bCs/>
          <w:lang w:val="ro-RO"/>
        </w:rPr>
      </w:pPr>
      <w:r w:rsidRPr="009D1A6C">
        <w:rPr>
          <w:rFonts w:ascii="Arial Narrow" w:hAnsi="Arial Narrow"/>
          <w:bCs/>
          <w:lang w:val="ro-RO"/>
        </w:rPr>
        <w:t>În perioada 14-17 martie 2016, BNM a desfășurat o campanie de informare a consumatorilor de diverse categorii de vârste, în cadrul Săptămânii Internaționale de Educație Financiară.  Astfel, au fost organizate 4 seminare pentru formatori de diferite niveluri (învățători, ghizi, conferențiari universitari) și 6 seminare pentru elevi.</w:t>
      </w:r>
    </w:p>
    <w:p w:rsidR="00790A6E" w:rsidRPr="009D1A6C" w:rsidRDefault="00790A6E" w:rsidP="000B64EC">
      <w:pPr>
        <w:spacing w:line="288" w:lineRule="auto"/>
        <w:ind w:firstLine="576"/>
        <w:jc w:val="both"/>
        <w:rPr>
          <w:rFonts w:ascii="Arial Narrow" w:hAnsi="Arial Narrow"/>
          <w:bCs/>
          <w:lang w:val="ro-RO"/>
        </w:rPr>
      </w:pPr>
      <w:r w:rsidRPr="009D1A6C">
        <w:rPr>
          <w:rFonts w:ascii="Arial Narrow" w:hAnsi="Arial Narrow"/>
          <w:bCs/>
          <w:lang w:val="ro-RO"/>
        </w:rPr>
        <w:lastRenderedPageBreak/>
        <w:t>De asemenea, au fost elaborate și editate o cărțulie de educație financiară pentru copii (difuzate – 120 de exemplare), care poate fi găsită și pe pagina web oficială a BNM și o broșură despre activitatea BNM (difuzate – 50 de exemplare).</w:t>
      </w:r>
    </w:p>
    <w:p w:rsidR="00790A6E" w:rsidRPr="009D1A6C" w:rsidRDefault="00790A6E" w:rsidP="000B64EC">
      <w:pPr>
        <w:spacing w:line="288" w:lineRule="auto"/>
        <w:ind w:firstLine="576"/>
        <w:jc w:val="both"/>
        <w:rPr>
          <w:rFonts w:ascii="Arial Narrow" w:hAnsi="Arial Narrow"/>
          <w:bCs/>
          <w:lang w:val="ro-RO"/>
        </w:rPr>
      </w:pPr>
      <w:r w:rsidRPr="009D1A6C">
        <w:rPr>
          <w:rFonts w:ascii="Arial Narrow" w:hAnsi="Arial Narrow"/>
          <w:bCs/>
          <w:lang w:val="ro-RO"/>
        </w:rPr>
        <w:t>În perioada 6-7 iunie 2016, BNM a desfășurat o campanie de informare în cadrul evenimentului „ Ziua ușilor deschise”. Astfel, au fost organizate 10 seminare de educație financiară destinate consumatorilor din diverse grupuri-țintă.</w:t>
      </w:r>
    </w:p>
    <w:p w:rsidR="00790A6E" w:rsidRPr="009D1A6C" w:rsidRDefault="00790A6E" w:rsidP="000B64EC">
      <w:pPr>
        <w:spacing w:line="288" w:lineRule="auto"/>
        <w:ind w:firstLine="576"/>
        <w:jc w:val="both"/>
        <w:rPr>
          <w:rFonts w:ascii="Arial Narrow" w:hAnsi="Arial Narrow"/>
          <w:bCs/>
          <w:lang w:val="ro-RO"/>
        </w:rPr>
      </w:pPr>
      <w:r w:rsidRPr="009D1A6C">
        <w:rPr>
          <w:rFonts w:ascii="Arial Narrow" w:hAnsi="Arial Narrow"/>
          <w:bCs/>
          <w:lang w:val="ro-RO"/>
        </w:rPr>
        <w:t>În perioada 31 octombrie – 1 noiembrie 2016. a fost desfășurată o campanie de informare a consumatorului cu prilejul Zilei Internaționale a Economisirii. Astfel, au fost organizate 7 seminare pentru elevi.</w:t>
      </w:r>
    </w:p>
    <w:p w:rsidR="00790A6E" w:rsidRPr="009D1A6C" w:rsidRDefault="00790A6E" w:rsidP="000B64EC">
      <w:pPr>
        <w:spacing w:line="288" w:lineRule="auto"/>
        <w:ind w:firstLine="576"/>
        <w:jc w:val="both"/>
        <w:rPr>
          <w:rFonts w:ascii="Arial Narrow" w:hAnsi="Arial Narrow"/>
          <w:bCs/>
          <w:lang w:val="ro-RO"/>
        </w:rPr>
      </w:pPr>
      <w:r w:rsidRPr="009D1A6C">
        <w:rPr>
          <w:rFonts w:ascii="Arial Narrow" w:hAnsi="Arial Narrow"/>
          <w:bCs/>
          <w:lang w:val="ro-RO"/>
        </w:rPr>
        <w:t>Cu referire la aceste evenimente, BNM a difuzat 3 comunicate și 2 anunțuri (prin intermediul mass-media și al paginii sale web oficiale).</w:t>
      </w:r>
    </w:p>
    <w:p w:rsidR="00790A6E" w:rsidRPr="009D1A6C" w:rsidRDefault="00790A6E" w:rsidP="000B64EC">
      <w:pPr>
        <w:spacing w:line="288" w:lineRule="auto"/>
        <w:ind w:firstLine="576"/>
        <w:jc w:val="both"/>
        <w:rPr>
          <w:rFonts w:ascii="Arial Narrow" w:hAnsi="Arial Narrow"/>
          <w:bCs/>
          <w:lang w:val="ro-RO"/>
        </w:rPr>
      </w:pPr>
      <w:r w:rsidRPr="009D1A6C">
        <w:rPr>
          <w:rFonts w:ascii="Arial Narrow" w:hAnsi="Arial Narrow"/>
          <w:bCs/>
          <w:lang w:val="ro-RO"/>
        </w:rPr>
        <w:t>Are loc conlucrarea cu Agenția pentru Protecția Consumatorilor pe marginea interpelărilor parvenite de la petiționari privind prestarea serviciilor de plată.</w:t>
      </w:r>
    </w:p>
    <w:p w:rsidR="00790A6E" w:rsidRPr="009D1A6C" w:rsidRDefault="00790A6E" w:rsidP="000B64EC">
      <w:pPr>
        <w:spacing w:line="288" w:lineRule="auto"/>
        <w:ind w:firstLine="576"/>
        <w:jc w:val="both"/>
        <w:rPr>
          <w:rFonts w:ascii="Arial Narrow" w:hAnsi="Arial Narrow"/>
          <w:bCs/>
          <w:lang w:val="ro-RO"/>
        </w:rPr>
      </w:pPr>
      <w:r w:rsidRPr="009D1A6C">
        <w:rPr>
          <w:rFonts w:ascii="Arial Narrow" w:hAnsi="Arial Narrow"/>
          <w:bCs/>
          <w:lang w:val="ro-RO"/>
        </w:rPr>
        <w:t>BNM, prin intermediul paginii sale web oficiale, trimestrial, a informat consumatorii referitor la situația financiară a sectorului bancar.</w:t>
      </w:r>
    </w:p>
    <w:p w:rsidR="00790A6E" w:rsidRPr="009D1A6C" w:rsidRDefault="00790A6E" w:rsidP="000B64EC">
      <w:pPr>
        <w:spacing w:line="288" w:lineRule="auto"/>
        <w:ind w:firstLine="576"/>
        <w:jc w:val="both"/>
        <w:rPr>
          <w:rFonts w:ascii="Arial Narrow" w:hAnsi="Arial Narrow"/>
          <w:bCs/>
          <w:lang w:val="ro-RO"/>
        </w:rPr>
      </w:pPr>
      <w:r w:rsidRPr="009D1A6C">
        <w:rPr>
          <w:rFonts w:ascii="Arial Narrow" w:hAnsi="Arial Narrow"/>
          <w:bCs/>
          <w:lang w:val="ro-RO"/>
        </w:rPr>
        <w:t xml:space="preserve">De asemenea, BNM, prin intermediul paginii sale web oficiale a informat publicul larg despre acțiunile întreprinse privind comercializarea bunurilor mobile și imobile aflate în proprietatea/posesia Băncii de Economii S.A., BC „BANCA SOCIALĂ” S.A. și B.C. „UNIBANK” S.A. și, ca urmare, au fost acumulate mijloace pentru achitarea datoriilor băncilor în cauză față de creditori. La fel, au fost publicate informații ce țin de creditele de urgență acordate de BNM către băncile respective și utilizarea acestora în cadrul procesului de administrare specială și lichidare a acestora.  </w:t>
      </w:r>
    </w:p>
    <w:p w:rsidR="00790A6E" w:rsidRPr="009D1A6C" w:rsidRDefault="00790A6E" w:rsidP="000B64EC">
      <w:pPr>
        <w:spacing w:line="288" w:lineRule="auto"/>
        <w:ind w:firstLine="576"/>
        <w:jc w:val="both"/>
        <w:rPr>
          <w:rFonts w:ascii="Arial Narrow" w:hAnsi="Arial Narrow"/>
          <w:bCs/>
          <w:lang w:val="ro-RO"/>
        </w:rPr>
      </w:pPr>
      <w:r w:rsidRPr="009D1A6C">
        <w:rPr>
          <w:rFonts w:ascii="Arial Narrow" w:hAnsi="Arial Narrow"/>
          <w:bCs/>
          <w:lang w:val="ro-RO"/>
        </w:rPr>
        <w:t>Totodată, BNM a solicitat Băncii de Economii S.A., BC „BANCA SOCIALĂ” S.A. și B.C. „UNIBANK” S.A. publicarea pe site-urile oficiale a informației cu privire la bunurile care sunt comercializate prin licitații.</w:t>
      </w:r>
    </w:p>
    <w:p w:rsidR="00790A6E" w:rsidRPr="009D1A6C" w:rsidRDefault="00790A6E" w:rsidP="000B64EC">
      <w:pPr>
        <w:spacing w:line="288" w:lineRule="auto"/>
        <w:ind w:firstLine="576"/>
        <w:jc w:val="both"/>
        <w:rPr>
          <w:rFonts w:ascii="Arial Narrow" w:hAnsi="Arial Narrow"/>
          <w:bCs/>
          <w:lang w:val="ro-RO"/>
        </w:rPr>
      </w:pPr>
      <w:r w:rsidRPr="009D1A6C">
        <w:rPr>
          <w:rFonts w:ascii="Arial Narrow" w:hAnsi="Arial Narrow"/>
          <w:bCs/>
          <w:lang w:val="ro-RO"/>
        </w:rPr>
        <w:t>De asemenea, pe pagina web oficială a BNM a fost publicată informația cu privire la instituirea regimului de intervenție timpurie la BC „Moldindconbank” S.A., ca urmare a constatării unui grup de persoane  acționând concertat în raport cu aceasta bancă, care au  achiziționat și dețin o cotă substanțială în capitalul social al băncii, fără permisiunea prealabilă scrisă a BNM. Astfel, BNM a suspendat din 20 octombrie 2016 mandatele unor membri ai organelor de conducere ale BC „Moldindconbank” S.A. și a desemnat administratori temporari cu competențele Consiliului și Comitetului de conducere.</w:t>
      </w:r>
    </w:p>
    <w:p w:rsidR="00790A6E" w:rsidRPr="009D1A6C" w:rsidRDefault="00790A6E" w:rsidP="000B64EC">
      <w:pPr>
        <w:spacing w:after="120" w:line="288" w:lineRule="auto"/>
        <w:ind w:firstLine="576"/>
        <w:jc w:val="both"/>
        <w:rPr>
          <w:rFonts w:ascii="Arial Narrow" w:hAnsi="Arial Narrow"/>
          <w:lang w:val="ro-RO"/>
        </w:rPr>
      </w:pPr>
      <w:r w:rsidRPr="009D1A6C">
        <w:rPr>
          <w:rFonts w:ascii="Arial Narrow" w:hAnsi="Arial Narrow"/>
          <w:bCs/>
          <w:lang w:val="ro-RO"/>
        </w:rPr>
        <w:t>În scopul protejării deponenților și diminuării panicii în societate, BNM a publicat pe pagina sa web oficială răspunsuri la întrebări cu privire la intervenția timpurie la BC „Moldindconbank” S.A.</w:t>
      </w:r>
    </w:p>
    <w:p w:rsidR="002876BD" w:rsidRPr="009D1A6C" w:rsidRDefault="002876BD" w:rsidP="000B64EC">
      <w:pPr>
        <w:spacing w:line="288" w:lineRule="auto"/>
        <w:ind w:firstLine="576"/>
        <w:jc w:val="both"/>
        <w:rPr>
          <w:rFonts w:ascii="Arial Narrow" w:hAnsi="Arial Narrow"/>
          <w:lang w:val="ro-RO"/>
        </w:rPr>
      </w:pPr>
      <w:r w:rsidRPr="009D1A6C">
        <w:rPr>
          <w:rFonts w:ascii="Arial Narrow" w:hAnsi="Arial Narrow"/>
          <w:i/>
          <w:lang w:val="ro-RO"/>
        </w:rPr>
        <w:t>Comisia Naţională a Pieţei Financiare</w:t>
      </w:r>
      <w:r w:rsidRPr="009D1A6C">
        <w:rPr>
          <w:rFonts w:ascii="Arial Narrow" w:hAnsi="Arial Narrow"/>
          <w:lang w:val="ro-RO"/>
        </w:rPr>
        <w:t xml:space="preserve">, în anul 2013, în scopul asigurării protecţiei consumatorului serviciilor de asigurare a creat Fondul de protecţie a victimelor străzii care  funcţionează în condiţiile Legii nr.414-XVI din 22.12.2006 şi are drept scop protejarea persoanelor păgubite ca urmare a accidentelor produse de autovehicule ai căror posesori nu au respectat obligaţia de asigurare obligatorie de răspundere civilă auto, precum şi de autovehicule neidentificate şi/sau obţinute pe cale ilicită. În aceeaşi ordine de idei a fost aprobat şi publicat pe pagina oficială web a CNPF ”Ghidul Asiguratului”, care aduce un plus de informaţii în domeniul asigurărilor şi care este destinat îndeosebi persoanelor care doresc să se familiarizeze cu acest sector important al economiei. Pe parcursul anului 2013, Comisia Naţională a Pieţei Financiare de comun cu Ministerul Educaţiei şi Centrul de dezvoltare creativă a copiilor ”Indigo” a organizat un şir de activităţi de instruire a elevilor în domeniul pieţei financiare nebancare la care au participat reprezentanţii CNPF. Aceste instruiri au decurs sub formatul unor lecţii educative la care au participat elevi din peste 10 şcoli din municipiul Chişinău. În cadrul acestui program de instruire CNPF a organizat vizita elevilor la Bursa de Valori Chişinău. În mai 2013 CNPF de comun cu Organizaţia Internaţională a Supraveghetorilor în Asigurări a organizat Seminarul Regional pentru supraveghetorii în asigurări din Europa Centrală şi de Est, Asia Centrală şi Transcaucazia privind protecţia şi educarea consumatorului. Evenimentul s-a înscris în agenda activităţilor desfăşurate de CNPF în domeniul protecţiei drepturilor şi intereselor consumatorilor. De asemenea, CNPF a organizat 2 conferinţe internaţionale  privind </w:t>
      </w:r>
      <w:r w:rsidRPr="009D1A6C">
        <w:rPr>
          <w:rFonts w:ascii="Arial Narrow" w:hAnsi="Arial Narrow"/>
          <w:lang w:val="ro-RO"/>
        </w:rPr>
        <w:lastRenderedPageBreak/>
        <w:t>”Guvernarea Corporativă” în cadrul cărora au fost puse în discuţie subiecte privind protejarea drepturilor şi intereselor acţionarilor. În perioada anului 2013 CNPF a desfăşurat campania de informare a publicului privind lansarea sistemului automatizat RCA Data. Astfel, au fost organizate mai multe conferinţe de presă ( Privesc.eu) şi subiecte informative TV pe posturile publice la care au participat reprezentanţi ai CNPF cu explicaţii privind priorităţile sistemului RCA Data şi au fost create spoturi publicitare expresive şi inubliabile. Reprezentanţii CNPF, au participat la 11 emisiuni TV şi Radio dedicate informării publicului larg privind activitatea CNPF. Pe parcursul anului 2013 au fost elaborate peste 50 de comunicate de presă postate pe pagina oficială a CNPF precum şi în ziarul Capital Market, ce vizează activitatea Comisiei Naţionale a Pieţei Financiare şi evenimentele de pe piaţa financiară nebancară.</w:t>
      </w:r>
    </w:p>
    <w:p w:rsidR="00790A6E" w:rsidRPr="009D1A6C" w:rsidRDefault="00790A6E" w:rsidP="000B64EC">
      <w:pPr>
        <w:spacing w:line="288" w:lineRule="auto"/>
        <w:ind w:firstLine="576"/>
        <w:jc w:val="both"/>
        <w:rPr>
          <w:rFonts w:ascii="Arial Narrow" w:hAnsi="Arial Narrow"/>
          <w:lang w:val="ro-RO"/>
        </w:rPr>
      </w:pPr>
      <w:r w:rsidRPr="009D1A6C">
        <w:rPr>
          <w:rFonts w:ascii="Arial Narrow" w:hAnsi="Arial Narrow"/>
          <w:lang w:val="ro-RO"/>
        </w:rPr>
        <w:t>În același timp, în scopul prevenirii riscului pentru sănătate, cauzat de produselor periculoase, în perioada de referință CNSP a organizat și desfășurat 2 campanii de sensibilizare în cadrul evenimentelor internaționale, inclusiv: Ziua Mondială a Sănătăţii - 7 aprilie cu genericul ,,Siguranța alimentară” și Săptămâna Internaţională privind prevenirea intoxicaţiilor cu plumb la 26-31 octombrie cu genericul: „Eliminarea plumbului din vopsele”.</w:t>
      </w:r>
    </w:p>
    <w:p w:rsidR="00790A6E" w:rsidRPr="009D1A6C" w:rsidRDefault="00790A6E" w:rsidP="000B64EC">
      <w:pPr>
        <w:spacing w:line="288" w:lineRule="auto"/>
        <w:ind w:firstLine="576"/>
        <w:jc w:val="both"/>
        <w:rPr>
          <w:rFonts w:ascii="Arial Narrow" w:hAnsi="Arial Narrow"/>
          <w:lang w:val="ro-RO"/>
        </w:rPr>
      </w:pPr>
      <w:r w:rsidRPr="009D1A6C">
        <w:rPr>
          <w:rFonts w:ascii="Arial Narrow" w:hAnsi="Arial Narrow"/>
          <w:lang w:val="ro-RO"/>
        </w:rPr>
        <w:t>Acțiunile de comunicare, informare și educare au inclus: elaborarea și distribuirea materialelor informative, organizarea seminarelor și atelierelor de lucru, informare prin mass/media națională și locală, informarea prin paginile WEB a CSP, etc.</w:t>
      </w:r>
    </w:p>
    <w:p w:rsidR="00790A6E" w:rsidRPr="009D1A6C" w:rsidRDefault="00790A6E" w:rsidP="000B64EC">
      <w:pPr>
        <w:spacing w:line="288" w:lineRule="auto"/>
        <w:ind w:firstLine="576"/>
        <w:jc w:val="both"/>
        <w:rPr>
          <w:rFonts w:ascii="Arial Narrow" w:hAnsi="Arial Narrow"/>
          <w:lang w:val="ro-RO"/>
        </w:rPr>
      </w:pPr>
      <w:r w:rsidRPr="009D1A6C">
        <w:rPr>
          <w:rFonts w:ascii="Arial Narrow" w:hAnsi="Arial Narrow"/>
          <w:lang w:val="ro-RO"/>
        </w:rPr>
        <w:t>La capitolul protecţiei consumatorului de servicii financiare nebancare care constituie o direcţie de activitate primordială a CNPF, acțiunile au fost orientate spre asigurarea transparenţei informaţiei şi ridicarea culturii financiare a populaţiei, aceasta servind drept bază pentru încurajarea investiţiilor şi impulsionarea dezvoltării pieţei financiare în ansamblu.</w:t>
      </w:r>
    </w:p>
    <w:p w:rsidR="00790A6E" w:rsidRPr="009D1A6C" w:rsidRDefault="00790A6E" w:rsidP="000B64EC">
      <w:pPr>
        <w:spacing w:line="288" w:lineRule="auto"/>
        <w:ind w:firstLine="576"/>
        <w:jc w:val="both"/>
        <w:rPr>
          <w:rFonts w:ascii="Arial Narrow" w:hAnsi="Arial Narrow"/>
          <w:lang w:val="ro-RO"/>
        </w:rPr>
      </w:pPr>
      <w:r w:rsidRPr="009D1A6C">
        <w:rPr>
          <w:rFonts w:ascii="Arial Narrow" w:hAnsi="Arial Narrow"/>
          <w:lang w:val="ro-RO"/>
        </w:rPr>
        <w:t>Responsabilitatea CNPF vizează asigurarea accesului la sistemele de comunicaţii, desfăşurarea măsurilor de informare şi educare financiară a publicului, supravegherea respectării legislaţiei, dezvoltarea reglementărilor conform celor mai bune practici de protecţie a consumatorului, precum şi cooperarea eficientă cu autorităţile publice, structurile neguvernamentale şi cu participanţii la piaţa financiară nebancară în scopul asigurării unui nivel înalt de protecţie a drepturilor şi intereselor consumatorului de servicii financiare nebancare.</w:t>
      </w:r>
    </w:p>
    <w:p w:rsidR="00790A6E" w:rsidRPr="009D1A6C" w:rsidRDefault="00790A6E" w:rsidP="000B64EC">
      <w:pPr>
        <w:spacing w:line="288" w:lineRule="auto"/>
        <w:ind w:firstLine="576"/>
        <w:jc w:val="both"/>
        <w:rPr>
          <w:rFonts w:ascii="Arial Narrow" w:hAnsi="Arial Narrow"/>
          <w:lang w:val="ro-RO"/>
        </w:rPr>
      </w:pPr>
      <w:r w:rsidRPr="009D1A6C">
        <w:rPr>
          <w:rFonts w:ascii="Arial Narrow" w:hAnsi="Arial Narrow"/>
          <w:lang w:val="ro-RO"/>
        </w:rPr>
        <w:t>Pe parcursul anului 2015, CNPF de comun cu Banca Naţională a Moldovei, Ministerul Educaţiei şi alte instituţii interesate a participat la şedinţele grupului de lucru privind elaborarea Strategiei Naţionale de Educaţie Financiară. Strategia are drept scop promovarea pe termen lung a viziunii privind asigurarea unei creşteri durabile a bunăstării şi a stabilităţii financiare a populaţiei Republicii Moldova prin sporirea nivelului de educaţie financiară.</w:t>
      </w:r>
    </w:p>
    <w:p w:rsidR="00790A6E" w:rsidRPr="009D1A6C" w:rsidRDefault="00790A6E" w:rsidP="000B64EC">
      <w:pPr>
        <w:spacing w:line="288" w:lineRule="auto"/>
        <w:ind w:firstLine="576"/>
        <w:jc w:val="both"/>
        <w:rPr>
          <w:rFonts w:ascii="Arial Narrow" w:hAnsi="Arial Narrow"/>
          <w:lang w:val="ro-RO"/>
        </w:rPr>
      </w:pPr>
      <w:r w:rsidRPr="009D1A6C">
        <w:rPr>
          <w:rFonts w:ascii="Arial Narrow" w:hAnsi="Arial Narrow"/>
          <w:lang w:val="ro-RO"/>
        </w:rPr>
        <w:t>Reprezentanţii CNPF au participat la 23 emisiuni TV şi radio dedicate informării publicului larg privind activitatea CNPF şi a participanţilor pieţei financiare nebancare. Pe parcursul anului 2015 au fost elaborate şi plasate pe pagina oficială a CNPF, precum şi în ziarul Capital Market peste 57 comunicate de presă, ce vizează activitatea CNPF şi evenimentele de pe piaţa financiară nebancară. Totodată, au fost organizate şi desfăşurate 4 conferinţe de presă ce ţin de; Riscul Republicii Moldova de a pierde statutul de membru în Sistemul Internaţional de Asigurare Carte Verde; Metodologia de calcul a primelor de asigurare obligatorie de răscumpărare civilă auto; Prezentarea raportului privind activitatea CNPF, funcţionarea pieţei financiare nebancare în anul 2014 şi lansarea proiectului TWINNING finanţat de UE</w:t>
      </w:r>
      <w:r w:rsidR="000B64EC" w:rsidRPr="009D1A6C">
        <w:rPr>
          <w:rFonts w:ascii="Arial Narrow" w:hAnsi="Arial Narrow"/>
          <w:lang w:val="ro-RO"/>
        </w:rPr>
        <w:t>.</w:t>
      </w:r>
    </w:p>
    <w:p w:rsidR="00790A6E" w:rsidRPr="009D1A6C" w:rsidRDefault="00790A6E" w:rsidP="000B64EC">
      <w:pPr>
        <w:spacing w:line="288" w:lineRule="auto"/>
        <w:ind w:firstLine="576"/>
        <w:jc w:val="both"/>
        <w:rPr>
          <w:rFonts w:ascii="Arial Narrow" w:hAnsi="Arial Narrow"/>
          <w:lang w:val="ro-RO"/>
        </w:rPr>
      </w:pPr>
      <w:r w:rsidRPr="009D1A6C">
        <w:rPr>
          <w:rFonts w:ascii="Arial Narrow" w:hAnsi="Arial Narrow"/>
          <w:lang w:val="ro-RO"/>
        </w:rPr>
        <w:t>În perioada 9-13 martie 2015 reprezentanţii CNPF au participat la Săptămîna Internaţională a educaţiei financiare care a vizat promovarea educaţiei financiare în rîndul copiilor şi adolescenţilor cu scopul asigurării accesului acestora la serviciile financiare. CNPF a avut un şir de întîlniri cu tinerii din liceele teoretice „Spiru Haret”, „Mihailo Koţiubinsckii”, „Mircea Eliade” şi Colegiul Financiar Bancar.</w:t>
      </w:r>
    </w:p>
    <w:p w:rsidR="00790A6E" w:rsidRPr="009D1A6C" w:rsidRDefault="00790A6E" w:rsidP="000B64EC">
      <w:pPr>
        <w:spacing w:line="288" w:lineRule="auto"/>
        <w:ind w:firstLine="576"/>
        <w:jc w:val="both"/>
        <w:rPr>
          <w:rFonts w:ascii="Arial Narrow" w:hAnsi="Arial Narrow"/>
          <w:lang w:val="ro-RO"/>
        </w:rPr>
      </w:pPr>
      <w:r w:rsidRPr="009D1A6C">
        <w:rPr>
          <w:rFonts w:ascii="Arial Narrow" w:hAnsi="Arial Narrow"/>
          <w:lang w:val="ro-RO"/>
        </w:rPr>
        <w:t>De asemenea</w:t>
      </w:r>
      <w:r w:rsidR="000B64EC" w:rsidRPr="009D1A6C">
        <w:rPr>
          <w:rFonts w:ascii="Arial Narrow" w:hAnsi="Arial Narrow"/>
          <w:lang w:val="ro-RO"/>
        </w:rPr>
        <w:t>,</w:t>
      </w:r>
      <w:r w:rsidRPr="009D1A6C">
        <w:rPr>
          <w:rFonts w:ascii="Arial Narrow" w:hAnsi="Arial Narrow"/>
          <w:lang w:val="ro-RO"/>
        </w:rPr>
        <w:t xml:space="preserve"> a fost organizată întîlnirea adolescenţilor cu reprezentanţii companiei de asigurări „Grawe Carat Asigurări" S.A., cu experţii companiilor de brokeraj în domeniul valorilor mobiliare „Iuventus - DS” şi „Broker - M - D”, precum şi cu reprezentanţii organizaţiei de microfinanţare „Prime Capital", care au venit la liceeni spre a-i familiariza cu specificul activităţii instituţiilor pe care le reprezintă şi a povesti despre locul şi rolul lor pe piaţa financiară nebancară.</w:t>
      </w:r>
    </w:p>
    <w:p w:rsidR="00790A6E" w:rsidRPr="009D1A6C" w:rsidRDefault="00790A6E" w:rsidP="000B64EC">
      <w:pPr>
        <w:tabs>
          <w:tab w:val="left" w:pos="284"/>
        </w:tabs>
        <w:spacing w:line="288" w:lineRule="auto"/>
        <w:ind w:firstLine="576"/>
        <w:jc w:val="both"/>
        <w:rPr>
          <w:rFonts w:ascii="Arial Narrow" w:hAnsi="Arial Narrow"/>
          <w:lang w:val="ro-RO" w:eastAsia="en-US"/>
        </w:rPr>
      </w:pPr>
      <w:r w:rsidRPr="009D1A6C">
        <w:rPr>
          <w:rFonts w:ascii="Arial Narrow" w:hAnsi="Arial Narrow"/>
          <w:lang w:val="ro-RO"/>
        </w:rPr>
        <w:lastRenderedPageBreak/>
        <w:t>Protecția consumatorului de servicii financiare nebancare constituie o direcție de activitate primordială a Comisiei Naționale a Pieței Financiare (CNPF) fiind orientată spre asigurarea transparenței informației și ridicarea culturii financiare a populației, aceasta servind drept bază pentru încurajarea investițiilor și impulsionarea dezvoltării pieței financiare în ansamblu.</w:t>
      </w:r>
    </w:p>
    <w:p w:rsidR="00790A6E" w:rsidRPr="009D1A6C" w:rsidRDefault="00790A6E" w:rsidP="000B64EC">
      <w:pPr>
        <w:tabs>
          <w:tab w:val="left" w:pos="284"/>
        </w:tabs>
        <w:spacing w:line="288" w:lineRule="auto"/>
        <w:ind w:firstLine="576"/>
        <w:jc w:val="both"/>
        <w:rPr>
          <w:rFonts w:ascii="Arial Narrow" w:hAnsi="Arial Narrow"/>
          <w:lang w:val="ro-RO"/>
        </w:rPr>
      </w:pPr>
      <w:r w:rsidRPr="009D1A6C">
        <w:rPr>
          <w:rFonts w:ascii="Arial Narrow" w:hAnsi="Arial Narrow"/>
          <w:lang w:val="ro-RO"/>
        </w:rPr>
        <w:t xml:space="preserve">Responsabilitatea CNPF vizează </w:t>
      </w:r>
      <w:r w:rsidRPr="009D1A6C">
        <w:rPr>
          <w:rFonts w:ascii="Arial Narrow" w:hAnsi="Arial Narrow"/>
          <w:bCs/>
          <w:lang w:val="ro-RO"/>
        </w:rPr>
        <w:t xml:space="preserve">asigurarea accesului la sistemele de comunicaţii, desfășurarea măsurilor de informare și educare financiară a publicului, supravegherea respectării legislației, </w:t>
      </w:r>
      <w:r w:rsidRPr="009D1A6C">
        <w:rPr>
          <w:rFonts w:ascii="Arial Narrow" w:hAnsi="Arial Narrow"/>
          <w:lang w:val="ro-RO"/>
        </w:rPr>
        <w:t xml:space="preserve">dezvoltarea reglementărilor conform celor mai bune practici de protecţie a consumatorului, precum și cooperarea eficientă cu </w:t>
      </w:r>
      <w:r w:rsidRPr="009D1A6C">
        <w:rPr>
          <w:rFonts w:ascii="Arial Narrow" w:hAnsi="Arial Narrow"/>
          <w:bCs/>
          <w:lang w:val="ro-RO"/>
        </w:rPr>
        <w:t>autorităţile publice, structurile neguvernamentale şi cu participanţii la piaţa financiară nebancară în  scopul asigurării unui nivel înalt de protecție a drepturilor și intereselor</w:t>
      </w:r>
      <w:r w:rsidRPr="009D1A6C">
        <w:rPr>
          <w:rFonts w:ascii="Arial Narrow" w:hAnsi="Arial Narrow"/>
          <w:lang w:val="ro-RO"/>
        </w:rPr>
        <w:t xml:space="preserve"> consumatorului de servicii financiare nebancare.</w:t>
      </w:r>
    </w:p>
    <w:p w:rsidR="00790A6E" w:rsidRPr="009D1A6C" w:rsidRDefault="00790A6E" w:rsidP="000B64EC">
      <w:pPr>
        <w:spacing w:line="288" w:lineRule="auto"/>
        <w:ind w:firstLine="576"/>
        <w:jc w:val="both"/>
        <w:rPr>
          <w:rFonts w:ascii="Arial Narrow" w:hAnsi="Arial Narrow"/>
          <w:lang w:val="ro-RO"/>
        </w:rPr>
      </w:pPr>
      <w:r w:rsidRPr="009D1A6C">
        <w:rPr>
          <w:rFonts w:ascii="Arial Narrow" w:hAnsi="Arial Narrow"/>
          <w:lang w:val="ro-RO"/>
        </w:rPr>
        <w:t xml:space="preserve">Reprezentanții CNPF au participat la 2 emisiuni TV dedicate informării publicului larg privind activitatea CNPF și a participanților pieței financiare nebancare. Pe parcursul anului 2016 au fost elaborate și plasate  pe pagina oficială a CNPF, precum și în ziarul Capital Market 50 comunicate de presă și informative, ce vizează activitatea CNPF, deciziile aprobate în ședințele Consiliului de administrație și evenimentele de pe piața financiară nebancară. </w:t>
      </w:r>
    </w:p>
    <w:p w:rsidR="00790A6E" w:rsidRPr="009D1A6C" w:rsidRDefault="00790A6E" w:rsidP="000B64EC">
      <w:pPr>
        <w:spacing w:line="288" w:lineRule="auto"/>
        <w:ind w:firstLine="576"/>
        <w:jc w:val="both"/>
        <w:rPr>
          <w:rFonts w:ascii="Arial Narrow" w:hAnsi="Arial Narrow"/>
          <w:lang w:val="ro-RO"/>
        </w:rPr>
      </w:pPr>
      <w:r w:rsidRPr="009D1A6C">
        <w:rPr>
          <w:rFonts w:ascii="Arial Narrow" w:hAnsi="Arial Narrow"/>
          <w:lang w:val="ro-RO"/>
        </w:rPr>
        <w:t xml:space="preserve">În perioada 14-20 martie 2016 </w:t>
      </w:r>
      <w:r w:rsidRPr="009D1A6C">
        <w:rPr>
          <w:rFonts w:ascii="Arial Narrow" w:hAnsi="Arial Narrow"/>
          <w:bCs/>
          <w:lang w:val="ro-RO"/>
        </w:rPr>
        <w:t xml:space="preserve"> </w:t>
      </w:r>
      <w:r w:rsidRPr="009D1A6C">
        <w:rPr>
          <w:rFonts w:ascii="Arial Narrow" w:hAnsi="Arial Narrow"/>
          <w:lang w:val="ro-RO"/>
        </w:rPr>
        <w:t xml:space="preserve"> CNPF au participat la Săptămîna Internațională a educației financiare care a vizat promovarea educației financiare în rîndul copiilor și adolescenților cu scopul asigurării accesului acestora la serviciile financiare. </w:t>
      </w:r>
    </w:p>
    <w:p w:rsidR="00790A6E" w:rsidRPr="009D1A6C" w:rsidRDefault="00790A6E" w:rsidP="000B64EC">
      <w:pPr>
        <w:spacing w:after="120" w:line="288" w:lineRule="auto"/>
        <w:ind w:firstLine="576"/>
        <w:jc w:val="both"/>
        <w:rPr>
          <w:rFonts w:ascii="Arial Narrow" w:hAnsi="Arial Narrow"/>
          <w:lang w:val="ro-RO"/>
        </w:rPr>
      </w:pPr>
      <w:r w:rsidRPr="009D1A6C">
        <w:rPr>
          <w:rFonts w:ascii="Arial Narrow" w:hAnsi="Arial Narrow"/>
          <w:lang w:val="ro-RO"/>
        </w:rPr>
        <w:t xml:space="preserve">Astfel, </w:t>
      </w:r>
      <w:r w:rsidRPr="009D1A6C">
        <w:rPr>
          <w:rFonts w:ascii="Arial Narrow" w:hAnsi="Arial Narrow"/>
          <w:bCs/>
          <w:lang w:val="ro-RO"/>
        </w:rPr>
        <w:t xml:space="preserve">Bursa de Valori a Moldovei,  în colaborare cu </w:t>
      </w:r>
      <w:r w:rsidRPr="009D1A6C">
        <w:rPr>
          <w:rFonts w:ascii="Arial Narrow" w:hAnsi="Arial Narrow"/>
          <w:lang w:val="ro-RO"/>
        </w:rPr>
        <w:t xml:space="preserve">CNPF, </w:t>
      </w:r>
      <w:r w:rsidRPr="009D1A6C">
        <w:rPr>
          <w:rFonts w:ascii="Arial Narrow" w:hAnsi="Arial Narrow"/>
          <w:bCs/>
          <w:lang w:val="ro-RO"/>
        </w:rPr>
        <w:t xml:space="preserve"> a organizat și a desfășurat vizita unui grup de studenți din cadrul Academiei de Studii Economice a Moldovei, Universității Libere Internaționale din Moldova și Universității Slavone în cadrul căreia studenții au fost informați despre piața de capital autohtonă: constituirea, evoluția, particularitățile și specificul. De asemenea, a fost prezentată activitatea operatorului de piață și operatorului de sistem “Bursa de Valori a Moldovei”, regulile și mecanismele de tranzacționare, metodele de investire și finanțare pe piața de capital. Participanții profesioniști la piața de asigurări au organizat și au susținut două lecții deschise în cadrul Academiei de Studii Economice. De asemenea, au fost organizate zilele ușilor deschise pentru elevii din liceele teoretice din Chișinău, în cadrul cărora au fost familiarizați despre activitatea de asigurare</w:t>
      </w:r>
      <w:r w:rsidRPr="009D1A6C">
        <w:rPr>
          <w:rFonts w:ascii="Arial Narrow" w:hAnsi="Arial Narrow"/>
          <w:lang w:val="ro-RO"/>
        </w:rPr>
        <w:t>.</w:t>
      </w:r>
    </w:p>
    <w:p w:rsidR="002876BD" w:rsidRPr="009D1A6C" w:rsidRDefault="002876BD" w:rsidP="000B64EC">
      <w:pPr>
        <w:spacing w:line="288" w:lineRule="auto"/>
        <w:ind w:firstLine="576"/>
        <w:jc w:val="both"/>
        <w:rPr>
          <w:rFonts w:ascii="Arial Narrow" w:hAnsi="Arial Narrow"/>
          <w:lang w:val="ro-RO"/>
        </w:rPr>
      </w:pPr>
      <w:r w:rsidRPr="009D1A6C">
        <w:rPr>
          <w:rFonts w:ascii="Arial Narrow" w:hAnsi="Arial Narrow"/>
          <w:i/>
          <w:lang w:val="ro-RO"/>
        </w:rPr>
        <w:t xml:space="preserve">Agenţia Naţională </w:t>
      </w:r>
      <w:r w:rsidR="004F2CDF" w:rsidRPr="009D1A6C">
        <w:rPr>
          <w:rFonts w:ascii="Arial Narrow" w:hAnsi="Arial Narrow"/>
          <w:i/>
          <w:lang w:val="ro-RO"/>
        </w:rPr>
        <w:t>pentru Rreglementare în Energetică</w:t>
      </w:r>
      <w:r w:rsidRPr="009D1A6C">
        <w:rPr>
          <w:rFonts w:ascii="Arial Narrow" w:hAnsi="Arial Narrow"/>
          <w:lang w:val="ro-RO"/>
        </w:rPr>
        <w:t>, pe parcursul anului 2013, în vederea informării consumatorilor a acordat 607 consultaţii.</w:t>
      </w:r>
    </w:p>
    <w:p w:rsidR="00790A6E" w:rsidRPr="009D1A6C" w:rsidRDefault="00790A6E" w:rsidP="000B64EC">
      <w:pPr>
        <w:spacing w:line="288" w:lineRule="auto"/>
        <w:ind w:firstLine="576"/>
        <w:jc w:val="both"/>
        <w:rPr>
          <w:rFonts w:ascii="Arial Narrow" w:hAnsi="Arial Narrow"/>
          <w:lang w:val="ro-RO"/>
        </w:rPr>
      </w:pPr>
      <w:r w:rsidRPr="009D1A6C">
        <w:rPr>
          <w:rStyle w:val="20pt4"/>
          <w:rFonts w:ascii="Arial Narrow" w:hAnsi="Arial Narrow"/>
          <w:sz w:val="24"/>
          <w:lang w:val="ro-RO" w:eastAsia="ro-RO"/>
        </w:rPr>
        <w:t xml:space="preserve">Suplimentar, în vederea informării </w:t>
      </w:r>
      <w:r w:rsidRPr="009D1A6C">
        <w:rPr>
          <w:rFonts w:ascii="Arial Narrow" w:hAnsi="Arial Narrow"/>
          <w:bCs/>
          <w:lang w:val="ro-RO"/>
        </w:rPr>
        <w:t>cu privire la produse şi servicii, cu privire la drepturi şi obligaţii şi cu privire la măsuri reparatorii,</w:t>
      </w:r>
      <w:r w:rsidRPr="009D1A6C">
        <w:rPr>
          <w:rStyle w:val="20pt4"/>
          <w:rFonts w:ascii="Arial Narrow" w:hAnsi="Arial Narrow"/>
          <w:sz w:val="24"/>
          <w:lang w:val="ro-RO" w:eastAsia="ro-RO"/>
        </w:rPr>
        <w:t xml:space="preserve"> î</w:t>
      </w:r>
      <w:r w:rsidRPr="009D1A6C">
        <w:rPr>
          <w:rFonts w:ascii="Arial Narrow" w:hAnsi="Arial Narrow"/>
          <w:lang w:val="ro-RO"/>
        </w:rPr>
        <w:t>n conformitate cu prevederile art.8 alin. (1) lit. t) și art. 30 din Legea nr.124-XVIII din 23 decembrie 2009 cu privire la energia electrică (republicată în Monitorul Oficial al Republicii Moldova, 2014, nr.127-133, art.311), Consiliul de administraţie al Agenţiei Naţionale pentru Reglementare în Energetică prin hotărârea nr.212 din 9 octombrie 2015 a aprobat Regulile pieței energiei electrice. În corespundere cu pct.5 din actul nominalizat a fost stabilit, că relaţiile dintre participanţii pieţei se constituie în bază de contracte. Clauzele contractelor trebuie să corespundă prevederilor din Licenţe, prevederilor Codului civil, Legii cu privire la energia electrică şi actelor normative aprobate pentru aplicarea ei.  În același sens, potrivit pct.41</w:t>
      </w:r>
      <w:r w:rsidR="008C6830" w:rsidRPr="009D1A6C">
        <w:rPr>
          <w:rFonts w:ascii="Arial Narrow" w:hAnsi="Arial Narrow"/>
          <w:lang w:val="ro-RO"/>
        </w:rPr>
        <w:t>,</w:t>
      </w:r>
      <w:r w:rsidRPr="009D1A6C">
        <w:rPr>
          <w:rFonts w:ascii="Arial Narrow" w:hAnsi="Arial Narrow"/>
          <w:lang w:val="ro-RO"/>
        </w:rPr>
        <w:t xml:space="preserve"> furnizorii care furnizează energie e</w:t>
      </w:r>
      <w:r w:rsidR="008C6830" w:rsidRPr="009D1A6C">
        <w:rPr>
          <w:rFonts w:ascii="Arial Narrow" w:hAnsi="Arial Narrow"/>
          <w:lang w:val="ro-RO"/>
        </w:rPr>
        <w:t xml:space="preserve">lectrică consumatorilor finali, </w:t>
      </w:r>
      <w:r w:rsidRPr="009D1A6C">
        <w:rPr>
          <w:rFonts w:ascii="Arial Narrow" w:hAnsi="Arial Narrow"/>
          <w:lang w:val="ro-RO"/>
        </w:rPr>
        <w:t>instalaţiile electrice ale cărora sunt racordate la reţeaua electrică de distribuţie şi consumatorii eligibili, instalaţiile electrice ale cărora sunt racordate la reţeaua electrică de distribuţie, după caz, sunt obligaţi să încheie cu operatorii rețelelor de distribuție contracte de prestare a serviciului de distribuţie a energiei electrice. În aceste contracte se specifică procedurile de conlucrare şi de divizare a obligaţiilor între furnizor, consumatorul eligibil şi operatorul rețelei de distribuție, la prestarea serviciului de distribuţie a energiei electrice. Contractele de prestare a serviciului de distribuţie a energiei electrice încheiate de  operatorii rețelelor de distribuție cu furnizorii şi consumatorii eligibili trebuie să includă în mod obligatoriu clauze cu privire la asigurarea puterii electrice necesare la locurile de consum şi responsabilităţile părţilor în cazul în care aceste clauze nu se respectă.</w:t>
      </w:r>
    </w:p>
    <w:p w:rsidR="00790A6E" w:rsidRPr="009D1A6C" w:rsidRDefault="00790A6E" w:rsidP="000B64EC">
      <w:pPr>
        <w:spacing w:line="288" w:lineRule="auto"/>
        <w:ind w:firstLine="576"/>
        <w:jc w:val="both"/>
        <w:rPr>
          <w:rFonts w:ascii="Arial Narrow" w:hAnsi="Arial Narrow"/>
          <w:lang w:val="ro-RO"/>
        </w:rPr>
      </w:pPr>
      <w:r w:rsidRPr="009D1A6C">
        <w:rPr>
          <w:rFonts w:ascii="Arial Narrow" w:hAnsi="Arial Narrow"/>
          <w:lang w:val="ro-RO"/>
        </w:rPr>
        <w:t xml:space="preserve">Prin hotărârea Consiliului de administrație ANRE nr.211 din 9 octombrie 2015 au fost operate modificări și completări la Regulamentul cu privire la calitatea serviciilor de transport și de distribuție a energiei electrice, aprobat </w:t>
      </w:r>
      <w:r w:rsidRPr="009D1A6C">
        <w:rPr>
          <w:rFonts w:ascii="Arial Narrow" w:hAnsi="Arial Narrow"/>
          <w:lang w:val="ro-RO"/>
        </w:rPr>
        <w:lastRenderedPageBreak/>
        <w:t>prin hotărârea nr. 406 din 25 februarie 2011. În corespundere cu punctul 29 din Regulament în noua redacție s-a stabilit că  operatorul rețelei de transport și de sistem, operatorul rețelei de distribuție eliberează avizele de racordare în cazul prezentării solicitării însoțite de toate documentele și datele necesare în următoarele termene:</w:t>
      </w:r>
    </w:p>
    <w:p w:rsidR="00790A6E" w:rsidRPr="009D1A6C" w:rsidRDefault="00790A6E" w:rsidP="000B64EC">
      <w:pPr>
        <w:spacing w:line="288" w:lineRule="auto"/>
        <w:ind w:firstLine="576"/>
        <w:jc w:val="both"/>
        <w:rPr>
          <w:rFonts w:ascii="Arial Narrow" w:hAnsi="Arial Narrow"/>
          <w:lang w:val="ro-RO"/>
        </w:rPr>
      </w:pPr>
      <w:r w:rsidRPr="009D1A6C">
        <w:rPr>
          <w:rFonts w:ascii="Arial Narrow" w:hAnsi="Arial Narrow"/>
          <w:lang w:val="ro-RO"/>
        </w:rPr>
        <w:t>- 10 zile calendaristice în cazul solicitărilor de racordare la rețeaua electrică de distribuție a instalațiilor electrice ale unui potențial consumator final;</w:t>
      </w:r>
    </w:p>
    <w:p w:rsidR="00790A6E" w:rsidRPr="009D1A6C" w:rsidRDefault="00790A6E" w:rsidP="000B64EC">
      <w:pPr>
        <w:spacing w:line="288" w:lineRule="auto"/>
        <w:ind w:firstLine="576"/>
        <w:jc w:val="both"/>
        <w:rPr>
          <w:rFonts w:ascii="Arial Narrow" w:hAnsi="Arial Narrow"/>
          <w:lang w:val="ro-RO"/>
        </w:rPr>
      </w:pPr>
      <w:r w:rsidRPr="009D1A6C">
        <w:rPr>
          <w:rFonts w:ascii="Arial Narrow" w:hAnsi="Arial Narrow"/>
          <w:lang w:val="ro-RO"/>
        </w:rPr>
        <w:t>- 15 zile în cazul solicitării de racordare la rețeaua electrică de transport a instalațiilor electrice ale unui potențial consumator final;</w:t>
      </w:r>
    </w:p>
    <w:p w:rsidR="00790A6E" w:rsidRPr="009D1A6C" w:rsidRDefault="00790A6E" w:rsidP="000B64EC">
      <w:pPr>
        <w:spacing w:line="288" w:lineRule="auto"/>
        <w:ind w:firstLine="576"/>
        <w:jc w:val="both"/>
        <w:rPr>
          <w:rFonts w:ascii="Arial Narrow" w:hAnsi="Arial Narrow"/>
          <w:lang w:val="ro-RO"/>
        </w:rPr>
      </w:pPr>
      <w:r w:rsidRPr="009D1A6C">
        <w:rPr>
          <w:rFonts w:ascii="Arial Narrow" w:hAnsi="Arial Narrow"/>
          <w:lang w:val="ro-RO"/>
        </w:rPr>
        <w:t xml:space="preserve"> -  30 de zile în cazul solicitării de racordare la rețeaua electrică a unei centrale electrice.</w:t>
      </w:r>
    </w:p>
    <w:p w:rsidR="00790A6E" w:rsidRPr="009D1A6C" w:rsidRDefault="00790A6E" w:rsidP="000B64EC">
      <w:pPr>
        <w:spacing w:line="288" w:lineRule="auto"/>
        <w:ind w:firstLine="576"/>
        <w:jc w:val="both"/>
        <w:rPr>
          <w:rFonts w:ascii="Arial Narrow" w:hAnsi="Arial Narrow"/>
          <w:lang w:val="ro-RO"/>
        </w:rPr>
      </w:pPr>
      <w:r w:rsidRPr="009D1A6C">
        <w:rPr>
          <w:rFonts w:ascii="Arial Narrow" w:hAnsi="Arial Narrow"/>
          <w:lang w:val="ro-RO"/>
        </w:rPr>
        <w:t>A fost modificat indicatorul SAIDI pe întreprindere, calculat pentru întreruperile neprogramate care s-au produs în reţelele electrice de medie tensiune. Astfel dacă în anul 2011 acest indicator constituia 600 minute, apoi în anul 2015 – 400 minute, iar pentru anul 2016 sunt prevăzute 380 minute.</w:t>
      </w:r>
    </w:p>
    <w:p w:rsidR="00790A6E" w:rsidRPr="009D1A6C" w:rsidRDefault="00790A6E" w:rsidP="000B64EC">
      <w:pPr>
        <w:spacing w:line="288" w:lineRule="auto"/>
        <w:ind w:firstLine="576"/>
        <w:jc w:val="both"/>
        <w:rPr>
          <w:rFonts w:ascii="Arial Narrow" w:hAnsi="Arial Narrow"/>
          <w:lang w:val="ro-RO"/>
        </w:rPr>
      </w:pPr>
      <w:r w:rsidRPr="009D1A6C">
        <w:rPr>
          <w:rFonts w:ascii="Arial Narrow" w:hAnsi="Arial Narrow"/>
          <w:lang w:val="ro-RO"/>
        </w:rPr>
        <w:t xml:space="preserve">După aprobarea de către Parlamentul Republicii Moldova a noilor Legi cu privire la energia electrică și gazele naturale se v-a declanșa activitatea în vederea elaborării Ghidului consumatorului de energie electrică. </w:t>
      </w:r>
    </w:p>
    <w:p w:rsidR="00A06948" w:rsidRPr="009D1A6C" w:rsidRDefault="00790A6E" w:rsidP="000B64EC">
      <w:pPr>
        <w:spacing w:line="288" w:lineRule="auto"/>
        <w:ind w:firstLine="576"/>
        <w:jc w:val="both"/>
        <w:rPr>
          <w:rFonts w:ascii="Arial Narrow" w:hAnsi="Arial Narrow"/>
          <w:lang w:val="ro-RO"/>
        </w:rPr>
      </w:pPr>
      <w:r w:rsidRPr="009D1A6C">
        <w:rPr>
          <w:rFonts w:ascii="Arial Narrow" w:hAnsi="Arial Narrow"/>
          <w:lang w:val="ro-RO"/>
        </w:rPr>
        <w:t>În cursul anului 2016 de către Agenția Națională pentru Reglementare în Energetică au</w:t>
      </w:r>
      <w:r w:rsidRPr="009D1A6C">
        <w:rPr>
          <w:rFonts w:ascii="Arial Narrow" w:hAnsi="Arial Narrow"/>
          <w:b/>
          <w:lang w:val="ro-RO"/>
        </w:rPr>
        <w:t xml:space="preserve"> </w:t>
      </w:r>
      <w:r w:rsidRPr="009D1A6C">
        <w:rPr>
          <w:rFonts w:ascii="Arial Narrow" w:hAnsi="Arial Narrow"/>
          <w:lang w:val="ro-RO"/>
        </w:rPr>
        <w:t>fost elaborate:</w:t>
      </w:r>
    </w:p>
    <w:p w:rsidR="00A06948" w:rsidRPr="009D1A6C" w:rsidRDefault="00790A6E" w:rsidP="000B64EC">
      <w:pPr>
        <w:spacing w:line="288" w:lineRule="auto"/>
        <w:ind w:firstLine="576"/>
        <w:jc w:val="both"/>
        <w:rPr>
          <w:rFonts w:ascii="Arial Narrow" w:hAnsi="Arial Narrow"/>
          <w:lang w:val="ro-RO"/>
        </w:rPr>
      </w:pPr>
      <w:r w:rsidRPr="009D1A6C">
        <w:rPr>
          <w:rFonts w:ascii="Arial Narrow" w:hAnsi="Arial Narrow"/>
          <w:lang w:val="ro-RO"/>
        </w:rPr>
        <w:t xml:space="preserve">- ghidul consumatorilor energia electrică; </w:t>
      </w:r>
    </w:p>
    <w:p w:rsidR="00A06948" w:rsidRPr="009D1A6C" w:rsidRDefault="00790A6E" w:rsidP="000B64EC">
      <w:pPr>
        <w:spacing w:line="288" w:lineRule="auto"/>
        <w:ind w:firstLine="576"/>
        <w:jc w:val="both"/>
        <w:rPr>
          <w:rFonts w:ascii="Arial Narrow" w:hAnsi="Arial Narrow"/>
          <w:lang w:val="ro-RO"/>
        </w:rPr>
      </w:pPr>
      <w:r w:rsidRPr="009D1A6C">
        <w:rPr>
          <w:rFonts w:ascii="Arial Narrow" w:hAnsi="Arial Narrow"/>
          <w:lang w:val="ro-RO"/>
        </w:rPr>
        <w:t xml:space="preserve">- ghidul consumatorilor de gaze naturale. </w:t>
      </w:r>
    </w:p>
    <w:p w:rsidR="00790A6E" w:rsidRPr="009D1A6C" w:rsidRDefault="00790A6E" w:rsidP="008C6830">
      <w:pPr>
        <w:spacing w:after="120" w:line="288" w:lineRule="auto"/>
        <w:ind w:firstLine="576"/>
        <w:jc w:val="both"/>
        <w:rPr>
          <w:rFonts w:ascii="Arial Narrow" w:hAnsi="Arial Narrow"/>
          <w:lang w:val="ro-RO"/>
        </w:rPr>
      </w:pPr>
      <w:r w:rsidRPr="009D1A6C">
        <w:rPr>
          <w:rFonts w:ascii="Arial Narrow" w:hAnsi="Arial Narrow"/>
          <w:lang w:val="ro-RO"/>
        </w:rPr>
        <w:t>Actualmente, ghidurile respective se află la etapa definitivării, pentru a fi plasate spre consultare publică, pe pagina web a ANRE.</w:t>
      </w:r>
    </w:p>
    <w:p w:rsidR="002876BD" w:rsidRPr="009D1A6C" w:rsidRDefault="00A06948" w:rsidP="008C6830">
      <w:pPr>
        <w:widowControl w:val="0"/>
        <w:spacing w:line="288" w:lineRule="auto"/>
        <w:ind w:firstLine="576"/>
        <w:jc w:val="both"/>
        <w:rPr>
          <w:rFonts w:ascii="Arial Narrow" w:hAnsi="Arial Narrow"/>
          <w:lang w:val="ro-RO"/>
        </w:rPr>
      </w:pPr>
      <w:r w:rsidRPr="009D1A6C">
        <w:rPr>
          <w:rFonts w:ascii="Arial Narrow" w:hAnsi="Arial Narrow"/>
          <w:i/>
          <w:lang w:val="ro-RO"/>
        </w:rPr>
        <w:t>Agenţia Naţională pentru Reglementare în Comunicaţii Electronice şi Tehnologia Informaţiei</w:t>
      </w:r>
      <w:r w:rsidR="002876BD" w:rsidRPr="009D1A6C">
        <w:rPr>
          <w:rFonts w:ascii="Arial Narrow" w:hAnsi="Arial Narrow"/>
          <w:lang w:val="ro-RO"/>
        </w:rPr>
        <w:t xml:space="preserve"> </w:t>
      </w:r>
      <w:r w:rsidR="004F2CDF" w:rsidRPr="009D1A6C">
        <w:rPr>
          <w:rFonts w:ascii="Arial Narrow" w:hAnsi="Arial Narrow"/>
          <w:lang w:val="ro-RO"/>
        </w:rPr>
        <w:t xml:space="preserve">pe parcursul anului 2013 </w:t>
      </w:r>
      <w:r w:rsidR="002876BD" w:rsidRPr="009D1A6C">
        <w:rPr>
          <w:rFonts w:ascii="Arial Narrow" w:hAnsi="Arial Narrow"/>
          <w:lang w:val="ro-RO"/>
        </w:rPr>
        <w:t>a publicat pe pagina sa de internet şi a remis mediilor de informare 18 comunicate de presă în care au fost abordate subiecte legate de protecţia consumatorilor de servicii de comunicaţii electronice. În majoritatea comunicatelor de presă au fost reflectate aspecte privind drepturile şi obligaţiile consumatorilor în procesul de portare a numerelor telefonice. Începînd cu 25 iunie 2013, în cadrul unei conferinţe de presă consacrată lansării portabilităţii numerelor telefonice în R. Moldova, ANRCETI a lansat o campanie de informare a consumatorilor de servicii de telefonie despre procedura şi avantajele portarii numerelor. În cadrul acestei campanii responsabilii din cadrul ANRCETI au participat la 4 emisiuni radiofonice la Radio Moldova (26 februarie, 1 iulie, 31 iulie şi 3 septembrie) şi au acordat interviuri pentru 5 posturi TV (Moldova 1, PRO TV, Publika, Prime ;i Jurnal TV) ]N care au prezentat comunicări şi explicaţii la întrebările legate de portabilitatea numerelor de telefon. În aceeaşi campanie de informare ANRCETI a utilizat activ şi pagina sa electronică. Pe ea au fost postate toate ştirile şi comunicatele de presă la tema portabilităţii numerelor, precum şi 5 bannere publicitare  cu aceeaşi tematică.</w:t>
      </w:r>
    </w:p>
    <w:p w:rsidR="004F2CDF" w:rsidRPr="009D1A6C" w:rsidRDefault="004F2CDF" w:rsidP="008C6830">
      <w:pPr>
        <w:spacing w:line="288" w:lineRule="auto"/>
        <w:ind w:firstLine="576"/>
        <w:jc w:val="both"/>
        <w:rPr>
          <w:rFonts w:ascii="Arial Narrow" w:hAnsi="Arial Narrow"/>
          <w:lang w:val="ro-RO"/>
        </w:rPr>
      </w:pPr>
      <w:r w:rsidRPr="009D1A6C">
        <w:rPr>
          <w:rStyle w:val="20pt4"/>
          <w:rFonts w:ascii="Arial Narrow" w:hAnsi="Arial Narrow"/>
          <w:sz w:val="24"/>
          <w:lang w:val="ro-RO" w:eastAsia="ro-RO"/>
        </w:rPr>
        <w:t>Astfel, în anul 2014, ANRCETI a lansat campania de informare „Cunoaşte-ţi drepturile de consumator al serviciilor de comunicaţii electronice" prin conferinţa de presă din 14 februarie 2014 dedicată noului Regulament cu privire la furnizarea serviciilor publice de comunicaţii electronice, intrat în vigoare din 15 februarie 2014, care stabileşte un set de prevederi noi referitoare la apărarea drepturilor şi intereselor economice legitime ale utilizatorilor finali ai serviciilor date.</w:t>
      </w:r>
    </w:p>
    <w:p w:rsidR="004F2CDF" w:rsidRPr="009D1A6C" w:rsidRDefault="004F2CDF" w:rsidP="000B64EC">
      <w:pPr>
        <w:spacing w:line="288" w:lineRule="auto"/>
        <w:ind w:firstLine="576"/>
        <w:jc w:val="both"/>
        <w:rPr>
          <w:rFonts w:ascii="Arial Narrow" w:hAnsi="Arial Narrow"/>
          <w:lang w:val="ro-RO"/>
        </w:rPr>
      </w:pPr>
      <w:r w:rsidRPr="009D1A6C">
        <w:rPr>
          <w:rStyle w:val="20pt4"/>
          <w:rFonts w:ascii="Arial Narrow" w:hAnsi="Arial Narrow"/>
          <w:sz w:val="24"/>
          <w:lang w:val="ro-RO" w:eastAsia="ro-RO"/>
        </w:rPr>
        <w:t>Drept motiv al lansării campaniei respective ANRCETI a invocat gradul insuficient de cunoaştere de către consumatori a drepturilor sale. Rezultatele controalelor efectuate de ANRCETI în anul 2013 au scos în evidenţă faptul că majoritatea abaterilor comise de furnizorii serviciilor de comunicaţii electronice vizează interesele legitime ale consumatorilor, iar analiza petiţiilor, apelurilor telefonice adresate ANRCETI de către consumatori, întâlnirile cu ei au arătat că dânşii nu cunosc pe deplin drepturile lor.</w:t>
      </w:r>
    </w:p>
    <w:p w:rsidR="004F2CDF" w:rsidRPr="009D1A6C" w:rsidRDefault="004F2CDF" w:rsidP="000B64EC">
      <w:pPr>
        <w:spacing w:line="288" w:lineRule="auto"/>
        <w:ind w:firstLine="576"/>
        <w:jc w:val="both"/>
        <w:rPr>
          <w:rFonts w:ascii="Arial Narrow" w:hAnsi="Arial Narrow"/>
          <w:lang w:val="ro-RO"/>
        </w:rPr>
      </w:pPr>
      <w:r w:rsidRPr="009D1A6C">
        <w:rPr>
          <w:rStyle w:val="20pt4"/>
          <w:rFonts w:ascii="Arial Narrow" w:hAnsi="Arial Narrow"/>
          <w:sz w:val="24"/>
          <w:lang w:val="ro-RO" w:eastAsia="ro-RO"/>
        </w:rPr>
        <w:t>Printre obiectivele principale ale acestei campanii menţionăm formarea unui consumator avizat, pro-activ şi capabil să-şi apere drepturile şi interesele sale legitime, cunoaşterea instrumentelor corecte şi eficiente de protecţie a drepturilor consumatorilor din sectorul comunicaţiilor electronice, încurajarea rezolvării litigiilor dintre consumatori şi furnizori pe cale amiabilă.</w:t>
      </w:r>
    </w:p>
    <w:p w:rsidR="004F2CDF" w:rsidRPr="009D1A6C" w:rsidRDefault="004F2CDF" w:rsidP="000B64EC">
      <w:pPr>
        <w:spacing w:line="288" w:lineRule="auto"/>
        <w:ind w:firstLine="576"/>
        <w:jc w:val="both"/>
        <w:rPr>
          <w:rFonts w:ascii="Arial Narrow" w:hAnsi="Arial Narrow"/>
          <w:lang w:val="ro-RO"/>
        </w:rPr>
      </w:pPr>
      <w:r w:rsidRPr="009D1A6C">
        <w:rPr>
          <w:rStyle w:val="20pt4"/>
          <w:rFonts w:ascii="Arial Narrow" w:hAnsi="Arial Narrow"/>
          <w:sz w:val="24"/>
          <w:lang w:val="ro-RO" w:eastAsia="ro-RO"/>
        </w:rPr>
        <w:lastRenderedPageBreak/>
        <w:t>În cadrul campaniei de informare „Cunoaşte-ţi drepturile de consumator al serviciilor de comunicaţii electronice" au fost organizate 2 seminare axate pe aspecte legate de îndeplinirea obligaţiilor furnizorilor de servicii de comunicaţii electronice faţă de utilizatorii finali.</w:t>
      </w:r>
    </w:p>
    <w:p w:rsidR="004F2CDF" w:rsidRPr="009D1A6C" w:rsidRDefault="004F2CDF" w:rsidP="000B64EC">
      <w:pPr>
        <w:spacing w:line="288" w:lineRule="auto"/>
        <w:ind w:firstLine="576"/>
        <w:jc w:val="both"/>
        <w:rPr>
          <w:rFonts w:ascii="Arial Narrow" w:hAnsi="Arial Narrow"/>
          <w:lang w:val="ro-RO"/>
        </w:rPr>
      </w:pPr>
      <w:r w:rsidRPr="009D1A6C">
        <w:rPr>
          <w:rStyle w:val="20pt4"/>
          <w:rFonts w:ascii="Arial Narrow" w:hAnsi="Arial Narrow"/>
          <w:sz w:val="24"/>
          <w:lang w:val="ro-RO" w:eastAsia="ro-RO"/>
        </w:rPr>
        <w:t xml:space="preserve">Astfel, furnizori ai serviciilor de televiziune contra plată, transmisiuni de date şi acces la Internet din mun. Bălţi şi nouă raioane din nordul republicii au participat, la data de 4 aprilie 2014, în cadrul primului seminar, organizat la Bălţi. Participanţilor le-a fost prezentat noul Regulament cu privire la furnizarea serviciilor publice de comunicaţii electronice, în vigoare din 15 februarie 2014, precum şi obligaţiile furnizorilor faţă de utilizatorii de servicii, stabilite în acest act normativ. Au fost scoase în evidenţă elementele de noutate ale Regulamentului şi a atenţionat furnizorii asupra </w:t>
      </w:r>
      <w:r w:rsidRPr="009D1A6C">
        <w:rPr>
          <w:rStyle w:val="20pt3"/>
          <w:rFonts w:ascii="Arial Narrow" w:hAnsi="Arial Narrow"/>
          <w:bCs/>
          <w:sz w:val="24"/>
          <w:lang w:val="ro-RO" w:eastAsia="ro-RO"/>
        </w:rPr>
        <w:t>celor mai frecvente nereguli depistate de specialiştii ANRCETI în cadrul controalelor la capitolul contractarea serviciilor şi respectarea drepturilor utilizatorilor de servicii de către furnizori. De asemenea, au fost prezentate reglementările ANRCETI despre obligaţiile furnizorilor privind măsurarea şi publicarea parametrilor de calitate a serviciilor publice de comunicaţii electronice, în particular a serviciului de televiziune şi al celui de acces la Internet.</w:t>
      </w:r>
    </w:p>
    <w:p w:rsidR="004F2CDF" w:rsidRPr="009D1A6C" w:rsidRDefault="004F2CDF" w:rsidP="000B64EC">
      <w:pPr>
        <w:spacing w:line="288" w:lineRule="auto"/>
        <w:ind w:firstLine="576"/>
        <w:jc w:val="both"/>
        <w:rPr>
          <w:rFonts w:ascii="Arial Narrow" w:hAnsi="Arial Narrow"/>
          <w:lang w:val="ro-RO"/>
        </w:rPr>
      </w:pPr>
      <w:r w:rsidRPr="009D1A6C">
        <w:rPr>
          <w:rStyle w:val="20pt3"/>
          <w:rFonts w:ascii="Arial Narrow" w:hAnsi="Arial Narrow"/>
          <w:bCs/>
          <w:sz w:val="24"/>
          <w:lang w:val="ro-RO" w:eastAsia="ro-RO"/>
        </w:rPr>
        <w:t xml:space="preserve">La data de 1 octombrie </w:t>
      </w:r>
      <w:smartTag w:uri="urn:schemas-microsoft-com:office:smarttags" w:element="metricconverter">
        <w:smartTagPr>
          <w:attr w:name="ProductID" w:val="2014 a"/>
        </w:smartTagPr>
        <w:r w:rsidRPr="009D1A6C">
          <w:rPr>
            <w:rStyle w:val="20pt3"/>
            <w:rFonts w:ascii="Arial Narrow" w:hAnsi="Arial Narrow"/>
            <w:bCs/>
            <w:sz w:val="24"/>
            <w:lang w:val="ro-RO" w:eastAsia="ro-RO"/>
          </w:rPr>
          <w:t>2014 a</w:t>
        </w:r>
      </w:smartTag>
      <w:r w:rsidRPr="009D1A6C">
        <w:rPr>
          <w:rStyle w:val="20pt3"/>
          <w:rFonts w:ascii="Arial Narrow" w:hAnsi="Arial Narrow"/>
          <w:bCs/>
          <w:sz w:val="24"/>
          <w:lang w:val="ro-RO" w:eastAsia="ro-RO"/>
        </w:rPr>
        <w:t xml:space="preserve"> fost organizat cel de-al doilea seminar, cu aceeaşi tematică, care avut loc în or. Cimişlia şi care a întrunit furnizori din raioanele de sud ale republicii. Agenda seminarului a cuprins câteva subiecte de actualitate, principalul subiect fiind prezentarea obligaţiilor furnizorilor faţă de utilizatorii finali, obligaţii care reies din Regulamentul privind furnizarea serviciilor publice de comunicaţii electronice. Totodată, participanţii la seminar au fost familiarizaţi cu modul în care furnizorii pot prezenta ANRCETI, în format electronic, rapoartele statistice şi alte date despre activitatea sa.</w:t>
      </w:r>
    </w:p>
    <w:p w:rsidR="004F2CDF" w:rsidRPr="009D1A6C" w:rsidRDefault="004F2CDF" w:rsidP="000B64EC">
      <w:pPr>
        <w:spacing w:line="288" w:lineRule="auto"/>
        <w:ind w:firstLine="576"/>
        <w:jc w:val="both"/>
        <w:rPr>
          <w:rFonts w:ascii="Arial Narrow" w:hAnsi="Arial Narrow"/>
          <w:lang w:val="ro-RO"/>
        </w:rPr>
      </w:pPr>
      <w:r w:rsidRPr="009D1A6C">
        <w:rPr>
          <w:rStyle w:val="20pt3"/>
          <w:rFonts w:ascii="Arial Narrow" w:hAnsi="Arial Narrow"/>
          <w:bCs/>
          <w:sz w:val="24"/>
          <w:lang w:val="ro-RO" w:eastAsia="ro-RO"/>
        </w:rPr>
        <w:t>Pentru a concretiza activităţile subdiviziunilor ANRCETI în cadrul campaniei de informare, a fost aprobat Planul de acţiuni pentru desfăşurarea campaniei, conform căruia au fost elaborate şi pliante, în formă tipărită şi plasate pe site-ul ANRCETI, privind drepturile şi obligaţiile utilizatorilor finali.</w:t>
      </w:r>
    </w:p>
    <w:p w:rsidR="004F2CDF" w:rsidRPr="009D1A6C" w:rsidRDefault="004F2CDF" w:rsidP="000B64EC">
      <w:pPr>
        <w:spacing w:line="288" w:lineRule="auto"/>
        <w:ind w:firstLine="576"/>
        <w:jc w:val="both"/>
        <w:rPr>
          <w:rFonts w:ascii="Arial Narrow" w:hAnsi="Arial Narrow"/>
          <w:lang w:val="ro-RO"/>
        </w:rPr>
      </w:pPr>
      <w:r w:rsidRPr="009D1A6C">
        <w:rPr>
          <w:rStyle w:val="20pt3"/>
          <w:rFonts w:ascii="Arial Narrow" w:hAnsi="Arial Narrow"/>
          <w:bCs/>
          <w:sz w:val="24"/>
          <w:lang w:val="ro-RO" w:eastAsia="ro-RO"/>
        </w:rPr>
        <w:t>De asemenea, pentru desfăşurarea campaniei de informare „Cunoaşteţi drepturile de consumator", în cadrul Paginii utilizatorului, au fost incluse mai multe informaţii utile de care consumatorii au nevoie pentru a înţelege mai bine serviciile pe care urmează să le achiziţioneze sau de care deja beneficiază. Pagina utilizatorului a fost suplimentată cu o secţiune nouă - Ghiduri tematice şi a fost completată secţiunea „întrebări frecvente" din aceiaşi pagină. In primul ghid, publicat în octombrie specialiştii ANRCETI dau un răspuns detaliat la întrebarea „Cum să evitaţi facturile exagerate în utilizarea serviciilor de telefonie mobilă şi Internet mobil?".</w:t>
      </w:r>
    </w:p>
    <w:p w:rsidR="004F2CDF" w:rsidRPr="009D1A6C" w:rsidRDefault="004F2CDF" w:rsidP="000B64EC">
      <w:pPr>
        <w:spacing w:line="288" w:lineRule="auto"/>
        <w:ind w:firstLine="576"/>
        <w:jc w:val="both"/>
        <w:rPr>
          <w:rFonts w:ascii="Arial Narrow" w:hAnsi="Arial Narrow"/>
          <w:lang w:val="ro-RO"/>
        </w:rPr>
      </w:pPr>
      <w:r w:rsidRPr="009D1A6C">
        <w:rPr>
          <w:rStyle w:val="20pt3"/>
          <w:rFonts w:ascii="Arial Narrow" w:hAnsi="Arial Narrow"/>
          <w:bCs/>
          <w:sz w:val="24"/>
          <w:lang w:val="ro-RO" w:eastAsia="ro-RO"/>
        </w:rPr>
        <w:t>La data de 7 octombrie 2014 ANRCETI a pus la dispoziţia publicului pe pagina Web oficială un nou Ghid - privind încheierea şi conţinutul minim al contractelor ce au ca obiect furnizarea de servicii de comunicaţii electronice destinate publicului. Ghidul a fost elaborat de ANRCETI pentru a răspunde cerinţelor actuale ale utilizatorilor finali şi a facilita aplicarea de către furnizori a prevederilor legislaţiei referitoare la contracte.</w:t>
      </w:r>
    </w:p>
    <w:p w:rsidR="004F2CDF" w:rsidRPr="009D1A6C" w:rsidRDefault="004F2CDF" w:rsidP="000B64EC">
      <w:pPr>
        <w:spacing w:line="288" w:lineRule="auto"/>
        <w:ind w:firstLine="576"/>
        <w:jc w:val="both"/>
        <w:rPr>
          <w:rStyle w:val="20pt3"/>
          <w:rFonts w:ascii="Arial Narrow" w:hAnsi="Arial Narrow"/>
          <w:bCs/>
          <w:sz w:val="24"/>
          <w:lang w:val="ro-RO" w:eastAsia="ro-RO"/>
        </w:rPr>
      </w:pPr>
      <w:r w:rsidRPr="009D1A6C">
        <w:rPr>
          <w:rStyle w:val="20pt3"/>
          <w:rFonts w:ascii="Arial Narrow" w:hAnsi="Arial Narrow"/>
          <w:bCs/>
          <w:sz w:val="24"/>
          <w:lang w:val="ro-RO" w:eastAsia="ro-RO"/>
        </w:rPr>
        <w:t>Scopul acestui ghid este de a oferi furnizorilor un set de clarificări cu privire la modul de interpretare şi de aplicare în practică a obligaţiilor legale specifice domeniului comunicaţiilor electronice ce trebuie respectate de către aceştia în cazul contractelor încheiate cu utilizatorii finali, precum şi cu privire la informaţiile pe care furnizorii trebuie să le includă în aceste contracte. ANRCETI a considerat necesară clarificarea acestor aspecte pentru că, în urma experienţei acumulate în domeniul protecţiei utilizatorilor de servicii, a constatat că furnizorii au interpretări diferite ale noţiunilor utilizate în legislaţia în vigoare şi a obligaţiilor pe care le au aceştia în cazul încheierii contractelor cu utilizatorii de servicii.</w:t>
      </w:r>
    </w:p>
    <w:p w:rsidR="004F2CDF" w:rsidRPr="009D1A6C" w:rsidRDefault="004F2CDF" w:rsidP="000B64EC">
      <w:pPr>
        <w:spacing w:line="288" w:lineRule="auto"/>
        <w:ind w:firstLine="576"/>
        <w:jc w:val="both"/>
        <w:rPr>
          <w:rFonts w:ascii="Arial Narrow" w:hAnsi="Arial Narrow"/>
          <w:lang w:val="ro-RO"/>
        </w:rPr>
      </w:pPr>
      <w:r w:rsidRPr="009D1A6C">
        <w:rPr>
          <w:rStyle w:val="20pt2"/>
          <w:rFonts w:ascii="Arial Narrow" w:hAnsi="Arial Narrow"/>
          <w:bCs/>
          <w:sz w:val="24"/>
          <w:lang w:val="ro-RO" w:eastAsia="ro-RO"/>
        </w:rPr>
        <w:t xml:space="preserve">În activitatea desfăşurată pe parcursul anului 2014 ANRCETI a recomandat furnizorilor de servicii publice de comunicaţii electronice să folosească mai activ paginile sale de Internet pentru a-şi onora obligaţiile de informare a utilizatorilor finali despre serviciile pe care le prestează. Această recomandare are la bază prevederile Regulamentului cu privire la furnizarea serviciilor publice de comunicaţii electronice, care stabileşte un set de obligaţii pentru furnizori privind informarea utilizatorilor finali, inclusiv prin intermediul paginilor sale de Internet. Astfel, în scopul monitorizării executării acestei recomandări, respectării legislaţiei în vigoare şi în scopul sporirii nivelului de protecţie a utilizatorilor finali în relaţiile cu furnizorii de comunicaţii electronice, în special în ceea ce priveşte transparenţa condiţiilor de </w:t>
      </w:r>
      <w:r w:rsidRPr="009D1A6C">
        <w:rPr>
          <w:rStyle w:val="20pt2"/>
          <w:rFonts w:ascii="Arial Narrow" w:hAnsi="Arial Narrow"/>
          <w:bCs/>
          <w:sz w:val="24"/>
          <w:lang w:val="ro-RO" w:eastAsia="ro-RO"/>
        </w:rPr>
        <w:lastRenderedPageBreak/>
        <w:t>furnizare şi utilizare a serviciilor publice de comunicaţii electronice, precum şi pentru asigurarea posibilităţii remedierii deficienţelor apărute, specialiştii ANRCETI au analizat, conform Registrul public al furnizorilor de reţele şi servicii de comunicaţii electronice, lista furnizorilor ce deţin pagină Web oficială şi au verificat respectarea prevederilor pct. 12 şi 35 din Regulamentului cu privire la furnizarea serviciilor publice de comunicaţii electronice, prin afişarea pe pagina de Internet a contractului cu clauze contractuale standard şi condiţiile de furnizare şi utilizare a serviciilor, şi a procedurii de examinare a reclamaţiilor. Furnizorilor la care au fost depistată încălcarea prevederile menţionate le-a fost prescrisă remedieze problemelor date, aceştia, la rândul lor, s-au conformat şi au înlăturat-deficienţele menţionate.</w:t>
      </w:r>
    </w:p>
    <w:p w:rsidR="004F2CDF" w:rsidRPr="009D1A6C" w:rsidRDefault="004F2CDF" w:rsidP="000B64EC">
      <w:pPr>
        <w:spacing w:line="288" w:lineRule="auto"/>
        <w:ind w:firstLine="576"/>
        <w:jc w:val="both"/>
        <w:rPr>
          <w:rStyle w:val="20pt2"/>
          <w:rFonts w:ascii="Arial Narrow" w:hAnsi="Arial Narrow"/>
          <w:bCs/>
          <w:sz w:val="24"/>
          <w:lang w:val="ro-RO" w:eastAsia="ro-RO"/>
        </w:rPr>
      </w:pPr>
      <w:r w:rsidRPr="009D1A6C">
        <w:rPr>
          <w:rStyle w:val="20pt2"/>
          <w:rFonts w:ascii="Arial Narrow" w:hAnsi="Arial Narrow"/>
          <w:bCs/>
          <w:sz w:val="24"/>
          <w:lang w:val="ro-RO" w:eastAsia="ro-RO"/>
        </w:rPr>
        <w:t>Suplimentar, în anul de referinţă, ANRCETI a publicat pe pagina oficială de Internet circa 20 de comunicate de presă, a iniţiat 1 campanie de informare, 2 seminare regionale, 2 ghiduri tematice, 3 conferinţe de presă, un sondaj de opinie şi au fost editate şi distribuite 1000 de pliante consumatorilor, în scopul asigurării unui nivel cât mai înalt de protecţie a consumatorilor de servicii de comunicaţii electronice.</w:t>
      </w:r>
    </w:p>
    <w:p w:rsidR="00790A6E" w:rsidRPr="009D1A6C" w:rsidRDefault="00790A6E" w:rsidP="000B64EC">
      <w:pPr>
        <w:widowControl w:val="0"/>
        <w:autoSpaceDE w:val="0"/>
        <w:autoSpaceDN w:val="0"/>
        <w:adjustRightInd w:val="0"/>
        <w:spacing w:line="288" w:lineRule="auto"/>
        <w:ind w:firstLine="576"/>
        <w:jc w:val="both"/>
        <w:rPr>
          <w:rFonts w:ascii="Arial Narrow" w:hAnsi="Arial Narrow"/>
          <w:lang w:val="ro-RO"/>
        </w:rPr>
      </w:pPr>
      <w:r w:rsidRPr="009D1A6C">
        <w:rPr>
          <w:rFonts w:ascii="Arial Narrow" w:hAnsi="Arial Narrow"/>
          <w:lang w:val="ro-RO"/>
        </w:rPr>
        <w:t>La data de 15 ianuarie 2015 ANRCETI a desfășurat o conferință de presă în cadrul căreia au fost făcute publice rezultatele  sondajului la nivel național realizat în perioada octombrie – noiembrie 2014 de compania XPLANE, la comanda ANRCETI, axat pe măsurarea gradului de satisfacție a  consumatorilor/utilizatorilor finali de servicii de comunicații electronice, dar și pe evaluarea nivelului de utilizare a acestor servicii și a gradului de concurență pe segmentele de piață cercetate (Internet fix și mobil, telefonie mobilă, fixă și TV contra plată). Au fost intervievate 1150 de persoane fizice, cu vîrste cuprinse între 16 și 65 de ani, cu respectarea cotelor de gen și vârstă a respondenților. Cercetarea a fost efectuată în 452 de localități, dintre care 54 sunt localități urbane și 398 – localități rurale. Prezentarea rezultatelor sondajului este făcută publică pe pagina web a ANRCETI (</w:t>
      </w:r>
      <w:hyperlink r:id="rId18" w:history="1">
        <w:r w:rsidRPr="009D1A6C">
          <w:rPr>
            <w:rFonts w:ascii="Arial Narrow" w:hAnsi="Arial Narrow"/>
            <w:lang w:val="ro-RO"/>
          </w:rPr>
          <w:t>http://www.anrceti.md/news15012015</w:t>
        </w:r>
      </w:hyperlink>
      <w:r w:rsidRPr="009D1A6C">
        <w:rPr>
          <w:rFonts w:ascii="Arial Narrow" w:hAnsi="Arial Narrow"/>
          <w:lang w:val="ro-RO"/>
        </w:rPr>
        <w:t>). Rezultatele acestui sondaj vor servi pentru ANRCETI drept puncte de reper în luarea unor decizii de natură să contribuie la creșterea transparenței furnizării serviciilor de comunicații electronice, îmbunătățirea calității acestora, dar și la ridicarea gradului de satisfacție a consumatorilor serviciilor respective.</w:t>
      </w:r>
    </w:p>
    <w:p w:rsidR="00790A6E" w:rsidRPr="009D1A6C" w:rsidRDefault="00790A6E" w:rsidP="000B64EC">
      <w:pPr>
        <w:widowControl w:val="0"/>
        <w:autoSpaceDE w:val="0"/>
        <w:autoSpaceDN w:val="0"/>
        <w:adjustRightInd w:val="0"/>
        <w:spacing w:line="288" w:lineRule="auto"/>
        <w:ind w:firstLine="576"/>
        <w:jc w:val="both"/>
        <w:rPr>
          <w:rFonts w:ascii="Arial Narrow" w:hAnsi="Arial Narrow"/>
          <w:lang w:val="ro-RO"/>
        </w:rPr>
      </w:pPr>
      <w:r w:rsidRPr="009D1A6C">
        <w:rPr>
          <w:rFonts w:ascii="Arial Narrow" w:hAnsi="Arial Narrow"/>
          <w:lang w:val="ro-RO"/>
        </w:rPr>
        <w:t xml:space="preserve">În vederea consolidării procesului de informare și educare a consumatorilor/utilizatorilor finali de servicii de comunicații electronice, în anul 2015 ANRCETI a continuat să utilizeze activ pagina sa WEB oficială în calitate de instrument eficient de informare și comunicare cu consumatorii/utilizatorii finali ai serviciilor de comunicații electronice. Pe lîngă toate celelalte acțiuni de completare și actualizare a site-ului oficial al ANRCETI, în special a paginilor ce țin de informarea consumatorilor/utilizatorilor finali, se evidențiază faptul că, în această perioadă, conținutul acestui site a fost completat cu două ghiduri tematice întitulate </w:t>
      </w:r>
      <w:r w:rsidRPr="009D1A6C">
        <w:rPr>
          <w:rFonts w:ascii="Arial Narrow" w:hAnsi="Arial Narrow"/>
          <w:i/>
          <w:lang w:val="ro-RO"/>
        </w:rPr>
        <w:t xml:space="preserve">”Recomandări pentru îmbunătățirea vitezei de acces la Internet” </w:t>
      </w:r>
      <w:r w:rsidRPr="009D1A6C">
        <w:rPr>
          <w:rFonts w:ascii="Arial Narrow" w:hAnsi="Arial Narrow"/>
          <w:lang w:val="ro-RO"/>
        </w:rPr>
        <w:t xml:space="preserve">și, respectiv, </w:t>
      </w:r>
      <w:r w:rsidRPr="009D1A6C">
        <w:rPr>
          <w:rFonts w:ascii="Arial Narrow" w:hAnsi="Arial Narrow"/>
          <w:i/>
          <w:lang w:val="ro-RO"/>
        </w:rPr>
        <w:t xml:space="preserve">”Utilizarea serviciilor de telefonie mobilă în roaming”. </w:t>
      </w:r>
      <w:r w:rsidRPr="009D1A6C">
        <w:rPr>
          <w:rFonts w:ascii="Arial Narrow" w:hAnsi="Arial Narrow"/>
          <w:lang w:val="ro-RO"/>
        </w:rPr>
        <w:t>Primul ghid conține un șir de recomandări în vederea identificării unor probleme ce ţin de accesul la Internet, care, după înlăturare, duc la îmbunătăţirea vitezei şi stabilităţii conexiunii la Internet, iar al doilea ghid conține un șir de recomandări la care trebuie să atragă atenția utilizatorii finali/consumatorii la activarea și utilizarea serviciilor de telefonie mobilă în roaming internațional.</w:t>
      </w:r>
    </w:p>
    <w:p w:rsidR="00790A6E" w:rsidRPr="009D1A6C" w:rsidRDefault="00790A6E" w:rsidP="000B64EC">
      <w:pPr>
        <w:widowControl w:val="0"/>
        <w:autoSpaceDE w:val="0"/>
        <w:autoSpaceDN w:val="0"/>
        <w:adjustRightInd w:val="0"/>
        <w:spacing w:line="288" w:lineRule="auto"/>
        <w:ind w:firstLine="576"/>
        <w:jc w:val="both"/>
        <w:rPr>
          <w:rFonts w:ascii="Arial Narrow" w:hAnsi="Arial Narrow"/>
          <w:lang w:val="ro-RO"/>
        </w:rPr>
      </w:pPr>
      <w:r w:rsidRPr="009D1A6C">
        <w:rPr>
          <w:rFonts w:ascii="Arial Narrow" w:hAnsi="Arial Narrow"/>
          <w:lang w:val="ro-RO"/>
        </w:rPr>
        <w:t>De asemenea, pagina „Consultări on-line” de pe site-ul WEB a ANRCETI are menirea de a oferi consultări operative utilizatorilor de servicii de comunicaţii electronice. În perioada de referință au fost examinate și expediate răspunsuri la 20 astfel de solicitări.</w:t>
      </w:r>
    </w:p>
    <w:p w:rsidR="00790A6E" w:rsidRPr="009D1A6C" w:rsidRDefault="00790A6E" w:rsidP="000B64EC">
      <w:pPr>
        <w:widowControl w:val="0"/>
        <w:autoSpaceDE w:val="0"/>
        <w:autoSpaceDN w:val="0"/>
        <w:adjustRightInd w:val="0"/>
        <w:spacing w:line="288" w:lineRule="auto"/>
        <w:ind w:firstLine="576"/>
        <w:jc w:val="both"/>
        <w:rPr>
          <w:rFonts w:ascii="Arial Narrow" w:hAnsi="Arial Narrow"/>
          <w:lang w:val="ro-RO"/>
        </w:rPr>
      </w:pPr>
      <w:r w:rsidRPr="009D1A6C">
        <w:rPr>
          <w:rFonts w:ascii="Arial Narrow" w:hAnsi="Arial Narrow"/>
          <w:lang w:val="ro-RO"/>
        </w:rPr>
        <w:t>Conform datelor statistice se constată că în anului 2015 site-ul WEB al ANRCETI a fost accesat de 99472 ori, dintre care 51493 de vizitatori unici.</w:t>
      </w:r>
    </w:p>
    <w:p w:rsidR="00790A6E" w:rsidRPr="009D1A6C" w:rsidRDefault="00790A6E" w:rsidP="000B64EC">
      <w:pPr>
        <w:widowControl w:val="0"/>
        <w:autoSpaceDE w:val="0"/>
        <w:autoSpaceDN w:val="0"/>
        <w:adjustRightInd w:val="0"/>
        <w:spacing w:line="288" w:lineRule="auto"/>
        <w:ind w:firstLine="576"/>
        <w:jc w:val="both"/>
        <w:rPr>
          <w:rFonts w:ascii="Arial Narrow" w:hAnsi="Arial Narrow"/>
          <w:lang w:val="ro-RO"/>
        </w:rPr>
      </w:pPr>
      <w:r w:rsidRPr="009D1A6C">
        <w:rPr>
          <w:rFonts w:ascii="Arial Narrow" w:hAnsi="Arial Narrow"/>
          <w:lang w:val="ro-RO"/>
        </w:rPr>
        <w:t>În legătură cu continuarea utilizării în prima jumătate a anului 2015 în mai multe localităţi din ţară a radiotelefoanelor fixe în standardul nord-american DECT 6.0, ANRCETI repetat a atenționat,  inclusiv prin publicarea comunicatelor de presă pe site-ul WEB a ANRCETI, consumatorii/utilizatorii finali, deţinători ai aparatelor respective, că utilizarea acestora în Republica Moldova este interzisă şi se sancţionează în conformitate cu prevederile Codului contravenţional. Utilizarea acestor radiotelefoane în ţara noastră afectează în mod direct funcționarea reţelelor de telefonie mobilă 3G şi calitatea serviciilor, fapt care prejudiciază interesele a zeci de mii de consumatori/utilizatori finali de servicii publice de comunicații electronice mobile.</w:t>
      </w:r>
    </w:p>
    <w:p w:rsidR="00790A6E" w:rsidRPr="009D1A6C" w:rsidRDefault="00790A6E" w:rsidP="000B64EC">
      <w:pPr>
        <w:spacing w:line="288" w:lineRule="auto"/>
        <w:ind w:firstLine="576"/>
        <w:jc w:val="both"/>
        <w:rPr>
          <w:rFonts w:ascii="Arial Narrow" w:hAnsi="Arial Narrow"/>
          <w:lang w:val="ro-RO"/>
        </w:rPr>
      </w:pPr>
      <w:r w:rsidRPr="009D1A6C">
        <w:rPr>
          <w:rFonts w:ascii="Arial Narrow" w:hAnsi="Arial Narrow"/>
          <w:lang w:val="ro-RO"/>
        </w:rPr>
        <w:lastRenderedPageBreak/>
        <w:t>Pe parcursul anului 2015 ANRCETI a distribuit utilizatorilor finali peste 1000 de pliante informaționale în care sunt reflectate drepturile și obligațiile principale ale acestora în relațiile cu furnizorii de servicii, unele sugestii și recomandări, precum și informația de contact a ANRCETI, a publicat pe pagina oficială de Internet peste 140 de comunicate de presă, a organizat și desfășurat 3 seminare regionale, a publicat 2 ghiduri tematice și a organizat o conferință de presă, în scopul asigurării unui nivel cît mai înalt de protecție a consumatorilor/utilizatorilor finali de servicii de comunicații electronice.</w:t>
      </w:r>
    </w:p>
    <w:p w:rsidR="004F2CDF" w:rsidRPr="009D1A6C" w:rsidRDefault="004F2CDF" w:rsidP="002876BD">
      <w:pPr>
        <w:widowControl w:val="0"/>
        <w:ind w:firstLine="537"/>
        <w:jc w:val="both"/>
        <w:rPr>
          <w:rFonts w:ascii="Arial Narrow" w:hAnsi="Arial Narrow"/>
          <w:lang w:val="ro-RO"/>
        </w:rPr>
      </w:pPr>
    </w:p>
    <w:p w:rsidR="00851D89" w:rsidRPr="009D1A6C" w:rsidRDefault="00851D89" w:rsidP="00851D89">
      <w:pPr>
        <w:spacing w:line="288" w:lineRule="auto"/>
        <w:ind w:firstLine="576"/>
        <w:jc w:val="both"/>
        <w:rPr>
          <w:rFonts w:ascii="Arial Narrow" w:eastAsia="Times New Roman" w:hAnsi="Arial Narrow"/>
          <w:b/>
          <w:bCs/>
          <w:i/>
          <w:u w:val="single"/>
          <w:lang w:val="ro-RO"/>
        </w:rPr>
      </w:pPr>
      <w:r w:rsidRPr="009D1A6C">
        <w:rPr>
          <w:rFonts w:ascii="Arial Narrow" w:eastAsia="Times New Roman" w:hAnsi="Arial Narrow"/>
          <w:b/>
          <w:bCs/>
          <w:i/>
          <w:u w:val="single"/>
          <w:lang w:val="ro-RO"/>
        </w:rPr>
        <w:t>3.4. Promovarea programelor educaţionale</w:t>
      </w:r>
    </w:p>
    <w:p w:rsidR="004F2CDF" w:rsidRPr="009D1A6C" w:rsidRDefault="004F2CDF" w:rsidP="002876BD">
      <w:pPr>
        <w:widowControl w:val="0"/>
        <w:ind w:firstLine="537"/>
        <w:jc w:val="both"/>
        <w:rPr>
          <w:rFonts w:ascii="Arial Narrow" w:hAnsi="Arial Narrow"/>
          <w:lang w:val="ro-RO"/>
        </w:rPr>
      </w:pPr>
    </w:p>
    <w:p w:rsidR="00CB78D8" w:rsidRPr="009D1A6C" w:rsidRDefault="00CB78D8" w:rsidP="008C6830">
      <w:pPr>
        <w:spacing w:line="288" w:lineRule="auto"/>
        <w:ind w:firstLine="576"/>
        <w:jc w:val="both"/>
        <w:rPr>
          <w:rFonts w:ascii="Arial Narrow" w:hAnsi="Arial Narrow"/>
          <w:lang w:val="ro-RO"/>
        </w:rPr>
      </w:pPr>
      <w:r w:rsidRPr="009D1A6C">
        <w:rPr>
          <w:rFonts w:ascii="Arial Narrow" w:hAnsi="Arial Narrow"/>
          <w:lang w:val="ro-RO"/>
        </w:rPr>
        <w:t xml:space="preserve">Strategia prevede că </w:t>
      </w:r>
      <w:r w:rsidRPr="009D1A6C">
        <w:rPr>
          <w:rFonts w:ascii="Arial Narrow" w:hAnsi="Arial Narrow"/>
          <w:b/>
          <w:i/>
          <w:lang w:val="ro-RO"/>
        </w:rPr>
        <w:t xml:space="preserve">educarea este prima verigă în creşterea capacităţii decizionale a consumatorului </w:t>
      </w:r>
      <w:r w:rsidRPr="009D1A6C">
        <w:rPr>
          <w:rFonts w:ascii="Arial Narrow" w:hAnsi="Arial Narrow"/>
          <w:lang w:val="ro-RO"/>
        </w:rPr>
        <w:t>Astfel</w:t>
      </w:r>
      <w:r w:rsidR="00A06948" w:rsidRPr="009D1A6C">
        <w:rPr>
          <w:rFonts w:ascii="Arial Narrow" w:hAnsi="Arial Narrow"/>
          <w:lang w:val="ro-RO"/>
        </w:rPr>
        <w:t>,</w:t>
      </w:r>
      <w:r w:rsidRPr="009D1A6C">
        <w:rPr>
          <w:rFonts w:ascii="Arial Narrow" w:hAnsi="Arial Narrow"/>
          <w:lang w:val="ro-RO"/>
        </w:rPr>
        <w:t xml:space="preserve"> Ministerul Educaţiei a întreprins acţiuni privind implementarea programelor educaţionale în materia drepturilor consumatorului de către instituţiile de învăţămînt gimnazial, liceal, secundar profesional, mediu de specialitate şi universitar (</w:t>
      </w:r>
      <w:r w:rsidR="008C6830" w:rsidRPr="009D1A6C">
        <w:rPr>
          <w:rFonts w:ascii="Arial Narrow" w:hAnsi="Arial Narrow"/>
          <w:b/>
          <w:lang w:val="ro-RO"/>
        </w:rPr>
        <w:t xml:space="preserve">acțiunea </w:t>
      </w:r>
      <w:r w:rsidRPr="009D1A6C">
        <w:rPr>
          <w:rFonts w:ascii="Arial Narrow" w:hAnsi="Arial Narrow"/>
          <w:b/>
          <w:lang w:val="ro-RO"/>
        </w:rPr>
        <w:t>3.4.1 şi 3.4.2</w:t>
      </w:r>
      <w:r w:rsidRPr="009D1A6C">
        <w:rPr>
          <w:rFonts w:ascii="Arial Narrow" w:hAnsi="Arial Narrow"/>
          <w:lang w:val="ro-RO"/>
        </w:rPr>
        <w:t>).</w:t>
      </w:r>
    </w:p>
    <w:p w:rsidR="00CB78D8" w:rsidRPr="009D1A6C" w:rsidRDefault="00CB78D8" w:rsidP="008C6830">
      <w:pPr>
        <w:spacing w:line="288" w:lineRule="auto"/>
        <w:ind w:firstLine="576"/>
        <w:jc w:val="both"/>
        <w:rPr>
          <w:rFonts w:ascii="Arial Narrow" w:hAnsi="Arial Narrow"/>
          <w:lang w:val="ro-RO"/>
        </w:rPr>
      </w:pPr>
      <w:r w:rsidRPr="009D1A6C">
        <w:rPr>
          <w:rFonts w:ascii="Arial Narrow" w:hAnsi="Arial Narrow"/>
          <w:lang w:val="ro-RO"/>
        </w:rPr>
        <w:t xml:space="preserve">Ministerul Educaţiei informează că, în cadrul Programului TACIS al Uniunii Europene pentru Republica Moldova, în anul 2007, au fost elaborate, editate şi repartizate în instituţiile de învăţământ general, cu titlu gratuit, Curriculumul, Îndrumarul didactic pentru profesori şi Dicţionarul de termeni pentru elevi la </w:t>
      </w:r>
      <w:r w:rsidRPr="009D1A6C">
        <w:rPr>
          <w:rFonts w:ascii="Arial Narrow" w:hAnsi="Arial Narrow"/>
          <w:i/>
          <w:lang w:val="ro-RO"/>
        </w:rPr>
        <w:t>Protecţia Consumatorului</w:t>
      </w:r>
      <w:r w:rsidRPr="009D1A6C">
        <w:rPr>
          <w:rFonts w:ascii="Arial Narrow" w:hAnsi="Arial Narrow"/>
          <w:lang w:val="ro-RO"/>
        </w:rPr>
        <w:t xml:space="preserve">, destinate claselor a VIII - IX-a şi a X - XI-a. Începînd cu anul de studii 2008-2009 şi pînă în prezent, disciplina a fost introdusă în lista disciplinelor opţionale din Planul de învăţământ şi implementată în instituţiile de învăţământ, în funcţie de opţiunea elevilor. În anul curent de studii disciplina opţională </w:t>
      </w:r>
      <w:r w:rsidRPr="009D1A6C">
        <w:rPr>
          <w:rFonts w:ascii="Arial Narrow" w:hAnsi="Arial Narrow"/>
          <w:i/>
          <w:lang w:val="ro-RO"/>
        </w:rPr>
        <w:t>Protecţia consumatorului</w:t>
      </w:r>
      <w:r w:rsidRPr="009D1A6C">
        <w:rPr>
          <w:rFonts w:ascii="Arial Narrow" w:hAnsi="Arial Narrow"/>
          <w:lang w:val="ro-RO"/>
        </w:rPr>
        <w:t xml:space="preserve"> a fost aleasă de către 511 elevi din 19 instituţii de învăţămînt din 10 raioane. Actualizarea curriculumului a fost transferată pentru anul 2014, odată cu elaborarea conceptului de revizuire a curriculei discipline obligatorii. </w:t>
      </w:r>
    </w:p>
    <w:p w:rsidR="00CB78D8" w:rsidRPr="009D1A6C" w:rsidRDefault="00CB78D8" w:rsidP="008C6830">
      <w:pPr>
        <w:spacing w:line="288" w:lineRule="auto"/>
        <w:ind w:firstLine="576"/>
        <w:jc w:val="both"/>
        <w:rPr>
          <w:rFonts w:ascii="Arial Narrow" w:hAnsi="Arial Narrow"/>
          <w:lang w:val="ro-RO"/>
        </w:rPr>
      </w:pPr>
      <w:r w:rsidRPr="009D1A6C">
        <w:rPr>
          <w:rFonts w:ascii="Arial Narrow" w:hAnsi="Arial Narrow"/>
          <w:lang w:val="ro-RO"/>
        </w:rPr>
        <w:t xml:space="preserve">În instituţiile de învăţămînt preuniversitar, formarea şi promovarea dimensiunii de educaţie socială, se realizează prin prisma conceptelor din economie şi este asigurată prin disciplina şcolară </w:t>
      </w:r>
      <w:r w:rsidRPr="009D1A6C">
        <w:rPr>
          <w:rFonts w:ascii="Arial Narrow" w:hAnsi="Arial Narrow"/>
          <w:i/>
          <w:lang w:val="ro-RO"/>
        </w:rPr>
        <w:t>Educaţia civică</w:t>
      </w:r>
      <w:r w:rsidRPr="009D1A6C">
        <w:rPr>
          <w:rFonts w:ascii="Arial Narrow" w:hAnsi="Arial Narrow"/>
          <w:lang w:val="ro-RO"/>
        </w:rPr>
        <w:t xml:space="preserve"> şi orele de dirigenţie, ambele cu statut de discipline obligatorii în Planul-cadru. În Curriculumul la disciplina </w:t>
      </w:r>
      <w:r w:rsidRPr="009D1A6C">
        <w:rPr>
          <w:rFonts w:ascii="Arial Narrow" w:hAnsi="Arial Narrow"/>
          <w:i/>
          <w:lang w:val="ro-RO"/>
        </w:rPr>
        <w:t xml:space="preserve">Educaţie civică </w:t>
      </w:r>
      <w:r w:rsidRPr="009D1A6C">
        <w:rPr>
          <w:rFonts w:ascii="Arial Narrow" w:hAnsi="Arial Narrow"/>
          <w:lang w:val="ro-RO"/>
        </w:rPr>
        <w:t>(1 oră/săptămînă în clasele V-XII), la modulul din treapta gimnazială:</w:t>
      </w:r>
      <w:r w:rsidRPr="009D1A6C">
        <w:rPr>
          <w:rFonts w:ascii="Arial Narrow" w:hAnsi="Arial Narrow"/>
          <w:i/>
          <w:lang w:val="ro-RO"/>
        </w:rPr>
        <w:t xml:space="preserve"> Dezvoltarea personală şi ghidarea în carieră,</w:t>
      </w:r>
      <w:r w:rsidRPr="009D1A6C">
        <w:rPr>
          <w:rFonts w:ascii="Arial Narrow" w:hAnsi="Arial Narrow"/>
          <w:lang w:val="ro-RO"/>
        </w:rPr>
        <w:t xml:space="preserve"> este propusă tema </w:t>
      </w:r>
      <w:r w:rsidRPr="009D1A6C">
        <w:rPr>
          <w:rFonts w:ascii="Arial Narrow" w:hAnsi="Arial Narrow"/>
          <w:i/>
          <w:lang w:val="ro-RO"/>
        </w:rPr>
        <w:t>Producător şi consumator: aspecte legale. Drepturile şi responsabilităţile consumatorului</w:t>
      </w:r>
      <w:r w:rsidRPr="009D1A6C">
        <w:rPr>
          <w:rFonts w:ascii="Arial Narrow" w:hAnsi="Arial Narrow"/>
          <w:b/>
          <w:i/>
          <w:lang w:val="ro-RO"/>
        </w:rPr>
        <w:t>.</w:t>
      </w:r>
      <w:r w:rsidRPr="009D1A6C">
        <w:rPr>
          <w:rFonts w:ascii="Arial Narrow" w:hAnsi="Arial Narrow"/>
          <w:lang w:val="ro-RO"/>
        </w:rPr>
        <w:t xml:space="preserve"> În anul curent de studii acest modul este studiat de către circa 36 mii de elevi din clasa 9-a în 767 de gimnazii şi 451 de licee din republică. </w:t>
      </w:r>
    </w:p>
    <w:p w:rsidR="00CB78D8" w:rsidRPr="009D1A6C" w:rsidRDefault="00CB78D8" w:rsidP="008C6830">
      <w:pPr>
        <w:spacing w:line="288" w:lineRule="auto"/>
        <w:ind w:firstLine="576"/>
        <w:jc w:val="both"/>
        <w:rPr>
          <w:rFonts w:ascii="Arial Narrow" w:hAnsi="Arial Narrow"/>
          <w:lang w:val="ro-RO"/>
        </w:rPr>
      </w:pPr>
      <w:r w:rsidRPr="009D1A6C">
        <w:rPr>
          <w:rFonts w:ascii="Arial Narrow" w:hAnsi="Arial Narrow"/>
          <w:lang w:val="ro-RO"/>
        </w:rPr>
        <w:t>Ministerul Educaţiei prin scrisoarea nr.03/14-453G din 09.08.13 a informat instituţiile de învăţămînt secundar profesional, mediu de specialitate şi superior, cu referire la activităţile (p.3.4) stipulate în planul de acţiuni pentru prima perioadă (2013-2016) privind implementarea Strategiei în domeniul protecţiei consumatorilor şi</w:t>
      </w:r>
      <w:r w:rsidRPr="009D1A6C">
        <w:rPr>
          <w:rFonts w:ascii="Arial Narrow" w:hAnsi="Arial Narrow"/>
          <w:i/>
          <w:lang w:val="ro-RO"/>
        </w:rPr>
        <w:t xml:space="preserve"> </w:t>
      </w:r>
      <w:r w:rsidRPr="009D1A6C">
        <w:rPr>
          <w:rFonts w:ascii="Arial Narrow" w:hAnsi="Arial Narrow"/>
          <w:lang w:val="ro-RO"/>
        </w:rPr>
        <w:t>a necesităţii de a întreprinde măsuri pentru realizarea acestora.</w:t>
      </w:r>
      <w:r w:rsidRPr="009D1A6C">
        <w:rPr>
          <w:rFonts w:ascii="Arial Narrow" w:hAnsi="Arial Narrow" w:cs="Arial"/>
          <w:b/>
          <w:bCs/>
          <w:lang w:val="ro-RO"/>
        </w:rPr>
        <w:t xml:space="preserve"> </w:t>
      </w:r>
      <w:r w:rsidRPr="009D1A6C">
        <w:rPr>
          <w:rFonts w:ascii="Arial Narrow" w:hAnsi="Arial Narrow"/>
          <w:bCs/>
          <w:lang w:val="ro-RO"/>
        </w:rPr>
        <w:t xml:space="preserve">Astfel, în 66 de instituţii de învăţămînt secundar profesional, în grupele profesionale şi de meserii, implementarea programelor educaţionale în materia drepturilor consumatorului este asigurată prin disciplina profesională </w:t>
      </w:r>
      <w:r w:rsidRPr="009D1A6C">
        <w:rPr>
          <w:rFonts w:ascii="Arial Narrow" w:hAnsi="Arial Narrow"/>
          <w:bCs/>
          <w:i/>
          <w:lang w:val="ro-RO"/>
        </w:rPr>
        <w:t>Etica profesională</w:t>
      </w:r>
      <w:r w:rsidRPr="009D1A6C">
        <w:rPr>
          <w:rFonts w:ascii="Arial Narrow" w:hAnsi="Arial Narrow"/>
          <w:bCs/>
          <w:lang w:val="ro-RO"/>
        </w:rPr>
        <w:t xml:space="preserve"> şi disciplina de cultură generală </w:t>
      </w:r>
      <w:r w:rsidRPr="009D1A6C">
        <w:rPr>
          <w:rFonts w:ascii="Arial Narrow" w:hAnsi="Arial Narrow"/>
          <w:bCs/>
          <w:i/>
          <w:lang w:val="ro-RO"/>
        </w:rPr>
        <w:t>Bazele antreprenoriatului</w:t>
      </w:r>
      <w:r w:rsidRPr="009D1A6C">
        <w:rPr>
          <w:rFonts w:ascii="Arial Narrow" w:hAnsi="Arial Narrow"/>
          <w:bCs/>
          <w:lang w:val="ro-RO"/>
        </w:rPr>
        <w:t xml:space="preserve"> şi tangenţial la orele de pregătire opţionale </w:t>
      </w:r>
      <w:r w:rsidRPr="009D1A6C">
        <w:rPr>
          <w:rFonts w:ascii="Arial Narrow" w:hAnsi="Arial Narrow"/>
          <w:bCs/>
          <w:i/>
          <w:lang w:val="ro-RO"/>
        </w:rPr>
        <w:t>Codul muncii</w:t>
      </w:r>
      <w:r w:rsidRPr="009D1A6C">
        <w:rPr>
          <w:rFonts w:ascii="Arial Narrow" w:hAnsi="Arial Narrow"/>
          <w:bCs/>
          <w:lang w:val="ro-RO"/>
        </w:rPr>
        <w:t xml:space="preserve"> şi </w:t>
      </w:r>
      <w:r w:rsidRPr="009D1A6C">
        <w:rPr>
          <w:rFonts w:ascii="Arial Narrow" w:hAnsi="Arial Narrow"/>
          <w:bCs/>
          <w:i/>
          <w:lang w:val="ro-RO"/>
        </w:rPr>
        <w:t xml:space="preserve">Viaţa socială şi profesională. </w:t>
      </w:r>
      <w:r w:rsidRPr="009D1A6C">
        <w:rPr>
          <w:rFonts w:ascii="Arial Narrow" w:hAnsi="Arial Narrow"/>
          <w:bCs/>
          <w:lang w:val="ro-RO"/>
        </w:rPr>
        <w:t>În anul curent de studii la disciplinele menţionate au fost instruiţi circa 10,4 mii de elevi.</w:t>
      </w:r>
      <w:r w:rsidRPr="009D1A6C">
        <w:rPr>
          <w:rFonts w:ascii="Arial Narrow" w:hAnsi="Arial Narrow"/>
          <w:lang w:val="ro-RO"/>
        </w:rPr>
        <w:t xml:space="preserve"> În învăţămîntul mediu de specialitate programele de studii în domeniul protecţiei consumatorilor sunt asigurate la Colegiul Naţional de Comerţ al ASEM prin disciplinele: </w:t>
      </w:r>
      <w:r w:rsidRPr="009D1A6C">
        <w:rPr>
          <w:rFonts w:ascii="Arial Narrow" w:hAnsi="Arial Narrow"/>
          <w:i/>
          <w:lang w:val="ro-RO"/>
        </w:rPr>
        <w:t xml:space="preserve">Comportamentul consumatorului (150 de ore), Legislaţia şi protecţia consumatorului (140 de ore), Protecţia consumatorului (30 de ore). </w:t>
      </w:r>
      <w:r w:rsidRPr="009D1A6C">
        <w:rPr>
          <w:rFonts w:ascii="Arial Narrow" w:hAnsi="Arial Narrow"/>
          <w:lang w:val="ro-RO"/>
        </w:rPr>
        <w:t xml:space="preserve">Subiectul </w:t>
      </w:r>
      <w:r w:rsidRPr="009D1A6C">
        <w:rPr>
          <w:rFonts w:ascii="Arial Narrow" w:hAnsi="Arial Narrow"/>
          <w:i/>
          <w:lang w:val="ro-RO"/>
        </w:rPr>
        <w:t>drepturile consumatorului</w:t>
      </w:r>
      <w:r w:rsidRPr="009D1A6C">
        <w:rPr>
          <w:rFonts w:ascii="Arial Narrow" w:hAnsi="Arial Narrow"/>
          <w:lang w:val="ro-RO"/>
        </w:rPr>
        <w:t xml:space="preserve"> este prezent şi la orele de dirigenţie, educative şi seminare cu tematica</w:t>
      </w:r>
      <w:r w:rsidRPr="009D1A6C">
        <w:rPr>
          <w:rFonts w:ascii="Arial Narrow" w:hAnsi="Arial Narrow"/>
          <w:i/>
          <w:lang w:val="ro-RO"/>
        </w:rPr>
        <w:t>: Cunoaşte-ţi drepturile de consumator, Un consumator informat este bine informat,</w:t>
      </w:r>
      <w:r w:rsidRPr="009D1A6C">
        <w:rPr>
          <w:rFonts w:ascii="Arial Narrow" w:hAnsi="Arial Narrow"/>
          <w:lang w:val="ro-RO"/>
        </w:rPr>
        <w:t xml:space="preserve"> </w:t>
      </w:r>
      <w:r w:rsidRPr="009D1A6C">
        <w:rPr>
          <w:rFonts w:ascii="Arial Narrow" w:hAnsi="Arial Narrow"/>
          <w:i/>
          <w:lang w:val="ro-RO"/>
        </w:rPr>
        <w:t xml:space="preserve">Ziua Mondială a Drepturilor Consumatorilor. </w:t>
      </w:r>
      <w:r w:rsidRPr="009D1A6C">
        <w:rPr>
          <w:rFonts w:ascii="Arial Narrow" w:hAnsi="Arial Narrow"/>
          <w:lang w:val="ro-RO"/>
        </w:rPr>
        <w:t xml:space="preserve">În 8 colegii cu profil agricol subiectul </w:t>
      </w:r>
      <w:r w:rsidRPr="009D1A6C">
        <w:rPr>
          <w:rFonts w:ascii="Arial Narrow" w:hAnsi="Arial Narrow"/>
          <w:i/>
          <w:lang w:val="ro-RO"/>
        </w:rPr>
        <w:t>Protecţia consumatorului</w:t>
      </w:r>
      <w:r w:rsidRPr="009D1A6C">
        <w:rPr>
          <w:rFonts w:ascii="Arial Narrow" w:hAnsi="Arial Narrow"/>
          <w:lang w:val="ro-RO"/>
        </w:rPr>
        <w:t xml:space="preserve"> se studiază în cadrul disciplinei </w:t>
      </w:r>
      <w:r w:rsidRPr="009D1A6C">
        <w:rPr>
          <w:rFonts w:ascii="Arial Narrow" w:hAnsi="Arial Narrow"/>
          <w:i/>
          <w:lang w:val="ro-RO"/>
        </w:rPr>
        <w:t>Managementul calităţii  (60 ore)</w:t>
      </w:r>
      <w:r w:rsidRPr="009D1A6C">
        <w:rPr>
          <w:rFonts w:ascii="Arial Narrow" w:hAnsi="Arial Narrow"/>
          <w:lang w:val="ro-RO"/>
        </w:rPr>
        <w:t xml:space="preserve"> la 7 specialităţi. În colegiile menţionate, de asemenea se studiază disciplinele, ce vizează domeniul drepturilor consumatorilor: </w:t>
      </w:r>
      <w:r w:rsidRPr="009D1A6C">
        <w:rPr>
          <w:rFonts w:ascii="Arial Narrow" w:hAnsi="Arial Narrow"/>
          <w:i/>
          <w:lang w:val="ro-RO"/>
        </w:rPr>
        <w:t>Legislaţia şi protecţia consumatorului</w:t>
      </w:r>
      <w:r w:rsidRPr="009D1A6C">
        <w:rPr>
          <w:rFonts w:ascii="Arial Narrow" w:hAnsi="Arial Narrow"/>
          <w:lang w:val="ro-RO"/>
        </w:rPr>
        <w:t xml:space="preserve">, </w:t>
      </w:r>
      <w:r w:rsidRPr="009D1A6C">
        <w:rPr>
          <w:rFonts w:ascii="Arial Narrow" w:hAnsi="Arial Narrow"/>
          <w:i/>
          <w:lang w:val="ro-RO"/>
        </w:rPr>
        <w:t xml:space="preserve">Managementul calităţii, Organizarea producerii şi managementul calităţii alimentelor. </w:t>
      </w:r>
      <w:r w:rsidRPr="009D1A6C">
        <w:rPr>
          <w:rFonts w:ascii="Arial Narrow" w:hAnsi="Arial Narrow"/>
          <w:lang w:val="ro-RO"/>
        </w:rPr>
        <w:t xml:space="preserve">În instituţiile de învăţămînt superior programele de studii în domeniul protecţiei consumatorilor se realizează în 17 instituţii la specialitatea </w:t>
      </w:r>
      <w:r w:rsidRPr="009D1A6C">
        <w:rPr>
          <w:rFonts w:ascii="Arial Narrow" w:hAnsi="Arial Narrow"/>
          <w:i/>
          <w:lang w:val="ro-RO"/>
        </w:rPr>
        <w:t>Drept</w:t>
      </w:r>
      <w:r w:rsidRPr="009D1A6C">
        <w:rPr>
          <w:rFonts w:ascii="Arial Narrow" w:hAnsi="Arial Narrow"/>
          <w:lang w:val="ro-RO"/>
        </w:rPr>
        <w:t xml:space="preserve">, disciplina </w:t>
      </w:r>
      <w:r w:rsidRPr="009D1A6C">
        <w:rPr>
          <w:rFonts w:ascii="Arial Narrow" w:hAnsi="Arial Narrow"/>
          <w:i/>
          <w:lang w:val="ro-RO"/>
        </w:rPr>
        <w:t xml:space="preserve">Drept civil. </w:t>
      </w:r>
      <w:r w:rsidRPr="009D1A6C">
        <w:rPr>
          <w:rFonts w:ascii="Arial Narrow" w:hAnsi="Arial Narrow"/>
          <w:lang w:val="ro-RO"/>
        </w:rPr>
        <w:t xml:space="preserve">Planul analitic al disciplinei menţionate conţine următoarele subiectele: </w:t>
      </w:r>
      <w:r w:rsidRPr="009D1A6C">
        <w:rPr>
          <w:rFonts w:ascii="Arial Narrow" w:hAnsi="Arial Narrow"/>
          <w:i/>
          <w:lang w:val="ro-RO"/>
        </w:rPr>
        <w:t xml:space="preserve">Protecţia consumatorului, Drepturile </w:t>
      </w:r>
      <w:r w:rsidRPr="009D1A6C">
        <w:rPr>
          <w:rFonts w:ascii="Arial Narrow" w:hAnsi="Arial Narrow"/>
          <w:i/>
          <w:lang w:val="ro-RO"/>
        </w:rPr>
        <w:lastRenderedPageBreak/>
        <w:t xml:space="preserve">consumatorului etc. </w:t>
      </w:r>
      <w:r w:rsidRPr="009D1A6C">
        <w:rPr>
          <w:rFonts w:ascii="Arial Narrow" w:hAnsi="Arial Narrow"/>
          <w:lang w:val="ro-RO"/>
        </w:rPr>
        <w:t xml:space="preserve">Ca disciplină opţională </w:t>
      </w:r>
      <w:r w:rsidRPr="009D1A6C">
        <w:rPr>
          <w:rFonts w:ascii="Arial Narrow" w:hAnsi="Arial Narrow"/>
          <w:i/>
          <w:lang w:val="ro-RO"/>
        </w:rPr>
        <w:t xml:space="preserve">Protecţia drepturilor consumatorului </w:t>
      </w:r>
      <w:r w:rsidRPr="009D1A6C">
        <w:rPr>
          <w:rFonts w:ascii="Arial Narrow" w:hAnsi="Arial Narrow"/>
          <w:lang w:val="ro-RO"/>
        </w:rPr>
        <w:t>se studiază</w:t>
      </w:r>
      <w:r w:rsidRPr="009D1A6C">
        <w:rPr>
          <w:rFonts w:ascii="Arial Narrow" w:hAnsi="Arial Narrow"/>
          <w:i/>
          <w:lang w:val="ro-RO"/>
        </w:rPr>
        <w:t xml:space="preserve"> </w:t>
      </w:r>
      <w:r w:rsidRPr="009D1A6C">
        <w:rPr>
          <w:rFonts w:ascii="Arial Narrow" w:hAnsi="Arial Narrow"/>
          <w:lang w:val="ro-RO"/>
        </w:rPr>
        <w:t>la Universitatea Pedagogică ,,A. Russo’’ din or. Bălţi şi la Academia de Studii Economice a Moldovei.</w:t>
      </w:r>
    </w:p>
    <w:p w:rsidR="00656BDA" w:rsidRPr="009D1A6C" w:rsidRDefault="00656BDA" w:rsidP="008C6830">
      <w:pPr>
        <w:spacing w:line="288" w:lineRule="auto"/>
        <w:ind w:firstLine="576"/>
        <w:jc w:val="both"/>
        <w:rPr>
          <w:rFonts w:ascii="Arial Narrow" w:hAnsi="Arial Narrow"/>
          <w:lang w:val="ro-RO"/>
        </w:rPr>
      </w:pPr>
      <w:r w:rsidRPr="009D1A6C">
        <w:rPr>
          <w:rFonts w:ascii="Arial Narrow" w:hAnsi="Arial Narrow"/>
          <w:lang w:val="ro-RO"/>
        </w:rPr>
        <w:t>În anul de studii 2014 modul</w:t>
      </w:r>
      <w:r w:rsidR="00A06948" w:rsidRPr="009D1A6C">
        <w:rPr>
          <w:rFonts w:ascii="Arial Narrow" w:hAnsi="Arial Narrow"/>
          <w:lang w:val="ro-RO"/>
        </w:rPr>
        <w:t>ul</w:t>
      </w:r>
      <w:r w:rsidRPr="009D1A6C">
        <w:rPr>
          <w:rFonts w:ascii="Arial Narrow" w:hAnsi="Arial Narrow"/>
          <w:lang w:val="ro-RO"/>
        </w:rPr>
        <w:t xml:space="preserve"> din ciclul gimnazial:</w:t>
      </w:r>
      <w:r w:rsidRPr="009D1A6C">
        <w:rPr>
          <w:rFonts w:ascii="Arial Narrow" w:hAnsi="Arial Narrow"/>
          <w:i/>
          <w:lang w:val="ro-RO"/>
        </w:rPr>
        <w:t xml:space="preserve"> Dezvoltarea personală şi ghidarea în carieră,</w:t>
      </w:r>
      <w:r w:rsidRPr="009D1A6C">
        <w:rPr>
          <w:rFonts w:ascii="Arial Narrow" w:hAnsi="Arial Narrow"/>
          <w:lang w:val="ro-RO"/>
        </w:rPr>
        <w:t xml:space="preserve"> este propusă tema </w:t>
      </w:r>
      <w:r w:rsidRPr="009D1A6C">
        <w:rPr>
          <w:rFonts w:ascii="Arial Narrow" w:hAnsi="Arial Narrow"/>
          <w:i/>
          <w:lang w:val="ro-RO"/>
        </w:rPr>
        <w:t xml:space="preserve">Producător şi consumator: aspecte legale. Drepturile şi responsabilităţile consumatorului, </w:t>
      </w:r>
      <w:r w:rsidRPr="009D1A6C">
        <w:rPr>
          <w:rFonts w:ascii="Arial Narrow" w:hAnsi="Arial Narrow"/>
          <w:lang w:val="ro-RO"/>
        </w:rPr>
        <w:t>componentă din</w:t>
      </w:r>
      <w:r w:rsidRPr="009D1A6C">
        <w:rPr>
          <w:rFonts w:ascii="Arial Narrow" w:hAnsi="Arial Narrow"/>
          <w:i/>
          <w:lang w:val="ro-RO"/>
        </w:rPr>
        <w:t xml:space="preserve"> </w:t>
      </w:r>
      <w:r w:rsidRPr="009D1A6C">
        <w:rPr>
          <w:rFonts w:ascii="Arial Narrow" w:hAnsi="Arial Narrow"/>
          <w:lang w:val="ro-RO"/>
        </w:rPr>
        <w:t xml:space="preserve">Curriculumul la disciplina </w:t>
      </w:r>
      <w:r w:rsidRPr="009D1A6C">
        <w:rPr>
          <w:rFonts w:ascii="Arial Narrow" w:hAnsi="Arial Narrow"/>
          <w:i/>
          <w:lang w:val="ro-RO"/>
        </w:rPr>
        <w:t xml:space="preserve">Educație civică </w:t>
      </w:r>
      <w:r w:rsidRPr="009D1A6C">
        <w:rPr>
          <w:rFonts w:ascii="Arial Narrow" w:hAnsi="Arial Narrow"/>
          <w:lang w:val="ro-RO"/>
        </w:rPr>
        <w:t>(1 oră/săptămînă în clasele V-XII) a fost studiat de către circa 32,9 mii de elevi din clasa 9-a în 794 de gimnazii şi 424 de licee din republică.</w:t>
      </w:r>
    </w:p>
    <w:p w:rsidR="00656BDA" w:rsidRPr="009D1A6C" w:rsidRDefault="00656BDA" w:rsidP="008C6830">
      <w:pPr>
        <w:spacing w:line="288" w:lineRule="auto"/>
        <w:ind w:firstLine="576"/>
        <w:jc w:val="both"/>
        <w:rPr>
          <w:rFonts w:ascii="Arial Narrow" w:hAnsi="Arial Narrow"/>
          <w:lang w:val="ro-RO"/>
        </w:rPr>
      </w:pPr>
      <w:r w:rsidRPr="009D1A6C">
        <w:rPr>
          <w:rFonts w:ascii="Arial Narrow" w:hAnsi="Arial Narrow"/>
          <w:lang w:val="ro-RO"/>
        </w:rPr>
        <w:t>De asemenea, în contextul realizării obiectivului 3, Ministerul Educaţiei prin scrisoarea nr.03/14-453G din 09.08.13 a informat  instituţiile de învăţămînt profesional tehnic secundar, învățămînt profesional tehnic postsecundar  şi învățămînt superior, cu referire la activităţile (p.3.4) stipulate în planul de acţiuni pentru prima perioadă (2013-2016) privind implementarea Strategiei în domeniul protecţiei consumatorilor şi</w:t>
      </w:r>
      <w:r w:rsidRPr="009D1A6C">
        <w:rPr>
          <w:rFonts w:ascii="Arial Narrow" w:hAnsi="Arial Narrow"/>
          <w:i/>
          <w:lang w:val="ro-RO"/>
        </w:rPr>
        <w:t xml:space="preserve"> </w:t>
      </w:r>
      <w:r w:rsidRPr="009D1A6C">
        <w:rPr>
          <w:rFonts w:ascii="Arial Narrow" w:hAnsi="Arial Narrow"/>
          <w:lang w:val="ro-RO"/>
        </w:rPr>
        <w:t>a necesităţii de a întreprinde măsuri pentru realizarea acestora.</w:t>
      </w:r>
    </w:p>
    <w:p w:rsidR="00656BDA" w:rsidRPr="009D1A6C" w:rsidRDefault="00656BDA" w:rsidP="008C6830">
      <w:pPr>
        <w:spacing w:line="288" w:lineRule="auto"/>
        <w:ind w:firstLine="576"/>
        <w:jc w:val="both"/>
        <w:rPr>
          <w:rFonts w:ascii="Arial Narrow" w:hAnsi="Arial Narrow"/>
          <w:lang w:val="ro-RO"/>
        </w:rPr>
      </w:pPr>
      <w:r w:rsidRPr="009D1A6C">
        <w:rPr>
          <w:rFonts w:ascii="Arial Narrow" w:hAnsi="Arial Narrow"/>
          <w:lang w:val="ro-RO"/>
        </w:rPr>
        <w:t>Astfel, în 61 de instituţii de învăţămînt profesional tehnic secundar, în grupele profesionale şi de meserii, implementarea programelor educaţionale în materia drepturilor consumatorului este asigurată prin disciplina profesională Etica profesională şi  disciplina de cultură generală Bazele antreprenoriatului şi tangenţial la orele de pregătire opţionale Codul  muncii  şi Viaţa socială şi profesională. În anul curent de studii la disciplinele menţionate au fost instruiţi circa 10,0 mii de elevi.</w:t>
      </w:r>
    </w:p>
    <w:p w:rsidR="00656BDA" w:rsidRPr="009D1A6C" w:rsidRDefault="00656BDA" w:rsidP="008C6830">
      <w:pPr>
        <w:spacing w:line="288" w:lineRule="auto"/>
        <w:ind w:firstLine="576"/>
        <w:jc w:val="both"/>
        <w:rPr>
          <w:rFonts w:ascii="Arial Narrow" w:hAnsi="Arial Narrow"/>
          <w:lang w:val="ro-RO"/>
        </w:rPr>
      </w:pPr>
      <w:r w:rsidRPr="009D1A6C">
        <w:rPr>
          <w:rFonts w:ascii="Arial Narrow" w:hAnsi="Arial Narrow"/>
          <w:lang w:val="ro-RO"/>
        </w:rPr>
        <w:t>În cele 45 de instituții de învăţămînt profesional tehnic postsecundar din republică se studiază disciplina de cultură generală Bazele antreprenoriatului care conține și subiecte privind drepturile consumatorului.</w:t>
      </w:r>
    </w:p>
    <w:p w:rsidR="00656BDA" w:rsidRPr="009D1A6C" w:rsidRDefault="00656BDA" w:rsidP="008C6830">
      <w:pPr>
        <w:spacing w:line="288" w:lineRule="auto"/>
        <w:ind w:firstLine="576"/>
        <w:jc w:val="both"/>
        <w:rPr>
          <w:rFonts w:ascii="Arial Narrow" w:hAnsi="Arial Narrow"/>
          <w:lang w:val="ro-RO"/>
        </w:rPr>
      </w:pPr>
      <w:r w:rsidRPr="009D1A6C">
        <w:rPr>
          <w:rFonts w:ascii="Arial Narrow" w:hAnsi="Arial Narrow"/>
          <w:lang w:val="ro-RO"/>
        </w:rPr>
        <w:t>În învăţămîntul profesional tehnic postsecundar programele de studii în domeniul protecţiei consumatorilor sunt asigurate la Colegiul Naţional de Comerţ al ASEM prin disciplinele: Comportamentul consumatorului (150 de ore), Legislaţia şi protecţia consumatorului (140 de ore), Protecţia consumatorului (30 de ore). Subiectul drepturile consumatorului este present şi la orele de dirigenţie, educative şi seminare cu tematica: Drepturile de consumator, Consumatorul trebuie să fie bine informat. În instituție anual sunt organizate activități cu privire la Ziua Mondială a Drepturilor Consumatorilor.</w:t>
      </w:r>
    </w:p>
    <w:p w:rsidR="00656BDA" w:rsidRPr="009D1A6C" w:rsidRDefault="00656BDA" w:rsidP="008C6830">
      <w:pPr>
        <w:pStyle w:val="FootnoteText"/>
        <w:tabs>
          <w:tab w:val="num" w:pos="429"/>
        </w:tabs>
        <w:spacing w:line="288" w:lineRule="auto"/>
        <w:ind w:firstLine="576"/>
        <w:jc w:val="both"/>
        <w:rPr>
          <w:rFonts w:ascii="Arial Narrow" w:hAnsi="Arial Narrow"/>
          <w:sz w:val="24"/>
          <w:szCs w:val="24"/>
          <w:lang w:val="ro-RO"/>
        </w:rPr>
      </w:pPr>
      <w:r w:rsidRPr="009D1A6C">
        <w:rPr>
          <w:rFonts w:ascii="Arial Narrow" w:hAnsi="Arial Narrow"/>
          <w:sz w:val="24"/>
          <w:szCs w:val="24"/>
          <w:lang w:val="ro-RO"/>
        </w:rPr>
        <w:t xml:space="preserve">În 8 colegii cu profil agricol subiectul </w:t>
      </w:r>
      <w:r w:rsidRPr="009D1A6C">
        <w:rPr>
          <w:rFonts w:ascii="Arial Narrow" w:hAnsi="Arial Narrow"/>
          <w:i/>
          <w:sz w:val="24"/>
          <w:szCs w:val="24"/>
          <w:lang w:val="ro-RO"/>
        </w:rPr>
        <w:t>Protecţia consumatorului</w:t>
      </w:r>
      <w:r w:rsidRPr="009D1A6C">
        <w:rPr>
          <w:rFonts w:ascii="Arial Narrow" w:hAnsi="Arial Narrow"/>
          <w:sz w:val="24"/>
          <w:szCs w:val="24"/>
          <w:lang w:val="ro-RO"/>
        </w:rPr>
        <w:t xml:space="preserve"> se studiază în cadrul disciplinei </w:t>
      </w:r>
      <w:r w:rsidRPr="009D1A6C">
        <w:rPr>
          <w:rFonts w:ascii="Arial Narrow" w:hAnsi="Arial Narrow"/>
          <w:i/>
          <w:sz w:val="24"/>
          <w:szCs w:val="24"/>
          <w:lang w:val="ro-RO"/>
        </w:rPr>
        <w:t>Managementul calităţii  (60 ore)</w:t>
      </w:r>
      <w:r w:rsidRPr="009D1A6C">
        <w:rPr>
          <w:rFonts w:ascii="Arial Narrow" w:hAnsi="Arial Narrow"/>
          <w:sz w:val="24"/>
          <w:szCs w:val="24"/>
          <w:lang w:val="ro-RO"/>
        </w:rPr>
        <w:t xml:space="preserve"> la 7 specialităţi. În colegiile menţionate, de asemenea se studiază disciplinele, ce vizează domeniul drepturilor consumatorilor: </w:t>
      </w:r>
      <w:r w:rsidRPr="009D1A6C">
        <w:rPr>
          <w:rFonts w:ascii="Arial Narrow" w:hAnsi="Arial Narrow"/>
          <w:i/>
          <w:sz w:val="24"/>
          <w:szCs w:val="24"/>
          <w:lang w:val="ro-RO"/>
        </w:rPr>
        <w:t>Legislaţia şi protecţia consumatorului</w:t>
      </w:r>
      <w:r w:rsidRPr="009D1A6C">
        <w:rPr>
          <w:rFonts w:ascii="Arial Narrow" w:hAnsi="Arial Narrow"/>
          <w:sz w:val="24"/>
          <w:szCs w:val="24"/>
          <w:lang w:val="ro-RO"/>
        </w:rPr>
        <w:t xml:space="preserve">, </w:t>
      </w:r>
      <w:r w:rsidRPr="009D1A6C">
        <w:rPr>
          <w:rFonts w:ascii="Arial Narrow" w:hAnsi="Arial Narrow"/>
          <w:i/>
          <w:sz w:val="24"/>
          <w:szCs w:val="24"/>
          <w:lang w:val="ro-RO"/>
        </w:rPr>
        <w:t>Managementul calităţii, Organizarea producerii şi managementul calităţii alimentelor.</w:t>
      </w:r>
    </w:p>
    <w:p w:rsidR="00656BDA" w:rsidRPr="009D1A6C" w:rsidRDefault="00656BDA" w:rsidP="008C6830">
      <w:pPr>
        <w:pStyle w:val="FootnoteText"/>
        <w:tabs>
          <w:tab w:val="num" w:pos="429"/>
        </w:tabs>
        <w:spacing w:line="288" w:lineRule="auto"/>
        <w:ind w:firstLine="576"/>
        <w:jc w:val="both"/>
        <w:rPr>
          <w:rFonts w:ascii="Arial Narrow" w:hAnsi="Arial Narrow"/>
          <w:sz w:val="24"/>
          <w:szCs w:val="24"/>
          <w:lang w:val="ro-RO"/>
        </w:rPr>
      </w:pPr>
      <w:r w:rsidRPr="009D1A6C">
        <w:rPr>
          <w:rFonts w:ascii="Arial Narrow" w:hAnsi="Arial Narrow"/>
          <w:sz w:val="24"/>
          <w:szCs w:val="24"/>
          <w:lang w:val="ro-RO"/>
        </w:rPr>
        <w:t xml:space="preserve">În instituţiile de învăţămînt superior, programele de studii în domeniul protecţiei consumatorilor se realizează în 17 instituţii la specialitatea </w:t>
      </w:r>
      <w:r w:rsidRPr="009D1A6C">
        <w:rPr>
          <w:rFonts w:ascii="Arial Narrow" w:hAnsi="Arial Narrow"/>
          <w:i/>
          <w:sz w:val="24"/>
          <w:szCs w:val="24"/>
          <w:lang w:val="ro-RO"/>
        </w:rPr>
        <w:t>Drept</w:t>
      </w:r>
      <w:r w:rsidRPr="009D1A6C">
        <w:rPr>
          <w:rFonts w:ascii="Arial Narrow" w:hAnsi="Arial Narrow"/>
          <w:sz w:val="24"/>
          <w:szCs w:val="24"/>
          <w:lang w:val="ro-RO"/>
        </w:rPr>
        <w:t xml:space="preserve">, disciplina </w:t>
      </w:r>
      <w:r w:rsidRPr="009D1A6C">
        <w:rPr>
          <w:rFonts w:ascii="Arial Narrow" w:hAnsi="Arial Narrow"/>
          <w:i/>
          <w:sz w:val="24"/>
          <w:szCs w:val="24"/>
          <w:lang w:val="ro-RO"/>
        </w:rPr>
        <w:t xml:space="preserve">Drept civil. </w:t>
      </w:r>
      <w:r w:rsidRPr="009D1A6C">
        <w:rPr>
          <w:rFonts w:ascii="Arial Narrow" w:hAnsi="Arial Narrow"/>
          <w:sz w:val="24"/>
          <w:szCs w:val="24"/>
          <w:lang w:val="ro-RO"/>
        </w:rPr>
        <w:t xml:space="preserve">Planul analitic al disciplinei menţionate conţine următoarele subiectele: </w:t>
      </w:r>
      <w:r w:rsidRPr="009D1A6C">
        <w:rPr>
          <w:rFonts w:ascii="Arial Narrow" w:hAnsi="Arial Narrow"/>
          <w:i/>
          <w:sz w:val="24"/>
          <w:szCs w:val="24"/>
          <w:lang w:val="ro-RO"/>
        </w:rPr>
        <w:t>Protecţia consumatorului, Drepturile consumatorului etc.</w:t>
      </w:r>
    </w:p>
    <w:p w:rsidR="00656BDA" w:rsidRPr="009D1A6C" w:rsidRDefault="00656BDA" w:rsidP="008C6830">
      <w:pPr>
        <w:pStyle w:val="FootnoteText"/>
        <w:tabs>
          <w:tab w:val="num" w:pos="429"/>
        </w:tabs>
        <w:spacing w:line="288" w:lineRule="auto"/>
        <w:ind w:firstLine="576"/>
        <w:jc w:val="both"/>
        <w:rPr>
          <w:rFonts w:ascii="Arial Narrow" w:hAnsi="Arial Narrow"/>
          <w:sz w:val="24"/>
          <w:szCs w:val="24"/>
          <w:lang w:val="ro-RO"/>
        </w:rPr>
      </w:pPr>
      <w:r w:rsidRPr="009D1A6C">
        <w:rPr>
          <w:rFonts w:ascii="Arial Narrow" w:hAnsi="Arial Narrow"/>
          <w:sz w:val="24"/>
          <w:szCs w:val="24"/>
          <w:lang w:val="ro-RO"/>
        </w:rPr>
        <w:t xml:space="preserve">Ca disciplină opţională, </w:t>
      </w:r>
      <w:r w:rsidRPr="009D1A6C">
        <w:rPr>
          <w:rFonts w:ascii="Arial Narrow" w:hAnsi="Arial Narrow"/>
          <w:i/>
          <w:sz w:val="24"/>
          <w:szCs w:val="24"/>
          <w:lang w:val="ro-RO"/>
        </w:rPr>
        <w:t xml:space="preserve">Protecţia drepturilor consumatorului </w:t>
      </w:r>
      <w:r w:rsidRPr="009D1A6C">
        <w:rPr>
          <w:rFonts w:ascii="Arial Narrow" w:hAnsi="Arial Narrow"/>
          <w:sz w:val="24"/>
          <w:szCs w:val="24"/>
          <w:lang w:val="ro-RO"/>
        </w:rPr>
        <w:t>se studiază</w:t>
      </w:r>
      <w:r w:rsidRPr="009D1A6C">
        <w:rPr>
          <w:rFonts w:ascii="Arial Narrow" w:hAnsi="Arial Narrow"/>
          <w:i/>
          <w:sz w:val="24"/>
          <w:szCs w:val="24"/>
          <w:lang w:val="ro-RO"/>
        </w:rPr>
        <w:t xml:space="preserve"> </w:t>
      </w:r>
      <w:r w:rsidRPr="009D1A6C">
        <w:rPr>
          <w:rFonts w:ascii="Arial Narrow" w:hAnsi="Arial Narrow"/>
          <w:sz w:val="24"/>
          <w:szCs w:val="24"/>
          <w:lang w:val="ro-RO"/>
        </w:rPr>
        <w:t>la Universitatea Pedagogică ,,A.Russo’’din or. Bălţi şi la Academia de Studii Economice a Moldovei.</w:t>
      </w:r>
    </w:p>
    <w:p w:rsidR="00656BDA" w:rsidRPr="009D1A6C" w:rsidRDefault="00656BDA" w:rsidP="008C6830">
      <w:pPr>
        <w:spacing w:line="288" w:lineRule="auto"/>
        <w:ind w:firstLine="576"/>
        <w:jc w:val="both"/>
        <w:rPr>
          <w:rFonts w:ascii="Arial Narrow" w:hAnsi="Arial Narrow"/>
          <w:lang w:val="ro-RO"/>
        </w:rPr>
      </w:pPr>
      <w:r w:rsidRPr="009D1A6C">
        <w:rPr>
          <w:rFonts w:ascii="Arial Narrow" w:hAnsi="Arial Narrow"/>
          <w:lang w:val="ro-RO"/>
        </w:rPr>
        <w:t xml:space="preserve">La Universitatea de Stat din Moldova, la ciclul I, la specialitatea </w:t>
      </w:r>
      <w:r w:rsidRPr="009D1A6C">
        <w:rPr>
          <w:rFonts w:ascii="Arial Narrow" w:hAnsi="Arial Narrow"/>
          <w:i/>
          <w:lang w:val="ro-RO"/>
        </w:rPr>
        <w:t>Marketing şi logistică</w:t>
      </w:r>
      <w:r w:rsidRPr="009D1A6C">
        <w:rPr>
          <w:rFonts w:ascii="Arial Narrow" w:hAnsi="Arial Narrow"/>
          <w:lang w:val="ro-RO"/>
        </w:rPr>
        <w:t xml:space="preserve"> se studiază disciplina </w:t>
      </w:r>
      <w:r w:rsidRPr="009D1A6C">
        <w:rPr>
          <w:rFonts w:ascii="Arial Narrow" w:hAnsi="Arial Narrow"/>
          <w:i/>
          <w:lang w:val="ro-RO"/>
        </w:rPr>
        <w:t>Protecţia consumatorului</w:t>
      </w:r>
      <w:r w:rsidRPr="009D1A6C">
        <w:rPr>
          <w:rFonts w:ascii="Arial Narrow" w:hAnsi="Arial Narrow"/>
          <w:lang w:val="ro-RO"/>
        </w:rPr>
        <w:t xml:space="preserve"> (158 de studenţi). De asemenea la ciclul II, programele de master </w:t>
      </w:r>
      <w:r w:rsidRPr="009D1A6C">
        <w:rPr>
          <w:rFonts w:ascii="Arial Narrow" w:hAnsi="Arial Narrow"/>
          <w:i/>
          <w:lang w:val="ro-RO"/>
        </w:rPr>
        <w:t>Studii în marketing</w:t>
      </w:r>
      <w:r w:rsidRPr="009D1A6C">
        <w:rPr>
          <w:rFonts w:ascii="Arial Narrow" w:hAnsi="Arial Narrow"/>
          <w:lang w:val="ro-RO"/>
        </w:rPr>
        <w:t xml:space="preserve"> şi </w:t>
      </w:r>
      <w:r w:rsidRPr="009D1A6C">
        <w:rPr>
          <w:rFonts w:ascii="Arial Narrow" w:hAnsi="Arial Narrow"/>
          <w:i/>
          <w:lang w:val="ro-RO"/>
        </w:rPr>
        <w:t>Comerţ internaţional</w:t>
      </w:r>
      <w:r w:rsidRPr="009D1A6C">
        <w:rPr>
          <w:rFonts w:ascii="Arial Narrow" w:hAnsi="Arial Narrow"/>
          <w:lang w:val="ro-RO"/>
        </w:rPr>
        <w:t>, conţin subiecte privind  protecţia și drepturile</w:t>
      </w:r>
      <w:r w:rsidRPr="009D1A6C">
        <w:rPr>
          <w:rFonts w:ascii="Arial Narrow" w:hAnsi="Arial Narrow"/>
          <w:i/>
          <w:lang w:val="ro-RO"/>
        </w:rPr>
        <w:t xml:space="preserve"> </w:t>
      </w:r>
      <w:r w:rsidRPr="009D1A6C">
        <w:rPr>
          <w:rFonts w:ascii="Arial Narrow" w:hAnsi="Arial Narrow"/>
          <w:lang w:val="ro-RO"/>
        </w:rPr>
        <w:t xml:space="preserve">consumatorului.       La Universitatea de Stat din Comrat 26 de persoane studiază la specialitatea  </w:t>
      </w:r>
      <w:r w:rsidRPr="009D1A6C">
        <w:rPr>
          <w:rFonts w:ascii="Arial Narrow" w:hAnsi="Arial Narrow"/>
          <w:i/>
          <w:lang w:val="ro-RO"/>
        </w:rPr>
        <w:t>Managementul activității de marketing</w:t>
      </w:r>
      <w:r w:rsidRPr="009D1A6C">
        <w:rPr>
          <w:rFonts w:ascii="Arial Narrow" w:hAnsi="Arial Narrow"/>
          <w:lang w:val="ro-RO"/>
        </w:rPr>
        <w:t>, la care disciplinele de bază conțin subiecte privind drepturile consumatorului.</w:t>
      </w:r>
    </w:p>
    <w:p w:rsidR="00656BDA" w:rsidRPr="009D1A6C" w:rsidRDefault="00656BDA" w:rsidP="008C6830">
      <w:pPr>
        <w:spacing w:line="288" w:lineRule="auto"/>
        <w:ind w:firstLine="576"/>
        <w:jc w:val="both"/>
        <w:rPr>
          <w:rFonts w:ascii="Arial Narrow" w:hAnsi="Arial Narrow"/>
          <w:lang w:val="ro-RO"/>
        </w:rPr>
      </w:pPr>
      <w:r w:rsidRPr="009D1A6C">
        <w:rPr>
          <w:rFonts w:ascii="Arial Narrow" w:hAnsi="Arial Narrow"/>
          <w:lang w:val="ro-RO"/>
        </w:rPr>
        <w:t xml:space="preserve">La Academia de Studii Economice și Universitatea Cooperatist Comercială la specialitățile </w:t>
      </w:r>
      <w:r w:rsidRPr="009D1A6C">
        <w:rPr>
          <w:rFonts w:ascii="Arial Narrow" w:hAnsi="Arial Narrow"/>
          <w:i/>
          <w:lang w:val="ro-RO"/>
        </w:rPr>
        <w:t>Merceologie și comerț și Marketing și logistică</w:t>
      </w:r>
      <w:r w:rsidRPr="009D1A6C">
        <w:rPr>
          <w:rFonts w:ascii="Arial Narrow" w:hAnsi="Arial Narrow"/>
          <w:lang w:val="ro-RO"/>
        </w:rPr>
        <w:t xml:space="preserve"> disciplina Protecția consumatorului este studiată respectiv circa de 700 și 240 de studenți.</w:t>
      </w:r>
    </w:p>
    <w:p w:rsidR="007E33BE" w:rsidRPr="009D1A6C" w:rsidRDefault="007E33BE" w:rsidP="008C6830">
      <w:pPr>
        <w:spacing w:line="288" w:lineRule="auto"/>
        <w:ind w:firstLine="576"/>
        <w:jc w:val="both"/>
        <w:rPr>
          <w:rFonts w:ascii="Arial Narrow" w:hAnsi="Arial Narrow"/>
          <w:lang w:val="ro-RO"/>
        </w:rPr>
      </w:pPr>
      <w:r w:rsidRPr="009D1A6C">
        <w:rPr>
          <w:rFonts w:ascii="Arial Narrow" w:hAnsi="Arial Narrow"/>
          <w:lang w:val="ro-RO"/>
        </w:rPr>
        <w:t>În acest sens menţionăm că, în anul de studii 2015-2016,  în conformitate cu prevederile planului de activitate al Ministerului Educației, politicele educaționale, în vederea promovării educației economice a elevilor din învățămîntul primar și secundar general, au constituit o dimensiune acțional-importantă, realizată prin:</w:t>
      </w:r>
    </w:p>
    <w:p w:rsidR="007E33BE" w:rsidRPr="009D1A6C" w:rsidRDefault="007E33BE" w:rsidP="008C6830">
      <w:pPr>
        <w:spacing w:line="288" w:lineRule="auto"/>
        <w:ind w:firstLine="576"/>
        <w:jc w:val="both"/>
        <w:rPr>
          <w:rFonts w:ascii="Arial Narrow" w:hAnsi="Arial Narrow"/>
          <w:lang w:val="ro-RO"/>
        </w:rPr>
      </w:pPr>
      <w:r w:rsidRPr="009D1A6C">
        <w:rPr>
          <w:rFonts w:ascii="Arial Narrow" w:hAnsi="Arial Narrow"/>
          <w:lang w:val="ro-RO"/>
        </w:rPr>
        <w:lastRenderedPageBreak/>
        <w:t xml:space="preserve">1) includerea în Planul-cadru pentru toate nivelurile din învăţămîntul primar și secundar general a disciplinii opționale Educația economică și antrprenorială ce conține: Etica în afaceri,  Protecţia consumatorului, Instruire antreprenorială, ABC-ul economic, Finanțele mele, Eu şi economia, Minifirma şcolară, Spirit întreprinzător, Educaţia economică, Economia aplicată, Cheia succesului ş. a., realizate în baza programelor Junior Achievement (JA Moldova); </w:t>
      </w:r>
    </w:p>
    <w:p w:rsidR="007E33BE" w:rsidRPr="009D1A6C" w:rsidRDefault="007E33BE" w:rsidP="008C6830">
      <w:pPr>
        <w:spacing w:line="288" w:lineRule="auto"/>
        <w:ind w:firstLine="576"/>
        <w:jc w:val="both"/>
        <w:rPr>
          <w:rFonts w:ascii="Arial Narrow" w:hAnsi="Arial Narrow"/>
          <w:lang w:val="ro-RO"/>
        </w:rPr>
      </w:pPr>
      <w:r w:rsidRPr="009D1A6C">
        <w:rPr>
          <w:rFonts w:ascii="Arial Narrow" w:hAnsi="Arial Narrow"/>
          <w:lang w:val="ro-RO"/>
        </w:rPr>
        <w:t xml:space="preserve">2) monitorizarea calității procesului educațional   la disciplina de studii Educație civică, care include dimensiunea socială și economică. </w:t>
      </w:r>
    </w:p>
    <w:p w:rsidR="007E33BE" w:rsidRPr="009D1A6C" w:rsidRDefault="007E33BE" w:rsidP="008C6830">
      <w:pPr>
        <w:spacing w:line="288" w:lineRule="auto"/>
        <w:ind w:firstLine="576"/>
        <w:jc w:val="both"/>
        <w:rPr>
          <w:rFonts w:ascii="Arial Narrow" w:hAnsi="Arial Narrow"/>
          <w:lang w:val="ro-RO"/>
        </w:rPr>
      </w:pPr>
      <w:r w:rsidRPr="009D1A6C">
        <w:rPr>
          <w:rFonts w:ascii="Arial Narrow" w:hAnsi="Arial Narrow"/>
          <w:lang w:val="ro-RO"/>
        </w:rPr>
        <w:t>În anul 2015, 6383 de elevi din 82 de instituţii din învățămîntul primar și secundar general din 24 de raioane au optat pentru disciplina Educaţia economică şi antreprenorială. Din numărul total de elevi care au ales studierea opţională a Educației economice şi antreprenoriale, 1809 elevi studiază în clasele liceale, 2622 elevi în clasele gimnaziale şi 1952 în clasele primare. În anul 2015, numărul elevilor care au studiat opţional programele de educaţie economică, s-a majorat  cu 1151 de persoane comparativ cu anul 2014 (în anul 2014 numărul lor fiind de 5232 de elevi, dintre care 1732 de persoane din clasele liceale, 1750 de persoane din clasele gimnaziale şi 1750 de persoane din clasele primare).</w:t>
      </w:r>
    </w:p>
    <w:p w:rsidR="007E33BE" w:rsidRPr="009D1A6C" w:rsidRDefault="007E33BE" w:rsidP="008C6830">
      <w:pPr>
        <w:spacing w:line="288" w:lineRule="auto"/>
        <w:ind w:firstLine="576"/>
        <w:jc w:val="both"/>
        <w:rPr>
          <w:rFonts w:ascii="Arial Narrow" w:hAnsi="Arial Narrow"/>
          <w:lang w:val="ro-RO"/>
        </w:rPr>
      </w:pPr>
      <w:r w:rsidRPr="009D1A6C">
        <w:rPr>
          <w:rFonts w:ascii="Arial Narrow" w:hAnsi="Arial Narrow"/>
          <w:lang w:val="ro-RO"/>
        </w:rPr>
        <w:t>De asemenea, formarea și promovarea dimensiunii de educație economică este asigurată și prin disciplina școlară Educația civică și orele de dirigenție, ambele cu statut de discipline obligatorii în Planul-cadru.</w:t>
      </w:r>
    </w:p>
    <w:p w:rsidR="007E33BE" w:rsidRPr="009D1A6C" w:rsidRDefault="007E33BE" w:rsidP="008C6830">
      <w:pPr>
        <w:spacing w:line="288" w:lineRule="auto"/>
        <w:ind w:firstLine="576"/>
        <w:jc w:val="both"/>
        <w:rPr>
          <w:rFonts w:ascii="Arial Narrow" w:hAnsi="Arial Narrow"/>
          <w:lang w:val="ro-RO"/>
        </w:rPr>
      </w:pPr>
      <w:r w:rsidRPr="009D1A6C">
        <w:rPr>
          <w:rFonts w:ascii="Arial Narrow" w:hAnsi="Arial Narrow"/>
          <w:lang w:val="ro-RO"/>
        </w:rPr>
        <w:t xml:space="preserve">În Curriculumul la disciplina Educație civică (1 oră/săptămînă în clasele V-XII), la modulul din ciclul gimnazial: Dezvoltarea personală şi ghidarea în carieră, este propusă tema Producător şi consumator: aspecte legale. Drepturile şi responsabilităţile consumatorului. </w:t>
      </w:r>
    </w:p>
    <w:p w:rsidR="007E33BE" w:rsidRPr="009D1A6C" w:rsidRDefault="007E33BE" w:rsidP="008C6830">
      <w:pPr>
        <w:spacing w:line="288" w:lineRule="auto"/>
        <w:ind w:firstLine="576"/>
        <w:jc w:val="both"/>
        <w:rPr>
          <w:rFonts w:ascii="Arial Narrow" w:hAnsi="Arial Narrow"/>
          <w:lang w:val="ro-RO"/>
        </w:rPr>
      </w:pPr>
      <w:r w:rsidRPr="009D1A6C">
        <w:rPr>
          <w:rFonts w:ascii="Arial Narrow" w:hAnsi="Arial Narrow"/>
          <w:lang w:val="ro-RO"/>
        </w:rPr>
        <w:t>În anul de studii 2015-2016, acest modul este studiat de către 31,6 mii de elevi din clasa 9-a din republică.</w:t>
      </w:r>
    </w:p>
    <w:p w:rsidR="007E33BE" w:rsidRPr="009D1A6C" w:rsidRDefault="007E33BE" w:rsidP="008C6830">
      <w:pPr>
        <w:spacing w:line="288" w:lineRule="auto"/>
        <w:ind w:firstLine="576"/>
        <w:jc w:val="both"/>
        <w:rPr>
          <w:rFonts w:ascii="Arial Narrow" w:hAnsi="Arial Narrow"/>
          <w:lang w:val="ro-RO"/>
        </w:rPr>
      </w:pPr>
      <w:r w:rsidRPr="009D1A6C">
        <w:rPr>
          <w:rFonts w:ascii="Arial Narrow" w:hAnsi="Arial Narrow"/>
          <w:lang w:val="ro-RO"/>
        </w:rPr>
        <w:t>Anual, în parteneriat cu JA Moldova şi ASEM este desfăşurată Olimpiada Republicană de Economie.</w:t>
      </w:r>
    </w:p>
    <w:p w:rsidR="007E33BE" w:rsidRPr="009D1A6C" w:rsidRDefault="007E33BE" w:rsidP="008C6830">
      <w:pPr>
        <w:spacing w:line="288" w:lineRule="auto"/>
        <w:ind w:firstLine="576"/>
        <w:jc w:val="both"/>
        <w:rPr>
          <w:rFonts w:ascii="Arial Narrow" w:hAnsi="Arial Narrow"/>
          <w:lang w:val="ro-RO"/>
        </w:rPr>
      </w:pPr>
      <w:r w:rsidRPr="009D1A6C">
        <w:rPr>
          <w:rFonts w:ascii="Arial Narrow" w:hAnsi="Arial Narrow"/>
          <w:lang w:val="ro-RO"/>
        </w:rPr>
        <w:t>În instituţiile de învăţămînt primar și secundar general anual se desfăşoară Săptămîna Internaţională a Educaţiei Financiare, care include diverse activităţi orientate spre promovarea educaţiei financiare</w:t>
      </w:r>
    </w:p>
    <w:p w:rsidR="007E33BE" w:rsidRPr="009D1A6C" w:rsidRDefault="007E33BE" w:rsidP="008C6830">
      <w:pPr>
        <w:spacing w:line="288" w:lineRule="auto"/>
        <w:ind w:firstLine="576"/>
        <w:jc w:val="both"/>
        <w:rPr>
          <w:rFonts w:ascii="Arial Narrow" w:hAnsi="Arial Narrow"/>
          <w:lang w:val="ro-RO"/>
        </w:rPr>
      </w:pPr>
      <w:r w:rsidRPr="009D1A6C">
        <w:rPr>
          <w:rFonts w:ascii="Arial Narrow" w:hAnsi="Arial Narrow"/>
          <w:lang w:val="ro-RO"/>
        </w:rPr>
        <w:t>În toate instituţiile de învăţămînt profesional tehnic secundar, în grupele profesionale şi de meserii, implementarea programelor educaţionale în materia drepturilor consumatorului este asigurată prin disciplina profesională Etica profesională şi disciplina de cultură generală Bazele antreprenoriatului   şi tangenţial la orele de pregătire opţionale Codul  muncii  şi Viaţa socială şi profesională. În anul 2015 la disciplinele menţionate au fost instruiţi cca 9,0 mii de elevi.</w:t>
      </w:r>
    </w:p>
    <w:p w:rsidR="007E33BE" w:rsidRPr="009D1A6C" w:rsidRDefault="007E33BE" w:rsidP="008C6830">
      <w:pPr>
        <w:spacing w:line="288" w:lineRule="auto"/>
        <w:ind w:firstLine="576"/>
        <w:jc w:val="both"/>
        <w:rPr>
          <w:rFonts w:ascii="Arial Narrow" w:hAnsi="Arial Narrow"/>
          <w:lang w:val="ro-RO"/>
        </w:rPr>
      </w:pPr>
      <w:r w:rsidRPr="009D1A6C">
        <w:rPr>
          <w:rFonts w:ascii="Arial Narrow" w:hAnsi="Arial Narrow"/>
          <w:lang w:val="ro-RO"/>
        </w:rPr>
        <w:t>În învăţămîntul profesional tehnic postsecundar programele de studii în domeniul protecţiei consumatorilor sunt asigurate la Colegiul Naţional de Comerţ al ASEM prin disciplinele: Comportamentul consumatorului (150 de ore), Legislaţia şi protecţia consumatorului (140 de ore), Protecţia consumatorului (30 de ore). Subiectul drepturile consumatorului a fost prezent și la orele educative: Drepturile de consumator, Consumatorul trebuie să fie bine informat. În instituție anual sunt organizate activități cu privire la Ziua Mondială a Drepturilor Consumatorilor.</w:t>
      </w:r>
    </w:p>
    <w:p w:rsidR="007E33BE" w:rsidRPr="009D1A6C" w:rsidRDefault="007E33BE" w:rsidP="008C6830">
      <w:pPr>
        <w:spacing w:line="288" w:lineRule="auto"/>
        <w:ind w:firstLine="576"/>
        <w:jc w:val="both"/>
        <w:rPr>
          <w:rFonts w:ascii="Arial Narrow" w:hAnsi="Arial Narrow"/>
          <w:lang w:val="ro-RO"/>
        </w:rPr>
      </w:pPr>
      <w:r w:rsidRPr="009D1A6C">
        <w:rPr>
          <w:rFonts w:ascii="Arial Narrow" w:hAnsi="Arial Narrow"/>
          <w:lang w:val="ro-RO"/>
        </w:rPr>
        <w:t>În 8 colegii cu profil agricol subiectul Protecţia consumatorului se studiază în cadrul disciplinei Managementul calităţii (60 ore) la 7 specialităţi. În colegiile menţionate, de asemenea se studiază disciplinele, ce vizează domeniul drepturilor consumatorilor: Legislaţia şi protecţia consumatorului, Managementul calităţii, Organizarea producerii şi managementul calităţii alimentelor.</w:t>
      </w:r>
    </w:p>
    <w:p w:rsidR="007E33BE" w:rsidRPr="009D1A6C" w:rsidRDefault="007E33BE" w:rsidP="008C6830">
      <w:pPr>
        <w:spacing w:line="288" w:lineRule="auto"/>
        <w:ind w:firstLine="576"/>
        <w:jc w:val="both"/>
        <w:rPr>
          <w:rFonts w:ascii="Arial Narrow" w:hAnsi="Arial Narrow"/>
          <w:lang w:val="ro-RO"/>
        </w:rPr>
      </w:pPr>
      <w:r w:rsidRPr="009D1A6C">
        <w:rPr>
          <w:rFonts w:ascii="Arial Narrow" w:hAnsi="Arial Narrow"/>
          <w:lang w:val="ro-RO"/>
        </w:rPr>
        <w:t>În instituţiile de învăţămînt superior programele de studii în domeniul protecţiei consumatorilor se realizează în 14 instituţii la specialitatea Drept, disciplina Drept civil. Planul analitic al disciplinei menţionate conţine următoarele subiectele: Protecţia consumatorului, Drepturile consumatorului etc.</w:t>
      </w:r>
    </w:p>
    <w:p w:rsidR="007E33BE" w:rsidRPr="009D1A6C" w:rsidRDefault="007E33BE" w:rsidP="008C6830">
      <w:pPr>
        <w:spacing w:line="288" w:lineRule="auto"/>
        <w:ind w:firstLine="576"/>
        <w:jc w:val="both"/>
        <w:rPr>
          <w:rFonts w:ascii="Arial Narrow" w:hAnsi="Arial Narrow"/>
          <w:lang w:val="ro-RO"/>
        </w:rPr>
      </w:pPr>
      <w:r w:rsidRPr="009D1A6C">
        <w:rPr>
          <w:rFonts w:ascii="Arial Narrow" w:hAnsi="Arial Narrow"/>
          <w:lang w:val="ro-RO"/>
        </w:rPr>
        <w:t>Ca disciplină opţională, Protecţia drepturilor consumatorului se studiază la Universitatea Pedagogică ,,A.Russo’’ din or. Bălţi şi la Academia de Studii Economice a Moldovei.</w:t>
      </w:r>
    </w:p>
    <w:p w:rsidR="007E33BE" w:rsidRPr="009D1A6C" w:rsidRDefault="007E33BE" w:rsidP="008C6830">
      <w:pPr>
        <w:spacing w:line="288" w:lineRule="auto"/>
        <w:ind w:firstLine="576"/>
        <w:jc w:val="both"/>
        <w:rPr>
          <w:rFonts w:ascii="Arial Narrow" w:hAnsi="Arial Narrow"/>
          <w:lang w:val="ro-RO"/>
        </w:rPr>
      </w:pPr>
      <w:r w:rsidRPr="009D1A6C">
        <w:rPr>
          <w:rFonts w:ascii="Arial Narrow" w:hAnsi="Arial Narrow"/>
          <w:lang w:val="ro-RO"/>
        </w:rPr>
        <w:t xml:space="preserve">La Universitatea de Stat din Moldova, la ciclul I, la specialitatea Marketing şi logistică se studiază disciplina Protecţia consumatorului (200 de studenţi). De asemenea la ciclul II, programele de master Studii în marketing şi Comerţ internaţional, conţin subiecte privind protecţia și drepturile consumatorului. La Universitatea de Stat din Comrat </w:t>
      </w:r>
      <w:r w:rsidRPr="009D1A6C">
        <w:rPr>
          <w:rFonts w:ascii="Arial Narrow" w:hAnsi="Arial Narrow"/>
          <w:lang w:val="ro-RO"/>
        </w:rPr>
        <w:lastRenderedPageBreak/>
        <w:t>20 de persoane studiază la specialitatea  Managementul activității de marketing, la care disciplinele de bază conțin subiecte privind drepturile consumatorului.</w:t>
      </w:r>
    </w:p>
    <w:p w:rsidR="007E33BE" w:rsidRPr="009D1A6C" w:rsidRDefault="007E33BE" w:rsidP="008C6830">
      <w:pPr>
        <w:spacing w:line="288" w:lineRule="auto"/>
        <w:ind w:firstLine="576"/>
        <w:jc w:val="both"/>
        <w:rPr>
          <w:rFonts w:ascii="Arial Narrow" w:hAnsi="Arial Narrow"/>
          <w:lang w:val="ro-RO"/>
        </w:rPr>
      </w:pPr>
      <w:r w:rsidRPr="009D1A6C">
        <w:rPr>
          <w:rFonts w:ascii="Arial Narrow" w:hAnsi="Arial Narrow"/>
          <w:lang w:val="ro-RO"/>
        </w:rPr>
        <w:t xml:space="preserve">La Academia de Studii Economice și Universitatea Cooperatist Comercială la specialitățile Merceologie și comerț și Marketing și logistică disciplina Protecția consumatorului este studiată respectiv de 500 și 250 de studenți. </w:t>
      </w:r>
    </w:p>
    <w:p w:rsidR="00561A50" w:rsidRPr="009D1A6C" w:rsidRDefault="00561A50" w:rsidP="008C6830">
      <w:pPr>
        <w:spacing w:line="288" w:lineRule="auto"/>
        <w:ind w:firstLine="576"/>
        <w:jc w:val="both"/>
        <w:rPr>
          <w:rFonts w:ascii="Arial Narrow" w:hAnsi="Arial Narrow"/>
          <w:lang w:val="ro-RO" w:bidi="en-US"/>
        </w:rPr>
      </w:pPr>
      <w:r w:rsidRPr="009D1A6C">
        <w:rPr>
          <w:rFonts w:ascii="Arial Narrow" w:hAnsi="Arial Narrow"/>
          <w:lang w:val="ro-RO"/>
        </w:rPr>
        <w:t xml:space="preserve">În anul de studii 2016, </w:t>
      </w:r>
      <w:r w:rsidRPr="009D1A6C">
        <w:rPr>
          <w:rFonts w:ascii="Arial Narrow" w:hAnsi="Arial Narrow"/>
          <w:lang w:val="ro-RO" w:bidi="en-US"/>
        </w:rPr>
        <w:t>în conformitate cu prevederile planului de activitate al Ministerului Educației, politicele educaționale, în vederea promovării educației economice a elevilor din învățămîntul primar și secundar general</w:t>
      </w:r>
      <w:r w:rsidRPr="009D1A6C">
        <w:rPr>
          <w:rFonts w:ascii="Arial Narrow" w:hAnsi="Arial Narrow"/>
          <w:b/>
          <w:lang w:val="ro-RO" w:bidi="en-US"/>
        </w:rPr>
        <w:t xml:space="preserve">, </w:t>
      </w:r>
      <w:r w:rsidRPr="009D1A6C">
        <w:rPr>
          <w:rFonts w:ascii="Arial Narrow" w:hAnsi="Arial Narrow"/>
          <w:lang w:val="ro-RO" w:bidi="en-US"/>
        </w:rPr>
        <w:t>au constituit o dimensiune acțional-importantă, realizată prin:</w:t>
      </w:r>
    </w:p>
    <w:p w:rsidR="00561A50" w:rsidRPr="009D1A6C" w:rsidRDefault="00561A50" w:rsidP="008C6830">
      <w:pPr>
        <w:numPr>
          <w:ilvl w:val="0"/>
          <w:numId w:val="20"/>
        </w:numPr>
        <w:spacing w:line="288" w:lineRule="auto"/>
        <w:ind w:left="0" w:firstLine="576"/>
        <w:jc w:val="both"/>
        <w:rPr>
          <w:rFonts w:ascii="Arial Narrow" w:hAnsi="Arial Narrow"/>
          <w:i/>
          <w:lang w:val="ro-RO" w:bidi="en-US"/>
        </w:rPr>
      </w:pPr>
      <w:r w:rsidRPr="009D1A6C">
        <w:rPr>
          <w:rFonts w:ascii="Arial Narrow" w:hAnsi="Arial Narrow"/>
          <w:lang w:val="ro-RO" w:bidi="en-US"/>
        </w:rPr>
        <w:t xml:space="preserve">includerea în </w:t>
      </w:r>
      <w:r w:rsidRPr="009D1A6C">
        <w:rPr>
          <w:rFonts w:ascii="Arial Narrow" w:hAnsi="Arial Narrow"/>
          <w:iCs/>
          <w:lang w:val="ro-RO" w:bidi="en-US"/>
        </w:rPr>
        <w:t xml:space="preserve">Planul-cadru </w:t>
      </w:r>
      <w:r w:rsidRPr="009D1A6C">
        <w:rPr>
          <w:rFonts w:ascii="Arial Narrow" w:hAnsi="Arial Narrow"/>
          <w:lang w:val="ro-RO" w:bidi="en-US"/>
        </w:rPr>
        <w:t xml:space="preserve">pentru toate nivelurile din învăţămîntul primar și secundar general a disciplinii opționale </w:t>
      </w:r>
      <w:r w:rsidRPr="009D1A6C">
        <w:rPr>
          <w:rFonts w:ascii="Arial Narrow" w:hAnsi="Arial Narrow"/>
          <w:i/>
          <w:u w:val="single"/>
          <w:lang w:val="ro-RO" w:bidi="en-US"/>
        </w:rPr>
        <w:t>Educația economică și antreprenorială</w:t>
      </w:r>
      <w:r w:rsidRPr="009D1A6C">
        <w:rPr>
          <w:rFonts w:ascii="Arial Narrow" w:hAnsi="Arial Narrow"/>
          <w:b/>
          <w:lang w:val="ro-RO" w:bidi="en-US"/>
        </w:rPr>
        <w:t xml:space="preserve"> </w:t>
      </w:r>
      <w:r w:rsidRPr="009D1A6C">
        <w:rPr>
          <w:rFonts w:ascii="Arial Narrow" w:hAnsi="Arial Narrow"/>
          <w:lang w:val="ro-RO" w:bidi="en-US"/>
        </w:rPr>
        <w:t xml:space="preserve">ce conține: </w:t>
      </w:r>
      <w:r w:rsidRPr="009D1A6C">
        <w:rPr>
          <w:rFonts w:ascii="Arial Narrow" w:hAnsi="Arial Narrow"/>
          <w:i/>
          <w:lang w:val="ro-RO" w:bidi="en-US"/>
        </w:rPr>
        <w:t xml:space="preserve">Etica în afaceri,  </w:t>
      </w:r>
      <w:r w:rsidRPr="009D1A6C">
        <w:rPr>
          <w:rFonts w:ascii="Arial Narrow" w:hAnsi="Arial Narrow"/>
          <w:i/>
          <w:u w:val="single"/>
          <w:lang w:val="ro-RO" w:bidi="en-US"/>
        </w:rPr>
        <w:t>Protecţia consumatorului,</w:t>
      </w:r>
      <w:r w:rsidRPr="009D1A6C">
        <w:rPr>
          <w:rFonts w:ascii="Arial Narrow" w:hAnsi="Arial Narrow"/>
          <w:i/>
          <w:lang w:val="ro-RO" w:bidi="en-US"/>
        </w:rPr>
        <w:t xml:space="preserve"> Instruire antreprenorială, ABC-ul economic, Finanțele mele, Eu şi economia, Minifirma şcolară, Spirit întreprinzător, Educaţia economică, Economia aplicată, Cheia succesului ş. a., realizate în baza programelor Junior Achievement (JA Moldova</w:t>
      </w:r>
      <w:r w:rsidRPr="009D1A6C">
        <w:rPr>
          <w:rFonts w:ascii="Arial Narrow" w:hAnsi="Arial Narrow"/>
          <w:lang w:val="ro-RO" w:bidi="en-US"/>
        </w:rPr>
        <w:t>)</w:t>
      </w:r>
      <w:r w:rsidRPr="009D1A6C">
        <w:rPr>
          <w:rFonts w:ascii="Arial Narrow" w:hAnsi="Arial Narrow"/>
          <w:i/>
          <w:lang w:val="ro-RO" w:bidi="en-US"/>
        </w:rPr>
        <w:t xml:space="preserve">; </w:t>
      </w:r>
    </w:p>
    <w:p w:rsidR="00561A50" w:rsidRPr="009D1A6C" w:rsidRDefault="00561A50" w:rsidP="008C6830">
      <w:pPr>
        <w:numPr>
          <w:ilvl w:val="0"/>
          <w:numId w:val="20"/>
        </w:numPr>
        <w:spacing w:line="288" w:lineRule="auto"/>
        <w:ind w:left="0" w:firstLine="576"/>
        <w:jc w:val="both"/>
        <w:rPr>
          <w:rFonts w:ascii="Arial Narrow" w:hAnsi="Arial Narrow"/>
          <w:lang w:val="ro-RO"/>
        </w:rPr>
      </w:pPr>
      <w:r w:rsidRPr="009D1A6C">
        <w:rPr>
          <w:rFonts w:ascii="Arial Narrow" w:hAnsi="Arial Narrow"/>
          <w:lang w:val="ro-RO"/>
        </w:rPr>
        <w:t xml:space="preserve">monitorizarea calității procesului educațional la disciplina de studii </w:t>
      </w:r>
      <w:r w:rsidRPr="009D1A6C">
        <w:rPr>
          <w:rFonts w:ascii="Arial Narrow" w:hAnsi="Arial Narrow"/>
          <w:i/>
          <w:lang w:val="ro-RO"/>
        </w:rPr>
        <w:t xml:space="preserve">Educație civică, </w:t>
      </w:r>
      <w:r w:rsidRPr="009D1A6C">
        <w:rPr>
          <w:rFonts w:ascii="Arial Narrow" w:hAnsi="Arial Narrow"/>
          <w:lang w:val="ro-RO"/>
        </w:rPr>
        <w:t xml:space="preserve">care include dimensiunea socială și </w:t>
      </w:r>
      <w:r w:rsidRPr="009D1A6C">
        <w:rPr>
          <w:rFonts w:ascii="Arial Narrow" w:hAnsi="Arial Narrow"/>
          <w:i/>
          <w:lang w:val="ro-RO"/>
        </w:rPr>
        <w:t>economică</w:t>
      </w:r>
      <w:r w:rsidRPr="009D1A6C">
        <w:rPr>
          <w:rFonts w:ascii="Arial Narrow" w:hAnsi="Arial Narrow"/>
          <w:lang w:val="ro-RO"/>
        </w:rPr>
        <w:t xml:space="preserve">. </w:t>
      </w:r>
    </w:p>
    <w:p w:rsidR="00561A50" w:rsidRPr="009D1A6C" w:rsidRDefault="00561A50" w:rsidP="008C6830">
      <w:pPr>
        <w:spacing w:line="288" w:lineRule="auto"/>
        <w:ind w:firstLine="576"/>
        <w:jc w:val="both"/>
        <w:rPr>
          <w:rFonts w:ascii="Arial Narrow" w:hAnsi="Arial Narrow"/>
          <w:lang w:val="ro-RO" w:bidi="en-US"/>
        </w:rPr>
      </w:pPr>
      <w:r w:rsidRPr="009D1A6C">
        <w:rPr>
          <w:rFonts w:ascii="Arial Narrow" w:hAnsi="Arial Narrow"/>
          <w:lang w:val="ro-RO" w:bidi="en-US"/>
        </w:rPr>
        <w:t xml:space="preserve">În anul 2016, 6383 de elevi din 82 de instituţii din învățămîntul primar și secundar general din 24 de raioane au optat pentru disciplina </w:t>
      </w:r>
      <w:r w:rsidRPr="009D1A6C">
        <w:rPr>
          <w:rFonts w:ascii="Arial Narrow" w:hAnsi="Arial Narrow"/>
          <w:i/>
          <w:lang w:val="ro-RO" w:bidi="en-US"/>
        </w:rPr>
        <w:t>Educaţia</w:t>
      </w:r>
      <w:r w:rsidRPr="009D1A6C">
        <w:rPr>
          <w:rFonts w:ascii="Arial Narrow" w:hAnsi="Arial Narrow"/>
          <w:b/>
          <w:i/>
          <w:lang w:val="ro-RO" w:bidi="en-US"/>
        </w:rPr>
        <w:t xml:space="preserve"> </w:t>
      </w:r>
      <w:r w:rsidRPr="009D1A6C">
        <w:rPr>
          <w:rFonts w:ascii="Arial Narrow" w:hAnsi="Arial Narrow"/>
          <w:i/>
          <w:lang w:val="ro-RO" w:bidi="en-US"/>
        </w:rPr>
        <w:t>economică şi antreprenorială</w:t>
      </w:r>
      <w:r w:rsidRPr="009D1A6C">
        <w:rPr>
          <w:rFonts w:ascii="Arial Narrow" w:hAnsi="Arial Narrow"/>
          <w:b/>
          <w:lang w:val="ro-RO" w:bidi="en-US"/>
        </w:rPr>
        <w:t>.</w:t>
      </w:r>
      <w:r w:rsidRPr="009D1A6C">
        <w:rPr>
          <w:rFonts w:ascii="Arial Narrow" w:hAnsi="Arial Narrow"/>
          <w:lang w:val="ro-RO" w:bidi="en-US"/>
        </w:rPr>
        <w:t xml:space="preserve"> Din numărul total de elevi care au ales studierea opţională a </w:t>
      </w:r>
      <w:r w:rsidRPr="009D1A6C">
        <w:rPr>
          <w:rFonts w:ascii="Arial Narrow" w:hAnsi="Arial Narrow"/>
          <w:i/>
          <w:lang w:val="ro-RO" w:bidi="en-US"/>
        </w:rPr>
        <w:t>Educației economice şi antreprenoriale</w:t>
      </w:r>
      <w:r w:rsidRPr="009D1A6C">
        <w:rPr>
          <w:rFonts w:ascii="Arial Narrow" w:hAnsi="Arial Narrow"/>
          <w:lang w:val="ro-RO" w:bidi="en-US"/>
        </w:rPr>
        <w:t>, 1809 elevi studiază în clasele liceale, 2622 elevi în clasele gimnaziale şi 1952 în clasele primare. În anul 2016, numărul elevilor care au studiat opţional programele de educaţie economică, s-a majorat cu 1151 de persoane comparativ cu anul 2015 (în anul 2015 numărul lor fiind de 5232 de elevi, dintre care 1732 de persoane din clasele liceale, 1750 de persoane din clasele gimnaziale şi 1750 de persoane din clasele primare).</w:t>
      </w:r>
    </w:p>
    <w:p w:rsidR="00561A50" w:rsidRPr="009D1A6C" w:rsidRDefault="00561A50" w:rsidP="008C6830">
      <w:pPr>
        <w:spacing w:line="288" w:lineRule="auto"/>
        <w:ind w:firstLine="576"/>
        <w:jc w:val="both"/>
        <w:rPr>
          <w:rFonts w:ascii="Arial Narrow" w:hAnsi="Arial Narrow"/>
          <w:lang w:val="ro-RO"/>
        </w:rPr>
      </w:pPr>
      <w:r w:rsidRPr="009D1A6C">
        <w:rPr>
          <w:rFonts w:ascii="Arial Narrow" w:hAnsi="Arial Narrow"/>
          <w:lang w:val="ro-RO" w:bidi="en-US"/>
        </w:rPr>
        <w:t xml:space="preserve">De asemenea, formarea și promovarea dimensiunii de </w:t>
      </w:r>
      <w:r w:rsidRPr="009D1A6C">
        <w:rPr>
          <w:rFonts w:ascii="Arial Narrow" w:hAnsi="Arial Narrow"/>
          <w:i/>
          <w:lang w:val="ro-RO" w:bidi="en-US"/>
        </w:rPr>
        <w:t xml:space="preserve">educație economică </w:t>
      </w:r>
      <w:r w:rsidRPr="009D1A6C">
        <w:rPr>
          <w:rFonts w:ascii="Arial Narrow" w:hAnsi="Arial Narrow"/>
          <w:lang w:val="ro-RO" w:bidi="en-US"/>
        </w:rPr>
        <w:t xml:space="preserve">este asigurată și prin disciplina școlară </w:t>
      </w:r>
      <w:r w:rsidRPr="009D1A6C">
        <w:rPr>
          <w:rFonts w:ascii="Arial Narrow" w:hAnsi="Arial Narrow"/>
          <w:i/>
          <w:lang w:val="ro-RO" w:bidi="en-US"/>
        </w:rPr>
        <w:t>Educația civică</w:t>
      </w:r>
      <w:r w:rsidRPr="009D1A6C">
        <w:rPr>
          <w:rFonts w:ascii="Arial Narrow" w:hAnsi="Arial Narrow"/>
          <w:lang w:val="ro-RO" w:bidi="en-US"/>
        </w:rPr>
        <w:t xml:space="preserve"> și </w:t>
      </w:r>
      <w:r w:rsidRPr="009D1A6C">
        <w:rPr>
          <w:rFonts w:ascii="Arial Narrow" w:hAnsi="Arial Narrow"/>
          <w:i/>
          <w:lang w:val="ro-RO" w:bidi="en-US"/>
        </w:rPr>
        <w:t>orele de dirigenție</w:t>
      </w:r>
      <w:r w:rsidRPr="009D1A6C">
        <w:rPr>
          <w:rFonts w:ascii="Arial Narrow" w:hAnsi="Arial Narrow"/>
          <w:lang w:val="ro-RO" w:bidi="en-US"/>
        </w:rPr>
        <w:t xml:space="preserve">, ambele cu statut </w:t>
      </w:r>
      <w:r w:rsidRPr="009D1A6C">
        <w:rPr>
          <w:rFonts w:ascii="Arial Narrow" w:hAnsi="Arial Narrow"/>
          <w:lang w:val="ro-RO"/>
        </w:rPr>
        <w:t>de discipline obligatorii în Planul-cadru.</w:t>
      </w:r>
    </w:p>
    <w:p w:rsidR="00561A50" w:rsidRPr="009D1A6C" w:rsidRDefault="00561A50" w:rsidP="008C6830">
      <w:pPr>
        <w:spacing w:line="288" w:lineRule="auto"/>
        <w:ind w:firstLine="576"/>
        <w:jc w:val="both"/>
        <w:rPr>
          <w:rFonts w:ascii="Arial Narrow" w:hAnsi="Arial Narrow"/>
          <w:lang w:val="ro-RO"/>
        </w:rPr>
      </w:pPr>
      <w:r w:rsidRPr="009D1A6C">
        <w:rPr>
          <w:rFonts w:ascii="Arial Narrow" w:hAnsi="Arial Narrow"/>
          <w:lang w:val="ro-RO"/>
        </w:rPr>
        <w:t xml:space="preserve">În Curriculumul la disciplina </w:t>
      </w:r>
      <w:r w:rsidRPr="009D1A6C">
        <w:rPr>
          <w:rFonts w:ascii="Arial Narrow" w:hAnsi="Arial Narrow"/>
          <w:i/>
          <w:lang w:val="ro-RO"/>
        </w:rPr>
        <w:t xml:space="preserve">Educație civică </w:t>
      </w:r>
      <w:r w:rsidRPr="009D1A6C">
        <w:rPr>
          <w:rFonts w:ascii="Arial Narrow" w:hAnsi="Arial Narrow"/>
          <w:lang w:val="ro-RO"/>
        </w:rPr>
        <w:t>(1 oră/săptămînă în clasele V-XII), la modulul din ciclul gimnazial:</w:t>
      </w:r>
      <w:r w:rsidRPr="009D1A6C">
        <w:rPr>
          <w:rFonts w:ascii="Arial Narrow" w:hAnsi="Arial Narrow"/>
          <w:i/>
          <w:lang w:val="ro-RO"/>
        </w:rPr>
        <w:t xml:space="preserve"> Dezvoltarea personală şi ghidarea în carieră,</w:t>
      </w:r>
      <w:r w:rsidRPr="009D1A6C">
        <w:rPr>
          <w:rFonts w:ascii="Arial Narrow" w:hAnsi="Arial Narrow"/>
          <w:lang w:val="ro-RO"/>
        </w:rPr>
        <w:t xml:space="preserve"> este propusă tema </w:t>
      </w:r>
      <w:r w:rsidRPr="009D1A6C">
        <w:rPr>
          <w:rFonts w:ascii="Arial Narrow" w:hAnsi="Arial Narrow"/>
          <w:i/>
          <w:lang w:val="ro-RO"/>
        </w:rPr>
        <w:t>Producător şi consumator: aspecte legale. Drepturile şi responsabilităţile consumatorului.</w:t>
      </w:r>
      <w:r w:rsidRPr="009D1A6C">
        <w:rPr>
          <w:rFonts w:ascii="Arial Narrow" w:hAnsi="Arial Narrow"/>
          <w:lang w:val="ro-RO"/>
        </w:rPr>
        <w:t xml:space="preserve"> </w:t>
      </w:r>
    </w:p>
    <w:p w:rsidR="00561A50" w:rsidRPr="009D1A6C" w:rsidRDefault="00561A50" w:rsidP="008C6830">
      <w:pPr>
        <w:spacing w:line="288" w:lineRule="auto"/>
        <w:ind w:firstLine="576"/>
        <w:jc w:val="both"/>
        <w:rPr>
          <w:rFonts w:ascii="Arial Narrow" w:hAnsi="Arial Narrow"/>
          <w:lang w:val="ro-RO"/>
        </w:rPr>
      </w:pPr>
      <w:r w:rsidRPr="009D1A6C">
        <w:rPr>
          <w:rFonts w:ascii="Arial Narrow" w:hAnsi="Arial Narrow"/>
          <w:lang w:val="ro-RO"/>
        </w:rPr>
        <w:t>În anul de studii 2015-2016, acest modul este studiat de către 31,6 mii de elevi din clasa 9-a din republică.</w:t>
      </w:r>
    </w:p>
    <w:p w:rsidR="00561A50" w:rsidRPr="009D1A6C" w:rsidRDefault="00561A50" w:rsidP="008C6830">
      <w:pPr>
        <w:spacing w:line="288" w:lineRule="auto"/>
        <w:ind w:firstLine="576"/>
        <w:jc w:val="both"/>
        <w:rPr>
          <w:rFonts w:ascii="Arial Narrow" w:hAnsi="Arial Narrow"/>
          <w:lang w:val="ro-RO" w:bidi="en-US"/>
        </w:rPr>
      </w:pPr>
      <w:r w:rsidRPr="009D1A6C">
        <w:rPr>
          <w:rFonts w:ascii="Arial Narrow" w:hAnsi="Arial Narrow"/>
          <w:lang w:val="ro-RO" w:bidi="en-US"/>
        </w:rPr>
        <w:t>Anual, în parteneriat cu JA Moldova şi ASEM este desfăşurată Olimpiada Republicană de Economie.</w:t>
      </w:r>
    </w:p>
    <w:p w:rsidR="00561A50" w:rsidRPr="009D1A6C" w:rsidRDefault="00561A50" w:rsidP="008C6830">
      <w:pPr>
        <w:spacing w:line="288" w:lineRule="auto"/>
        <w:ind w:firstLine="576"/>
        <w:jc w:val="both"/>
        <w:rPr>
          <w:rFonts w:ascii="Arial Narrow" w:hAnsi="Arial Narrow"/>
          <w:lang w:val="ro-RO" w:bidi="en-US"/>
        </w:rPr>
      </w:pPr>
      <w:r w:rsidRPr="009D1A6C">
        <w:rPr>
          <w:rFonts w:ascii="Arial Narrow" w:hAnsi="Arial Narrow"/>
          <w:lang w:val="ro-RO" w:bidi="en-US"/>
        </w:rPr>
        <w:t>În instituţiile de învăţămînt primar și secundar general anual  se desfăşoară Săptămîna Internaţională a Educaţiei Financiare, care include diverse activităţi orientate spre promovarea educaţiei financiare. În cadrul acestei săptămîni au fost desfășurate 3 traininguri cu 34 învățători din clasele primare din 15 instituții preuniversitare din municipiul Chișinău preconizate pentru eficientizarea educației financiar-economice în treapta primară. Training-urile au fost desfășurate cu suportul Băncii Naționale a Moldovei.</w:t>
      </w:r>
    </w:p>
    <w:p w:rsidR="00561A50" w:rsidRPr="009D1A6C" w:rsidRDefault="00561A50" w:rsidP="008C6830">
      <w:pPr>
        <w:spacing w:line="288" w:lineRule="auto"/>
        <w:ind w:firstLine="576"/>
        <w:jc w:val="both"/>
        <w:rPr>
          <w:rFonts w:ascii="Arial Narrow" w:hAnsi="Arial Narrow"/>
          <w:lang w:val="ro-RO"/>
        </w:rPr>
      </w:pPr>
      <w:r w:rsidRPr="009D1A6C">
        <w:rPr>
          <w:rFonts w:ascii="Arial Narrow" w:hAnsi="Arial Narrow"/>
          <w:lang w:val="ro-RO"/>
        </w:rPr>
        <w:t>În toate instituţiile de învăţămînt profesional tehnic secundar, în grupele profesionale şi de meserii, implementarea programelor educaţionale în materia drepturilor consumatorului este asigurată prin disciplina profesională Etica profesională şi disciplina de cultură generală Bazele antreprenoriatului   şi tangenţial la orele de pregătire opţionale Codul  muncii şi Viaţa socială şi profesională. În anul 2016 la disciplinele menţionate au fost instruiţi cca 9,0 mii de elevi.</w:t>
      </w:r>
    </w:p>
    <w:p w:rsidR="00561A50" w:rsidRPr="009D1A6C" w:rsidRDefault="00561A50" w:rsidP="008C6830">
      <w:pPr>
        <w:spacing w:line="288" w:lineRule="auto"/>
        <w:ind w:firstLine="576"/>
        <w:jc w:val="both"/>
        <w:rPr>
          <w:rFonts w:ascii="Arial Narrow" w:hAnsi="Arial Narrow"/>
          <w:lang w:val="ro-RO"/>
        </w:rPr>
      </w:pPr>
      <w:r w:rsidRPr="009D1A6C">
        <w:rPr>
          <w:rFonts w:ascii="Arial Narrow" w:hAnsi="Arial Narrow"/>
          <w:lang w:val="ro-RO"/>
        </w:rPr>
        <w:t>În învăţămîntul profesional tehnic postsecundar programele de studii în domeniul protecţiei consumatorilor sunt asigurate la Colegiul Naţional de Comerţ al ASEM prin disciplinele: Comportamentul consumatorului (150 de ore), Legislaţia şi protecţia consumatorului (140 de ore), Protecţia consumatorului (30 de ore). Subiectul drepturile consumatorului a fost prezent și la orele educative: Drepturile de consumator, Consumatorul trebuie să fie bine informat. În instituție anual sunt organizate activități cu privire la Ziua Mondială a Drepturilor Consumatorilor.</w:t>
      </w:r>
    </w:p>
    <w:p w:rsidR="00561A50" w:rsidRPr="009D1A6C" w:rsidRDefault="00561A50" w:rsidP="008C6830">
      <w:pPr>
        <w:tabs>
          <w:tab w:val="num" w:pos="429"/>
        </w:tabs>
        <w:spacing w:line="288" w:lineRule="auto"/>
        <w:ind w:firstLine="576"/>
        <w:jc w:val="both"/>
        <w:rPr>
          <w:rFonts w:ascii="Arial Narrow" w:hAnsi="Arial Narrow"/>
          <w:lang w:val="ro-RO"/>
        </w:rPr>
      </w:pPr>
      <w:r w:rsidRPr="009D1A6C">
        <w:rPr>
          <w:rFonts w:ascii="Arial Narrow" w:hAnsi="Arial Narrow"/>
          <w:lang w:val="ro-RO"/>
        </w:rPr>
        <w:t xml:space="preserve">În 8 colegii cu profil agricol subiectul </w:t>
      </w:r>
      <w:r w:rsidRPr="009D1A6C">
        <w:rPr>
          <w:rFonts w:ascii="Arial Narrow" w:hAnsi="Arial Narrow"/>
          <w:i/>
          <w:lang w:val="ro-RO"/>
        </w:rPr>
        <w:t>Protecţia consumatorului</w:t>
      </w:r>
      <w:r w:rsidRPr="009D1A6C">
        <w:rPr>
          <w:rFonts w:ascii="Arial Narrow" w:hAnsi="Arial Narrow"/>
          <w:lang w:val="ro-RO"/>
        </w:rPr>
        <w:t xml:space="preserve"> se studiază în cadrul disciplinei </w:t>
      </w:r>
      <w:r w:rsidRPr="009D1A6C">
        <w:rPr>
          <w:rFonts w:ascii="Arial Narrow" w:hAnsi="Arial Narrow"/>
          <w:i/>
          <w:lang w:val="ro-RO"/>
        </w:rPr>
        <w:t>Managementul calităţii (60 ore)</w:t>
      </w:r>
      <w:r w:rsidRPr="009D1A6C">
        <w:rPr>
          <w:rFonts w:ascii="Arial Narrow" w:hAnsi="Arial Narrow"/>
          <w:lang w:val="ro-RO"/>
        </w:rPr>
        <w:t xml:space="preserve"> la 7 specialităţi. În colegiile menţionate, de asemenea se studiază disciplinele, ce vizează domeniul </w:t>
      </w:r>
      <w:r w:rsidRPr="009D1A6C">
        <w:rPr>
          <w:rFonts w:ascii="Arial Narrow" w:hAnsi="Arial Narrow"/>
          <w:lang w:val="ro-RO"/>
        </w:rPr>
        <w:lastRenderedPageBreak/>
        <w:t xml:space="preserve">drepturilor consumatorilor: </w:t>
      </w:r>
      <w:r w:rsidRPr="009D1A6C">
        <w:rPr>
          <w:rFonts w:ascii="Arial Narrow" w:hAnsi="Arial Narrow"/>
          <w:i/>
          <w:lang w:val="ro-RO"/>
        </w:rPr>
        <w:t>Legislaţia şi protecţia consumatorului</w:t>
      </w:r>
      <w:r w:rsidRPr="009D1A6C">
        <w:rPr>
          <w:rFonts w:ascii="Arial Narrow" w:hAnsi="Arial Narrow"/>
          <w:lang w:val="ro-RO"/>
        </w:rPr>
        <w:t xml:space="preserve">, </w:t>
      </w:r>
      <w:r w:rsidRPr="009D1A6C">
        <w:rPr>
          <w:rFonts w:ascii="Arial Narrow" w:hAnsi="Arial Narrow"/>
          <w:i/>
          <w:lang w:val="ro-RO"/>
        </w:rPr>
        <w:t>Managementul calităţii, Organizarea producerii şi managementul calităţii alimentelor.</w:t>
      </w:r>
    </w:p>
    <w:p w:rsidR="00561A50" w:rsidRPr="009D1A6C" w:rsidRDefault="00561A50" w:rsidP="008C6830">
      <w:pPr>
        <w:tabs>
          <w:tab w:val="num" w:pos="429"/>
        </w:tabs>
        <w:spacing w:line="288" w:lineRule="auto"/>
        <w:ind w:firstLine="576"/>
        <w:jc w:val="both"/>
        <w:rPr>
          <w:rFonts w:ascii="Arial Narrow" w:hAnsi="Arial Narrow"/>
          <w:lang w:val="ro-RO"/>
        </w:rPr>
      </w:pPr>
      <w:r w:rsidRPr="009D1A6C">
        <w:rPr>
          <w:rFonts w:ascii="Arial Narrow" w:hAnsi="Arial Narrow"/>
          <w:lang w:val="ro-RO"/>
        </w:rPr>
        <w:t xml:space="preserve">În </w:t>
      </w:r>
      <w:r w:rsidRPr="009D1A6C">
        <w:rPr>
          <w:rFonts w:ascii="Arial Narrow" w:hAnsi="Arial Narrow"/>
          <w:i/>
          <w:lang w:val="ro-RO"/>
        </w:rPr>
        <w:t>instituţiile de învăţămînt superior</w:t>
      </w:r>
      <w:r w:rsidRPr="009D1A6C">
        <w:rPr>
          <w:rFonts w:ascii="Arial Narrow" w:hAnsi="Arial Narrow"/>
          <w:lang w:val="ro-RO"/>
        </w:rPr>
        <w:t xml:space="preserve"> programele de studii în domeniul protecţiei consumatorilor se realizează în 15 instituţii la specialitatea </w:t>
      </w:r>
      <w:r w:rsidRPr="009D1A6C">
        <w:rPr>
          <w:rFonts w:ascii="Arial Narrow" w:hAnsi="Arial Narrow"/>
          <w:i/>
          <w:lang w:val="ro-RO"/>
        </w:rPr>
        <w:t>Drept</w:t>
      </w:r>
      <w:r w:rsidRPr="009D1A6C">
        <w:rPr>
          <w:rFonts w:ascii="Arial Narrow" w:hAnsi="Arial Narrow"/>
          <w:lang w:val="ro-RO"/>
        </w:rPr>
        <w:t xml:space="preserve">, disciplina </w:t>
      </w:r>
      <w:r w:rsidRPr="009D1A6C">
        <w:rPr>
          <w:rFonts w:ascii="Arial Narrow" w:hAnsi="Arial Narrow"/>
          <w:i/>
          <w:lang w:val="ro-RO"/>
        </w:rPr>
        <w:t xml:space="preserve">Drept civil. </w:t>
      </w:r>
      <w:r w:rsidRPr="009D1A6C">
        <w:rPr>
          <w:rFonts w:ascii="Arial Narrow" w:hAnsi="Arial Narrow"/>
          <w:lang w:val="ro-RO"/>
        </w:rPr>
        <w:t xml:space="preserve">Planul analitic al disciplinei menţionate conţine următoarele subiectele: </w:t>
      </w:r>
      <w:r w:rsidRPr="009D1A6C">
        <w:rPr>
          <w:rFonts w:ascii="Arial Narrow" w:hAnsi="Arial Narrow"/>
          <w:i/>
          <w:lang w:val="ro-RO"/>
        </w:rPr>
        <w:t>Protecţia consumatorului, Drepturile consumatorului etc.</w:t>
      </w:r>
    </w:p>
    <w:p w:rsidR="00561A50" w:rsidRPr="009D1A6C" w:rsidRDefault="00561A50" w:rsidP="008C6830">
      <w:pPr>
        <w:tabs>
          <w:tab w:val="num" w:pos="429"/>
        </w:tabs>
        <w:spacing w:line="288" w:lineRule="auto"/>
        <w:ind w:firstLine="576"/>
        <w:jc w:val="both"/>
        <w:rPr>
          <w:rFonts w:ascii="Arial Narrow" w:hAnsi="Arial Narrow"/>
          <w:lang w:val="ro-RO"/>
        </w:rPr>
      </w:pPr>
      <w:r w:rsidRPr="009D1A6C">
        <w:rPr>
          <w:rFonts w:ascii="Arial Narrow" w:hAnsi="Arial Narrow"/>
          <w:lang w:val="ro-RO"/>
        </w:rPr>
        <w:t xml:space="preserve">Ca disciplină opţională, </w:t>
      </w:r>
      <w:r w:rsidRPr="009D1A6C">
        <w:rPr>
          <w:rFonts w:ascii="Arial Narrow" w:hAnsi="Arial Narrow"/>
          <w:i/>
          <w:lang w:val="ro-RO"/>
        </w:rPr>
        <w:t xml:space="preserve">Protecţia drepturilor consumatorului </w:t>
      </w:r>
      <w:r w:rsidRPr="009D1A6C">
        <w:rPr>
          <w:rFonts w:ascii="Arial Narrow" w:hAnsi="Arial Narrow"/>
          <w:lang w:val="ro-RO"/>
        </w:rPr>
        <w:t>se studiază</w:t>
      </w:r>
      <w:r w:rsidRPr="009D1A6C">
        <w:rPr>
          <w:rFonts w:ascii="Arial Narrow" w:hAnsi="Arial Narrow"/>
          <w:i/>
          <w:lang w:val="ro-RO"/>
        </w:rPr>
        <w:t xml:space="preserve"> </w:t>
      </w:r>
      <w:r w:rsidRPr="009D1A6C">
        <w:rPr>
          <w:rFonts w:ascii="Arial Narrow" w:hAnsi="Arial Narrow"/>
          <w:lang w:val="ro-RO"/>
        </w:rPr>
        <w:t>la Universitatea Pedagogică ,,A.Russo” din or. Bălţi.</w:t>
      </w:r>
    </w:p>
    <w:p w:rsidR="00561A50" w:rsidRPr="009D1A6C" w:rsidRDefault="00561A50" w:rsidP="008C6830">
      <w:pPr>
        <w:spacing w:line="288" w:lineRule="auto"/>
        <w:ind w:firstLine="576"/>
        <w:jc w:val="both"/>
        <w:rPr>
          <w:rFonts w:ascii="Arial Narrow" w:hAnsi="Arial Narrow"/>
          <w:lang w:val="ro-RO"/>
        </w:rPr>
      </w:pPr>
      <w:r w:rsidRPr="009D1A6C">
        <w:rPr>
          <w:rFonts w:ascii="Arial Narrow" w:hAnsi="Arial Narrow"/>
          <w:lang w:val="ro-RO"/>
        </w:rPr>
        <w:t xml:space="preserve">La Universitatea de Stat din Moldova, la ciclul I, la specialitatea </w:t>
      </w:r>
      <w:r w:rsidRPr="009D1A6C">
        <w:rPr>
          <w:rFonts w:ascii="Arial Narrow" w:hAnsi="Arial Narrow"/>
          <w:i/>
          <w:lang w:val="ro-RO"/>
        </w:rPr>
        <w:t>Marketing şi logistică</w:t>
      </w:r>
      <w:r w:rsidRPr="009D1A6C">
        <w:rPr>
          <w:rFonts w:ascii="Arial Narrow" w:hAnsi="Arial Narrow"/>
          <w:lang w:val="ro-RO"/>
        </w:rPr>
        <w:t xml:space="preserve"> se studiază disciplina </w:t>
      </w:r>
      <w:r w:rsidRPr="009D1A6C">
        <w:rPr>
          <w:rFonts w:ascii="Arial Narrow" w:hAnsi="Arial Narrow"/>
          <w:i/>
          <w:lang w:val="ro-RO"/>
        </w:rPr>
        <w:t>Protecţia consumatorului</w:t>
      </w:r>
      <w:r w:rsidRPr="009D1A6C">
        <w:rPr>
          <w:rFonts w:ascii="Arial Narrow" w:hAnsi="Arial Narrow"/>
          <w:lang w:val="ro-RO"/>
        </w:rPr>
        <w:t xml:space="preserve"> (200 de studenţi). De asemenea la ciclul II, programele de master </w:t>
      </w:r>
      <w:r w:rsidRPr="009D1A6C">
        <w:rPr>
          <w:rFonts w:ascii="Arial Narrow" w:hAnsi="Arial Narrow"/>
          <w:i/>
          <w:lang w:val="ro-RO"/>
        </w:rPr>
        <w:t>Studii în marketing</w:t>
      </w:r>
      <w:r w:rsidRPr="009D1A6C">
        <w:rPr>
          <w:rFonts w:ascii="Arial Narrow" w:hAnsi="Arial Narrow"/>
          <w:lang w:val="ro-RO"/>
        </w:rPr>
        <w:t xml:space="preserve"> şi </w:t>
      </w:r>
      <w:r w:rsidRPr="009D1A6C">
        <w:rPr>
          <w:rFonts w:ascii="Arial Narrow" w:hAnsi="Arial Narrow"/>
          <w:i/>
          <w:lang w:val="ro-RO"/>
        </w:rPr>
        <w:t>Comerţ internaţional</w:t>
      </w:r>
      <w:r w:rsidRPr="009D1A6C">
        <w:rPr>
          <w:rFonts w:ascii="Arial Narrow" w:hAnsi="Arial Narrow"/>
          <w:lang w:val="ro-RO"/>
        </w:rPr>
        <w:t>, conţin subiecte privind protecţia și drepturile</w:t>
      </w:r>
      <w:r w:rsidRPr="009D1A6C">
        <w:rPr>
          <w:rFonts w:ascii="Arial Narrow" w:hAnsi="Arial Narrow"/>
          <w:i/>
          <w:lang w:val="ro-RO"/>
        </w:rPr>
        <w:t xml:space="preserve"> </w:t>
      </w:r>
      <w:r w:rsidRPr="009D1A6C">
        <w:rPr>
          <w:rFonts w:ascii="Arial Narrow" w:hAnsi="Arial Narrow"/>
          <w:lang w:val="ro-RO"/>
        </w:rPr>
        <w:t xml:space="preserve">consumatorului. </w:t>
      </w:r>
    </w:p>
    <w:p w:rsidR="00561A50" w:rsidRPr="009D1A6C" w:rsidRDefault="00561A50" w:rsidP="008C6830">
      <w:pPr>
        <w:spacing w:line="288" w:lineRule="auto"/>
        <w:ind w:firstLine="576"/>
        <w:jc w:val="both"/>
        <w:rPr>
          <w:rFonts w:ascii="Arial Narrow" w:hAnsi="Arial Narrow"/>
          <w:lang w:val="ro-RO"/>
        </w:rPr>
      </w:pPr>
      <w:r w:rsidRPr="009D1A6C">
        <w:rPr>
          <w:rFonts w:ascii="Arial Narrow" w:hAnsi="Arial Narrow"/>
          <w:lang w:val="ro-RO"/>
        </w:rPr>
        <w:t xml:space="preserve">La Universitatea de Stat din Comrat la specialitatea </w:t>
      </w:r>
      <w:r w:rsidRPr="009D1A6C">
        <w:rPr>
          <w:rFonts w:ascii="Arial Narrow" w:hAnsi="Arial Narrow"/>
          <w:i/>
          <w:lang w:val="ro-RO"/>
        </w:rPr>
        <w:t>Drept</w:t>
      </w:r>
      <w:r w:rsidRPr="009D1A6C">
        <w:rPr>
          <w:rFonts w:ascii="Arial Narrow" w:hAnsi="Arial Narrow"/>
          <w:lang w:val="ro-RO"/>
        </w:rPr>
        <w:t xml:space="preserve"> cursul ,,</w:t>
      </w:r>
      <w:r w:rsidRPr="009D1A6C">
        <w:rPr>
          <w:rFonts w:ascii="Arial Narrow" w:hAnsi="Arial Narrow"/>
          <w:i/>
          <w:lang w:val="ro-RO"/>
        </w:rPr>
        <w:t>Dreptul consumatorului’</w:t>
      </w:r>
      <w:r w:rsidRPr="009D1A6C">
        <w:rPr>
          <w:rFonts w:ascii="Arial Narrow" w:hAnsi="Arial Narrow"/>
          <w:lang w:val="ro-RO"/>
        </w:rPr>
        <w:t xml:space="preserve"> este studiat de 83 de studenți, alte persoane studiază la specialitatea </w:t>
      </w:r>
      <w:r w:rsidRPr="009D1A6C">
        <w:rPr>
          <w:rFonts w:ascii="Arial Narrow" w:hAnsi="Arial Narrow"/>
          <w:i/>
          <w:lang w:val="ro-RO"/>
        </w:rPr>
        <w:t>,,Managementul activității de marketing”</w:t>
      </w:r>
      <w:r w:rsidRPr="009D1A6C">
        <w:rPr>
          <w:rFonts w:ascii="Arial Narrow" w:hAnsi="Arial Narrow"/>
          <w:lang w:val="ro-RO"/>
        </w:rPr>
        <w:t>, la care disciplinele de bază conțin subiecte privind drepturile consumatorului.</w:t>
      </w:r>
    </w:p>
    <w:p w:rsidR="00561A50" w:rsidRPr="009D1A6C" w:rsidRDefault="00561A50" w:rsidP="008C6830">
      <w:pPr>
        <w:spacing w:line="288" w:lineRule="auto"/>
        <w:ind w:firstLine="576"/>
        <w:jc w:val="both"/>
        <w:rPr>
          <w:rFonts w:ascii="Arial Narrow" w:hAnsi="Arial Narrow"/>
          <w:lang w:val="ro-RO"/>
        </w:rPr>
      </w:pPr>
      <w:r w:rsidRPr="009D1A6C">
        <w:rPr>
          <w:rFonts w:ascii="Arial Narrow" w:hAnsi="Arial Narrow"/>
          <w:lang w:val="ro-RO"/>
        </w:rPr>
        <w:t xml:space="preserve">  La Academia de Studii Economice în anul 2016 ciclul I licență în cadrul cursurilor </w:t>
      </w:r>
      <w:r w:rsidRPr="009D1A6C">
        <w:rPr>
          <w:rFonts w:ascii="Arial Narrow" w:hAnsi="Arial Narrow"/>
          <w:i/>
          <w:lang w:val="ro-RO"/>
        </w:rPr>
        <w:t xml:space="preserve">,,Marketing” ,,Marketing general și business to business” </w:t>
      </w:r>
      <w:r w:rsidRPr="009D1A6C">
        <w:rPr>
          <w:rFonts w:ascii="Arial Narrow" w:hAnsi="Arial Narrow"/>
          <w:lang w:val="ro-RO"/>
        </w:rPr>
        <w:t>este inclus modulul ,,Comportamentul consumatorului” ascultat de 1218/ studenți, la ciclul II masterat la programele de masterat ,</w:t>
      </w:r>
      <w:r w:rsidRPr="009D1A6C">
        <w:rPr>
          <w:rFonts w:ascii="Arial Narrow" w:hAnsi="Arial Narrow"/>
          <w:i/>
          <w:lang w:val="ro-RO"/>
        </w:rPr>
        <w:t xml:space="preserve">,Drept economic </w:t>
      </w:r>
      <w:r w:rsidRPr="009D1A6C">
        <w:rPr>
          <w:rFonts w:ascii="Arial Narrow" w:hAnsi="Arial Narrow"/>
          <w:lang w:val="ro-RO"/>
        </w:rPr>
        <w:t xml:space="preserve">este inclusă disciplina opțională ,,Protecția consumatorilor” ascultată de 41 de studenți, la ciclul I, în cadrul disciplinei </w:t>
      </w:r>
      <w:r w:rsidRPr="009D1A6C">
        <w:rPr>
          <w:rFonts w:ascii="Arial Narrow" w:hAnsi="Arial Narrow"/>
          <w:i/>
          <w:lang w:val="ro-RO"/>
        </w:rPr>
        <w:t>,,Dreptul afacerilor</w:t>
      </w:r>
      <w:r w:rsidRPr="009D1A6C">
        <w:rPr>
          <w:rFonts w:ascii="Arial Narrow" w:hAnsi="Arial Narrow"/>
          <w:lang w:val="ro-RO"/>
        </w:rPr>
        <w:t xml:space="preserve">”se conține tema </w:t>
      </w:r>
      <w:r w:rsidRPr="009D1A6C">
        <w:rPr>
          <w:rFonts w:ascii="Arial Narrow" w:hAnsi="Arial Narrow"/>
          <w:i/>
          <w:lang w:val="ro-RO"/>
        </w:rPr>
        <w:t>,,Protecția consumatorilor din perspectiva de relații în afaceri”</w:t>
      </w:r>
      <w:r w:rsidRPr="009D1A6C">
        <w:rPr>
          <w:rFonts w:ascii="Arial Narrow" w:hAnsi="Arial Narrow"/>
          <w:lang w:val="ro-RO"/>
        </w:rPr>
        <w:t xml:space="preserve"> au ascultat acest curs 1354 studenți.</w:t>
      </w:r>
    </w:p>
    <w:p w:rsidR="00561A50" w:rsidRPr="009D1A6C" w:rsidRDefault="00561A50" w:rsidP="008C6830">
      <w:pPr>
        <w:spacing w:line="288" w:lineRule="auto"/>
        <w:ind w:firstLine="576"/>
        <w:jc w:val="both"/>
        <w:rPr>
          <w:rFonts w:ascii="Arial Narrow" w:hAnsi="Arial Narrow"/>
          <w:lang w:val="ro-RO"/>
        </w:rPr>
      </w:pPr>
      <w:r w:rsidRPr="009D1A6C">
        <w:rPr>
          <w:rFonts w:ascii="Arial Narrow" w:hAnsi="Arial Narrow"/>
          <w:lang w:val="ro-RO"/>
        </w:rPr>
        <w:t xml:space="preserve"> Universitatea Cooperatist Comercială la specialitățile </w:t>
      </w:r>
      <w:r w:rsidRPr="009D1A6C">
        <w:rPr>
          <w:rFonts w:ascii="Arial Narrow" w:hAnsi="Arial Narrow"/>
          <w:i/>
          <w:lang w:val="ro-RO"/>
        </w:rPr>
        <w:t>Merceologie și comerț și Marketing și logistică</w:t>
      </w:r>
      <w:r w:rsidRPr="009D1A6C">
        <w:rPr>
          <w:rFonts w:ascii="Arial Narrow" w:hAnsi="Arial Narrow"/>
          <w:lang w:val="ro-RO"/>
        </w:rPr>
        <w:t xml:space="preserve"> disciplina Protecția consumatorului este studiată respectiv de 500 și 250 de studenți.</w:t>
      </w:r>
    </w:p>
    <w:p w:rsidR="00561A50" w:rsidRPr="009D1A6C" w:rsidRDefault="00561A50" w:rsidP="008C6830">
      <w:pPr>
        <w:spacing w:line="288" w:lineRule="auto"/>
        <w:ind w:firstLine="576"/>
        <w:jc w:val="both"/>
        <w:rPr>
          <w:rFonts w:ascii="Arial Narrow" w:hAnsi="Arial Narrow"/>
          <w:lang w:val="ro-RO"/>
        </w:rPr>
      </w:pPr>
      <w:r w:rsidRPr="009D1A6C">
        <w:rPr>
          <w:rFonts w:ascii="Arial Narrow" w:hAnsi="Arial Narrow"/>
          <w:lang w:val="ro-RO"/>
        </w:rPr>
        <w:t xml:space="preserve">  În anul 2016 la Academia, Ștefan cel Mare, la specialitatea Drept/studii superioare de master (masterat de profesionalizare 120 credite) este studiat cursul </w:t>
      </w:r>
      <w:r w:rsidRPr="009D1A6C">
        <w:rPr>
          <w:rFonts w:ascii="Arial Narrow" w:hAnsi="Arial Narrow"/>
          <w:i/>
          <w:lang w:val="ro-RO"/>
        </w:rPr>
        <w:t xml:space="preserve">Protecția dreptului consumatorului </w:t>
      </w:r>
      <w:r w:rsidRPr="009D1A6C">
        <w:rPr>
          <w:rFonts w:ascii="Arial Narrow" w:hAnsi="Arial Narrow"/>
          <w:lang w:val="ro-RO"/>
        </w:rPr>
        <w:t>de 19 studenți.</w:t>
      </w:r>
    </w:p>
    <w:p w:rsidR="00561A50" w:rsidRPr="009D1A6C" w:rsidRDefault="00561A50" w:rsidP="008C6830">
      <w:pPr>
        <w:spacing w:line="288" w:lineRule="auto"/>
        <w:ind w:firstLine="576"/>
        <w:jc w:val="both"/>
        <w:rPr>
          <w:rFonts w:ascii="Arial Narrow" w:hAnsi="Arial Narrow"/>
          <w:lang w:val="ro-RO"/>
        </w:rPr>
      </w:pPr>
      <w:r w:rsidRPr="009D1A6C">
        <w:rPr>
          <w:rFonts w:ascii="Arial Narrow" w:hAnsi="Arial Narrow"/>
          <w:lang w:val="ro-RO"/>
        </w:rPr>
        <w:t xml:space="preserve">La Ministerul Agriculturii și Industriei Alimentare al Republicii Moldova programe în Planul de învățămînt la disciplina opțională </w:t>
      </w:r>
      <w:r w:rsidRPr="009D1A6C">
        <w:rPr>
          <w:rFonts w:ascii="Arial Narrow" w:hAnsi="Arial Narrow"/>
          <w:i/>
          <w:lang w:val="ro-RO"/>
        </w:rPr>
        <w:t xml:space="preserve">,,Protecția consumatorului” </w:t>
      </w:r>
      <w:r w:rsidRPr="009D1A6C">
        <w:rPr>
          <w:rFonts w:ascii="Arial Narrow" w:hAnsi="Arial Narrow"/>
          <w:lang w:val="ro-RO"/>
        </w:rPr>
        <w:t xml:space="preserve">se studiază cursul </w:t>
      </w:r>
      <w:r w:rsidRPr="009D1A6C">
        <w:rPr>
          <w:rFonts w:ascii="Arial Narrow" w:hAnsi="Arial Narrow"/>
          <w:i/>
          <w:lang w:val="ro-RO"/>
        </w:rPr>
        <w:t>,,Dreptul protecției consumatorului’</w:t>
      </w:r>
      <w:r w:rsidRPr="009D1A6C">
        <w:rPr>
          <w:rFonts w:ascii="Arial Narrow" w:hAnsi="Arial Narrow"/>
          <w:lang w:val="ro-RO"/>
        </w:rPr>
        <w:t xml:space="preserve">, programe de licență/master care au module/subiecte privind Protecția consumatorului incluse în curricula la disciplinele </w:t>
      </w:r>
      <w:r w:rsidRPr="009D1A6C">
        <w:rPr>
          <w:rFonts w:ascii="Arial Narrow" w:hAnsi="Arial Narrow"/>
          <w:i/>
          <w:lang w:val="ro-RO"/>
        </w:rPr>
        <w:t xml:space="preserve">Drept economic/Dreptul afacerilor </w:t>
      </w:r>
      <w:r w:rsidRPr="009D1A6C">
        <w:rPr>
          <w:rFonts w:ascii="Arial Narrow" w:hAnsi="Arial Narrow"/>
          <w:lang w:val="ro-RO"/>
        </w:rPr>
        <w:t>care studiază de 380 de studenți</w:t>
      </w:r>
    </w:p>
    <w:p w:rsidR="00561A50" w:rsidRPr="009D1A6C" w:rsidRDefault="00561A50" w:rsidP="008C6830">
      <w:pPr>
        <w:spacing w:line="288" w:lineRule="auto"/>
        <w:ind w:firstLine="576"/>
        <w:jc w:val="both"/>
        <w:rPr>
          <w:rFonts w:ascii="Arial Narrow" w:hAnsi="Arial Narrow"/>
          <w:lang w:val="ro-RO"/>
        </w:rPr>
      </w:pPr>
      <w:r w:rsidRPr="009D1A6C">
        <w:rPr>
          <w:rFonts w:ascii="Arial Narrow" w:hAnsi="Arial Narrow"/>
          <w:lang w:val="ro-RO"/>
        </w:rPr>
        <w:t xml:space="preserve">La Universitatea de Stat de Educație Fizică și Sport la ciclul II se studiază modulul </w:t>
      </w:r>
      <w:r w:rsidRPr="009D1A6C">
        <w:rPr>
          <w:rFonts w:ascii="Arial Narrow" w:hAnsi="Arial Narrow"/>
          <w:i/>
          <w:lang w:val="ro-RO"/>
        </w:rPr>
        <w:t>,,Protecția Consumatorilor</w:t>
      </w:r>
      <w:r w:rsidRPr="009D1A6C">
        <w:rPr>
          <w:rFonts w:ascii="Arial Narrow" w:hAnsi="Arial Narrow"/>
          <w:lang w:val="ro-RO"/>
        </w:rPr>
        <w:t xml:space="preserve">” ca disciplină opțională, specialitatea </w:t>
      </w:r>
      <w:r w:rsidRPr="009D1A6C">
        <w:rPr>
          <w:rFonts w:ascii="Arial Narrow" w:hAnsi="Arial Narrow"/>
          <w:i/>
          <w:lang w:val="ro-RO"/>
        </w:rPr>
        <w:t>,,Marketing în sport</w:t>
      </w:r>
      <w:r w:rsidRPr="009D1A6C">
        <w:rPr>
          <w:rFonts w:ascii="Arial Narrow" w:hAnsi="Arial Narrow"/>
          <w:lang w:val="ro-RO"/>
        </w:rPr>
        <w:t>”.</w:t>
      </w:r>
    </w:p>
    <w:p w:rsidR="00561A50" w:rsidRPr="009D1A6C" w:rsidRDefault="00561A50" w:rsidP="008C6830">
      <w:pPr>
        <w:spacing w:line="288" w:lineRule="auto"/>
        <w:ind w:firstLine="576"/>
        <w:jc w:val="both"/>
        <w:rPr>
          <w:rFonts w:ascii="Arial Narrow" w:hAnsi="Arial Narrow"/>
          <w:lang w:val="ro-RO"/>
        </w:rPr>
      </w:pPr>
      <w:r w:rsidRPr="009D1A6C">
        <w:rPr>
          <w:rFonts w:ascii="Arial Narrow" w:hAnsi="Arial Narrow"/>
          <w:lang w:val="ro-RO"/>
        </w:rPr>
        <w:t xml:space="preserve">La Universitatea de Stat </w:t>
      </w:r>
      <w:r w:rsidRPr="009D1A6C">
        <w:rPr>
          <w:rFonts w:ascii="Arial Narrow" w:hAnsi="Arial Narrow"/>
          <w:i/>
          <w:lang w:val="ro-RO"/>
        </w:rPr>
        <w:t>,,Bogdan Petriceicu Hașdeu”</w:t>
      </w:r>
      <w:r w:rsidRPr="009D1A6C">
        <w:rPr>
          <w:rFonts w:ascii="Arial Narrow" w:hAnsi="Arial Narrow"/>
          <w:lang w:val="ro-RO"/>
        </w:rPr>
        <w:t xml:space="preserve"> din Cahul la specialitatea </w:t>
      </w:r>
      <w:r w:rsidRPr="009D1A6C">
        <w:rPr>
          <w:rFonts w:ascii="Arial Narrow" w:hAnsi="Arial Narrow"/>
          <w:i/>
          <w:lang w:val="ro-RO"/>
        </w:rPr>
        <w:t>Business și administrare</w:t>
      </w:r>
      <w:r w:rsidRPr="009D1A6C">
        <w:rPr>
          <w:rFonts w:ascii="Arial Narrow" w:hAnsi="Arial Narrow"/>
          <w:lang w:val="ro-RO"/>
        </w:rPr>
        <w:t xml:space="preserve"> (licență) cursul </w:t>
      </w:r>
      <w:r w:rsidRPr="009D1A6C">
        <w:rPr>
          <w:rFonts w:ascii="Arial Narrow" w:hAnsi="Arial Narrow"/>
          <w:i/>
          <w:lang w:val="ro-RO"/>
        </w:rPr>
        <w:t>Dreptul comercial</w:t>
      </w:r>
      <w:r w:rsidRPr="009D1A6C">
        <w:rPr>
          <w:rFonts w:ascii="Arial Narrow" w:hAnsi="Arial Narrow"/>
          <w:lang w:val="ro-RO"/>
        </w:rPr>
        <w:t xml:space="preserve">, </w:t>
      </w:r>
      <w:r w:rsidRPr="009D1A6C">
        <w:rPr>
          <w:rFonts w:ascii="Arial Narrow" w:hAnsi="Arial Narrow"/>
          <w:i/>
          <w:lang w:val="ro-RO"/>
        </w:rPr>
        <w:t>Planificarea și Gestiunea Întreprinderii Industriale și Managementul calității</w:t>
      </w:r>
      <w:r w:rsidRPr="009D1A6C">
        <w:rPr>
          <w:rFonts w:ascii="Arial Narrow" w:hAnsi="Arial Narrow"/>
          <w:lang w:val="ro-RO"/>
        </w:rPr>
        <w:t xml:space="preserve"> au componenta ,,</w:t>
      </w:r>
      <w:r w:rsidRPr="009D1A6C">
        <w:rPr>
          <w:rFonts w:ascii="Arial Narrow" w:hAnsi="Arial Narrow"/>
          <w:i/>
          <w:lang w:val="ro-RO"/>
        </w:rPr>
        <w:t xml:space="preserve">Protecția consumatorului” </w:t>
      </w:r>
      <w:r w:rsidRPr="009D1A6C">
        <w:rPr>
          <w:rFonts w:ascii="Arial Narrow" w:hAnsi="Arial Narrow"/>
          <w:lang w:val="ro-RO"/>
        </w:rPr>
        <w:t xml:space="preserve">a cîte 4 ore fiind studiată de 102 studenți, și la specialitățile </w:t>
      </w:r>
      <w:r w:rsidRPr="009D1A6C">
        <w:rPr>
          <w:rFonts w:ascii="Arial Narrow" w:hAnsi="Arial Narrow"/>
          <w:i/>
          <w:lang w:val="ro-RO"/>
        </w:rPr>
        <w:t>Gestiunea financiar-contabilă</w:t>
      </w:r>
      <w:r w:rsidRPr="009D1A6C">
        <w:rPr>
          <w:rFonts w:ascii="Arial Narrow" w:hAnsi="Arial Narrow"/>
          <w:lang w:val="ro-RO"/>
        </w:rPr>
        <w:t xml:space="preserve"> a afacerii (master) și </w:t>
      </w:r>
      <w:r w:rsidRPr="009D1A6C">
        <w:rPr>
          <w:rFonts w:ascii="Arial Narrow" w:hAnsi="Arial Narrow"/>
          <w:i/>
          <w:lang w:val="ro-RO"/>
        </w:rPr>
        <w:t>Antreprenoriat și administrarea afacerilor</w:t>
      </w:r>
      <w:r w:rsidRPr="009D1A6C">
        <w:rPr>
          <w:rFonts w:ascii="Arial Narrow" w:hAnsi="Arial Narrow"/>
          <w:lang w:val="ro-RO"/>
        </w:rPr>
        <w:t xml:space="preserve"> (master) la cursul </w:t>
      </w:r>
      <w:r w:rsidRPr="009D1A6C">
        <w:rPr>
          <w:rFonts w:ascii="Arial Narrow" w:hAnsi="Arial Narrow"/>
          <w:i/>
          <w:lang w:val="ro-RO"/>
        </w:rPr>
        <w:t xml:space="preserve">Drept comercial </w:t>
      </w:r>
      <w:r w:rsidRPr="009D1A6C">
        <w:rPr>
          <w:rFonts w:ascii="Arial Narrow" w:hAnsi="Arial Narrow"/>
          <w:lang w:val="ro-RO"/>
        </w:rPr>
        <w:t xml:space="preserve">se studiază componenta </w:t>
      </w:r>
      <w:r w:rsidRPr="009D1A6C">
        <w:rPr>
          <w:rFonts w:ascii="Arial Narrow" w:hAnsi="Arial Narrow"/>
          <w:i/>
          <w:lang w:val="ro-RO"/>
        </w:rPr>
        <w:t xml:space="preserve">Protecția consumatorului </w:t>
      </w:r>
      <w:r w:rsidRPr="009D1A6C">
        <w:rPr>
          <w:rFonts w:ascii="Arial Narrow" w:hAnsi="Arial Narrow"/>
          <w:lang w:val="ro-RO"/>
        </w:rPr>
        <w:t>(4 ore) de 25 de studenți.</w:t>
      </w:r>
    </w:p>
    <w:p w:rsidR="00561A50" w:rsidRPr="009D1A6C" w:rsidRDefault="00561A50" w:rsidP="008C6830">
      <w:pPr>
        <w:spacing w:line="288" w:lineRule="auto"/>
        <w:ind w:firstLine="576"/>
        <w:jc w:val="both"/>
        <w:rPr>
          <w:rFonts w:ascii="Arial Narrow" w:hAnsi="Arial Narrow"/>
          <w:lang w:val="ro-RO"/>
        </w:rPr>
      </w:pPr>
      <w:r w:rsidRPr="009D1A6C">
        <w:rPr>
          <w:rFonts w:ascii="Arial Narrow" w:hAnsi="Arial Narrow"/>
          <w:lang w:val="ro-RO"/>
        </w:rPr>
        <w:t xml:space="preserve">   La Universitatea Cooperatist-Comercială din Moldova la specialitatățile: </w:t>
      </w:r>
      <w:r w:rsidRPr="009D1A6C">
        <w:rPr>
          <w:rFonts w:ascii="Arial Narrow" w:hAnsi="Arial Narrow"/>
          <w:i/>
          <w:lang w:val="ro-RO"/>
        </w:rPr>
        <w:t>Turism</w:t>
      </w:r>
      <w:r w:rsidRPr="009D1A6C">
        <w:rPr>
          <w:rFonts w:ascii="Arial Narrow" w:hAnsi="Arial Narrow"/>
          <w:lang w:val="ro-RO"/>
        </w:rPr>
        <w:t xml:space="preserve">, </w:t>
      </w:r>
      <w:r w:rsidRPr="009D1A6C">
        <w:rPr>
          <w:rFonts w:ascii="Arial Narrow" w:hAnsi="Arial Narrow"/>
          <w:i/>
          <w:lang w:val="ro-RO"/>
        </w:rPr>
        <w:t>Tehnologia și managementul alimentației publice, Contabilitate, Finanțe și bănci</w:t>
      </w:r>
      <w:r w:rsidRPr="009D1A6C">
        <w:rPr>
          <w:rFonts w:ascii="Arial Narrow" w:hAnsi="Arial Narrow"/>
          <w:lang w:val="ro-RO"/>
        </w:rPr>
        <w:t xml:space="preserve"> specializarile </w:t>
      </w:r>
      <w:r w:rsidRPr="009D1A6C">
        <w:rPr>
          <w:rFonts w:ascii="Arial Narrow" w:hAnsi="Arial Narrow"/>
          <w:i/>
          <w:lang w:val="ro-RO"/>
        </w:rPr>
        <w:t>Administarea businessului, Management și marketing în turism, industria hotelieră și restaurație, Tehnologia și managementul alimentației publice</w:t>
      </w:r>
      <w:r w:rsidRPr="009D1A6C">
        <w:rPr>
          <w:rFonts w:ascii="Arial Narrow" w:hAnsi="Arial Narrow"/>
          <w:lang w:val="ro-RO"/>
        </w:rPr>
        <w:t xml:space="preserve"> (ciclul II ) ca disciplină opțională se studiază ,,</w:t>
      </w:r>
      <w:r w:rsidRPr="009D1A6C">
        <w:rPr>
          <w:rFonts w:ascii="Arial Narrow" w:hAnsi="Arial Narrow"/>
          <w:i/>
          <w:lang w:val="ro-RO"/>
        </w:rPr>
        <w:t>Protecția consumatorului”</w:t>
      </w:r>
      <w:r w:rsidRPr="009D1A6C">
        <w:rPr>
          <w:rFonts w:ascii="Arial Narrow" w:hAnsi="Arial Narrow"/>
          <w:lang w:val="ro-RO"/>
        </w:rPr>
        <w:t xml:space="preserve">de 30 de studenți. </w:t>
      </w:r>
    </w:p>
    <w:p w:rsidR="00561A50" w:rsidRPr="009D1A6C" w:rsidRDefault="00561A50" w:rsidP="008C6830">
      <w:pPr>
        <w:spacing w:line="288" w:lineRule="auto"/>
        <w:ind w:firstLine="576"/>
        <w:jc w:val="both"/>
        <w:rPr>
          <w:rFonts w:ascii="Arial Narrow" w:hAnsi="Arial Narrow"/>
          <w:lang w:val="ro-RO"/>
        </w:rPr>
      </w:pPr>
      <w:r w:rsidRPr="009D1A6C">
        <w:rPr>
          <w:rFonts w:ascii="Arial Narrow" w:hAnsi="Arial Narrow"/>
          <w:lang w:val="ro-RO"/>
        </w:rPr>
        <w:t xml:space="preserve">  La Universitatea de Stat ,,Alecu Russo din Bălți la ciclul I licență specialitatea </w:t>
      </w:r>
      <w:r w:rsidRPr="009D1A6C">
        <w:rPr>
          <w:rFonts w:ascii="Arial Narrow" w:hAnsi="Arial Narrow"/>
          <w:i/>
          <w:lang w:val="ro-RO"/>
        </w:rPr>
        <w:t xml:space="preserve">Drept </w:t>
      </w:r>
      <w:r w:rsidRPr="009D1A6C">
        <w:rPr>
          <w:rFonts w:ascii="Arial Narrow" w:hAnsi="Arial Narrow"/>
          <w:lang w:val="ro-RO"/>
        </w:rPr>
        <w:t xml:space="preserve">studii cu frecvență la zi este studiat cursul </w:t>
      </w:r>
      <w:r w:rsidRPr="009D1A6C">
        <w:rPr>
          <w:rFonts w:ascii="Arial Narrow" w:hAnsi="Arial Narrow"/>
          <w:i/>
          <w:lang w:val="ro-RO"/>
        </w:rPr>
        <w:t>Protecția drepturilor consumatorului</w:t>
      </w:r>
      <w:r w:rsidRPr="009D1A6C">
        <w:rPr>
          <w:rFonts w:ascii="Arial Narrow" w:hAnsi="Arial Narrow"/>
          <w:lang w:val="ro-RO"/>
        </w:rPr>
        <w:t xml:space="preserve"> de 64 de studenți și la studii cu frecvență redusă 26 de studenți, la </w:t>
      </w:r>
      <w:r w:rsidRPr="009D1A6C">
        <w:rPr>
          <w:rFonts w:ascii="Arial Narrow" w:hAnsi="Arial Narrow"/>
          <w:i/>
          <w:lang w:val="ro-RO"/>
        </w:rPr>
        <w:t xml:space="preserve">Programul Business și administrare, Contabilitate, Turism, Finanțe și bănci </w:t>
      </w:r>
      <w:r w:rsidRPr="009D1A6C">
        <w:rPr>
          <w:rFonts w:ascii="Arial Narrow" w:hAnsi="Arial Narrow"/>
          <w:lang w:val="ro-RO"/>
        </w:rPr>
        <w:t xml:space="preserve">unitatea de curs </w:t>
      </w:r>
      <w:r w:rsidRPr="009D1A6C">
        <w:rPr>
          <w:rFonts w:ascii="Arial Narrow" w:hAnsi="Arial Narrow"/>
          <w:i/>
          <w:lang w:val="ro-RO"/>
        </w:rPr>
        <w:t xml:space="preserve">Principiile economiei de piață </w:t>
      </w:r>
      <w:r w:rsidRPr="009D1A6C">
        <w:rPr>
          <w:rFonts w:ascii="Arial Narrow" w:hAnsi="Arial Narrow"/>
          <w:lang w:val="ro-RO"/>
        </w:rPr>
        <w:t xml:space="preserve">este studiat subiectul </w:t>
      </w:r>
      <w:r w:rsidRPr="009D1A6C">
        <w:rPr>
          <w:rFonts w:ascii="Arial Narrow" w:hAnsi="Arial Narrow"/>
          <w:i/>
          <w:lang w:val="ro-RO"/>
        </w:rPr>
        <w:t>Dreptul consumatorilor</w:t>
      </w:r>
      <w:r w:rsidRPr="009D1A6C">
        <w:rPr>
          <w:rFonts w:ascii="Arial Narrow" w:hAnsi="Arial Narrow"/>
          <w:lang w:val="ro-RO"/>
        </w:rPr>
        <w:t xml:space="preserve"> de către 54 de studenți, la același program dar la unitatea de curs Teoria economică I se studiază </w:t>
      </w:r>
      <w:r w:rsidRPr="009D1A6C">
        <w:rPr>
          <w:rFonts w:ascii="Arial Narrow" w:hAnsi="Arial Narrow"/>
          <w:i/>
          <w:lang w:val="ro-RO"/>
        </w:rPr>
        <w:t xml:space="preserve">Dreptul consumatorului </w:t>
      </w:r>
      <w:r w:rsidRPr="009D1A6C">
        <w:rPr>
          <w:rFonts w:ascii="Arial Narrow" w:hAnsi="Arial Narrow"/>
          <w:lang w:val="ro-RO"/>
        </w:rPr>
        <w:t>de 54 de studenți.</w:t>
      </w:r>
    </w:p>
    <w:p w:rsidR="00561A50" w:rsidRPr="009D1A6C" w:rsidRDefault="00561A50" w:rsidP="008C6830">
      <w:pPr>
        <w:spacing w:line="288" w:lineRule="auto"/>
        <w:ind w:firstLine="576"/>
        <w:jc w:val="both"/>
        <w:rPr>
          <w:rFonts w:ascii="Arial Narrow" w:hAnsi="Arial Narrow"/>
          <w:lang w:val="ro-RO"/>
        </w:rPr>
      </w:pPr>
      <w:r w:rsidRPr="009D1A6C">
        <w:rPr>
          <w:rFonts w:ascii="Arial Narrow" w:hAnsi="Arial Narrow"/>
          <w:lang w:val="ro-RO"/>
        </w:rPr>
        <w:t xml:space="preserve"> La ciclul II Master la programul Administrarea Afacerilor comerciale  unitatea de curs </w:t>
      </w:r>
      <w:r w:rsidRPr="009D1A6C">
        <w:rPr>
          <w:rFonts w:ascii="Arial Narrow" w:hAnsi="Arial Narrow"/>
          <w:i/>
          <w:lang w:val="ro-RO"/>
        </w:rPr>
        <w:t xml:space="preserve">Metode avansate de cercetări de marketing/Strategii de marketing </w:t>
      </w:r>
      <w:r w:rsidRPr="009D1A6C">
        <w:rPr>
          <w:rFonts w:ascii="Arial Narrow" w:hAnsi="Arial Narrow"/>
          <w:lang w:val="ro-RO"/>
        </w:rPr>
        <w:t xml:space="preserve">se studiază </w:t>
      </w:r>
      <w:r w:rsidRPr="009D1A6C">
        <w:rPr>
          <w:rFonts w:ascii="Arial Narrow" w:hAnsi="Arial Narrow"/>
          <w:i/>
          <w:lang w:val="ro-RO"/>
        </w:rPr>
        <w:t xml:space="preserve">Marketingul social-etic și protecția consumatorului, </w:t>
      </w:r>
      <w:r w:rsidRPr="009D1A6C">
        <w:rPr>
          <w:rFonts w:ascii="Arial Narrow" w:hAnsi="Arial Narrow"/>
          <w:lang w:val="ro-RO"/>
        </w:rPr>
        <w:t>fiind instruiți 7 studenți</w:t>
      </w:r>
      <w:r w:rsidR="008C6830" w:rsidRPr="009D1A6C">
        <w:rPr>
          <w:rFonts w:ascii="Arial Narrow" w:hAnsi="Arial Narrow"/>
          <w:lang w:val="ro-RO"/>
        </w:rPr>
        <w:t>.</w:t>
      </w:r>
    </w:p>
    <w:p w:rsidR="00561A50" w:rsidRPr="009D1A6C" w:rsidRDefault="00561A50" w:rsidP="008C6830">
      <w:pPr>
        <w:spacing w:line="288" w:lineRule="auto"/>
        <w:ind w:firstLine="576"/>
        <w:jc w:val="both"/>
        <w:rPr>
          <w:rFonts w:ascii="Arial Narrow" w:hAnsi="Arial Narrow"/>
          <w:lang w:val="ro-RO"/>
        </w:rPr>
      </w:pPr>
      <w:r w:rsidRPr="009D1A6C">
        <w:rPr>
          <w:rFonts w:ascii="Arial Narrow" w:hAnsi="Arial Narrow"/>
          <w:lang w:val="ro-RO"/>
        </w:rPr>
        <w:lastRenderedPageBreak/>
        <w:t xml:space="preserve"> La Universitatea de Studii Europene specialitatea Drept se studiază cursul Protecția consumatorului de către 35 studenți</w:t>
      </w:r>
      <w:r w:rsidR="008C6830" w:rsidRPr="009D1A6C">
        <w:rPr>
          <w:rFonts w:ascii="Arial Narrow" w:hAnsi="Arial Narrow"/>
          <w:lang w:val="ro-RO"/>
        </w:rPr>
        <w:t>.</w:t>
      </w:r>
    </w:p>
    <w:p w:rsidR="00561A50" w:rsidRPr="009D1A6C" w:rsidRDefault="00561A50" w:rsidP="008C6830">
      <w:pPr>
        <w:spacing w:line="288" w:lineRule="auto"/>
        <w:ind w:firstLine="576"/>
        <w:jc w:val="both"/>
        <w:rPr>
          <w:rFonts w:ascii="Arial Narrow" w:hAnsi="Arial Narrow"/>
          <w:lang w:val="ro-RO"/>
        </w:rPr>
      </w:pPr>
      <w:r w:rsidRPr="009D1A6C">
        <w:rPr>
          <w:rFonts w:ascii="Arial Narrow" w:hAnsi="Arial Narrow"/>
          <w:lang w:val="ro-RO"/>
        </w:rPr>
        <w:t xml:space="preserve"> La Universitatea Academiei de Științe a Moldovei la ciclul II, cursul Protecția consumatorului se studiază la disciplinele Responsabilitatea social corporativă și etica afacerilor, Managementul calității produselor alimentare, Expertiza ecologică a mărfurilor de consum în cadrul programelor Bioeconomie și Economie Ecologică, Științe ale mediului, fiind instruiți 38 masteranzi.</w:t>
      </w:r>
    </w:p>
    <w:p w:rsidR="00CB78D8" w:rsidRPr="009D1A6C" w:rsidRDefault="00CB78D8" w:rsidP="00A14D0E">
      <w:pPr>
        <w:widowControl w:val="0"/>
        <w:autoSpaceDE w:val="0"/>
        <w:autoSpaceDN w:val="0"/>
        <w:adjustRightInd w:val="0"/>
        <w:ind w:firstLine="709"/>
        <w:jc w:val="both"/>
        <w:rPr>
          <w:rFonts w:ascii="Arial Narrow" w:hAnsi="Arial Narrow"/>
          <w:lang w:val="ro-RO" w:eastAsia="ro-RO"/>
        </w:rPr>
      </w:pPr>
    </w:p>
    <w:p w:rsidR="00851D89" w:rsidRPr="009D1A6C" w:rsidRDefault="00851D89" w:rsidP="00851D89">
      <w:pPr>
        <w:spacing w:line="288" w:lineRule="auto"/>
        <w:ind w:firstLine="576"/>
        <w:jc w:val="both"/>
        <w:rPr>
          <w:rFonts w:ascii="Arial Narrow" w:hAnsi="Arial Narrow"/>
          <w:b/>
          <w:i/>
          <w:u w:val="single"/>
          <w:lang w:val="ro-RO"/>
        </w:rPr>
      </w:pPr>
      <w:r w:rsidRPr="009D1A6C">
        <w:rPr>
          <w:rFonts w:ascii="Arial Narrow" w:eastAsia="Times New Roman" w:hAnsi="Arial Narrow"/>
          <w:b/>
          <w:bCs/>
          <w:i/>
          <w:u w:val="single"/>
          <w:lang w:val="ro-RO"/>
        </w:rPr>
        <w:t>3.5. Informarea mediului de afaceri privind cerinţele aplicabile, regulile de comerţ şi de plasare pe piaţă a produselor şi serviciilor</w:t>
      </w:r>
    </w:p>
    <w:p w:rsidR="00790A6E" w:rsidRPr="009D1A6C" w:rsidRDefault="00790A6E" w:rsidP="00561A50">
      <w:pPr>
        <w:ind w:firstLine="708"/>
        <w:jc w:val="both"/>
        <w:rPr>
          <w:rFonts w:ascii="Arial Narrow" w:hAnsi="Arial Narrow"/>
          <w:lang w:val="ro-RO"/>
        </w:rPr>
      </w:pPr>
    </w:p>
    <w:p w:rsidR="00561A50" w:rsidRPr="009D1A6C" w:rsidRDefault="00561A50" w:rsidP="00025611">
      <w:pPr>
        <w:spacing w:line="288" w:lineRule="auto"/>
        <w:ind w:firstLine="576"/>
        <w:jc w:val="both"/>
        <w:rPr>
          <w:rFonts w:ascii="Arial Narrow" w:hAnsi="Arial Narrow"/>
          <w:lang w:val="ro-RO"/>
        </w:rPr>
      </w:pPr>
      <w:r w:rsidRPr="009D1A6C">
        <w:rPr>
          <w:rFonts w:ascii="Arial Narrow" w:hAnsi="Arial Narrow"/>
          <w:lang w:val="ro-RO"/>
        </w:rPr>
        <w:t>Autorităţile responsabile în cadrul măsuri</w:t>
      </w:r>
      <w:r w:rsidR="00A06948" w:rsidRPr="009D1A6C">
        <w:rPr>
          <w:rFonts w:ascii="Arial Narrow" w:hAnsi="Arial Narrow"/>
          <w:lang w:val="ro-RO"/>
        </w:rPr>
        <w:t>i</w:t>
      </w:r>
      <w:r w:rsidRPr="009D1A6C">
        <w:rPr>
          <w:rFonts w:ascii="Arial Narrow" w:hAnsi="Arial Narrow"/>
          <w:lang w:val="ro-RO"/>
        </w:rPr>
        <w:t xml:space="preserve"> de „</w:t>
      </w:r>
      <w:r w:rsidRPr="009D1A6C">
        <w:rPr>
          <w:rFonts w:ascii="Arial Narrow" w:hAnsi="Arial Narrow"/>
          <w:b/>
          <w:i/>
          <w:lang w:val="ro-RO"/>
        </w:rPr>
        <w:t>Informare a mediului de afaceri privind cerinţele aplicabile, regulile de comerţ şi de plasare pe piaţă a produselor şi serviciilor”</w:t>
      </w:r>
      <w:r w:rsidRPr="009D1A6C">
        <w:rPr>
          <w:rFonts w:ascii="Arial Narrow" w:hAnsi="Arial Narrow"/>
          <w:lang w:val="ro-RO"/>
        </w:rPr>
        <w:t xml:space="preserve"> au acorda</w:t>
      </w:r>
      <w:r w:rsidR="00A06948" w:rsidRPr="009D1A6C">
        <w:rPr>
          <w:rFonts w:ascii="Arial Narrow" w:hAnsi="Arial Narrow"/>
          <w:lang w:val="ro-RO"/>
        </w:rPr>
        <w:t>t</w:t>
      </w:r>
      <w:r w:rsidRPr="009D1A6C">
        <w:rPr>
          <w:rFonts w:ascii="Arial Narrow" w:hAnsi="Arial Narrow"/>
          <w:lang w:val="ro-RO"/>
        </w:rPr>
        <w:t xml:space="preserve"> consultanţ</w:t>
      </w:r>
      <w:r w:rsidR="00A06948" w:rsidRPr="009D1A6C">
        <w:rPr>
          <w:rFonts w:ascii="Arial Narrow" w:hAnsi="Arial Narrow"/>
          <w:lang w:val="ro-RO"/>
        </w:rPr>
        <w:t>ă</w:t>
      </w:r>
      <w:r w:rsidRPr="009D1A6C">
        <w:rPr>
          <w:rFonts w:ascii="Arial Narrow" w:hAnsi="Arial Narrow"/>
          <w:lang w:val="ro-RO"/>
        </w:rPr>
        <w:t xml:space="preserve"> şi asistenţ</w:t>
      </w:r>
      <w:r w:rsidR="00A06948" w:rsidRPr="009D1A6C">
        <w:rPr>
          <w:rFonts w:ascii="Arial Narrow" w:hAnsi="Arial Narrow"/>
          <w:lang w:val="ro-RO"/>
        </w:rPr>
        <w:t>ă</w:t>
      </w:r>
      <w:r w:rsidRPr="009D1A6C">
        <w:rPr>
          <w:rFonts w:ascii="Arial Narrow" w:hAnsi="Arial Narrow"/>
          <w:lang w:val="ro-RO"/>
        </w:rPr>
        <w:t xml:space="preserve"> mediului de afaceri, inclusiv furnizorilor de servicii, privind cerinţele aplicabile produselor şi serviciilor, precum şi regulile de comerţ, plasate pe piaţă</w:t>
      </w:r>
      <w:r w:rsidR="008C6830" w:rsidRPr="009D1A6C">
        <w:rPr>
          <w:rFonts w:ascii="Arial Narrow" w:hAnsi="Arial Narrow"/>
          <w:lang w:val="ro-RO"/>
        </w:rPr>
        <w:t xml:space="preserve"> </w:t>
      </w:r>
      <w:r w:rsidR="008C6830" w:rsidRPr="009D1A6C">
        <w:rPr>
          <w:rFonts w:ascii="Arial Narrow" w:hAnsi="Arial Narrow"/>
          <w:b/>
          <w:i/>
          <w:lang w:val="ro-RO"/>
        </w:rPr>
        <w:t>(acțiunea 3.5.1.)</w:t>
      </w:r>
      <w:r w:rsidRPr="009D1A6C">
        <w:rPr>
          <w:rFonts w:ascii="Arial Narrow" w:hAnsi="Arial Narrow"/>
          <w:lang w:val="ro-RO"/>
        </w:rPr>
        <w:t>.</w:t>
      </w:r>
    </w:p>
    <w:p w:rsidR="008C6830" w:rsidRPr="009D1A6C" w:rsidRDefault="008C6830" w:rsidP="00025611">
      <w:pPr>
        <w:spacing w:line="288" w:lineRule="auto"/>
        <w:ind w:firstLine="576"/>
        <w:jc w:val="both"/>
        <w:rPr>
          <w:rFonts w:ascii="Arial Narrow" w:hAnsi="Arial Narrow"/>
          <w:lang w:val="ro-RO"/>
        </w:rPr>
      </w:pPr>
      <w:r w:rsidRPr="009D1A6C">
        <w:rPr>
          <w:rFonts w:ascii="Arial Narrow" w:hAnsi="Arial Narrow"/>
          <w:i/>
          <w:lang w:val="ro-RO"/>
        </w:rPr>
        <w:t>Agenţia pentru Protecţia Consumatorilor,</w:t>
      </w:r>
      <w:r w:rsidRPr="009D1A6C">
        <w:rPr>
          <w:rFonts w:ascii="Arial Narrow" w:hAnsi="Arial Narrow"/>
          <w:lang w:val="ro-RO"/>
        </w:rPr>
        <w:t xml:space="preserve"> pe parcursul anului 2013, a acordat 26 245 de consultaţii unui număr similar de agenţi economici, privind cerinţele aplicabile produselor şi serviciilor, precum şi regulile de comerţ şi de plasare pe piaţă. </w:t>
      </w:r>
    </w:p>
    <w:p w:rsidR="008C6830" w:rsidRPr="009D1A6C" w:rsidRDefault="008C6830" w:rsidP="00025611">
      <w:pPr>
        <w:spacing w:line="288" w:lineRule="auto"/>
        <w:ind w:firstLine="576"/>
        <w:jc w:val="both"/>
        <w:rPr>
          <w:rFonts w:ascii="Arial Narrow" w:hAnsi="Arial Narrow"/>
          <w:lang w:val="ro-RO"/>
        </w:rPr>
      </w:pPr>
      <w:r w:rsidRPr="009D1A6C">
        <w:rPr>
          <w:rFonts w:ascii="Arial Narrow" w:hAnsi="Arial Narrow"/>
          <w:lang w:val="ro-RO"/>
        </w:rPr>
        <w:t>În</w:t>
      </w:r>
      <w:r w:rsidRPr="009D1A6C">
        <w:rPr>
          <w:rFonts w:ascii="Arial Narrow" w:hAnsi="Arial Narrow"/>
          <w:lang w:val="ro-RO"/>
        </w:rPr>
        <w:t>anul 2014, în</w:t>
      </w:r>
      <w:r w:rsidRPr="009D1A6C">
        <w:rPr>
          <w:rFonts w:ascii="Arial Narrow" w:hAnsi="Arial Narrow"/>
          <w:lang w:val="ro-RO"/>
        </w:rPr>
        <w:t xml:space="preserve"> cadrul masurii de informare a mediului de afaceri,</w:t>
      </w:r>
      <w:r w:rsidRPr="009D1A6C">
        <w:rPr>
          <w:rFonts w:ascii="Arial Narrow" w:hAnsi="Arial Narrow"/>
          <w:b/>
          <w:i/>
          <w:lang w:val="ro-RO"/>
        </w:rPr>
        <w:t xml:space="preserve"> </w:t>
      </w:r>
      <w:r w:rsidRPr="009D1A6C">
        <w:rPr>
          <w:rFonts w:ascii="Arial Narrow" w:hAnsi="Arial Narrow"/>
          <w:lang w:val="ro-RO"/>
        </w:rPr>
        <w:t>APC a acordat circa 1906 consultaţii din oficiu/ la telefon de către inspectori și a informat un număr de circa 1944 de agenţi economici în cadrul controalelor de stat. Atenţionăm asupra faptului că în contextul realizării acțiunei respective una din problemele cu care se confruntă Agenţia în cadrul vizitelor de consultanţă în consiliile raionale, sate, comune este  implicarea redusă a autorităţilor administraţiei publice locale în procesul de organizare a întîlnirilor cu consumatorii, motivînd lipsa de timp sau faptul că consumatorii sunt ocupaţi cu alte griji.</w:t>
      </w:r>
    </w:p>
    <w:p w:rsidR="008C6830" w:rsidRPr="009D1A6C" w:rsidRDefault="008C6830" w:rsidP="00025611">
      <w:pPr>
        <w:spacing w:line="288" w:lineRule="auto"/>
        <w:ind w:firstLine="576"/>
        <w:jc w:val="both"/>
        <w:rPr>
          <w:rFonts w:ascii="Arial Narrow" w:hAnsi="Arial Narrow"/>
          <w:lang w:val="ro-RO"/>
        </w:rPr>
      </w:pPr>
      <w:r w:rsidRPr="009D1A6C">
        <w:rPr>
          <w:rFonts w:ascii="Arial Narrow" w:hAnsi="Arial Narrow"/>
          <w:lang w:val="ro-RO"/>
        </w:rPr>
        <w:t>Întru depăşirea acestei probleme Agenţia şi-a propus să ajungă mai aproape de consumatori, şi astfel, planifică şi organizează lunar mai multe activități în sate şi centre raionale, pentru informarea şi educarea cetăţenilor privind drepturile garantate prin lege, a-i ajuta să facă alegerea corectă la procurarea produselor /serviciilor.</w:t>
      </w:r>
    </w:p>
    <w:p w:rsidR="008C6830" w:rsidRPr="009D1A6C" w:rsidRDefault="008C6830" w:rsidP="00025611">
      <w:pPr>
        <w:spacing w:line="288" w:lineRule="auto"/>
        <w:ind w:firstLine="576"/>
        <w:jc w:val="both"/>
        <w:rPr>
          <w:rFonts w:ascii="Arial Narrow" w:hAnsi="Arial Narrow"/>
          <w:u w:val="single"/>
          <w:lang w:val="ro-RO"/>
        </w:rPr>
      </w:pPr>
      <w:r w:rsidRPr="009D1A6C">
        <w:rPr>
          <w:rFonts w:ascii="Arial Narrow" w:hAnsi="Arial Narrow"/>
          <w:lang w:val="ro-RO"/>
        </w:rPr>
        <w:t>Agenţia pentru Protecţia Consumatorilor  a acordat 1815  consultaţii în oficiu/ la telefon de către inspectori ;</w:t>
      </w:r>
    </w:p>
    <w:p w:rsidR="008C6830" w:rsidRPr="009D1A6C" w:rsidRDefault="008C6830" w:rsidP="00025611">
      <w:pPr>
        <w:tabs>
          <w:tab w:val="left" w:pos="1564"/>
        </w:tabs>
        <w:spacing w:line="288" w:lineRule="auto"/>
        <w:ind w:firstLine="576"/>
        <w:jc w:val="both"/>
        <w:rPr>
          <w:rFonts w:ascii="Arial Narrow" w:hAnsi="Arial Narrow"/>
          <w:lang w:val="ro-RO"/>
        </w:rPr>
      </w:pPr>
      <w:r w:rsidRPr="009D1A6C">
        <w:rPr>
          <w:rFonts w:ascii="Arial Narrow" w:hAnsi="Arial Narrow"/>
          <w:lang w:val="ro-RO"/>
        </w:rPr>
        <w:t>1871 - agenţi economici informaţi  în cadrul controalelor de stat;</w:t>
      </w:r>
    </w:p>
    <w:p w:rsidR="008C6830" w:rsidRPr="009D1A6C" w:rsidRDefault="008C6830" w:rsidP="00025611">
      <w:pPr>
        <w:tabs>
          <w:tab w:val="left" w:pos="9639"/>
        </w:tabs>
        <w:spacing w:line="288" w:lineRule="auto"/>
        <w:ind w:firstLine="576"/>
        <w:jc w:val="both"/>
        <w:rPr>
          <w:rFonts w:ascii="Arial Narrow" w:hAnsi="Arial Narrow"/>
          <w:bCs/>
          <w:lang w:val="ro-RO"/>
        </w:rPr>
      </w:pPr>
      <w:r w:rsidRPr="009D1A6C">
        <w:rPr>
          <w:rFonts w:ascii="Arial Narrow" w:hAnsi="Arial Narrow"/>
          <w:bCs/>
          <w:lang w:val="ro-RO"/>
        </w:rPr>
        <w:t>313 -în cadrul examinării dosarelor remise de către alte autorităţi;</w:t>
      </w:r>
    </w:p>
    <w:p w:rsidR="008C6830" w:rsidRPr="009D1A6C" w:rsidRDefault="008C6830" w:rsidP="00025611">
      <w:pPr>
        <w:tabs>
          <w:tab w:val="left" w:pos="1564"/>
        </w:tabs>
        <w:spacing w:line="288" w:lineRule="auto"/>
        <w:ind w:firstLine="576"/>
        <w:jc w:val="both"/>
        <w:rPr>
          <w:rFonts w:ascii="Arial Narrow" w:hAnsi="Arial Narrow"/>
          <w:lang w:val="ro-RO"/>
        </w:rPr>
      </w:pPr>
      <w:r w:rsidRPr="009D1A6C">
        <w:rPr>
          <w:rFonts w:ascii="Arial Narrow" w:hAnsi="Arial Narrow"/>
          <w:bCs/>
          <w:lang w:val="ro-RO"/>
        </w:rPr>
        <w:t>67 - în cadrul  meselor  rotunde.</w:t>
      </w:r>
    </w:p>
    <w:p w:rsidR="008C6830" w:rsidRPr="009D1A6C" w:rsidRDefault="008C6830" w:rsidP="00025611">
      <w:pPr>
        <w:spacing w:line="288" w:lineRule="auto"/>
        <w:ind w:firstLine="576"/>
        <w:jc w:val="both"/>
        <w:rPr>
          <w:rFonts w:ascii="Arial Narrow" w:hAnsi="Arial Narrow"/>
          <w:i/>
          <w:lang w:val="ro-RO"/>
        </w:rPr>
      </w:pPr>
      <w:r w:rsidRPr="009D1A6C">
        <w:rPr>
          <w:rFonts w:ascii="Arial Narrow" w:hAnsi="Arial Narrow"/>
          <w:bCs/>
          <w:lang w:val="ro-RO"/>
        </w:rPr>
        <w:t>Pentru a  maximiza nivelul de informare şi consultare, î</w:t>
      </w:r>
      <w:r w:rsidRPr="009D1A6C">
        <w:rPr>
          <w:rFonts w:ascii="Arial Narrow" w:hAnsi="Arial Narrow"/>
          <w:lang w:val="ro-RO"/>
        </w:rPr>
        <w:t>n cadrul Agenţiei funcţionează Ghişeul unic de informare şi consultare, unde în programul zilelor lucratoare, cetăţenii pot beneficia de consiliere corespunzătoare, din partea colaboratorilor Agenţiei.</w:t>
      </w:r>
    </w:p>
    <w:p w:rsidR="008C6830" w:rsidRPr="009D1A6C" w:rsidRDefault="008C6830" w:rsidP="00025611">
      <w:pPr>
        <w:widowControl w:val="0"/>
        <w:autoSpaceDE w:val="0"/>
        <w:autoSpaceDN w:val="0"/>
        <w:adjustRightInd w:val="0"/>
        <w:spacing w:line="288" w:lineRule="auto"/>
        <w:ind w:firstLine="576"/>
        <w:jc w:val="both"/>
        <w:rPr>
          <w:rFonts w:ascii="Arial Narrow" w:hAnsi="Arial Narrow"/>
          <w:bCs/>
          <w:lang w:val="ro-RO"/>
        </w:rPr>
      </w:pPr>
      <w:r w:rsidRPr="009D1A6C">
        <w:rPr>
          <w:rFonts w:ascii="Arial Narrow" w:hAnsi="Arial Narrow"/>
          <w:lang w:val="ro-RO"/>
        </w:rPr>
        <w:t xml:space="preserve">Agenţia </w:t>
      </w:r>
      <w:r w:rsidRPr="009D1A6C">
        <w:rPr>
          <w:rFonts w:ascii="Arial Narrow" w:hAnsi="Arial Narrow"/>
          <w:bCs/>
          <w:lang w:val="ro-RO"/>
        </w:rPr>
        <w:t xml:space="preserve">planifică </w:t>
      </w:r>
      <w:r w:rsidRPr="009D1A6C">
        <w:rPr>
          <w:rFonts w:ascii="Arial Narrow" w:hAnsi="Arial Narrow"/>
          <w:lang w:val="ro-RO"/>
        </w:rPr>
        <w:t>şi</w:t>
      </w:r>
      <w:r w:rsidRPr="009D1A6C">
        <w:rPr>
          <w:rFonts w:ascii="Arial Narrow" w:hAnsi="Arial Narrow"/>
          <w:bCs/>
          <w:lang w:val="ro-RO"/>
        </w:rPr>
        <w:t xml:space="preserve"> organizează campanii de informare pentru toţi cetăţeni privind drepturile garantate prin lege</w:t>
      </w:r>
      <w:r w:rsidRPr="009D1A6C">
        <w:rPr>
          <w:rFonts w:ascii="Arial Narrow" w:hAnsi="Arial Narrow"/>
          <w:lang w:val="ro-RO"/>
        </w:rPr>
        <w:t>, a-i ajuta să facă alegerea corectă la procurarea produselor /serviciilor</w:t>
      </w:r>
      <w:r w:rsidRPr="009D1A6C">
        <w:rPr>
          <w:rFonts w:ascii="Arial Narrow" w:hAnsi="Arial Narrow"/>
          <w:bCs/>
          <w:lang w:val="ro-RO"/>
        </w:rPr>
        <w:t>.</w:t>
      </w:r>
    </w:p>
    <w:p w:rsidR="008C6830" w:rsidRPr="009D1A6C" w:rsidRDefault="008C6830" w:rsidP="00025611">
      <w:pPr>
        <w:spacing w:line="288" w:lineRule="auto"/>
        <w:ind w:firstLine="576"/>
        <w:jc w:val="both"/>
        <w:rPr>
          <w:rFonts w:ascii="Arial Narrow" w:hAnsi="Arial Narrow"/>
          <w:lang w:val="ro-RO"/>
        </w:rPr>
      </w:pPr>
      <w:r w:rsidRPr="009D1A6C">
        <w:rPr>
          <w:rFonts w:ascii="Arial Narrow" w:hAnsi="Arial Narrow"/>
          <w:lang w:val="ro-RO"/>
        </w:rPr>
        <w:t xml:space="preserve">Specialiştii Agenției pentru Protecția Consumatorilor </w:t>
      </w:r>
      <w:r w:rsidR="00573011" w:rsidRPr="009D1A6C">
        <w:rPr>
          <w:rFonts w:ascii="Arial Narrow" w:hAnsi="Arial Narrow"/>
          <w:lang w:val="ro-RO"/>
        </w:rPr>
        <w:t xml:space="preserve">pe parcursul anului 2016 </w:t>
      </w:r>
      <w:r w:rsidRPr="009D1A6C">
        <w:rPr>
          <w:rFonts w:ascii="Arial Narrow" w:hAnsi="Arial Narrow"/>
          <w:lang w:val="ro-RO"/>
        </w:rPr>
        <w:t xml:space="preserve">au acordat </w:t>
      </w:r>
      <w:r w:rsidRPr="009D1A6C">
        <w:rPr>
          <w:rFonts w:ascii="Arial Narrow" w:hAnsi="Arial Narrow"/>
          <w:i/>
          <w:lang w:val="ro-RO"/>
        </w:rPr>
        <w:t>5528 consultaţii mediului de afaceri</w:t>
      </w:r>
      <w:r w:rsidRPr="009D1A6C">
        <w:rPr>
          <w:rFonts w:ascii="Arial Narrow" w:hAnsi="Arial Narrow"/>
          <w:lang w:val="ro-RO"/>
        </w:rPr>
        <w:t>, inclusiv:</w:t>
      </w:r>
    </w:p>
    <w:p w:rsidR="008C6830" w:rsidRPr="009D1A6C" w:rsidRDefault="008C6830" w:rsidP="00025611">
      <w:pPr>
        <w:spacing w:line="288" w:lineRule="auto"/>
        <w:ind w:firstLine="576"/>
        <w:jc w:val="both"/>
        <w:rPr>
          <w:rFonts w:ascii="Arial Narrow" w:hAnsi="Arial Narrow"/>
          <w:lang w:val="ro-RO"/>
        </w:rPr>
      </w:pPr>
      <w:r w:rsidRPr="009D1A6C">
        <w:rPr>
          <w:rFonts w:ascii="Arial Narrow" w:hAnsi="Arial Narrow"/>
          <w:lang w:val="ro-RO"/>
        </w:rPr>
        <w:t>213 consultaţii acordate la telefon;</w:t>
      </w:r>
    </w:p>
    <w:p w:rsidR="008C6830" w:rsidRPr="009D1A6C" w:rsidRDefault="00573011" w:rsidP="00025611">
      <w:pPr>
        <w:spacing w:line="288" w:lineRule="auto"/>
        <w:ind w:firstLine="576"/>
        <w:jc w:val="both"/>
        <w:rPr>
          <w:rFonts w:ascii="Arial Narrow" w:hAnsi="Arial Narrow"/>
          <w:lang w:val="ro-RO"/>
        </w:rPr>
      </w:pPr>
      <w:r w:rsidRPr="009D1A6C">
        <w:rPr>
          <w:rFonts w:ascii="Arial Narrow" w:hAnsi="Arial Narrow"/>
          <w:lang w:val="ro-RO"/>
        </w:rPr>
        <w:t xml:space="preserve">1598 </w:t>
      </w:r>
      <w:r w:rsidR="008C6830" w:rsidRPr="009D1A6C">
        <w:rPr>
          <w:rFonts w:ascii="Arial Narrow" w:hAnsi="Arial Narrow"/>
          <w:lang w:val="ro-RO"/>
        </w:rPr>
        <w:t>consultaţii acordate în cadrul Ghişeului unic/oficiu;</w:t>
      </w:r>
    </w:p>
    <w:p w:rsidR="008C6830" w:rsidRPr="009D1A6C" w:rsidRDefault="008C6830" w:rsidP="00025611">
      <w:pPr>
        <w:spacing w:line="288" w:lineRule="auto"/>
        <w:ind w:firstLine="576"/>
        <w:jc w:val="both"/>
        <w:rPr>
          <w:rFonts w:ascii="Arial Narrow" w:hAnsi="Arial Narrow"/>
          <w:lang w:val="ro-RO"/>
        </w:rPr>
      </w:pPr>
      <w:r w:rsidRPr="009D1A6C">
        <w:rPr>
          <w:rFonts w:ascii="Arial Narrow" w:hAnsi="Arial Narrow"/>
          <w:lang w:val="ro-RO"/>
        </w:rPr>
        <w:t>1738 consultaţii acordate în cadrul examinării petiţiilor;</w:t>
      </w:r>
    </w:p>
    <w:p w:rsidR="008C6830" w:rsidRPr="009D1A6C" w:rsidRDefault="00573011" w:rsidP="00025611">
      <w:pPr>
        <w:spacing w:line="288" w:lineRule="auto"/>
        <w:ind w:firstLine="576"/>
        <w:jc w:val="both"/>
        <w:rPr>
          <w:rFonts w:ascii="Arial Narrow" w:hAnsi="Arial Narrow"/>
          <w:lang w:val="ro-RO"/>
        </w:rPr>
      </w:pPr>
      <w:r w:rsidRPr="009D1A6C">
        <w:rPr>
          <w:rFonts w:ascii="Arial Narrow" w:hAnsi="Arial Narrow"/>
          <w:lang w:val="ro-RO"/>
        </w:rPr>
        <w:t xml:space="preserve">153 de </w:t>
      </w:r>
      <w:r w:rsidR="008C6830" w:rsidRPr="009D1A6C">
        <w:rPr>
          <w:rFonts w:ascii="Arial Narrow" w:hAnsi="Arial Narrow"/>
          <w:lang w:val="ro-RO"/>
        </w:rPr>
        <w:t>agenţi economici incluşi în graficul de control planificat pentru trim.I-2016, urmare moratoriului instituit, au primit consultanţă referitor la legislaţia nou-adoptată în domeniile de competenţă.</w:t>
      </w:r>
    </w:p>
    <w:p w:rsidR="008C6830" w:rsidRPr="009D1A6C" w:rsidRDefault="008C6830" w:rsidP="00025611">
      <w:pPr>
        <w:spacing w:line="288" w:lineRule="auto"/>
        <w:ind w:firstLine="576"/>
        <w:jc w:val="both"/>
        <w:rPr>
          <w:rFonts w:ascii="Arial Narrow" w:hAnsi="Arial Narrow"/>
          <w:lang w:val="ro-RO"/>
        </w:rPr>
      </w:pPr>
      <w:r w:rsidRPr="009D1A6C">
        <w:rPr>
          <w:rFonts w:ascii="Arial Narrow" w:hAnsi="Arial Narrow"/>
          <w:lang w:val="ro-RO"/>
        </w:rPr>
        <w:t>1650 agenţi economici informaţi  în cadrul vizitelor de consultanţă;</w:t>
      </w:r>
    </w:p>
    <w:p w:rsidR="008C6830" w:rsidRPr="009D1A6C" w:rsidRDefault="008C6830" w:rsidP="00025611">
      <w:pPr>
        <w:spacing w:line="288" w:lineRule="auto"/>
        <w:ind w:firstLine="576"/>
        <w:jc w:val="both"/>
        <w:rPr>
          <w:rFonts w:ascii="Arial Narrow" w:hAnsi="Arial Narrow"/>
          <w:lang w:val="ro-RO"/>
        </w:rPr>
      </w:pPr>
      <w:r w:rsidRPr="009D1A6C">
        <w:rPr>
          <w:rFonts w:ascii="Arial Narrow" w:hAnsi="Arial Narrow"/>
          <w:lang w:val="ro-RO"/>
        </w:rPr>
        <w:t xml:space="preserve">31 in cadrul activităţilor de consiliere; </w:t>
      </w:r>
    </w:p>
    <w:p w:rsidR="008C6830" w:rsidRPr="009D1A6C" w:rsidRDefault="008C6830" w:rsidP="00025611">
      <w:pPr>
        <w:spacing w:line="288" w:lineRule="auto"/>
        <w:ind w:firstLine="576"/>
        <w:jc w:val="both"/>
        <w:rPr>
          <w:rFonts w:ascii="Arial Narrow" w:hAnsi="Arial Narrow"/>
          <w:lang w:val="ro-RO"/>
        </w:rPr>
      </w:pPr>
      <w:r w:rsidRPr="009D1A6C">
        <w:rPr>
          <w:rFonts w:ascii="Arial Narrow" w:hAnsi="Arial Narrow"/>
          <w:lang w:val="ro-RO"/>
        </w:rPr>
        <w:t>492 agenţi economici informaţi în cadrul meselor rotunde.</w:t>
      </w:r>
    </w:p>
    <w:p w:rsidR="008C6830" w:rsidRPr="009D1A6C" w:rsidRDefault="008C6830" w:rsidP="00025611">
      <w:pPr>
        <w:spacing w:line="288" w:lineRule="auto"/>
        <w:ind w:firstLine="576"/>
        <w:jc w:val="both"/>
        <w:rPr>
          <w:rFonts w:ascii="Arial Narrow" w:hAnsi="Arial Narrow"/>
          <w:lang w:val="ro-RO"/>
        </w:rPr>
      </w:pPr>
      <w:r w:rsidRPr="009D1A6C">
        <w:rPr>
          <w:rFonts w:ascii="Arial Narrow" w:hAnsi="Arial Narrow"/>
          <w:lang w:val="ro-RO"/>
        </w:rPr>
        <w:lastRenderedPageBreak/>
        <w:t>În general, mediul de afaceri are acces liber la cerințele și regulile instituite pe domenii reglementate prin acte normative, acestea fiind plasate pe site-urile instituțiilor responsabile.</w:t>
      </w:r>
    </w:p>
    <w:p w:rsidR="008C6830" w:rsidRPr="009D1A6C" w:rsidRDefault="008C6830" w:rsidP="00025611">
      <w:pPr>
        <w:spacing w:line="288" w:lineRule="auto"/>
        <w:ind w:firstLine="576"/>
        <w:jc w:val="both"/>
        <w:rPr>
          <w:rFonts w:ascii="Arial Narrow" w:hAnsi="Arial Narrow"/>
          <w:lang w:val="ro-RO"/>
        </w:rPr>
      </w:pPr>
    </w:p>
    <w:p w:rsidR="00561A50" w:rsidRPr="009D1A6C" w:rsidRDefault="00561A50" w:rsidP="00025611">
      <w:pPr>
        <w:spacing w:line="288" w:lineRule="auto"/>
        <w:ind w:firstLine="576"/>
        <w:jc w:val="both"/>
        <w:rPr>
          <w:rFonts w:ascii="Arial Narrow" w:hAnsi="Arial Narrow"/>
          <w:lang w:val="ro-RO"/>
        </w:rPr>
      </w:pPr>
      <w:r w:rsidRPr="009D1A6C">
        <w:rPr>
          <w:rFonts w:ascii="Arial Narrow" w:hAnsi="Arial Narrow"/>
          <w:lang w:val="ro-RO"/>
        </w:rPr>
        <w:t xml:space="preserve">În cadrul activităţilor de monitorizare şi control, în anul 2013, </w:t>
      </w:r>
      <w:r w:rsidR="008C6830" w:rsidRPr="009D1A6C">
        <w:rPr>
          <w:rFonts w:ascii="Arial Narrow" w:hAnsi="Arial Narrow"/>
          <w:i/>
          <w:lang w:val="ro-RO"/>
        </w:rPr>
        <w:t>Agenţia Naţională pentru Reglementare în Comunicaţii Electronice şi Tehnologia Informaţiei</w:t>
      </w:r>
      <w:r w:rsidR="008C6830" w:rsidRPr="009D1A6C">
        <w:rPr>
          <w:rFonts w:ascii="Arial Narrow" w:hAnsi="Arial Narrow"/>
          <w:lang w:val="ro-RO"/>
        </w:rPr>
        <w:t xml:space="preserve"> </w:t>
      </w:r>
      <w:r w:rsidRPr="009D1A6C">
        <w:rPr>
          <w:rFonts w:ascii="Arial Narrow" w:hAnsi="Arial Narrow"/>
          <w:lang w:val="ro-RO"/>
        </w:rPr>
        <w:t xml:space="preserve">a acordat consultanţă şi asistenţă la peste 470 de furnizori de servicii publice de comunicaţii electronice. Activitatea de monitorizare a fost înfăptuită prin analiza sistemică şi complexă a informaţiilor despre activitatea furnizorilor în vederea estimării corectitudinii aplicării prevederilor legislaţiei în vigoare din domeniul de competenţa ANRCETI. Activitatea de control a fost realizată prin vizitarea, de către personalul de control a ANRCETI, a sediilor furnizorilor, a centrelor comerciale ale acestora sau, în unele cazuri prin invitarea furnizorilor la sediul Agenţiei. În cadrul acestor acţiuni, furnizorilor li sa acordat asistenţa necesară privind cerinţele aplicabile serviciilor de comunicaţii electronice pe care aceştia le furnizează publicului. </w:t>
      </w:r>
    </w:p>
    <w:p w:rsidR="008C6830" w:rsidRPr="009D1A6C" w:rsidRDefault="008C6830" w:rsidP="00025611">
      <w:pPr>
        <w:spacing w:line="288" w:lineRule="auto"/>
        <w:ind w:firstLine="576"/>
        <w:jc w:val="both"/>
        <w:rPr>
          <w:rFonts w:ascii="Arial Narrow" w:hAnsi="Arial Narrow"/>
          <w:lang w:val="ro-RO"/>
        </w:rPr>
      </w:pPr>
      <w:r w:rsidRPr="009D1A6C">
        <w:rPr>
          <w:rFonts w:ascii="Arial Narrow" w:hAnsi="Arial Narrow"/>
          <w:lang w:val="ro-RO"/>
        </w:rPr>
        <w:t xml:space="preserve">De asemenea, </w:t>
      </w:r>
      <w:r w:rsidRPr="009D1A6C">
        <w:rPr>
          <w:rFonts w:ascii="Arial Narrow" w:hAnsi="Arial Narrow"/>
          <w:i/>
          <w:lang w:val="ro-RO"/>
        </w:rPr>
        <w:t>ANRCETI</w:t>
      </w:r>
      <w:r w:rsidRPr="009D1A6C">
        <w:rPr>
          <w:rFonts w:ascii="Arial Narrow" w:hAnsi="Arial Narrow"/>
          <w:lang w:val="ro-RO"/>
        </w:rPr>
        <w:t xml:space="preserve">, pe parcursul anului </w:t>
      </w:r>
      <w:smartTag w:uri="urn:schemas-microsoft-com:office:smarttags" w:element="metricconverter">
        <w:smartTagPr>
          <w:attr w:name="ProductID" w:val="2014, a"/>
        </w:smartTagPr>
        <w:r w:rsidRPr="009D1A6C">
          <w:rPr>
            <w:rFonts w:ascii="Arial Narrow" w:hAnsi="Arial Narrow"/>
            <w:lang w:val="ro-RO"/>
          </w:rPr>
          <w:t>2014, a</w:t>
        </w:r>
      </w:smartTag>
      <w:r w:rsidRPr="009D1A6C">
        <w:rPr>
          <w:rFonts w:ascii="Arial Narrow" w:hAnsi="Arial Narrow"/>
          <w:lang w:val="ro-RO"/>
        </w:rPr>
        <w:t xml:space="preserve"> acordat consultanţă şi asistenţă la peste 450 de furnizori de servicii publice de comunicaţii electronice în cadrul activităţilor de monitorizare şi control. În acest sens, </w:t>
      </w:r>
      <w:r w:rsidRPr="009D1A6C">
        <w:rPr>
          <w:rFonts w:ascii="Arial Narrow" w:hAnsi="Arial Narrow"/>
          <w:i/>
          <w:lang w:val="ro-RO"/>
        </w:rPr>
        <w:t>ANRCETI</w:t>
      </w:r>
      <w:r w:rsidRPr="009D1A6C">
        <w:rPr>
          <w:rFonts w:ascii="Arial Narrow" w:hAnsi="Arial Narrow"/>
          <w:lang w:val="ro-RO"/>
        </w:rPr>
        <w:t xml:space="preserve">  a desfăşurat activităţi de monitorizare înfăptuite prin analiză sistemică şi complexă a informaţiilor despre activitatea furnizorilor în vederea estimării corectitudinii aplicării prevederilor legislaţiei în vigoare din domeniul de competenţă a ANRCETI. Astfel, în rezultatul monitorizării îndreptată spre sporirea gradului de informare şi protecţie al utilizatorilor finali în relaţiile cu furnizorii de servicii pe lângă alte importante şi diverse constatări, specialiştii ANRCETI au conchis o creştere semnificativă, în lunile aprilie şi mai </w:t>
      </w:r>
      <w:smartTag w:uri="urn:schemas-microsoft-com:office:smarttags" w:element="metricconverter">
        <w:smartTagPr>
          <w:attr w:name="ProductID" w:val="2014, a"/>
        </w:smartTagPr>
        <w:r w:rsidRPr="009D1A6C">
          <w:rPr>
            <w:rFonts w:ascii="Arial Narrow" w:hAnsi="Arial Narrow"/>
            <w:lang w:val="ro-RO"/>
          </w:rPr>
          <w:t>2014, a</w:t>
        </w:r>
      </w:smartTag>
      <w:r w:rsidRPr="009D1A6C">
        <w:rPr>
          <w:rFonts w:ascii="Arial Narrow" w:hAnsi="Arial Narrow"/>
          <w:lang w:val="ro-RO"/>
        </w:rPr>
        <w:t xml:space="preserve"> numărului de sesizări din partea utilizatorilor finali, în care aceştia s-au plâns că după ce au răspuns la solicitarea de a suna la numere internaţionale necunoscute primite prin mesaje SMS de la persoane necunoscute au pierdut bani sau minute din cont. în urma examinării informaţiilor prezentate de furnizorii de servicii publice de telefonie mobilă, în luna mai 2014, ANRCETI a remis acestora o notă, în care a recomandat să se întreprindă măsurile ce se impun în cazul dat, pentru a asigura o protecţie maximă a utilizatorilor împotriva tentativelor de înşelare a acestora de către escroci prin intermediul telefonului mobil.</w:t>
      </w:r>
    </w:p>
    <w:p w:rsidR="008C6830" w:rsidRPr="009D1A6C" w:rsidRDefault="008C6830" w:rsidP="00025611">
      <w:pPr>
        <w:spacing w:line="288" w:lineRule="auto"/>
        <w:ind w:firstLine="576"/>
        <w:jc w:val="both"/>
        <w:rPr>
          <w:rFonts w:ascii="Arial Narrow" w:hAnsi="Arial Narrow"/>
          <w:lang w:val="ro-RO"/>
        </w:rPr>
      </w:pPr>
      <w:r w:rsidRPr="009D1A6C">
        <w:rPr>
          <w:rFonts w:ascii="Arial Narrow" w:hAnsi="Arial Narrow"/>
          <w:lang w:val="ro-RO"/>
        </w:rPr>
        <w:t>Pentru a diminua rata de răspunsuri la mesajele cu caracter fraudulos, ANRCETI a recomandat furnizorilor să atenţioneze clienţii săi despre riscurile acestui gen de fraude prin desfăşurarea unei campanii de informare prin mesaje SMS, postarea pe prima pagină a site-urilor sale a unor mesaje de atenţionare a utilizatorilor, deschiderea liniilor telefonice gratuite pentru consultarea acestora, să facă schimb operativ de informaţii privind numerele internaţionale suspecte şi să examineze oportunitatea blocării prompte a accesului la astfel de numere. Astfel, în urma măsurilor întreprinse, rata de răspunsuri la mesajele SMS cu caracter fraudulos primite de utilizatorii finali de telefonie mobilă de la numere internaţionale şi persoane necunoscute s-a redus de la 46%, în luna aprilie 2014, până la 16%, în luna iunie 2014.</w:t>
      </w:r>
    </w:p>
    <w:p w:rsidR="008C6830" w:rsidRPr="009D1A6C" w:rsidRDefault="008C6830" w:rsidP="00025611">
      <w:pPr>
        <w:spacing w:line="288" w:lineRule="auto"/>
        <w:ind w:firstLine="576"/>
        <w:jc w:val="both"/>
        <w:rPr>
          <w:rFonts w:ascii="Arial Narrow" w:hAnsi="Arial Narrow"/>
          <w:lang w:val="ro-RO"/>
        </w:rPr>
      </w:pPr>
      <w:r w:rsidRPr="009D1A6C">
        <w:rPr>
          <w:rFonts w:ascii="Arial Narrow" w:hAnsi="Arial Narrow"/>
          <w:lang w:val="ro-RO"/>
        </w:rPr>
        <w:t>Activitatea de control a fost realizată prin vizitarea, de către personalul de control a ANRCETI, a sediilor furnizorilor, a centrelor comerciale ale acestora sau, în unele cazuri, prin invitarea furnizorului la sediul ANRCETI. în cadrul acestor acţiuni, furnizorilor li s-a acordat asistenţa necesară privind cerinţele aplicabile serviciilor de comunicaţii electronice pe care aceştia le furnizează publicului.</w:t>
      </w:r>
    </w:p>
    <w:p w:rsidR="008C6830" w:rsidRPr="009D1A6C" w:rsidRDefault="008C6830" w:rsidP="00025611">
      <w:pPr>
        <w:spacing w:line="288" w:lineRule="auto"/>
        <w:ind w:firstLine="576"/>
        <w:jc w:val="both"/>
        <w:rPr>
          <w:rFonts w:ascii="Arial Narrow" w:hAnsi="Arial Narrow"/>
          <w:lang w:val="ro-RO"/>
        </w:rPr>
      </w:pPr>
      <w:r w:rsidRPr="009D1A6C">
        <w:rPr>
          <w:rFonts w:ascii="Arial Narrow" w:hAnsi="Arial Narrow"/>
          <w:lang w:val="ro-RO"/>
        </w:rPr>
        <w:t>Suplimentar, pe parcursul anului 2014, ANRCETI a continuat monitorizarea şi controlul punerii în aplicare de către furnizori a prevederilor legislaţiei cu privire la protecţia consumatorilor, inclusiv a celor prevăzute nemijlocit în Capitolul III al Legii comunicaţiilor electronice nr.241- XVI din 15 noiembrie 2007 - respectarea de către furnizorii de comunicaţii electronice a cerinţelor legale referitor la includerea clauzelor minime în contractele încheiate cu utilizatorii finali şi asigurarea indicilor de calitate a serviciilor furnizate, conform standardelor în vigoare. în rezultatul acestei activităţi, ANRCETI a emis prescripţii în adresa furnizorilor care au comis abateri de la cerinţele legislaţiei în vigoare la acest capitol. Toate prescripţiile au fot respectate, iar furnizorii au fost monitorizaţi în continuare pe parcursul anului de referinţă.</w:t>
      </w:r>
    </w:p>
    <w:p w:rsidR="008C6830" w:rsidRPr="009D1A6C" w:rsidRDefault="008C6830" w:rsidP="00025611">
      <w:pPr>
        <w:widowControl w:val="0"/>
        <w:autoSpaceDE w:val="0"/>
        <w:autoSpaceDN w:val="0"/>
        <w:adjustRightInd w:val="0"/>
        <w:spacing w:line="288" w:lineRule="auto"/>
        <w:ind w:firstLine="576"/>
        <w:jc w:val="both"/>
        <w:rPr>
          <w:rFonts w:ascii="Arial Narrow" w:hAnsi="Arial Narrow"/>
          <w:lang w:val="ro-RO"/>
        </w:rPr>
      </w:pPr>
      <w:r w:rsidRPr="009D1A6C">
        <w:rPr>
          <w:rFonts w:ascii="Arial Narrow" w:hAnsi="Arial Narrow"/>
          <w:lang w:val="ro-RO"/>
        </w:rPr>
        <w:t xml:space="preserve">În anul 2015, ANRCETI a acordat consultanţă şi asistenţă la circa 200 de furnizori de servicii publice de comunicaţii electronice în cadrul activităţilor de monitorizare şi control.  </w:t>
      </w:r>
    </w:p>
    <w:p w:rsidR="008C6830" w:rsidRPr="009D1A6C" w:rsidRDefault="008C6830" w:rsidP="00025611">
      <w:pPr>
        <w:widowControl w:val="0"/>
        <w:autoSpaceDE w:val="0"/>
        <w:autoSpaceDN w:val="0"/>
        <w:adjustRightInd w:val="0"/>
        <w:spacing w:line="288" w:lineRule="auto"/>
        <w:ind w:firstLine="576"/>
        <w:jc w:val="both"/>
        <w:rPr>
          <w:rFonts w:ascii="Arial Narrow" w:hAnsi="Arial Narrow"/>
          <w:lang w:val="ro-RO"/>
        </w:rPr>
      </w:pPr>
      <w:r w:rsidRPr="009D1A6C">
        <w:rPr>
          <w:rFonts w:ascii="Arial Narrow" w:hAnsi="Arial Narrow"/>
          <w:lang w:val="ro-RO"/>
        </w:rPr>
        <w:lastRenderedPageBreak/>
        <w:t xml:space="preserve">Activitatea de monitorizare a fost înfăptuită prin analiză sistemică şi complexă a informaţiilor despre activitatea furnizorilor în vederea estimării corectitudinii aplicării prevederilor legislaţiei în vigoare din domeniul de competenţă a ANRCETI. </w:t>
      </w:r>
    </w:p>
    <w:p w:rsidR="008C6830" w:rsidRPr="009D1A6C" w:rsidRDefault="008C6830" w:rsidP="00025611">
      <w:pPr>
        <w:widowControl w:val="0"/>
        <w:autoSpaceDE w:val="0"/>
        <w:autoSpaceDN w:val="0"/>
        <w:adjustRightInd w:val="0"/>
        <w:spacing w:line="288" w:lineRule="auto"/>
        <w:ind w:firstLine="576"/>
        <w:jc w:val="both"/>
        <w:rPr>
          <w:rFonts w:ascii="Arial Narrow" w:hAnsi="Arial Narrow"/>
          <w:lang w:val="ro-RO"/>
        </w:rPr>
      </w:pPr>
      <w:r w:rsidRPr="009D1A6C">
        <w:rPr>
          <w:rFonts w:ascii="Arial Narrow" w:hAnsi="Arial Narrow"/>
          <w:lang w:val="ro-RO"/>
        </w:rPr>
        <w:t xml:space="preserve">În legătură cu continuarea recepționării, de către utilizării finali, prin rețelele de telefonie mobilă, în special cu utilizarea, de această dată, a unor aplicații precum </w:t>
      </w:r>
      <w:r w:rsidRPr="009D1A6C">
        <w:rPr>
          <w:rFonts w:ascii="Arial Narrow" w:hAnsi="Arial Narrow"/>
          <w:i/>
          <w:lang w:val="ro-RO"/>
        </w:rPr>
        <w:t>Viber, Skype</w:t>
      </w:r>
      <w:r w:rsidRPr="009D1A6C">
        <w:rPr>
          <w:rFonts w:ascii="Arial Narrow" w:hAnsi="Arial Narrow"/>
          <w:lang w:val="ro-RO"/>
        </w:rPr>
        <w:t xml:space="preserve"> ș.a., a mesajelor scurte și a apelurilor telefonice de la numere necunoscute care ar putea fi o tentativă de înșelare a utilizatorilor de către unii escroci, pe parcursul anului 2015 ANRCETI repetat a recomandat,  inclusiv prin publicarea comunicatelor de presă pe site-ul ANRCETI, consumatorilor/utilizatorilor finali, să fie prudenți în cazul în care recepționează asemenea mesaje/apeluri. În același timp, pentru a diminua rata de răspunsuri la mesajele cu caracter fraudulos, ANRCETI în mod repetat a recomandat furnizorilor să atenționeze clienții săi despre riscurile acestui gen de fraudă prin desfășurarea unei campanii de informare prin mesaje SMS, prin postarea pe paginile sale a unor mesaje de atenționare a utilizatorilor, prin deschiderea liniilor telefonice gratuite pentru consultarea acestora și prin alte soluții care ar diminua impactul asupra utilizatorilor.</w:t>
      </w:r>
    </w:p>
    <w:p w:rsidR="008C6830" w:rsidRPr="009D1A6C" w:rsidRDefault="008C6830" w:rsidP="00025611">
      <w:pPr>
        <w:widowControl w:val="0"/>
        <w:autoSpaceDE w:val="0"/>
        <w:autoSpaceDN w:val="0"/>
        <w:adjustRightInd w:val="0"/>
        <w:spacing w:line="288" w:lineRule="auto"/>
        <w:ind w:firstLine="576"/>
        <w:jc w:val="both"/>
        <w:rPr>
          <w:rFonts w:ascii="Arial Narrow" w:hAnsi="Arial Narrow"/>
          <w:lang w:val="ro-RO"/>
        </w:rPr>
      </w:pPr>
      <w:r w:rsidRPr="009D1A6C">
        <w:rPr>
          <w:rFonts w:ascii="Arial Narrow" w:hAnsi="Arial Narrow"/>
          <w:lang w:val="ro-RO"/>
        </w:rPr>
        <w:t xml:space="preserve"> Activitatea de control a fost realizată prin vizitarea, de către personalul de control a ANRCETI, a sediilor furnizorilor, a centrelor comerciale ale acestora sau, în unele cazuri, prin invitarea furnizorului la sediul ANRCETI. În cadrul acestor acțiuni, furnizorilor li s-a acordat asistenţa necesară privind cerinţele aplicabile serviciilor de comunicaţii electronice pe care aceştia le furnizează publicului.</w:t>
      </w:r>
    </w:p>
    <w:p w:rsidR="008C6830" w:rsidRPr="009D1A6C" w:rsidRDefault="008C6830" w:rsidP="00025611">
      <w:pPr>
        <w:widowControl w:val="0"/>
        <w:autoSpaceDE w:val="0"/>
        <w:autoSpaceDN w:val="0"/>
        <w:adjustRightInd w:val="0"/>
        <w:spacing w:line="288" w:lineRule="auto"/>
        <w:ind w:firstLine="576"/>
        <w:jc w:val="both"/>
        <w:rPr>
          <w:rFonts w:ascii="Arial Narrow" w:hAnsi="Arial Narrow"/>
          <w:lang w:val="ro-RO"/>
        </w:rPr>
      </w:pPr>
      <w:r w:rsidRPr="009D1A6C">
        <w:rPr>
          <w:rFonts w:ascii="Arial Narrow" w:hAnsi="Arial Narrow"/>
          <w:lang w:val="ro-RO"/>
        </w:rPr>
        <w:t>Pe parcursul anului 2015 au fost organizate 2 seminare regionale cu furnizorii de servicii de comunicații electronice din zonele de sud și nord, în scopul familiarizării acestora cu mecanismul de funcţionare a sistemului informaţional „Raportare on-line”, sistem prin intermediul căruia ei pot prezenta rapoartele statistice şi datele despre veniturile provenite din activităţile în domeniul comunicaţiilor electronice. De asemenea, în cadrul seminarelor a fost făcută o trecere în revistă a rezultatelor controalelor efectuate în anul 2015 şi a tematicii petiţiilor parvenite în perioada respectivă la ANRCETI, consemnând cele mai frecvente nereguli constatate în cadrul acţiunilor de control şi cele semnalate de consumatori în petiţiile sale adresate ANRCETI şi au fost sugerate ce acţiuni urmează să întreprindă furnizorii pentru a nu admite aceste nereguli.</w:t>
      </w:r>
    </w:p>
    <w:p w:rsidR="008C6830" w:rsidRPr="009D1A6C" w:rsidRDefault="008C6830" w:rsidP="00025611">
      <w:pPr>
        <w:widowControl w:val="0"/>
        <w:autoSpaceDE w:val="0"/>
        <w:autoSpaceDN w:val="0"/>
        <w:adjustRightInd w:val="0"/>
        <w:spacing w:line="288" w:lineRule="auto"/>
        <w:ind w:firstLine="576"/>
        <w:jc w:val="both"/>
        <w:rPr>
          <w:rFonts w:ascii="Arial Narrow" w:hAnsi="Arial Narrow"/>
          <w:lang w:val="ro-RO"/>
        </w:rPr>
      </w:pPr>
      <w:r w:rsidRPr="009D1A6C">
        <w:rPr>
          <w:rFonts w:ascii="Arial Narrow" w:hAnsi="Arial Narrow"/>
          <w:lang w:val="ro-RO"/>
        </w:rPr>
        <w:t xml:space="preserve">De asemenea, în 2015 ANRCETI a publicat pe pagina sa WEB oficială </w:t>
      </w:r>
      <w:r w:rsidRPr="009D1A6C">
        <w:rPr>
          <w:rFonts w:ascii="Arial Narrow" w:hAnsi="Arial Narrow"/>
          <w:i/>
          <w:lang w:val="ro-RO"/>
        </w:rPr>
        <w:t>Ghidul privind asigurarea serviciilor mobile provizorii pentru deservirea manifestărilor și evenimentelor publice</w:t>
      </w:r>
      <w:r w:rsidRPr="009D1A6C">
        <w:rPr>
          <w:rFonts w:ascii="Arial Narrow" w:hAnsi="Arial Narrow"/>
          <w:lang w:val="ro-RO"/>
        </w:rPr>
        <w:t>. Acest ghid este destinat furnizorilor de servicii publice de comunicații electronice mobile și stabilește, în principal, un ansamblu de linii directoare și recomandări vizînd asigurarea continuității serviciilor publice de comunicații electronice și calității serviciilor în timpul desfășurării evenimentelor speciale în Republica Moldova.</w:t>
      </w:r>
    </w:p>
    <w:p w:rsidR="008C6830" w:rsidRPr="009D1A6C" w:rsidRDefault="008C6830" w:rsidP="00025611">
      <w:pPr>
        <w:widowControl w:val="0"/>
        <w:autoSpaceDE w:val="0"/>
        <w:autoSpaceDN w:val="0"/>
        <w:adjustRightInd w:val="0"/>
        <w:spacing w:line="288" w:lineRule="auto"/>
        <w:ind w:firstLine="576"/>
        <w:jc w:val="both"/>
        <w:rPr>
          <w:rFonts w:ascii="Arial Narrow" w:hAnsi="Arial Narrow"/>
          <w:lang w:val="ro-RO"/>
        </w:rPr>
      </w:pPr>
      <w:r w:rsidRPr="009D1A6C">
        <w:rPr>
          <w:rFonts w:ascii="Arial Narrow" w:hAnsi="Arial Narrow"/>
          <w:lang w:val="ro-RO"/>
        </w:rPr>
        <w:t xml:space="preserve">Suplimentar, pe parcursul anului 2015, ANRCETI a continuat monitorizarea și controlul punerii în aplicare de către furnizori a prevederilor legislației cu privire la protecția consumatorilor/utilizatorilor finali de servicii de comunicații electronice, inclusiv a celor prevăzute nemijlocit în Capitolul III al Legii comunicațiilor electronice nr.241-XVI din 15 noiembrie 2007 – respectarea de către furnizorii de servicii de comunicații electronice a cerințelor legale referitor la obligația de informare și includerea clauzelor minime în contractele încheiate cu utilizatorii finali. În rezultatul acestei activități, ANRCETI a emis prescripții în adresa furnizorilor care au comis abateri de la cerințele legislației în vigoare la acest capitol. </w:t>
      </w:r>
    </w:p>
    <w:p w:rsidR="008C6830" w:rsidRPr="009D1A6C" w:rsidRDefault="008C6830" w:rsidP="00025611">
      <w:pPr>
        <w:spacing w:line="288" w:lineRule="auto"/>
        <w:ind w:firstLine="576"/>
        <w:jc w:val="both"/>
        <w:rPr>
          <w:rFonts w:ascii="Arial Narrow" w:hAnsi="Arial Narrow"/>
          <w:lang w:val="ro-RO"/>
        </w:rPr>
      </w:pPr>
      <w:r w:rsidRPr="009D1A6C">
        <w:rPr>
          <w:rFonts w:ascii="Arial Narrow" w:hAnsi="Arial Narrow"/>
          <w:lang w:val="ro-RO"/>
        </w:rPr>
        <w:t xml:space="preserve">Întru aplicarea prevederilor legislației primare din domeniul comunicațiilor electronice în partea ce ține de calitatea serviciilor și în scopul asigurării drepturilor utilizatorilor finali de a beneficia de informaţii complete, comparabile şi uşor accesibile vizînd calitatea serviciilor furnizate, ANRCETI, după parcurgerea procedurii de consultare stabilite prin lege, a adoptat, în anul 2009, reglementările de rigoare prin care a stabilit, în corespundere cu standardele și recomandările europene și internaționale, un șir de parametri de calitate pentru serviciile publice de comunicaţii electronice care se cereau, la momentul respectiv, a fi măsuraţi de către furnizorii de astfel de servicii și a impus acestor furnizori obligația de publicare a informațiilor adecvate și actualizate privind calitatea serviciilor furnizate. Ulterior, însă, luând în considerare evoluțiile și tendințele de pe piața comunicațiilor electronice din ultimii ani, în </w:t>
      </w:r>
      <w:r w:rsidRPr="009D1A6C">
        <w:rPr>
          <w:rFonts w:ascii="Arial Narrow" w:hAnsi="Arial Narrow"/>
          <w:lang w:val="ro-RO"/>
        </w:rPr>
        <w:lastRenderedPageBreak/>
        <w:t>particular convergența tehnologiilor, ANRCETI a decis, spre finele anului 2015, comasarea indicatorilor pentru telefonia fixă cu cei pentru serviciile bazate pe protocolul IP și retragerea obligațiilor ce vizează măsurarea parametrilor de calitate pentru serviciul furnizat pe reţeaua ISDN şi serviciul de linii închiriate. În urma acestui exerciţiu, numărul serviciilor pentru care se măsoară parametrii de calitate a fost redus, eficientizîndu-se, astfel, volumul de lucru pe care trebuie să-l efectueze furnizorii pentru măsurarea parametrilor de calitate și publicarea informației despre calitatea serviciilor care, chiar dacă sunt bazate pe diferite tehnologii, ocupă același segment de piață și devin tot mai convergente.</w:t>
      </w:r>
    </w:p>
    <w:p w:rsidR="00025611" w:rsidRPr="009D1A6C" w:rsidRDefault="008C6830" w:rsidP="00025611">
      <w:pPr>
        <w:spacing w:after="120" w:line="288" w:lineRule="auto"/>
        <w:ind w:firstLine="576"/>
        <w:jc w:val="both"/>
        <w:rPr>
          <w:rFonts w:ascii="Arial Narrow" w:hAnsi="Arial Narrow"/>
          <w:lang w:val="ro-RO"/>
        </w:rPr>
      </w:pPr>
      <w:r w:rsidRPr="009D1A6C">
        <w:rPr>
          <w:rFonts w:ascii="Arial Narrow" w:hAnsi="Arial Narrow"/>
          <w:lang w:val="ro-RO"/>
        </w:rPr>
        <w:t>A fost acordată consultanță și asistență conducerii ”Red Nord-Vest”, ”Red Nord”, „Gagauz-gaz” SRL, „Cimișlia-gaz” SRL și altor titular de licențe. De asemenea, în cadrul ANRE pe parcursul anului 2015 au fost examinate și soluționate litigii cu participarea reprezentanților SA ”Moldovagaz”, ÎCS ”Ravelon Prim” SRL,  SRL ”Svitob”, ”Chișunău-Gaz” SRL,  SRL ”Lăcătuș”,  ”Apă-Canal Chișinău”,  SRL ”Modern-Gaz”,  ”Olium Gogu” SRL,  SA ”Anchir”,  SRL ”Ialoveni-Gaz”,  SRL ”TiTiTi și C”,  SRL ”Oltavim”, SRL ”Funny Pig”, ”GNF Furnizare Energie”SRL  etc.</w:t>
      </w:r>
    </w:p>
    <w:p w:rsidR="00561A50" w:rsidRPr="009D1A6C" w:rsidRDefault="00561A50" w:rsidP="00025611">
      <w:pPr>
        <w:spacing w:line="288" w:lineRule="auto"/>
        <w:ind w:firstLine="576"/>
        <w:jc w:val="both"/>
        <w:rPr>
          <w:rFonts w:ascii="Arial Narrow" w:hAnsi="Arial Narrow"/>
          <w:lang w:val="ro-RO"/>
        </w:rPr>
      </w:pPr>
      <w:r w:rsidRPr="009D1A6C">
        <w:rPr>
          <w:rFonts w:ascii="Arial Narrow" w:hAnsi="Arial Narrow"/>
          <w:i/>
          <w:lang w:val="ro-RO"/>
        </w:rPr>
        <w:t>Agenţia Naţională pentru Reglementare</w:t>
      </w:r>
      <w:r w:rsidR="008C6830" w:rsidRPr="009D1A6C">
        <w:rPr>
          <w:rFonts w:ascii="Arial Narrow" w:hAnsi="Arial Narrow"/>
          <w:i/>
          <w:lang w:val="ro-RO"/>
        </w:rPr>
        <w:t xml:space="preserve"> în Energetică</w:t>
      </w:r>
      <w:r w:rsidR="008C6830" w:rsidRPr="009D1A6C">
        <w:rPr>
          <w:rFonts w:ascii="Arial Narrow" w:hAnsi="Arial Narrow"/>
          <w:lang w:val="ro-RO"/>
        </w:rPr>
        <w:t xml:space="preserve">, pe parcursul anului 2013, </w:t>
      </w:r>
      <w:r w:rsidRPr="009D1A6C">
        <w:rPr>
          <w:rFonts w:ascii="Arial Narrow" w:hAnsi="Arial Narrow"/>
          <w:lang w:val="ro-RO"/>
        </w:rPr>
        <w:t>a monitorizat în 10 raioane a Republicii Moldova 6 titulari de licenţe în domeniul calităţii serviciilor prestate şi protecţiei consumatorilor.</w:t>
      </w:r>
    </w:p>
    <w:p w:rsidR="00025611" w:rsidRPr="009D1A6C" w:rsidRDefault="00025611" w:rsidP="00025611">
      <w:pPr>
        <w:spacing w:line="288" w:lineRule="auto"/>
        <w:ind w:firstLine="576"/>
        <w:jc w:val="both"/>
        <w:rPr>
          <w:rFonts w:ascii="Arial Narrow" w:hAnsi="Arial Narrow"/>
          <w:lang w:val="ro-RO"/>
        </w:rPr>
      </w:pPr>
      <w:r w:rsidRPr="009D1A6C">
        <w:rPr>
          <w:rFonts w:ascii="Arial Narrow" w:hAnsi="Arial Narrow"/>
          <w:lang w:val="ro-RO"/>
        </w:rPr>
        <w:t>În cadrul activităţilor de monitorizare şi control, în anul 2016</w:t>
      </w:r>
      <w:r w:rsidRPr="009D1A6C">
        <w:rPr>
          <w:rFonts w:ascii="Arial Narrow" w:hAnsi="Arial Narrow"/>
          <w:lang w:val="ro-RO"/>
        </w:rPr>
        <w:t>,</w:t>
      </w:r>
      <w:r w:rsidRPr="009D1A6C">
        <w:rPr>
          <w:rFonts w:ascii="Arial Narrow" w:hAnsi="Arial Narrow"/>
          <w:lang w:val="ro-RO"/>
        </w:rPr>
        <w:t xml:space="preserve"> ANRE a</w:t>
      </w:r>
      <w:r w:rsidRPr="009D1A6C">
        <w:rPr>
          <w:rFonts w:ascii="Arial Narrow" w:hAnsi="Arial Narrow"/>
          <w:b/>
          <w:lang w:val="ro-RO"/>
        </w:rPr>
        <w:t xml:space="preserve"> </w:t>
      </w:r>
      <w:r w:rsidRPr="009D1A6C">
        <w:rPr>
          <w:rFonts w:ascii="Arial Narrow" w:hAnsi="Arial Narrow"/>
          <w:lang w:val="ro-RO"/>
        </w:rPr>
        <w:t>acordat consultanță și asistență conducerii SA “RED-Nord”, SA “FEE Nord” filiala Rîşcani, filiala Făleşti a „RED Nord” SA. ÎCS „Red Union Fenosa” SA, districtul Sud.</w:t>
      </w:r>
    </w:p>
    <w:p w:rsidR="00025611" w:rsidRPr="009D1A6C" w:rsidRDefault="00025611" w:rsidP="00025611">
      <w:pPr>
        <w:spacing w:line="288" w:lineRule="auto"/>
        <w:ind w:firstLine="576"/>
        <w:jc w:val="both"/>
        <w:rPr>
          <w:rFonts w:ascii="Arial Narrow" w:hAnsi="Arial Narrow"/>
          <w:lang w:val="ro-RO"/>
        </w:rPr>
      </w:pPr>
      <w:r w:rsidRPr="009D1A6C">
        <w:rPr>
          <w:rFonts w:ascii="Arial Narrow" w:hAnsi="Arial Narrow"/>
          <w:lang w:val="ro-RO"/>
        </w:rPr>
        <w:t xml:space="preserve">De asemenea, în cadrul ANRE pe parcursul anului 2016 au fost examinate și soluționate litigii cu participarea reprezentanților SRL “Găgăuz-gaz”, SRL “Tehnogazmontaj”, SRL “Bălţi-Gaz”, SA ”Moldovagaz”, SRL “Ialoveni-Gaz”, SRL “Ştefan-Vodă Gaz”, ÎM “Rotalin Gaz Tading” SRL, ÎCS “Red Union Fenosa” SA, SRL “Banicolia”, ACC 14/30, SRL “Anenii-Noi Gaz”, SRL “Fina”, SA “Apă-Canal Chişinău”, APLP 54/219, SRL “Chişinău-Gaz”, ÎCS “Gas Natural Fenosa Furnizare Energie” SRL, ÎMGFL nr. 17, ÎP “Crângul Privighetorilor”, ÎS “Calea Ferată din Moldova”, SA “RED-Nord”, “RED-Nord Făleşti”, Primăria mun. Chişinău, ABCI “Bucovina”, Asociaţia Veteranilor din RM, SRL “ERGOBRIX”, primarii r-lui Cahul, ACC nr. 55/540, SRL “Alşconstruct”. </w:t>
      </w:r>
    </w:p>
    <w:p w:rsidR="00561A50" w:rsidRPr="009D1A6C" w:rsidRDefault="00561A50" w:rsidP="00025611">
      <w:pPr>
        <w:spacing w:after="120" w:line="288" w:lineRule="auto"/>
        <w:ind w:firstLine="576"/>
        <w:jc w:val="both"/>
        <w:rPr>
          <w:rFonts w:ascii="Arial Narrow" w:hAnsi="Arial Narrow"/>
          <w:lang w:val="ro-RO"/>
        </w:rPr>
      </w:pPr>
      <w:r w:rsidRPr="009D1A6C">
        <w:rPr>
          <w:rFonts w:ascii="Arial Narrow" w:hAnsi="Arial Narrow"/>
          <w:lang w:val="ro-RO"/>
        </w:rPr>
        <w:t xml:space="preserve">Pentru realizarea acțiunii de consultanţă şi asistenţă mediului de afaceri, </w:t>
      </w:r>
      <w:r w:rsidRPr="009D1A6C">
        <w:rPr>
          <w:rFonts w:ascii="Arial Narrow" w:hAnsi="Arial Narrow"/>
          <w:i/>
          <w:lang w:val="ro-RO"/>
        </w:rPr>
        <w:t>Ministerul Tehnologiei Informaţiei şi Comunicaţiilor</w:t>
      </w:r>
      <w:r w:rsidRPr="009D1A6C">
        <w:rPr>
          <w:rFonts w:ascii="Arial Narrow" w:hAnsi="Arial Narrow"/>
          <w:lang w:val="ro-RO"/>
        </w:rPr>
        <w:t xml:space="preserve"> a asigurat accesul la reglementările tehnice aprobate sau modificate în perioada anilor 2013-201</w:t>
      </w:r>
      <w:r w:rsidR="00573011" w:rsidRPr="009D1A6C">
        <w:rPr>
          <w:rFonts w:ascii="Arial Narrow" w:hAnsi="Arial Narrow"/>
          <w:lang w:val="ro-RO"/>
        </w:rPr>
        <w:t xml:space="preserve">6 </w:t>
      </w:r>
      <w:r w:rsidRPr="009D1A6C">
        <w:rPr>
          <w:rFonts w:ascii="Arial Narrow" w:hAnsi="Arial Narrow"/>
          <w:lang w:val="ro-RO"/>
        </w:rPr>
        <w:t>prin publicarea acestora pe pagina web oficială a Ministerului, la compartimentul Legislație/Reglementări tehnice.</w:t>
      </w:r>
    </w:p>
    <w:p w:rsidR="00561A50" w:rsidRPr="009D1A6C" w:rsidRDefault="00561A50" w:rsidP="00025611">
      <w:pPr>
        <w:spacing w:line="288" w:lineRule="auto"/>
        <w:ind w:firstLine="576"/>
        <w:jc w:val="both"/>
        <w:rPr>
          <w:rFonts w:ascii="Arial Narrow" w:hAnsi="Arial Narrow"/>
          <w:lang w:val="ro-RO"/>
        </w:rPr>
      </w:pPr>
      <w:r w:rsidRPr="009D1A6C">
        <w:rPr>
          <w:rFonts w:ascii="Arial Narrow" w:hAnsi="Arial Narrow"/>
          <w:lang w:val="ro-RO"/>
        </w:rPr>
        <w:t xml:space="preserve">Runde de consultări cu mediul de afaceri au avut loc atît în cadrul </w:t>
      </w:r>
      <w:r w:rsidRPr="009D1A6C">
        <w:rPr>
          <w:rFonts w:ascii="Arial Narrow" w:hAnsi="Arial Narrow"/>
          <w:i/>
          <w:lang w:val="ro-RO"/>
        </w:rPr>
        <w:t>Agenţiei Medicamentului şi Dispozitivelor Medicale</w:t>
      </w:r>
      <w:r w:rsidRPr="009D1A6C">
        <w:rPr>
          <w:rFonts w:ascii="Arial Narrow" w:hAnsi="Arial Narrow"/>
          <w:lang w:val="ro-RO"/>
        </w:rPr>
        <w:t xml:space="preserve">, cît şi în cadrul </w:t>
      </w:r>
      <w:r w:rsidRPr="009D1A6C">
        <w:rPr>
          <w:rFonts w:ascii="Arial Narrow" w:hAnsi="Arial Narrow"/>
          <w:i/>
          <w:lang w:val="ro-RO"/>
        </w:rPr>
        <w:t>Ministerului Sănătăţii</w:t>
      </w:r>
      <w:r w:rsidRPr="009D1A6C">
        <w:rPr>
          <w:rFonts w:ascii="Arial Narrow" w:hAnsi="Arial Narrow"/>
          <w:lang w:val="ro-RO"/>
        </w:rPr>
        <w:t>.</w:t>
      </w:r>
      <w:r w:rsidR="00025611" w:rsidRPr="009D1A6C">
        <w:rPr>
          <w:rFonts w:ascii="Arial Narrow" w:hAnsi="Arial Narrow"/>
          <w:lang w:val="ro-RO"/>
        </w:rPr>
        <w:t xml:space="preserve"> </w:t>
      </w:r>
      <w:r w:rsidRPr="009D1A6C">
        <w:rPr>
          <w:rFonts w:ascii="Arial Narrow" w:hAnsi="Arial Narrow"/>
          <w:lang w:val="ro-RO"/>
        </w:rPr>
        <w:t xml:space="preserve">Astfel, pe parcursul anului 2014 Ministerul Sănătăţii de comun acord cu Agenţia Medicamentului şi Dispozitivelor Medicale au organizat şi desfăşurat runde de consultări: </w:t>
      </w:r>
    </w:p>
    <w:p w:rsidR="00561A50" w:rsidRPr="009D1A6C" w:rsidRDefault="00561A50" w:rsidP="00025611">
      <w:pPr>
        <w:spacing w:line="288" w:lineRule="auto"/>
        <w:ind w:firstLine="576"/>
        <w:jc w:val="both"/>
        <w:rPr>
          <w:rFonts w:ascii="Arial Narrow" w:hAnsi="Arial Narrow"/>
          <w:bCs/>
          <w:kern w:val="36"/>
          <w:lang w:val="ro-RO"/>
        </w:rPr>
      </w:pPr>
      <w:r w:rsidRPr="009D1A6C">
        <w:rPr>
          <w:rFonts w:ascii="Arial Narrow" w:hAnsi="Arial Narrow"/>
          <w:bCs/>
          <w:kern w:val="36"/>
          <w:lang w:val="ro-RO"/>
        </w:rPr>
        <w:t>13.02.2014 – Proiectul hotărîrii de Guvern cu privire la tarifele pentru serviciile prestate de AMDM  (</w:t>
      </w:r>
      <w:hyperlink r:id="rId19" w:history="1">
        <w:r w:rsidRPr="009D1A6C">
          <w:rPr>
            <w:rFonts w:ascii="Arial Narrow" w:hAnsi="Arial Narrow"/>
            <w:bCs/>
            <w:kern w:val="36"/>
            <w:u w:val="single"/>
            <w:lang w:val="ro-RO"/>
          </w:rPr>
          <w:t>http://www.amed.md/index.php?go=news&amp;n=424</w:t>
        </w:r>
      </w:hyperlink>
      <w:r w:rsidRPr="009D1A6C">
        <w:rPr>
          <w:rFonts w:ascii="Arial Narrow" w:hAnsi="Arial Narrow"/>
          <w:bCs/>
          <w:kern w:val="36"/>
          <w:lang w:val="ro-RO"/>
        </w:rPr>
        <w:t>)</w:t>
      </w:r>
    </w:p>
    <w:p w:rsidR="00561A50" w:rsidRPr="009D1A6C" w:rsidRDefault="00561A50" w:rsidP="00025611">
      <w:pPr>
        <w:spacing w:line="288" w:lineRule="auto"/>
        <w:ind w:firstLine="576"/>
        <w:jc w:val="both"/>
        <w:rPr>
          <w:rFonts w:ascii="Arial Narrow" w:hAnsi="Arial Narrow"/>
          <w:bCs/>
          <w:kern w:val="36"/>
          <w:lang w:val="ro-RO"/>
        </w:rPr>
      </w:pPr>
      <w:r w:rsidRPr="009D1A6C">
        <w:rPr>
          <w:rFonts w:ascii="Arial Narrow" w:hAnsi="Arial Narrow"/>
          <w:bCs/>
          <w:kern w:val="36"/>
          <w:lang w:val="ro-RO"/>
        </w:rPr>
        <w:t>13.02.2014 necesitatea reglementării domeniului Dispozitivelor medicale (</w:t>
      </w:r>
      <w:hyperlink r:id="rId20" w:history="1">
        <w:r w:rsidRPr="009D1A6C">
          <w:rPr>
            <w:rFonts w:ascii="Arial Narrow" w:hAnsi="Arial Narrow"/>
            <w:bCs/>
            <w:kern w:val="36"/>
            <w:u w:val="single"/>
            <w:lang w:val="ro-RO"/>
          </w:rPr>
          <w:t>http://www.amed.md/index.php?go=news&amp;n=425</w:t>
        </w:r>
      </w:hyperlink>
      <w:r w:rsidRPr="009D1A6C">
        <w:rPr>
          <w:rFonts w:ascii="Arial Narrow" w:hAnsi="Arial Narrow"/>
          <w:bCs/>
          <w:kern w:val="36"/>
          <w:lang w:val="ro-RO"/>
        </w:rPr>
        <w:t>)</w:t>
      </w:r>
    </w:p>
    <w:p w:rsidR="00561A50" w:rsidRPr="009D1A6C" w:rsidRDefault="00561A50" w:rsidP="00025611">
      <w:pPr>
        <w:spacing w:line="288" w:lineRule="auto"/>
        <w:ind w:firstLine="576"/>
        <w:jc w:val="both"/>
        <w:rPr>
          <w:rFonts w:ascii="Arial Narrow" w:hAnsi="Arial Narrow"/>
          <w:bCs/>
          <w:kern w:val="36"/>
          <w:lang w:val="ro-RO"/>
        </w:rPr>
      </w:pPr>
      <w:r w:rsidRPr="009D1A6C">
        <w:rPr>
          <w:rFonts w:ascii="Arial Narrow" w:hAnsi="Arial Narrow"/>
          <w:bCs/>
          <w:kern w:val="36"/>
          <w:lang w:val="ro-RO"/>
        </w:rPr>
        <w:t xml:space="preserve">14.02.2014 - despre preţurile la medicamente </w:t>
      </w:r>
      <w:r w:rsidRPr="009D1A6C">
        <w:rPr>
          <w:rFonts w:ascii="Arial Narrow" w:hAnsi="Arial Narrow"/>
          <w:b/>
          <w:bCs/>
          <w:kern w:val="36"/>
          <w:lang w:val="ro-RO"/>
        </w:rPr>
        <w:t xml:space="preserve"> (</w:t>
      </w:r>
      <w:hyperlink r:id="rId21" w:history="1">
        <w:r w:rsidRPr="009D1A6C">
          <w:rPr>
            <w:rFonts w:ascii="Arial Narrow" w:hAnsi="Arial Narrow"/>
            <w:bCs/>
            <w:kern w:val="36"/>
            <w:u w:val="single"/>
            <w:lang w:val="ro-RO"/>
          </w:rPr>
          <w:t>http://www.amed.md/index.php?go=news&amp;n=426</w:t>
        </w:r>
      </w:hyperlink>
      <w:r w:rsidRPr="009D1A6C">
        <w:rPr>
          <w:rFonts w:ascii="Arial Narrow" w:hAnsi="Arial Narrow"/>
          <w:bCs/>
          <w:kern w:val="36"/>
          <w:lang w:val="ro-RO"/>
        </w:rPr>
        <w:t>)</w:t>
      </w:r>
    </w:p>
    <w:p w:rsidR="00561A50" w:rsidRPr="009D1A6C" w:rsidRDefault="00561A50" w:rsidP="00025611">
      <w:pPr>
        <w:spacing w:line="288" w:lineRule="auto"/>
        <w:ind w:firstLine="576"/>
        <w:jc w:val="both"/>
        <w:rPr>
          <w:rFonts w:ascii="Arial Narrow" w:hAnsi="Arial Narrow"/>
          <w:bCs/>
          <w:kern w:val="36"/>
          <w:u w:val="single"/>
          <w:lang w:val="ro-RO"/>
        </w:rPr>
      </w:pPr>
      <w:r w:rsidRPr="009D1A6C">
        <w:rPr>
          <w:rFonts w:ascii="Arial Narrow" w:hAnsi="Arial Narrow"/>
          <w:bCs/>
          <w:kern w:val="36"/>
          <w:lang w:val="ro-RO"/>
        </w:rPr>
        <w:t>03.07.2014 -  perspectivele pieţei farmaceutice din Republica Moldova</w:t>
      </w:r>
      <w:r w:rsidR="00025611" w:rsidRPr="009D1A6C">
        <w:rPr>
          <w:rFonts w:ascii="Arial Narrow" w:hAnsi="Arial Narrow"/>
          <w:bCs/>
          <w:kern w:val="36"/>
          <w:lang w:val="ro-RO"/>
        </w:rPr>
        <w:t xml:space="preserve"> </w:t>
      </w:r>
      <w:r w:rsidRPr="009D1A6C">
        <w:rPr>
          <w:rFonts w:ascii="Arial Narrow" w:hAnsi="Arial Narrow"/>
          <w:bCs/>
          <w:kern w:val="36"/>
          <w:u w:val="single"/>
          <w:lang w:val="ro-RO"/>
        </w:rPr>
        <w:t>(http://www.ame.md/index.php?go=news&amp;n=498) </w:t>
      </w:r>
    </w:p>
    <w:p w:rsidR="00561A50" w:rsidRPr="009D1A6C" w:rsidRDefault="00561A50" w:rsidP="00025611">
      <w:pPr>
        <w:spacing w:line="288" w:lineRule="auto"/>
        <w:ind w:firstLine="576"/>
        <w:jc w:val="both"/>
        <w:rPr>
          <w:rFonts w:ascii="Arial Narrow" w:hAnsi="Arial Narrow"/>
          <w:bCs/>
          <w:kern w:val="36"/>
          <w:lang w:val="ro-RO"/>
        </w:rPr>
      </w:pPr>
      <w:r w:rsidRPr="009D1A6C">
        <w:rPr>
          <w:rFonts w:ascii="Arial Narrow" w:hAnsi="Arial Narrow"/>
          <w:bCs/>
          <w:kern w:val="36"/>
          <w:lang w:val="ro-RO"/>
        </w:rPr>
        <w:t xml:space="preserve">14.08.2014 - despre procesul de implementare a Regulilor de Bună Practică de fabricaţie (GMP) a medicamentelor de uz uman  </w:t>
      </w:r>
      <w:hyperlink r:id="rId22" w:history="1">
        <w:r w:rsidRPr="009D1A6C">
          <w:rPr>
            <w:rFonts w:ascii="Arial Narrow" w:hAnsi="Arial Narrow"/>
            <w:bCs/>
            <w:kern w:val="36"/>
            <w:u w:val="single"/>
            <w:lang w:val="ro-RO"/>
          </w:rPr>
          <w:t>http://www.amed.md/index.php?go=news&amp;n=522</w:t>
        </w:r>
      </w:hyperlink>
      <w:r w:rsidRPr="009D1A6C">
        <w:rPr>
          <w:rFonts w:ascii="Arial Narrow" w:hAnsi="Arial Narrow"/>
          <w:bCs/>
          <w:kern w:val="36"/>
          <w:lang w:val="ro-RO"/>
        </w:rPr>
        <w:t>).</w:t>
      </w:r>
    </w:p>
    <w:p w:rsidR="00561A50" w:rsidRPr="009D1A6C" w:rsidRDefault="00561A50" w:rsidP="00025611">
      <w:pPr>
        <w:spacing w:line="288" w:lineRule="auto"/>
        <w:ind w:firstLine="576"/>
        <w:jc w:val="both"/>
        <w:rPr>
          <w:rFonts w:ascii="Arial Narrow" w:hAnsi="Arial Narrow"/>
          <w:bCs/>
          <w:kern w:val="36"/>
          <w:lang w:val="ro-RO"/>
        </w:rPr>
      </w:pPr>
      <w:r w:rsidRPr="009D1A6C">
        <w:rPr>
          <w:rFonts w:ascii="Arial Narrow" w:hAnsi="Arial Narrow"/>
          <w:bCs/>
          <w:kern w:val="36"/>
          <w:lang w:val="ro-RO"/>
        </w:rPr>
        <w:t>În cadrul Ministerului Sănătăţii au fost organizate 2 mese rotunde privind promovarea prevederilor Directivelor UE cu referire la dispozitivele medicale, precum şi implementarea prevederilor HG privind plasarea pe piaţă a dispozitivelor medicale, a dispozitivelor medicale implantabile active, a dispozitivelor medicale in vitro.</w:t>
      </w:r>
    </w:p>
    <w:p w:rsidR="00561A50" w:rsidRPr="009D1A6C" w:rsidRDefault="00561A50" w:rsidP="00025611">
      <w:pPr>
        <w:spacing w:line="288" w:lineRule="auto"/>
        <w:ind w:firstLine="576"/>
        <w:jc w:val="both"/>
        <w:rPr>
          <w:rFonts w:ascii="Arial Narrow" w:hAnsi="Arial Narrow"/>
          <w:bCs/>
          <w:kern w:val="36"/>
          <w:lang w:val="ro-RO"/>
        </w:rPr>
      </w:pPr>
      <w:r w:rsidRPr="009D1A6C">
        <w:rPr>
          <w:rFonts w:ascii="Arial Narrow" w:hAnsi="Arial Narrow"/>
          <w:bCs/>
          <w:kern w:val="36"/>
          <w:lang w:val="ro-RO"/>
        </w:rPr>
        <w:t>În perioada de referinţă, Agenţia Medicamentului şi Dispozitivelor Medicale a asigurat plasarea pe pagina web a informaţiilor relevante (comunicate de presă) privind calitatea diverselor produse farmaceutice.</w:t>
      </w:r>
    </w:p>
    <w:p w:rsidR="00561A50" w:rsidRPr="009D1A6C" w:rsidRDefault="00561A50" w:rsidP="00025611">
      <w:pPr>
        <w:spacing w:after="120" w:line="288" w:lineRule="auto"/>
        <w:ind w:firstLine="576"/>
        <w:jc w:val="both"/>
        <w:rPr>
          <w:rFonts w:ascii="Arial Narrow" w:hAnsi="Arial Narrow"/>
          <w:bCs/>
          <w:kern w:val="36"/>
          <w:lang w:val="ro-RO"/>
        </w:rPr>
      </w:pPr>
      <w:r w:rsidRPr="009D1A6C">
        <w:rPr>
          <w:rFonts w:ascii="Arial Narrow" w:hAnsi="Arial Narrow"/>
          <w:bCs/>
          <w:kern w:val="36"/>
          <w:lang w:val="ro-RO"/>
        </w:rPr>
        <w:lastRenderedPageBreak/>
        <w:t>Mediul de afaceri are acces la Nomenclatorul de Stat al  medicamentelor, Catalogul naţional de preţuri de producător la medicamente, care periodic sînt actualizate. Totodată, Agenţia Medicamentului şi Dispozitivelor Medicale a asigurat publicarea Anuarul Statistic pentru anul 2013.</w:t>
      </w:r>
    </w:p>
    <w:p w:rsidR="00025611" w:rsidRPr="009D1A6C" w:rsidRDefault="00025611" w:rsidP="00025611">
      <w:pPr>
        <w:pStyle w:val="1"/>
        <w:shd w:val="clear" w:color="auto" w:fill="auto"/>
        <w:spacing w:after="120" w:line="288" w:lineRule="auto"/>
        <w:ind w:firstLine="576"/>
        <w:rPr>
          <w:rFonts w:ascii="Arial Narrow" w:hAnsi="Arial Narrow"/>
          <w:sz w:val="24"/>
          <w:szCs w:val="24"/>
          <w:lang w:val="ro-RO"/>
        </w:rPr>
      </w:pPr>
      <w:r w:rsidRPr="009D1A6C">
        <w:rPr>
          <w:rFonts w:ascii="Arial Narrow" w:hAnsi="Arial Narrow"/>
          <w:sz w:val="24"/>
          <w:szCs w:val="24"/>
          <w:lang w:val="ro-RO" w:eastAsia="ro-RO"/>
        </w:rPr>
        <w:t xml:space="preserve">În </w:t>
      </w:r>
      <w:r w:rsidRPr="009D1A6C">
        <w:rPr>
          <w:rFonts w:ascii="Arial Narrow" w:hAnsi="Arial Narrow"/>
          <w:i/>
          <w:sz w:val="24"/>
          <w:szCs w:val="24"/>
          <w:lang w:val="ro-RO" w:eastAsia="ro-RO"/>
        </w:rPr>
        <w:t>domeniul industriei alimentare,</w:t>
      </w:r>
      <w:r w:rsidRPr="009D1A6C">
        <w:rPr>
          <w:rFonts w:ascii="Arial Narrow" w:hAnsi="Arial Narrow"/>
          <w:sz w:val="24"/>
          <w:szCs w:val="24"/>
          <w:lang w:val="ro-RO" w:eastAsia="ro-RO"/>
        </w:rPr>
        <w:t xml:space="preserve"> în perioada aprilie - mai 2016 reprezentanţii mediului de afaceri (proprietarii întreprinderilor de alimentaţie publică, a serviciilor hoteliere, de distracţie şi agrement) au fost informaţi şi instruiţi privind implementarea art.26 a Legii 278 privind controlul tutunului în ceea ce priveşte interdicţiile fumatului în locurile publice. In acest scop s- au elaborat si editat diferite materiale informaţionale: ghiduri pliante, fişe informative, semne unice de interzicere a fumatului, care au fost distribuite acestor întreprinderi, etc.</w:t>
      </w:r>
    </w:p>
    <w:p w:rsidR="00851D89" w:rsidRPr="009D1A6C" w:rsidRDefault="00851D89" w:rsidP="00851D89">
      <w:pPr>
        <w:widowControl w:val="0"/>
        <w:autoSpaceDE w:val="0"/>
        <w:autoSpaceDN w:val="0"/>
        <w:adjustRightInd w:val="0"/>
        <w:spacing w:line="288" w:lineRule="auto"/>
        <w:ind w:firstLine="576"/>
        <w:jc w:val="both"/>
        <w:rPr>
          <w:rFonts w:ascii="Arial Narrow" w:eastAsia="Times New Roman" w:hAnsi="Arial Narrow"/>
          <w:b/>
          <w:bCs/>
          <w:i/>
          <w:u w:val="single"/>
          <w:lang w:val="ro-RO"/>
        </w:rPr>
      </w:pPr>
    </w:p>
    <w:p w:rsidR="00851D89" w:rsidRPr="009D1A6C" w:rsidRDefault="00851D89" w:rsidP="00851D89">
      <w:pPr>
        <w:widowControl w:val="0"/>
        <w:autoSpaceDE w:val="0"/>
        <w:autoSpaceDN w:val="0"/>
        <w:adjustRightInd w:val="0"/>
        <w:spacing w:line="288" w:lineRule="auto"/>
        <w:ind w:firstLine="576"/>
        <w:jc w:val="both"/>
        <w:rPr>
          <w:rFonts w:ascii="Arial Narrow" w:eastAsia="Times New Roman" w:hAnsi="Arial Narrow"/>
          <w:b/>
          <w:bCs/>
          <w:i/>
          <w:u w:val="single"/>
          <w:lang w:val="ro-RO"/>
        </w:rPr>
      </w:pPr>
      <w:r w:rsidRPr="009D1A6C">
        <w:rPr>
          <w:rFonts w:ascii="Arial Narrow" w:eastAsia="Times New Roman" w:hAnsi="Arial Narrow"/>
          <w:b/>
          <w:bCs/>
          <w:i/>
          <w:u w:val="single"/>
          <w:lang w:val="ro-RO"/>
        </w:rPr>
        <w:t>3.7. Stabilirea bazei de calcul pentru evaluare</w:t>
      </w:r>
    </w:p>
    <w:p w:rsidR="00561A50" w:rsidRPr="009D1A6C" w:rsidRDefault="000133B9" w:rsidP="00025611">
      <w:pPr>
        <w:widowControl w:val="0"/>
        <w:autoSpaceDE w:val="0"/>
        <w:autoSpaceDN w:val="0"/>
        <w:adjustRightInd w:val="0"/>
        <w:spacing w:line="288" w:lineRule="auto"/>
        <w:ind w:firstLine="576"/>
        <w:jc w:val="both"/>
        <w:rPr>
          <w:rFonts w:ascii="Arial Narrow" w:hAnsi="Arial Narrow"/>
          <w:lang w:val="ro-RO"/>
        </w:rPr>
      </w:pPr>
      <w:r w:rsidRPr="009D1A6C">
        <w:rPr>
          <w:rFonts w:ascii="Arial Narrow" w:hAnsi="Arial Narrow"/>
          <w:lang w:val="ro-RO" w:eastAsia="ro-RO"/>
        </w:rPr>
        <w:t xml:space="preserve">Cu privire la </w:t>
      </w:r>
      <w:r w:rsidRPr="009D1A6C">
        <w:rPr>
          <w:rFonts w:ascii="Arial Narrow" w:hAnsi="Arial Narrow"/>
          <w:b/>
          <w:i/>
          <w:lang w:val="ro-RO" w:eastAsia="ro-RO"/>
        </w:rPr>
        <w:t>acțiunea 3.7.1</w:t>
      </w:r>
      <w:r w:rsidR="00C91E1A" w:rsidRPr="009D1A6C">
        <w:rPr>
          <w:rFonts w:ascii="Arial Narrow" w:eastAsia="Times New Roman" w:hAnsi="Arial Narrow"/>
          <w:lang w:val="ro-RO"/>
        </w:rPr>
        <w:t>, menționăm că i</w:t>
      </w:r>
      <w:r w:rsidR="00561A50" w:rsidRPr="009D1A6C">
        <w:rPr>
          <w:rFonts w:ascii="Arial Narrow" w:hAnsi="Arial Narrow"/>
          <w:bCs/>
          <w:lang w:val="ro-RO"/>
        </w:rPr>
        <w:t xml:space="preserve">ndicele de informare şi încredere a consumatorului urma să fie apreciat prin intermediul unui sondaj reprezentativ. Avînd în vedere că acoperirea financiară a fost limitată, abia în anul 2016 Agenţia pentru Protecția Consumatorilor a identificat compania-ofertant şi a iniţiat procesul de  petrecere a sondajului. Ulterior petrecerii sondajului, în adresa Ministerului Economiei a parvenit cu titlu de informare </w:t>
      </w:r>
      <w:r w:rsidR="00561A50" w:rsidRPr="009D1A6C">
        <w:rPr>
          <w:rFonts w:ascii="Arial Narrow" w:hAnsi="Arial Narrow"/>
          <w:lang w:val="ro-RO"/>
        </w:rPr>
        <w:t xml:space="preserve"> </w:t>
      </w:r>
      <w:r w:rsidR="00561A50" w:rsidRPr="009D1A6C">
        <w:rPr>
          <w:rFonts w:ascii="Arial Narrow" w:hAnsi="Arial Narrow"/>
          <w:i/>
          <w:lang w:val="ro-RO"/>
        </w:rPr>
        <w:t>Raportul privind efectuarea sondajului despre APC</w:t>
      </w:r>
      <w:r w:rsidR="009114FF" w:rsidRPr="009D1A6C">
        <w:rPr>
          <w:rStyle w:val="FootnoteReference"/>
          <w:rFonts w:ascii="Arial Narrow" w:hAnsi="Arial Narrow"/>
          <w:i/>
          <w:lang w:val="ro-RO"/>
        </w:rPr>
        <w:footnoteReference w:id="1"/>
      </w:r>
      <w:r w:rsidR="00561A50" w:rsidRPr="009D1A6C">
        <w:rPr>
          <w:rFonts w:ascii="Arial Narrow" w:hAnsi="Arial Narrow"/>
          <w:i/>
          <w:lang w:val="ro-RO"/>
        </w:rPr>
        <w:t xml:space="preserve">. </w:t>
      </w:r>
      <w:r w:rsidR="00025611" w:rsidRPr="009D1A6C">
        <w:rPr>
          <w:rFonts w:ascii="Arial Narrow" w:hAnsi="Arial Narrow"/>
          <w:i/>
          <w:lang w:val="ro-RO"/>
        </w:rPr>
        <w:t xml:space="preserve"> </w:t>
      </w:r>
      <w:r w:rsidR="00561A50" w:rsidRPr="009D1A6C">
        <w:rPr>
          <w:rFonts w:ascii="Arial Narrow" w:hAnsi="Arial Narrow"/>
          <w:lang w:val="ro-RO"/>
        </w:rPr>
        <w:t xml:space="preserve">Studiul dat a fost efectuat de compania Magenta Consulting la solicitarea Agenției pentru Protecția Consumatorilor. </w:t>
      </w:r>
    </w:p>
    <w:p w:rsidR="009114FF" w:rsidRPr="009D1A6C" w:rsidRDefault="00561A50" w:rsidP="00025611">
      <w:pPr>
        <w:widowControl w:val="0"/>
        <w:autoSpaceDE w:val="0"/>
        <w:autoSpaceDN w:val="0"/>
        <w:adjustRightInd w:val="0"/>
        <w:spacing w:line="288" w:lineRule="auto"/>
        <w:ind w:firstLine="576"/>
        <w:jc w:val="both"/>
        <w:rPr>
          <w:rFonts w:ascii="Arial Narrow" w:hAnsi="Arial Narrow"/>
          <w:lang w:val="ro-RO"/>
        </w:rPr>
      </w:pPr>
      <w:r w:rsidRPr="009D1A6C">
        <w:rPr>
          <w:rFonts w:ascii="Arial Narrow" w:hAnsi="Arial Narrow"/>
          <w:lang w:val="ro-RO"/>
        </w:rPr>
        <w:t xml:space="preserve">În continuare prezentăm principalele aspecte determinate prin intermediul sondajului reprezentativ național efectuat în rândul cetățenilor. </w:t>
      </w:r>
    </w:p>
    <w:p w:rsidR="00F07036" w:rsidRPr="009D1A6C" w:rsidRDefault="00561A50" w:rsidP="00025611">
      <w:pPr>
        <w:widowControl w:val="0"/>
        <w:autoSpaceDE w:val="0"/>
        <w:autoSpaceDN w:val="0"/>
        <w:adjustRightInd w:val="0"/>
        <w:spacing w:line="288" w:lineRule="auto"/>
        <w:ind w:firstLine="576"/>
        <w:jc w:val="both"/>
        <w:rPr>
          <w:rFonts w:ascii="Arial Narrow" w:hAnsi="Arial Narrow"/>
          <w:lang w:val="ro-RO"/>
        </w:rPr>
      </w:pPr>
      <w:r w:rsidRPr="009D1A6C">
        <w:rPr>
          <w:rFonts w:ascii="Arial Narrow" w:hAnsi="Arial Narrow"/>
          <w:lang w:val="ro-RO"/>
        </w:rPr>
        <w:t xml:space="preserve">Respondenții își evaluează ca mediu nivelul de cunoștințe în vederea drepturilor consumatorilor. Însă, mai mult de o treime au selectat note în intervalul 0-4 pe o scală de la 1 la 10 de apreciere a cunoștințelor. Mai mult de jumătate dintre respondenți au auzit despre Legea privind protecția consumatorilor. Acestea sunt aspectele pe care le conține această lege, după părerea respondenților: stipulează respectarea drepturilor consumatorilor și prevede returnarea produsului, dacă acesta are termen de valabilitate expirat sau este necalitativ. </w:t>
      </w:r>
    </w:p>
    <w:p w:rsidR="00F07036" w:rsidRPr="009D1A6C" w:rsidRDefault="00561A50" w:rsidP="00025611">
      <w:pPr>
        <w:widowControl w:val="0"/>
        <w:autoSpaceDE w:val="0"/>
        <w:autoSpaceDN w:val="0"/>
        <w:adjustRightInd w:val="0"/>
        <w:spacing w:line="288" w:lineRule="auto"/>
        <w:ind w:firstLine="576"/>
        <w:jc w:val="both"/>
        <w:rPr>
          <w:rFonts w:ascii="Arial Narrow" w:hAnsi="Arial Narrow"/>
          <w:lang w:val="ro-RO"/>
        </w:rPr>
      </w:pPr>
      <w:r w:rsidRPr="009D1A6C">
        <w:rPr>
          <w:rFonts w:ascii="Arial Narrow" w:hAnsi="Arial Narrow"/>
          <w:lang w:val="ro-RO"/>
        </w:rPr>
        <w:t>Fiecare al zece</w:t>
      </w:r>
      <w:r w:rsidR="00025611" w:rsidRPr="009D1A6C">
        <w:rPr>
          <w:rFonts w:ascii="Arial Narrow" w:hAnsi="Arial Narrow"/>
          <w:lang w:val="ro-RO"/>
        </w:rPr>
        <w:t>le</w:t>
      </w:r>
      <w:r w:rsidRPr="009D1A6C">
        <w:rPr>
          <w:rFonts w:ascii="Arial Narrow" w:hAnsi="Arial Narrow"/>
          <w:lang w:val="ro-RO"/>
        </w:rPr>
        <w:t>a respondent a căutat informații despre protecția drepturilor consumatorilor. Cele mai frecvente motive sunt legate de faptul că respondenții doresc pur și simplu să cunoască informația la acest subiect sau au avut o experiență de procurare a unui produs/serviciu necalitativ și astfel li s-a încălcat dreptul de consumator. Jumătate din acei care nu au căutat informații motivează că nu au simțit necesitatea, nu s-au confruntat cu încălcarea drepturilor consumatorilor sau nu au avut timp să se documenteze. Circa fiecare al doilea respondent verifică termenul de valabilitate în toate cazurile, de două ori mai puțini sunt cei care verifică termenul de valabilitate uneori sau rareori. Când au fost rugați să indice în formă deschisă instituția la care pot să se adreseze în cazul în care le sunt lezate drepturile de consumatori, fiecare al zecelea respondent a menționat că știe despre funcționarea unei agenții cu acest profil, dar nu cunoaște numele, iar 6% au numit neasistat denumirea de Agenției pentru Protecția Consumatorilor</w:t>
      </w:r>
      <w:r w:rsidR="00F07036" w:rsidRPr="009D1A6C">
        <w:rPr>
          <w:rFonts w:ascii="Arial Narrow" w:hAnsi="Arial Narrow"/>
          <w:lang w:val="ro-RO"/>
        </w:rPr>
        <w:t xml:space="preserve">. </w:t>
      </w:r>
      <w:r w:rsidRPr="009D1A6C">
        <w:rPr>
          <w:rFonts w:ascii="Arial Narrow" w:hAnsi="Arial Narrow"/>
          <w:lang w:val="ro-RO"/>
        </w:rPr>
        <w:t xml:space="preserve"> </w:t>
      </w:r>
    </w:p>
    <w:p w:rsidR="00F07036" w:rsidRPr="009D1A6C" w:rsidRDefault="00561A50" w:rsidP="00025611">
      <w:pPr>
        <w:widowControl w:val="0"/>
        <w:autoSpaceDE w:val="0"/>
        <w:autoSpaceDN w:val="0"/>
        <w:adjustRightInd w:val="0"/>
        <w:spacing w:line="288" w:lineRule="auto"/>
        <w:ind w:firstLine="576"/>
        <w:jc w:val="both"/>
        <w:rPr>
          <w:rFonts w:ascii="Arial Narrow" w:hAnsi="Arial Narrow"/>
          <w:lang w:val="ro-RO"/>
        </w:rPr>
      </w:pPr>
      <w:r w:rsidRPr="009D1A6C">
        <w:rPr>
          <w:rFonts w:ascii="Arial Narrow" w:hAnsi="Arial Narrow"/>
          <w:lang w:val="ro-RO"/>
        </w:rPr>
        <w:t xml:space="preserve">Notorietatea Agenției pentru Protecția Consumatorilor evaluată în raport cu alte instituții este de 66%, dintre care 9% - cunosc unele detalii, iar 57% - au auzit, dar nu cunosc detalii. </w:t>
      </w:r>
    </w:p>
    <w:p w:rsidR="00F07036" w:rsidRPr="009D1A6C" w:rsidRDefault="00561A50" w:rsidP="00025611">
      <w:pPr>
        <w:widowControl w:val="0"/>
        <w:autoSpaceDE w:val="0"/>
        <w:autoSpaceDN w:val="0"/>
        <w:adjustRightInd w:val="0"/>
        <w:spacing w:line="288" w:lineRule="auto"/>
        <w:ind w:firstLine="576"/>
        <w:jc w:val="both"/>
        <w:rPr>
          <w:rFonts w:ascii="Arial Narrow" w:hAnsi="Arial Narrow"/>
          <w:lang w:val="ro-RO"/>
        </w:rPr>
      </w:pPr>
      <w:r w:rsidRPr="009D1A6C">
        <w:rPr>
          <w:rFonts w:ascii="Arial Narrow" w:hAnsi="Arial Narrow"/>
          <w:lang w:val="ro-RO"/>
        </w:rPr>
        <w:t xml:space="preserve">Indicatorul de încredere al Agenției este de 43%, plasându-se pe locul doi în topul instituțiilor, după Ministerul Sănătății (46%). Cele mai frecvente motive de încredere în Agenția pentru Protecția Consumatorilor sunt: instituția oferă ajutor și ține cont de problemele oamenilor, apără drepturile consumatorilor sau respondenții au auzit despre cazuri care au fost rezolvate. Printre motivele de neîncredere în această instituție se numără: nu este întreprins nimic, drepturile consumatorilor nu sunt respectate, instituția nu activează eficient. </w:t>
      </w:r>
    </w:p>
    <w:p w:rsidR="00F07036" w:rsidRPr="009D1A6C" w:rsidRDefault="00561A50" w:rsidP="00025611">
      <w:pPr>
        <w:widowControl w:val="0"/>
        <w:autoSpaceDE w:val="0"/>
        <w:autoSpaceDN w:val="0"/>
        <w:adjustRightInd w:val="0"/>
        <w:spacing w:line="288" w:lineRule="auto"/>
        <w:ind w:firstLine="576"/>
        <w:jc w:val="both"/>
        <w:rPr>
          <w:rFonts w:ascii="Arial Narrow" w:hAnsi="Arial Narrow"/>
          <w:lang w:val="ro-RO"/>
        </w:rPr>
      </w:pPr>
      <w:r w:rsidRPr="009D1A6C">
        <w:rPr>
          <w:rFonts w:ascii="Arial Narrow" w:hAnsi="Arial Narrow"/>
          <w:lang w:val="ro-RO"/>
        </w:rPr>
        <w:t xml:space="preserve">Au beneficiat de serviciile Agenției pentru Protecția Consumatorilor 8% dintre respondenți. </w:t>
      </w:r>
    </w:p>
    <w:p w:rsidR="00561A50" w:rsidRPr="009D1A6C" w:rsidRDefault="00561A50" w:rsidP="00025611">
      <w:pPr>
        <w:widowControl w:val="0"/>
        <w:autoSpaceDE w:val="0"/>
        <w:autoSpaceDN w:val="0"/>
        <w:adjustRightInd w:val="0"/>
        <w:spacing w:line="288" w:lineRule="auto"/>
        <w:ind w:firstLine="576"/>
        <w:jc w:val="both"/>
        <w:rPr>
          <w:rFonts w:ascii="Arial Narrow" w:hAnsi="Arial Narrow"/>
          <w:lang w:val="ro-RO" w:eastAsia="ro-RO"/>
        </w:rPr>
      </w:pPr>
      <w:r w:rsidRPr="009D1A6C">
        <w:rPr>
          <w:rFonts w:ascii="Arial Narrow" w:hAnsi="Arial Narrow"/>
          <w:lang w:val="ro-RO"/>
        </w:rPr>
        <w:t xml:space="preserve"> Despre Agenția pentru Protecția Consumatorilor respondenții au aflat de la televizor, de cele mai multe ori. Alte </w:t>
      </w:r>
      <w:r w:rsidRPr="009D1A6C">
        <w:rPr>
          <w:rFonts w:ascii="Arial Narrow" w:hAnsi="Arial Narrow"/>
          <w:lang w:val="ro-RO"/>
        </w:rPr>
        <w:lastRenderedPageBreak/>
        <w:t>surse menționate în top au fost: sursa de informare directă - cunoscuți, prieteni și radio. Mai puțini respondenți au aflat despre agenție de pe motoarele de căutare și, în aceeași măsură, de pe rețelele de socializare.</w:t>
      </w:r>
    </w:p>
    <w:p w:rsidR="00F07036" w:rsidRPr="009D1A6C" w:rsidRDefault="00F07036" w:rsidP="00A14D0E">
      <w:pPr>
        <w:widowControl w:val="0"/>
        <w:autoSpaceDE w:val="0"/>
        <w:autoSpaceDN w:val="0"/>
        <w:adjustRightInd w:val="0"/>
        <w:ind w:firstLine="709"/>
        <w:jc w:val="both"/>
        <w:rPr>
          <w:rFonts w:ascii="Arial Narrow" w:hAnsi="Arial Narrow"/>
          <w:lang w:val="ro-RO" w:eastAsia="ro-RO"/>
        </w:rPr>
        <w:sectPr w:rsidR="00F07036" w:rsidRPr="009D1A6C" w:rsidSect="000958BE">
          <w:pgSz w:w="11906" w:h="16838"/>
          <w:pgMar w:top="1008" w:right="720" w:bottom="1008" w:left="1008" w:header="144" w:footer="144" w:gutter="0"/>
          <w:cols w:space="708"/>
          <w:docGrid w:linePitch="360"/>
        </w:sectPr>
      </w:pPr>
    </w:p>
    <w:p w:rsidR="009E7071" w:rsidRPr="009D1A6C" w:rsidRDefault="00024F51" w:rsidP="001A32FE">
      <w:pPr>
        <w:spacing w:line="312" w:lineRule="auto"/>
        <w:jc w:val="center"/>
        <w:rPr>
          <w:rFonts w:ascii="Arial Narrow" w:eastAsia="Times New Roman" w:hAnsi="Arial Narrow"/>
          <w:b/>
          <w:bCs/>
          <w:lang w:val="ro-RO"/>
        </w:rPr>
      </w:pPr>
      <w:r w:rsidRPr="009D1A6C">
        <w:rPr>
          <w:rFonts w:ascii="Arial Narrow" w:hAnsi="Arial Narrow"/>
          <w:b/>
          <w:bCs/>
          <w:lang w:val="ro-RO"/>
        </w:rPr>
        <w:lastRenderedPageBreak/>
        <w:t>IV.</w:t>
      </w:r>
      <w:r w:rsidRPr="009D1A6C">
        <w:rPr>
          <w:rFonts w:ascii="Arial Narrow" w:hAnsi="Arial Narrow"/>
          <w:b/>
          <w:bCs/>
          <w:i/>
          <w:lang w:val="ro-RO"/>
        </w:rPr>
        <w:t xml:space="preserve"> </w:t>
      </w:r>
      <w:r w:rsidR="001A32FE" w:rsidRPr="009D1A6C">
        <w:rPr>
          <w:rFonts w:ascii="Arial Narrow" w:eastAsia="Times New Roman" w:hAnsi="Arial Narrow"/>
          <w:b/>
          <w:bCs/>
          <w:lang w:val="ro-RO"/>
        </w:rPr>
        <w:t xml:space="preserve">EFICIENTIZAREA PROCESULUI DE REVENDICARE A DREPTURILOR ŞI </w:t>
      </w:r>
    </w:p>
    <w:p w:rsidR="00632957" w:rsidRPr="009D1A6C" w:rsidRDefault="001A32FE" w:rsidP="001A32FE">
      <w:pPr>
        <w:spacing w:line="312" w:lineRule="auto"/>
        <w:jc w:val="center"/>
        <w:rPr>
          <w:rFonts w:ascii="Arial Narrow" w:eastAsia="Times New Roman" w:hAnsi="Arial Narrow"/>
          <w:b/>
          <w:bCs/>
          <w:lang w:val="ro-RO"/>
        </w:rPr>
      </w:pPr>
      <w:r w:rsidRPr="009D1A6C">
        <w:rPr>
          <w:rFonts w:ascii="Arial Narrow" w:eastAsia="Times New Roman" w:hAnsi="Arial Narrow"/>
          <w:b/>
          <w:bCs/>
          <w:lang w:val="ro-RO"/>
        </w:rPr>
        <w:t>DE RECUPERARE A PREJUDICIILOR</w:t>
      </w:r>
    </w:p>
    <w:p w:rsidR="009E7071" w:rsidRPr="009D1A6C" w:rsidRDefault="009E7071" w:rsidP="009E7071">
      <w:pPr>
        <w:spacing w:line="288" w:lineRule="auto"/>
        <w:ind w:firstLine="576"/>
        <w:jc w:val="both"/>
        <w:rPr>
          <w:rFonts w:ascii="Arial Narrow" w:eastAsia="Times New Roman" w:hAnsi="Arial Narrow"/>
          <w:bCs/>
          <w:i/>
          <w:lang w:val="ro-RO"/>
        </w:rPr>
      </w:pPr>
      <w:r w:rsidRPr="009D1A6C">
        <w:rPr>
          <w:rFonts w:ascii="Arial Narrow" w:eastAsia="Times New Roman" w:hAnsi="Arial Narrow"/>
          <w:bCs/>
          <w:i/>
          <w:lang w:val="ro-RO"/>
        </w:rPr>
        <w:t xml:space="preserve">4.1. </w:t>
      </w:r>
      <w:r w:rsidRPr="009D1A6C">
        <w:rPr>
          <w:rFonts w:ascii="Arial Narrow" w:eastAsia="Times New Roman" w:hAnsi="Arial Narrow"/>
          <w:bCs/>
          <w:i/>
          <w:lang w:val="ro-RO"/>
        </w:rPr>
        <w:t>Perfecţionarea cadrului legislativ referitor la revendicarea drepturilor şi recuperarea prejudiciilor în sistemul judiciar şi extrajudiciar</w:t>
      </w:r>
    </w:p>
    <w:p w:rsidR="009E7071" w:rsidRPr="009D1A6C" w:rsidRDefault="009E7071" w:rsidP="009E7071">
      <w:pPr>
        <w:spacing w:line="288" w:lineRule="auto"/>
        <w:ind w:firstLine="576"/>
        <w:jc w:val="both"/>
        <w:rPr>
          <w:rFonts w:ascii="Arial Narrow" w:eastAsia="Times New Roman" w:hAnsi="Arial Narrow"/>
          <w:bCs/>
          <w:i/>
          <w:lang w:val="ro-RO"/>
        </w:rPr>
      </w:pPr>
      <w:r w:rsidRPr="009D1A6C">
        <w:rPr>
          <w:rFonts w:ascii="Arial Narrow" w:eastAsia="Times New Roman" w:hAnsi="Arial Narrow"/>
          <w:bCs/>
          <w:i/>
          <w:lang w:val="ro-RO"/>
        </w:rPr>
        <w:t xml:space="preserve">4.2. </w:t>
      </w:r>
      <w:r w:rsidRPr="009D1A6C">
        <w:rPr>
          <w:rFonts w:ascii="Arial Narrow" w:eastAsia="Times New Roman" w:hAnsi="Arial Narrow"/>
          <w:bCs/>
          <w:i/>
          <w:lang w:val="ro-RO"/>
        </w:rPr>
        <w:t>Consolidarea capacităţilor instituţionale privind revendicarea drepturilor şi recuperarea prejudiciilor în sistemul judiciar şi extrajudiciar</w:t>
      </w:r>
    </w:p>
    <w:p w:rsidR="009E7071" w:rsidRPr="009D1A6C" w:rsidRDefault="009E7071" w:rsidP="009E7071">
      <w:pPr>
        <w:spacing w:line="288" w:lineRule="auto"/>
        <w:ind w:firstLine="576"/>
        <w:jc w:val="both"/>
        <w:rPr>
          <w:rFonts w:ascii="Arial Narrow" w:eastAsia="Times New Roman" w:hAnsi="Arial Narrow"/>
          <w:bCs/>
          <w:i/>
          <w:lang w:val="ro-RO"/>
        </w:rPr>
      </w:pPr>
      <w:r w:rsidRPr="009D1A6C">
        <w:rPr>
          <w:rFonts w:ascii="Arial Narrow" w:eastAsia="Times New Roman" w:hAnsi="Arial Narrow"/>
          <w:bCs/>
          <w:i/>
          <w:lang w:val="ro-RO"/>
        </w:rPr>
        <w:t xml:space="preserve">4.3. </w:t>
      </w:r>
      <w:r w:rsidRPr="009D1A6C">
        <w:rPr>
          <w:rFonts w:ascii="Arial Narrow" w:eastAsia="Times New Roman" w:hAnsi="Arial Narrow"/>
          <w:bCs/>
          <w:i/>
          <w:lang w:val="ro-RO"/>
        </w:rPr>
        <w:t>Ridicarea nivelului de încredere în sistemul instituţional existent prin promovarea soluţiilor pe care le oferă acesta</w:t>
      </w:r>
    </w:p>
    <w:p w:rsidR="009E7071" w:rsidRPr="009D1A6C" w:rsidRDefault="009E7071" w:rsidP="009E7071">
      <w:pPr>
        <w:spacing w:line="288" w:lineRule="auto"/>
        <w:ind w:firstLine="576"/>
        <w:jc w:val="both"/>
        <w:rPr>
          <w:rFonts w:ascii="Arial Narrow" w:hAnsi="Arial Narrow"/>
          <w:i/>
          <w:lang w:val="ro-RO" w:eastAsia="ro-RO"/>
        </w:rPr>
      </w:pPr>
      <w:r w:rsidRPr="009D1A6C">
        <w:rPr>
          <w:rFonts w:ascii="Arial Narrow" w:eastAsia="Times New Roman" w:hAnsi="Arial Narrow"/>
          <w:bCs/>
          <w:i/>
          <w:lang w:val="ro-RO"/>
        </w:rPr>
        <w:t xml:space="preserve">4.4. </w:t>
      </w:r>
      <w:r w:rsidRPr="009D1A6C">
        <w:rPr>
          <w:rFonts w:ascii="Arial Narrow" w:eastAsia="Times New Roman" w:hAnsi="Arial Narrow"/>
          <w:bCs/>
          <w:i/>
          <w:lang w:val="ro-RO"/>
        </w:rPr>
        <w:t>Stabilirea bazei de calcul pentru evaluare</w:t>
      </w:r>
    </w:p>
    <w:p w:rsidR="00851D89" w:rsidRPr="009D1A6C" w:rsidRDefault="00851D89" w:rsidP="00851D89">
      <w:pPr>
        <w:spacing w:line="288" w:lineRule="auto"/>
        <w:ind w:firstLine="576"/>
        <w:jc w:val="both"/>
        <w:rPr>
          <w:rFonts w:ascii="Arial Narrow" w:eastAsia="Times New Roman" w:hAnsi="Arial Narrow"/>
          <w:bCs/>
          <w:i/>
          <w:lang w:val="ro-RO"/>
        </w:rPr>
      </w:pPr>
    </w:p>
    <w:p w:rsidR="00851D89" w:rsidRPr="009D1A6C" w:rsidRDefault="00851D89" w:rsidP="00851D89">
      <w:pPr>
        <w:spacing w:line="288" w:lineRule="auto"/>
        <w:ind w:firstLine="576"/>
        <w:jc w:val="both"/>
        <w:rPr>
          <w:rFonts w:ascii="Arial Narrow" w:eastAsia="Times New Roman" w:hAnsi="Arial Narrow"/>
          <w:b/>
          <w:bCs/>
          <w:i/>
          <w:u w:val="single"/>
          <w:lang w:val="ro-RO"/>
        </w:rPr>
      </w:pPr>
      <w:r w:rsidRPr="009D1A6C">
        <w:rPr>
          <w:rFonts w:ascii="Arial Narrow" w:eastAsia="Times New Roman" w:hAnsi="Arial Narrow"/>
          <w:b/>
          <w:bCs/>
          <w:i/>
          <w:u w:val="single"/>
          <w:lang w:val="ro-RO"/>
        </w:rPr>
        <w:t>4.1. Perfecţionarea cadrului legislativ referitor la revendicarea drepturilor şi recuperarea prejudiciilor în sistemul judiciar şi extrajudiciar</w:t>
      </w:r>
    </w:p>
    <w:p w:rsidR="00024F51" w:rsidRPr="009D1A6C" w:rsidRDefault="00561887" w:rsidP="00C30A46">
      <w:pPr>
        <w:widowControl w:val="0"/>
        <w:autoSpaceDE w:val="0"/>
        <w:autoSpaceDN w:val="0"/>
        <w:adjustRightInd w:val="0"/>
        <w:spacing w:line="288" w:lineRule="auto"/>
        <w:ind w:firstLine="576"/>
        <w:jc w:val="both"/>
        <w:rPr>
          <w:rFonts w:ascii="Arial Narrow" w:hAnsi="Arial Narrow"/>
          <w:lang w:val="ro-RO"/>
        </w:rPr>
      </w:pPr>
      <w:r w:rsidRPr="009D1A6C">
        <w:rPr>
          <w:rFonts w:ascii="Arial Narrow" w:hAnsi="Arial Narrow"/>
          <w:lang w:val="ro-RO"/>
        </w:rPr>
        <w:t>Cu scopul realizării sub</w:t>
      </w:r>
      <w:r w:rsidR="00851D89" w:rsidRPr="009D1A6C">
        <w:rPr>
          <w:rFonts w:ascii="Arial Narrow" w:hAnsi="Arial Narrow"/>
          <w:lang w:val="ro-RO"/>
        </w:rPr>
        <w:t xml:space="preserve"> </w:t>
      </w:r>
      <w:r w:rsidRPr="009D1A6C">
        <w:rPr>
          <w:rFonts w:ascii="Arial Narrow" w:hAnsi="Arial Narrow"/>
          <w:lang w:val="ro-RO"/>
        </w:rPr>
        <w:t xml:space="preserve">obiectivului </w:t>
      </w:r>
      <w:r w:rsidRPr="009D1A6C">
        <w:rPr>
          <w:rFonts w:ascii="Arial Narrow" w:eastAsia="Times New Roman" w:hAnsi="Arial Narrow"/>
          <w:bCs/>
          <w:lang w:val="ro-RO"/>
        </w:rPr>
        <w:t>conturat supra</w:t>
      </w:r>
      <w:r w:rsidRPr="009D1A6C">
        <w:rPr>
          <w:rFonts w:ascii="Arial Narrow" w:eastAsia="Times New Roman" w:hAnsi="Arial Narrow"/>
          <w:b/>
          <w:bCs/>
          <w:lang w:val="ro-RO"/>
        </w:rPr>
        <w:t xml:space="preserve">, </w:t>
      </w:r>
      <w:r w:rsidRPr="009D1A6C">
        <w:rPr>
          <w:rFonts w:ascii="Arial Narrow" w:hAnsi="Arial Narrow"/>
          <w:lang w:val="ro-RO"/>
        </w:rPr>
        <w:t xml:space="preserve">Ministerul Justiției a elaborat un proiect de lege cu privire la mediere, care determină statutul mediatorului, formele de organizare a activităţii de mediator şi cerinţele pentru înregistrarea organizaţiilor de mediere, principiile desfăşurării procesului de mediere şi efectele acestuia, particularităţile medierii în domenii specifice, precum şi competenţa autorităţilor şi a instituţiilor statului în domeniul medierii, aprobat cu nr. 137  din  03 iulie 2015 (Monitorul Oficial nr.224-233/445 din 21.08.2015). Legea adoptată abrogă legea </w:t>
      </w:r>
      <w:hyperlink r:id="rId23" w:history="1">
        <w:r w:rsidRPr="009D1A6C">
          <w:rPr>
            <w:rStyle w:val="Hyperlink"/>
            <w:rFonts w:ascii="Arial Narrow" w:hAnsi="Arial Narrow"/>
            <w:color w:val="auto"/>
            <w:lang w:val="ro-RO"/>
          </w:rPr>
          <w:t>nr.134-XVI din 14 iunie 2007</w:t>
        </w:r>
      </w:hyperlink>
      <w:r w:rsidRPr="009D1A6C">
        <w:rPr>
          <w:rFonts w:ascii="Arial Narrow" w:hAnsi="Arial Narrow"/>
          <w:lang w:val="ro-RO"/>
        </w:rPr>
        <w:t xml:space="preserve"> cu privire la mediere. (</w:t>
      </w:r>
      <w:r w:rsidRPr="009D1A6C">
        <w:rPr>
          <w:rFonts w:ascii="Arial Narrow" w:hAnsi="Arial Narrow"/>
          <w:b/>
          <w:i/>
          <w:lang w:val="ro-RO"/>
        </w:rPr>
        <w:t>acțiunea 4.1.1)</w:t>
      </w:r>
    </w:p>
    <w:p w:rsidR="00561887" w:rsidRPr="009D1A6C" w:rsidRDefault="00561887" w:rsidP="00C30A46">
      <w:pPr>
        <w:spacing w:line="288" w:lineRule="auto"/>
        <w:ind w:firstLine="576"/>
        <w:jc w:val="both"/>
        <w:rPr>
          <w:rFonts w:ascii="Arial Narrow" w:hAnsi="Arial Narrow"/>
          <w:lang w:val="ro-RO"/>
        </w:rPr>
      </w:pPr>
      <w:r w:rsidRPr="009D1A6C">
        <w:rPr>
          <w:rFonts w:ascii="Arial Narrow" w:hAnsi="Arial Narrow"/>
          <w:lang w:val="ro-RO"/>
        </w:rPr>
        <w:t xml:space="preserve">În vederea realizării acțiunii 4.1.4.(4) din Planul de Acțiuni pentru implementarea Strategiei de Reformă a Sectorului Justiției 2011-2016 </w:t>
      </w:r>
      <w:r w:rsidRPr="009D1A6C">
        <w:rPr>
          <w:rFonts w:ascii="Arial Narrow" w:hAnsi="Arial Narrow"/>
          <w:i/>
          <w:lang w:val="ro-RO"/>
        </w:rPr>
        <w:t>„Perfecţionarea cadrului legislativ, în sensul precizării marjei de discreţie a actorilor din domeniul justiţiei şi elaborarea proiectului de modificare a cadrului normativ”</w:t>
      </w:r>
      <w:r w:rsidRPr="009D1A6C">
        <w:rPr>
          <w:rFonts w:ascii="Arial Narrow" w:hAnsi="Arial Narrow"/>
          <w:lang w:val="ro-RO"/>
        </w:rPr>
        <w:t>, Ministerul Justiției a elaborat și a promovat Proiectul de Lege pentru modificarea și completarea unor acte legislative (CPP, CPC Cod contav. - marja de discreție a actorilor din domeniul justiției). Acest Proiect de Lege stabilește mecanismul care va asigura inclusiv stabilirea de fiecare dată a unor termene precise pentru îndeplinirea actelor procedurale.</w:t>
      </w:r>
      <w:r w:rsidRPr="009D1A6C">
        <w:rPr>
          <w:rFonts w:ascii="Arial Narrow" w:eastAsia="Times New Roman" w:hAnsi="Arial Narrow"/>
          <w:lang w:val="ro-RO" w:eastAsia="ru-RU"/>
        </w:rPr>
        <w:t xml:space="preserve"> </w:t>
      </w:r>
      <w:r w:rsidRPr="009D1A6C">
        <w:rPr>
          <w:rFonts w:ascii="Arial Narrow" w:hAnsi="Arial Narrow"/>
          <w:lang w:val="ro-RO"/>
        </w:rPr>
        <w:t>Inexistenţa unor termene concrete provoacă condiţii şi situaţii de discreţie excesivă pentru subiecţii abilitaţi cu îndeplinirea atribuţiilor respective. Proiectul de lege a fost aprobat în ședința Guvernului din 6 aprilie 2016 HG nr. 473 din 19 aprilie 2016 și Adoptat de Parlament prin Legea nr. 122 din 3 iunie 2016,</w:t>
      </w:r>
      <w:r w:rsidRPr="009D1A6C">
        <w:rPr>
          <w:rFonts w:ascii="Arial Narrow" w:hAnsi="Arial Narrow"/>
          <w:b/>
          <w:lang w:val="ro-RO"/>
        </w:rPr>
        <w:t xml:space="preserve"> </w:t>
      </w:r>
      <w:r w:rsidRPr="009D1A6C">
        <w:rPr>
          <w:rFonts w:ascii="Arial Narrow" w:hAnsi="Arial Narrow"/>
          <w:lang w:val="ro-RO"/>
        </w:rPr>
        <w:t xml:space="preserve">Publicat: 05.08.2016 în Monitorul Oficial Nr. 247-255, art Nr : 523, Data intrarii in vigoare : 05.08.2016 </w:t>
      </w:r>
      <w:hyperlink r:id="rId24" w:history="1">
        <w:r w:rsidRPr="009D1A6C">
          <w:rPr>
            <w:rStyle w:val="Hyperlink"/>
            <w:rFonts w:ascii="Arial Narrow" w:hAnsi="Arial Narrow"/>
            <w:color w:val="auto"/>
            <w:lang w:val="ro-RO"/>
          </w:rPr>
          <w:t>http://lex.justice.md/md/366057/</w:t>
        </w:r>
      </w:hyperlink>
      <w:r w:rsidRPr="009D1A6C">
        <w:rPr>
          <w:rFonts w:ascii="Arial Narrow" w:hAnsi="Arial Narrow"/>
          <w:lang w:val="ro-RO"/>
        </w:rPr>
        <w:t xml:space="preserve">. </w:t>
      </w:r>
    </w:p>
    <w:p w:rsidR="00561887" w:rsidRPr="009D1A6C" w:rsidRDefault="00561887" w:rsidP="00C30A46">
      <w:pPr>
        <w:spacing w:line="288" w:lineRule="auto"/>
        <w:ind w:firstLine="576"/>
        <w:jc w:val="both"/>
        <w:rPr>
          <w:rFonts w:ascii="Arial Narrow" w:eastAsia="Times New Roman" w:hAnsi="Arial Narrow"/>
          <w:i/>
          <w:lang w:val="ro-RO"/>
        </w:rPr>
      </w:pPr>
      <w:r w:rsidRPr="009D1A6C">
        <w:rPr>
          <w:rFonts w:ascii="Arial Narrow" w:hAnsi="Arial Narrow"/>
          <w:lang w:val="ro-RO"/>
        </w:rPr>
        <w:t>Totodată, Ministerul Justiției a elaborat Proiectul Legii cu privire la modificarea și completarea Codului de procedură civilă (medierea judiciară obligatorie)</w:t>
      </w:r>
      <w:r w:rsidRPr="009D1A6C">
        <w:rPr>
          <w:rFonts w:ascii="Arial Narrow" w:hAnsi="Arial Narrow"/>
          <w:b/>
          <w:lang w:val="ro-RO"/>
        </w:rPr>
        <w:t xml:space="preserve"> </w:t>
      </w:r>
      <w:r w:rsidRPr="009D1A6C">
        <w:rPr>
          <w:rFonts w:ascii="Arial Narrow" w:hAnsi="Arial Narrow"/>
          <w:lang w:val="ro-RO"/>
        </w:rPr>
        <w:t>aprobat prin HG  nr. 988 din 18 august 2016 și înregistrat în Parlament cu nr. 356 din 19 august 2016.</w:t>
      </w:r>
      <w:r w:rsidRPr="009D1A6C">
        <w:rPr>
          <w:rFonts w:ascii="Arial Narrow" w:hAnsi="Arial Narrow"/>
          <w:b/>
          <w:lang w:val="ro-RO"/>
        </w:rPr>
        <w:t xml:space="preserve">  </w:t>
      </w:r>
      <w:r w:rsidRPr="009D1A6C">
        <w:rPr>
          <w:rFonts w:ascii="Arial Narrow" w:hAnsi="Arial Narrow"/>
          <w:lang w:val="ro-RO"/>
        </w:rPr>
        <w:t>Scopul acestui Proiect de Lege este de a</w:t>
      </w:r>
      <w:r w:rsidRPr="009D1A6C">
        <w:rPr>
          <w:rFonts w:ascii="Arial Narrow" w:hAnsi="Arial Narrow"/>
          <w:b/>
          <w:lang w:val="ro-RO"/>
        </w:rPr>
        <w:t xml:space="preserve"> </w:t>
      </w:r>
      <w:r w:rsidRPr="009D1A6C">
        <w:rPr>
          <w:rFonts w:ascii="Arial Narrow" w:hAnsi="Arial Narrow"/>
          <w:lang w:val="ro-RO"/>
        </w:rPr>
        <w:t xml:space="preserve">asigura soluționarea conflictelor în timp util, într-o manieră satisfăcătoare şi economică, inclusiv a litigiilor ce țin de protecția consumatorului. </w:t>
      </w:r>
      <w:hyperlink r:id="rId25" w:history="1">
        <w:r w:rsidRPr="009D1A6C">
          <w:rPr>
            <w:rStyle w:val="Hyperlink"/>
            <w:rFonts w:ascii="Arial Narrow" w:hAnsi="Arial Narrow"/>
            <w:color w:val="auto"/>
            <w:lang w:val="ro-RO"/>
          </w:rPr>
          <w:t>http://parlament.md/SesiuniParlamentare/%C5%9Eedin%C5%A3eplenare/tabid/128/SittingId/2410/language/ro-RO/Default.aspx</w:t>
        </w:r>
      </w:hyperlink>
      <w:r w:rsidRPr="009D1A6C">
        <w:rPr>
          <w:rStyle w:val="Hyperlink"/>
          <w:rFonts w:ascii="Arial Narrow" w:hAnsi="Arial Narrow"/>
          <w:color w:val="auto"/>
          <w:lang w:val="ro-RO"/>
        </w:rPr>
        <w:t xml:space="preserve"> </w:t>
      </w:r>
      <w:r w:rsidRPr="009D1A6C">
        <w:rPr>
          <w:rStyle w:val="Hyperlink"/>
          <w:rFonts w:ascii="Arial Narrow" w:hAnsi="Arial Narrow"/>
          <w:b/>
          <w:i/>
          <w:color w:val="auto"/>
          <w:u w:val="none"/>
          <w:lang w:val="ro-RO"/>
        </w:rPr>
        <w:t>(acțiunea 4.1.2)</w:t>
      </w:r>
    </w:p>
    <w:p w:rsidR="00561887" w:rsidRPr="009D1A6C" w:rsidRDefault="00561887" w:rsidP="00C30A46">
      <w:pPr>
        <w:spacing w:line="288" w:lineRule="auto"/>
        <w:ind w:firstLine="576"/>
        <w:jc w:val="both"/>
        <w:rPr>
          <w:rFonts w:ascii="Arial Narrow" w:eastAsia="Times New Roman" w:hAnsi="Arial Narrow"/>
          <w:lang w:val="ro-RO"/>
        </w:rPr>
      </w:pPr>
    </w:p>
    <w:p w:rsidR="00851D89" w:rsidRPr="009D1A6C" w:rsidRDefault="00851D89" w:rsidP="00851D89">
      <w:pPr>
        <w:spacing w:line="288" w:lineRule="auto"/>
        <w:ind w:firstLine="576"/>
        <w:jc w:val="both"/>
        <w:rPr>
          <w:rFonts w:ascii="Arial Narrow" w:eastAsia="Times New Roman" w:hAnsi="Arial Narrow"/>
          <w:b/>
          <w:bCs/>
          <w:i/>
          <w:u w:val="single"/>
          <w:lang w:val="ro-RO"/>
        </w:rPr>
      </w:pPr>
      <w:r w:rsidRPr="009D1A6C">
        <w:rPr>
          <w:rFonts w:ascii="Arial Narrow" w:eastAsia="Times New Roman" w:hAnsi="Arial Narrow"/>
          <w:b/>
          <w:bCs/>
          <w:i/>
          <w:u w:val="single"/>
          <w:lang w:val="ro-RO"/>
        </w:rPr>
        <w:t>4.2. Consolidarea capacităţilor instituţionale privind revendicarea drepturilor şi recuperarea prejudiciilor în sistemul judiciar şi extrajudiciar</w:t>
      </w:r>
    </w:p>
    <w:p w:rsidR="002D2D42" w:rsidRPr="009D1A6C" w:rsidRDefault="002D2D42" w:rsidP="00C30A46">
      <w:pPr>
        <w:spacing w:line="288" w:lineRule="auto"/>
        <w:ind w:firstLine="576"/>
        <w:jc w:val="both"/>
        <w:rPr>
          <w:rFonts w:ascii="Arial Narrow" w:hAnsi="Arial Narrow"/>
          <w:b/>
          <w:i/>
          <w:lang w:val="ro-RO"/>
        </w:rPr>
      </w:pPr>
      <w:r w:rsidRPr="009D1A6C">
        <w:rPr>
          <w:rFonts w:ascii="Arial Narrow" w:hAnsi="Arial Narrow"/>
          <w:lang w:val="ro-RO"/>
        </w:rPr>
        <w:t xml:space="preserve">O importanţă majoră în cadrul măsurii </w:t>
      </w:r>
      <w:r w:rsidRPr="009D1A6C">
        <w:rPr>
          <w:rFonts w:ascii="Arial Narrow" w:hAnsi="Arial Narrow"/>
          <w:b/>
          <w:i/>
          <w:lang w:val="ro-RO"/>
        </w:rPr>
        <w:t>„Consolidarea capacităţilor instituţionale privind revendicarea drepturilor şi recuperarea prejudiciilor în sistemul judiciar şi extrajudiciar”</w:t>
      </w:r>
      <w:r w:rsidRPr="009D1A6C">
        <w:rPr>
          <w:rFonts w:ascii="Arial Narrow" w:hAnsi="Arial Narrow"/>
          <w:i/>
          <w:lang w:val="ro-RO"/>
        </w:rPr>
        <w:t xml:space="preserve"> </w:t>
      </w:r>
      <w:r w:rsidRPr="009D1A6C">
        <w:rPr>
          <w:rFonts w:ascii="Arial Narrow" w:hAnsi="Arial Narrow"/>
          <w:lang w:val="ro-RO"/>
        </w:rPr>
        <w:t xml:space="preserve">o are desfăşurarea campaniilor de informare a populaţiei cu privire la esenţa şi procedura de mediere </w:t>
      </w:r>
      <w:r w:rsidRPr="009D1A6C">
        <w:rPr>
          <w:rFonts w:ascii="Arial Narrow" w:hAnsi="Arial Narrow"/>
          <w:b/>
          <w:i/>
          <w:lang w:val="ro-RO"/>
        </w:rPr>
        <w:t>(</w:t>
      </w:r>
      <w:r w:rsidR="009E7071" w:rsidRPr="009D1A6C">
        <w:rPr>
          <w:rFonts w:ascii="Arial Narrow" w:hAnsi="Arial Narrow"/>
          <w:b/>
          <w:i/>
          <w:lang w:val="ro-RO"/>
        </w:rPr>
        <w:t xml:space="preserve">acțiunea </w:t>
      </w:r>
      <w:r w:rsidRPr="009D1A6C">
        <w:rPr>
          <w:rFonts w:ascii="Arial Narrow" w:hAnsi="Arial Narrow"/>
          <w:b/>
          <w:i/>
          <w:lang w:val="ro-RO"/>
        </w:rPr>
        <w:t>4.2.1)</w:t>
      </w:r>
    </w:p>
    <w:p w:rsidR="00F07036" w:rsidRPr="009D1A6C" w:rsidRDefault="00F07036" w:rsidP="00C30A46">
      <w:pPr>
        <w:spacing w:line="288" w:lineRule="auto"/>
        <w:ind w:firstLine="576"/>
        <w:jc w:val="both"/>
        <w:rPr>
          <w:rFonts w:ascii="Arial Narrow" w:hAnsi="Arial Narrow"/>
          <w:bCs/>
          <w:i/>
          <w:lang w:val="ro-RO"/>
        </w:rPr>
      </w:pPr>
      <w:r w:rsidRPr="009D1A6C">
        <w:rPr>
          <w:rFonts w:ascii="Arial Narrow" w:hAnsi="Arial Narrow"/>
          <w:lang w:val="ro-RO"/>
        </w:rPr>
        <w:t xml:space="preserve">În cadrul realizării obiectivului menţionat activităţile autorităților cu competențe în domeniu sînt orientate spre perfecţionarea cadrului legislativ referitor la revendicarea drepturilor şi recuperarea prejudiciilor în sistemul judiciar şi extrajudiciar; consolidarea capacităţilor instituţionale privind revendicarea drepturilor şi recuperarea prejudiciilor în </w:t>
      </w:r>
      <w:r w:rsidRPr="009D1A6C">
        <w:rPr>
          <w:rFonts w:ascii="Arial Narrow" w:hAnsi="Arial Narrow"/>
          <w:lang w:val="ro-RO"/>
        </w:rPr>
        <w:lastRenderedPageBreak/>
        <w:t xml:space="preserve">sistemul judiciar şi extrajudiciar; </w:t>
      </w:r>
      <w:r w:rsidRPr="009D1A6C">
        <w:rPr>
          <w:rFonts w:ascii="Arial Narrow" w:hAnsi="Arial Narrow"/>
          <w:bCs/>
          <w:lang w:val="ro-RO"/>
        </w:rPr>
        <w:t xml:space="preserve">ridicarea nivelului de încredere în sistemul instituţional existent prin promovarea soluţiilor pe care le oferă acesta şi </w:t>
      </w:r>
      <w:r w:rsidRPr="009D1A6C">
        <w:rPr>
          <w:rFonts w:ascii="Arial Narrow" w:hAnsi="Arial Narrow"/>
          <w:lang w:val="ro-RO"/>
        </w:rPr>
        <w:t>stabilirea bazei de calcul pentru evaluare.</w:t>
      </w:r>
      <w:r w:rsidRPr="009D1A6C">
        <w:rPr>
          <w:rFonts w:ascii="Arial Narrow" w:hAnsi="Arial Narrow"/>
          <w:b/>
          <w:i/>
          <w:lang w:val="ro-RO"/>
        </w:rPr>
        <w:t xml:space="preserve">   </w:t>
      </w:r>
    </w:p>
    <w:p w:rsidR="002D2D42" w:rsidRPr="009D1A6C" w:rsidRDefault="002D2D42" w:rsidP="00C30A46">
      <w:pPr>
        <w:spacing w:line="288" w:lineRule="auto"/>
        <w:ind w:firstLine="576"/>
        <w:jc w:val="both"/>
        <w:rPr>
          <w:rFonts w:ascii="Arial Narrow" w:hAnsi="Arial Narrow"/>
          <w:lang w:val="ro-RO"/>
        </w:rPr>
      </w:pPr>
      <w:r w:rsidRPr="009D1A6C">
        <w:rPr>
          <w:rFonts w:ascii="Arial Narrow" w:hAnsi="Arial Narrow"/>
          <w:lang w:val="ro-RO"/>
        </w:rPr>
        <w:t>Pe parcursul anului 2013, în scopul informării populaţiei cu privire la esenţa şi procedura de mediere a fost creat site-ul Consiliului de Mediere, care a fost lansat la Adunarea Naţională a Mediatorilor din 28 decembrie 2013. În anul de referinţă, în parteneriat cu Institutul de Ştiinţe Penale şi Criminologie Aplicată a fost organizată masa rotundă cu tematica: „Medierea în Moldova: Provocări şi Soluţii ”. Pe data de 21 noiembrie 2013 şi 11 decembrie 2013, cu susţinerea Centrului de Promovare a Medierii PROMEDIERE la Biblioteca Publică de Drept a avut loc seria de ore publice destinate medierii. Mai mult ca atît, pe data de 11 decembrie 2013 a fost elaborat şi lansat un buletin informativ despre „Medierea în Moldova”. Totodată, au fost elaborate şi diseminate 2 pliante informative. În anul 2013, a fost lansat concursul cu privire la achiziţionarea serviciilor de elaborare a unui filmuleţ şi spot publicitar privind medierea. Din informaţia furnizată de Ministerul Justiţiei a fost identificat învingătorul şi urmează a fi semnat contractul. Pe parcursul anului a fost publicat un articol despre mediere în ziarul „</w:t>
      </w:r>
      <w:r w:rsidRPr="009D1A6C">
        <w:rPr>
          <w:rFonts w:ascii="Arial Narrow" w:hAnsi="Arial Narrow"/>
          <w:i/>
          <w:lang w:val="ro-RO"/>
        </w:rPr>
        <w:t>Adevărul</w:t>
      </w:r>
      <w:r w:rsidRPr="009D1A6C">
        <w:rPr>
          <w:rFonts w:ascii="Arial Narrow" w:hAnsi="Arial Narrow"/>
          <w:lang w:val="ro-RO"/>
        </w:rPr>
        <w:t>”, şi au fost pregătite încă 2 articole despre mediere care urmează a fi publicate în revista „</w:t>
      </w:r>
      <w:r w:rsidRPr="009D1A6C">
        <w:rPr>
          <w:rFonts w:ascii="Arial Narrow" w:hAnsi="Arial Narrow"/>
          <w:i/>
          <w:lang w:val="ro-RO"/>
        </w:rPr>
        <w:t>Moldova în Progres</w:t>
      </w:r>
      <w:r w:rsidRPr="009D1A6C">
        <w:rPr>
          <w:rFonts w:ascii="Arial Narrow" w:hAnsi="Arial Narrow"/>
          <w:lang w:val="ro-RO"/>
        </w:rPr>
        <w:t>”şi revista română „</w:t>
      </w:r>
      <w:r w:rsidRPr="009D1A6C">
        <w:rPr>
          <w:rFonts w:ascii="Arial Narrow" w:hAnsi="Arial Narrow"/>
          <w:i/>
          <w:lang w:val="ro-RO"/>
        </w:rPr>
        <w:t>Medierea”</w:t>
      </w:r>
      <w:r w:rsidRPr="009D1A6C">
        <w:rPr>
          <w:rFonts w:ascii="Arial Narrow" w:hAnsi="Arial Narrow"/>
          <w:lang w:val="ro-RO"/>
        </w:rPr>
        <w:t xml:space="preserve"> în luna ianuarie 2014.</w:t>
      </w:r>
    </w:p>
    <w:p w:rsidR="00BA7EB0" w:rsidRPr="009D1A6C" w:rsidRDefault="00BA7EB0" w:rsidP="00C30A46">
      <w:pPr>
        <w:spacing w:line="288" w:lineRule="auto"/>
        <w:ind w:firstLine="576"/>
        <w:jc w:val="both"/>
        <w:rPr>
          <w:rStyle w:val="Hyperlink"/>
          <w:rFonts w:ascii="Arial Narrow" w:hAnsi="Arial Narrow"/>
          <w:color w:val="auto"/>
          <w:lang w:val="ro-RO"/>
        </w:rPr>
      </w:pPr>
      <w:r w:rsidRPr="009D1A6C">
        <w:rPr>
          <w:rFonts w:ascii="Arial Narrow" w:hAnsi="Arial Narrow"/>
          <w:lang w:val="ro-RO"/>
        </w:rPr>
        <w:t xml:space="preserve">Activitățile de </w:t>
      </w:r>
      <w:r w:rsidRPr="009D1A6C">
        <w:rPr>
          <w:rFonts w:ascii="Arial Narrow" w:hAnsi="Arial Narrow"/>
          <w:lang w:val="ro-RO" w:eastAsia="ro-RO"/>
        </w:rPr>
        <w:t>informare a populaţiei cu privire la esenţa şi procedura de mediere în 2014 s-au caracterizat prin</w:t>
      </w:r>
      <w:r w:rsidRPr="009D1A6C">
        <w:rPr>
          <w:rFonts w:ascii="Arial Narrow" w:hAnsi="Arial Narrow"/>
          <w:lang w:val="ro-RO"/>
        </w:rPr>
        <w:t xml:space="preserve"> desfășurarea a 12 campanii de informare. În acest scop a fost creat pagină electronică unde sunt plasate toate anunţurile cu referire la activitatea mediatorilor si activitățile cu referire la desfăşurarea campaniilor de informare a populaţiei cu privire la esenţa şi procedura de mediere : </w:t>
      </w:r>
      <w:hyperlink r:id="rId26" w:history="1">
        <w:r w:rsidRPr="009D1A6C">
          <w:rPr>
            <w:rStyle w:val="Hyperlink"/>
            <w:rFonts w:ascii="Arial Narrow" w:hAnsi="Arial Narrow"/>
            <w:color w:val="auto"/>
            <w:lang w:val="ro-RO"/>
          </w:rPr>
          <w:t>http://mediere.gov.md/</w:t>
        </w:r>
      </w:hyperlink>
    </w:p>
    <w:p w:rsidR="00BA7EB0" w:rsidRPr="009D1A6C" w:rsidRDefault="00BA7EB0" w:rsidP="00C30A46">
      <w:pPr>
        <w:spacing w:line="288" w:lineRule="auto"/>
        <w:ind w:firstLine="576"/>
        <w:jc w:val="both"/>
        <w:rPr>
          <w:rFonts w:ascii="Arial Narrow" w:hAnsi="Arial Narrow"/>
          <w:lang w:val="ro-RO"/>
        </w:rPr>
      </w:pPr>
      <w:r w:rsidRPr="009D1A6C">
        <w:rPr>
          <w:rFonts w:ascii="Arial Narrow" w:hAnsi="Arial Narrow"/>
          <w:lang w:val="ro-RO"/>
        </w:rPr>
        <w:t>Metodă alternativă de soluţionare a litigiilor, va fi promovată după o Strategie de promovare, care conţine acţiuni exacte ce urmează a fi implementate în următorii trei ani.</w:t>
      </w:r>
    </w:p>
    <w:p w:rsidR="00BA7EB0" w:rsidRPr="009D1A6C" w:rsidRDefault="00BA7EB0" w:rsidP="00C30A46">
      <w:pPr>
        <w:spacing w:line="288" w:lineRule="auto"/>
        <w:ind w:firstLine="576"/>
        <w:jc w:val="both"/>
        <w:rPr>
          <w:rFonts w:ascii="Arial Narrow" w:hAnsi="Arial Narrow"/>
          <w:lang w:val="ro-RO"/>
        </w:rPr>
      </w:pPr>
      <w:r w:rsidRPr="009D1A6C">
        <w:rPr>
          <w:rFonts w:ascii="Arial Narrow" w:hAnsi="Arial Narrow"/>
          <w:lang w:val="ro-RO"/>
        </w:rPr>
        <w:t>La solicitarea Ministerului Justiției, experţii BDR Associated Strategic Communications, au cercetat cât de informate sunt grupurile ţintă şi care este atitudinea cetățenilor fată de mediere. In baza rezultatelor obţinute, dar şi a proiectului de Lege cu privire la susţinerea şi promovarea medierii, aprobat de către Guvern în iulie curent, experţii au elaborat un Plan de acţiuni. Acesta corespunde integral atât cadrului normativ cât si necesităţilor reale din domeniul medierii.</w:t>
      </w:r>
    </w:p>
    <w:p w:rsidR="00BA7EB0" w:rsidRPr="009D1A6C" w:rsidRDefault="00BA7EB0" w:rsidP="00C30A46">
      <w:pPr>
        <w:spacing w:line="288" w:lineRule="auto"/>
        <w:ind w:firstLine="576"/>
        <w:jc w:val="both"/>
        <w:rPr>
          <w:rFonts w:ascii="Arial Narrow" w:hAnsi="Arial Narrow"/>
          <w:lang w:val="ro-RO"/>
        </w:rPr>
      </w:pPr>
      <w:r w:rsidRPr="009D1A6C">
        <w:rPr>
          <w:rFonts w:ascii="Arial Narrow" w:hAnsi="Arial Narrow"/>
          <w:lang w:val="ro-RO"/>
        </w:rPr>
        <w:t>Astfel, campania de promovare a medierii va începe până la sfârşitul acestui an şi va fi implementată în patru etape. Fiecare etapă din Planul de promovare conţine o descriere concretă si succintă a activităților ce urmează a fi efectuate.</w:t>
      </w:r>
    </w:p>
    <w:p w:rsidR="00BA7EB0" w:rsidRPr="009D1A6C" w:rsidRDefault="00BA7EB0" w:rsidP="00C30A46">
      <w:pPr>
        <w:spacing w:line="288" w:lineRule="auto"/>
        <w:ind w:firstLine="576"/>
        <w:jc w:val="both"/>
        <w:rPr>
          <w:rFonts w:ascii="Arial Narrow" w:hAnsi="Arial Narrow"/>
          <w:lang w:val="ro-RO"/>
        </w:rPr>
      </w:pPr>
      <w:r w:rsidRPr="009D1A6C">
        <w:rPr>
          <w:rFonts w:ascii="Arial Narrow" w:hAnsi="Arial Narrow"/>
          <w:lang w:val="ro-RO"/>
        </w:rPr>
        <w:t>Conform recomandărilor experţilor, Consiliul de Mediere urmează să aleagă un slogan şi să creeze un logo sugestiv pentru promovarea medierii. Totodată, Consiliul trebuie să identifice actorii-cheie care vor fi implicaţi în promovarea medierii şi experţii internaţionali care îi vor ajuta în acest sens.</w:t>
      </w:r>
    </w:p>
    <w:p w:rsidR="00BA7EB0" w:rsidRPr="009D1A6C" w:rsidRDefault="00BA7EB0" w:rsidP="00C30A46">
      <w:pPr>
        <w:spacing w:line="288" w:lineRule="auto"/>
        <w:ind w:firstLine="576"/>
        <w:jc w:val="both"/>
        <w:rPr>
          <w:rFonts w:ascii="Arial Narrow" w:hAnsi="Arial Narrow"/>
          <w:lang w:val="ro-RO"/>
        </w:rPr>
      </w:pPr>
      <w:r w:rsidRPr="009D1A6C">
        <w:rPr>
          <w:rFonts w:ascii="Arial Narrow" w:hAnsi="Arial Narrow"/>
          <w:lang w:val="ro-RO"/>
        </w:rPr>
        <w:t>Promovarea şi dezvoltarea instituţiei medierii în calitate de mijloc alternativ de soluţionare a litigiilor constituie una din sarcinile prioritare care se regăseşte în Strategia de reformare a sectorului justiţiei pentru anii 2011-2016. Funcţionarea eficientă a sistemului de soluţionare alternativă a litigiilor este indispensabilă procesului de edificare a unui sistem judiciar eficient. Scopul metodelor alternative este de a reducere fluxul mare de dosare din instanţele de judecată, de a reduce termenul necesar soluţionării litigiilor, de a economisi resurse umane și financiare, de a îmbunătăţi accesul la justiţie, de a creşte încrederea populaţiei în actul justiţiei.</w:t>
      </w:r>
    </w:p>
    <w:p w:rsidR="00BA7EB0" w:rsidRPr="009D1A6C" w:rsidRDefault="00BA7EB0" w:rsidP="00C30A46">
      <w:pPr>
        <w:spacing w:line="288" w:lineRule="auto"/>
        <w:ind w:firstLine="576"/>
        <w:jc w:val="both"/>
        <w:rPr>
          <w:rFonts w:ascii="Arial Narrow" w:hAnsi="Arial Narrow"/>
          <w:lang w:val="ro-RO"/>
        </w:rPr>
      </w:pPr>
      <w:r w:rsidRPr="009D1A6C">
        <w:rPr>
          <w:rFonts w:ascii="Arial Narrow" w:hAnsi="Arial Narrow"/>
          <w:lang w:val="ro-RO"/>
        </w:rPr>
        <w:t>Practicile internaţionale demonstrează că medierea este una din cele mai eficiente metode de soluţionare a conflictelor pe cale amiabilă, tuturor participanţilor la conflict</w:t>
      </w:r>
      <w:r w:rsidRPr="009D1A6C">
        <w:rPr>
          <w:rFonts w:ascii="Arial Narrow" w:hAnsi="Arial Narrow"/>
          <w:lang w:val="ro-RO" w:eastAsia="ro-RO"/>
        </w:rPr>
        <w:t>.</w:t>
      </w:r>
    </w:p>
    <w:p w:rsidR="00BA7EB0" w:rsidRPr="009D1A6C" w:rsidRDefault="00BA7EB0" w:rsidP="00C30A46">
      <w:pPr>
        <w:spacing w:line="288" w:lineRule="auto"/>
        <w:ind w:firstLine="576"/>
        <w:jc w:val="both"/>
        <w:rPr>
          <w:rFonts w:ascii="Arial Narrow" w:hAnsi="Arial Narrow"/>
          <w:lang w:val="ro-RO"/>
        </w:rPr>
      </w:pPr>
      <w:r w:rsidRPr="009D1A6C">
        <w:rPr>
          <w:rFonts w:ascii="Arial Narrow" w:eastAsia="Times New Roman" w:hAnsi="Arial Narrow"/>
          <w:bCs/>
          <w:lang w:val="ro-RO"/>
        </w:rPr>
        <w:t>Și în 2015 menționăm</w:t>
      </w:r>
      <w:r w:rsidRPr="009D1A6C">
        <w:rPr>
          <w:rFonts w:ascii="Arial Narrow" w:hAnsi="Arial Narrow"/>
          <w:lang w:val="ro-RO"/>
        </w:rPr>
        <w:t xml:space="preserve"> desfășurarea a 12 campanii de informare</w:t>
      </w:r>
      <w:r w:rsidRPr="009D1A6C">
        <w:rPr>
          <w:rFonts w:ascii="Arial Narrow" w:hAnsi="Arial Narrow"/>
          <w:b/>
          <w:lang w:val="ro-RO"/>
        </w:rPr>
        <w:t xml:space="preserve">. </w:t>
      </w:r>
      <w:r w:rsidRPr="009D1A6C">
        <w:rPr>
          <w:rFonts w:ascii="Arial Narrow" w:hAnsi="Arial Narrow"/>
          <w:lang w:val="ro-RO"/>
        </w:rPr>
        <w:t xml:space="preserve">Totodată, în acest scop a fost creat pagină electronică unde sunt plasate toate anunţurile cu referire la activitatea mediatorilor şi activităţile cu referire la desfăşurarea campaniilor de informare a populaţiei cu privire la esenţa şi procedura de mediere : </w:t>
      </w:r>
      <w:hyperlink r:id="rId27" w:history="1">
        <w:r w:rsidRPr="009D1A6C">
          <w:rPr>
            <w:rStyle w:val="Hyperlink"/>
            <w:rFonts w:ascii="Arial Narrow" w:hAnsi="Arial Narrow"/>
            <w:color w:val="auto"/>
            <w:lang w:val="ro-RO"/>
          </w:rPr>
          <w:t>http://mediere.gov.md/</w:t>
        </w:r>
      </w:hyperlink>
      <w:r w:rsidRPr="009D1A6C">
        <w:rPr>
          <w:rFonts w:ascii="Arial Narrow" w:hAnsi="Arial Narrow"/>
          <w:lang w:val="ro-RO"/>
        </w:rPr>
        <w:t xml:space="preserve">.  </w:t>
      </w:r>
    </w:p>
    <w:p w:rsidR="009E7071" w:rsidRPr="009D1A6C" w:rsidRDefault="009E7071" w:rsidP="00C30A46">
      <w:pPr>
        <w:spacing w:line="288" w:lineRule="auto"/>
        <w:ind w:firstLine="576"/>
        <w:jc w:val="both"/>
        <w:rPr>
          <w:rFonts w:ascii="Arial Narrow" w:hAnsi="Arial Narrow"/>
          <w:lang w:val="ro-RO"/>
        </w:rPr>
      </w:pPr>
    </w:p>
    <w:p w:rsidR="002D2D42" w:rsidRPr="009D1A6C" w:rsidRDefault="002D2D42" w:rsidP="00C30A46">
      <w:pPr>
        <w:spacing w:line="288" w:lineRule="auto"/>
        <w:ind w:firstLine="576"/>
        <w:jc w:val="both"/>
        <w:rPr>
          <w:rFonts w:ascii="Arial Narrow" w:hAnsi="Arial Narrow"/>
          <w:lang w:val="ro-RO"/>
        </w:rPr>
      </w:pPr>
      <w:r w:rsidRPr="009D1A6C">
        <w:rPr>
          <w:rFonts w:ascii="Arial Narrow" w:hAnsi="Arial Narrow"/>
          <w:lang w:val="ro-RO"/>
        </w:rPr>
        <w:t xml:space="preserve">Agenţia pentru Protecţia Consumatorilor în cadru acţiunii „Promovarea sistemului de petiţionare, inclusiv a sistemului electronic de petiţionare” </w:t>
      </w:r>
      <w:r w:rsidRPr="009D1A6C">
        <w:rPr>
          <w:rFonts w:ascii="Arial Narrow" w:hAnsi="Arial Narrow"/>
          <w:b/>
          <w:i/>
          <w:lang w:val="ro-RO"/>
        </w:rPr>
        <w:t>(</w:t>
      </w:r>
      <w:r w:rsidR="009E7071" w:rsidRPr="009D1A6C">
        <w:rPr>
          <w:rFonts w:ascii="Arial Narrow" w:hAnsi="Arial Narrow"/>
          <w:b/>
          <w:i/>
          <w:lang w:val="ro-RO"/>
        </w:rPr>
        <w:t xml:space="preserve">acțiunea </w:t>
      </w:r>
      <w:r w:rsidRPr="009D1A6C">
        <w:rPr>
          <w:rFonts w:ascii="Arial Narrow" w:hAnsi="Arial Narrow"/>
          <w:b/>
          <w:i/>
          <w:lang w:val="ro-RO"/>
        </w:rPr>
        <w:t>4.2.2)</w:t>
      </w:r>
      <w:r w:rsidRPr="009D1A6C">
        <w:rPr>
          <w:rFonts w:ascii="Arial Narrow" w:hAnsi="Arial Narrow"/>
          <w:lang w:val="ro-RO"/>
        </w:rPr>
        <w:t xml:space="preserve"> pe parcursul anului 2013, a efectuat un şir de acţiuni în vederea </w:t>
      </w:r>
      <w:r w:rsidRPr="009D1A6C">
        <w:rPr>
          <w:rFonts w:ascii="Arial Narrow" w:hAnsi="Arial Narrow"/>
          <w:lang w:val="ro-RO"/>
        </w:rPr>
        <w:lastRenderedPageBreak/>
        <w:t xml:space="preserve">promovării sistemului de petiţionare. În rezultat, au fost distribuite 7440 material informaţional atît pe pliante, cît şi bannere cu abordarea unui număr similar de consumatori. </w:t>
      </w:r>
    </w:p>
    <w:p w:rsidR="009E7071" w:rsidRPr="009D1A6C" w:rsidRDefault="002D2D42" w:rsidP="00C30A46">
      <w:pPr>
        <w:pStyle w:val="cn"/>
        <w:spacing w:line="288" w:lineRule="auto"/>
        <w:ind w:firstLine="576"/>
        <w:jc w:val="both"/>
        <w:rPr>
          <w:rFonts w:ascii="Arial Narrow" w:hAnsi="Arial Narrow"/>
          <w:lang w:val="ro-RO"/>
        </w:rPr>
      </w:pPr>
      <w:r w:rsidRPr="009D1A6C">
        <w:rPr>
          <w:rFonts w:ascii="Arial Narrow" w:hAnsi="Arial Narrow"/>
          <w:lang w:val="ro-RO"/>
        </w:rPr>
        <w:t>Avînd în vedere că unul din indicator</w:t>
      </w:r>
      <w:r w:rsidR="00BA7EB0" w:rsidRPr="009D1A6C">
        <w:rPr>
          <w:rFonts w:ascii="Arial Narrow" w:hAnsi="Arial Narrow"/>
          <w:lang w:val="ro-RO"/>
        </w:rPr>
        <w:t>i</w:t>
      </w:r>
      <w:r w:rsidRPr="009D1A6C">
        <w:rPr>
          <w:rFonts w:ascii="Arial Narrow" w:hAnsi="Arial Narrow"/>
          <w:lang w:val="ro-RO"/>
        </w:rPr>
        <w:t xml:space="preserve">i neconformităţii cu cerinţele stabilite </w:t>
      </w:r>
      <w:r w:rsidR="00BA7EB0" w:rsidRPr="009D1A6C">
        <w:rPr>
          <w:rFonts w:ascii="Arial Narrow" w:hAnsi="Arial Narrow"/>
          <w:lang w:val="ro-RO"/>
        </w:rPr>
        <w:t>pentru produsele</w:t>
      </w:r>
      <w:r w:rsidRPr="009D1A6C">
        <w:rPr>
          <w:rFonts w:ascii="Arial Narrow" w:hAnsi="Arial Narrow"/>
          <w:lang w:val="ro-RO"/>
        </w:rPr>
        <w:t xml:space="preserve"> puse la dispoziţie pe piaţa şi al serviciilor prestate îl constituie petiţiile consumatorilor, iar pe de altă parte numărul în creştere a reclamaţiilor parvenite în adresa APC, Ministerul Economiei pe parcursul anului 2013 a </w:t>
      </w:r>
      <w:r w:rsidR="009E7071" w:rsidRPr="009D1A6C">
        <w:rPr>
          <w:rFonts w:ascii="Arial Narrow" w:hAnsi="Arial Narrow"/>
          <w:lang w:val="ro-RO"/>
        </w:rPr>
        <w:t xml:space="preserve">inițiat elaborarea </w:t>
      </w:r>
      <w:r w:rsidRPr="009D1A6C">
        <w:rPr>
          <w:rFonts w:ascii="Arial Narrow" w:hAnsi="Arial Narrow"/>
          <w:lang w:val="ro-RO"/>
        </w:rPr>
        <w:t xml:space="preserve">unui proiect de modificare a Hotărîrii Guvernului nr.597 din care prevede completarea acestui regulament cu un capitol care specifică modalităţile de examinare a petiţiilor parvenite </w:t>
      </w:r>
      <w:r w:rsidR="009E7071" w:rsidRPr="009D1A6C">
        <w:rPr>
          <w:rFonts w:ascii="Arial Narrow" w:hAnsi="Arial Narrow"/>
          <w:lang w:val="ro-RO"/>
        </w:rPr>
        <w:t>în adresa</w:t>
      </w:r>
      <w:r w:rsidRPr="009D1A6C">
        <w:rPr>
          <w:rFonts w:ascii="Arial Narrow" w:hAnsi="Arial Narrow"/>
          <w:lang w:val="ro-RO"/>
        </w:rPr>
        <w:t xml:space="preserve"> APC</w:t>
      </w:r>
      <w:r w:rsidR="009E7071" w:rsidRPr="009D1A6C">
        <w:rPr>
          <w:rFonts w:ascii="Arial Narrow" w:hAnsi="Arial Narrow"/>
          <w:lang w:val="ro-RO"/>
        </w:rPr>
        <w:t>,</w:t>
      </w:r>
      <w:r w:rsidRPr="009D1A6C">
        <w:rPr>
          <w:rFonts w:ascii="Arial Narrow" w:hAnsi="Arial Narrow"/>
          <w:lang w:val="ro-RO"/>
        </w:rPr>
        <w:t xml:space="preserve"> în primul rînd promovarea soluţionării pe cale amiabilă, şi doar în cazul refuzului neîntemeiat din partea agentului economic iniţierea şi controlului din partea orcanului de control  acelor invocate în reclamaţie. </w:t>
      </w:r>
      <w:r w:rsidR="009E7071" w:rsidRPr="009D1A6C">
        <w:rPr>
          <w:rFonts w:ascii="Arial Narrow" w:hAnsi="Arial Narrow"/>
          <w:lang w:val="ro-RO"/>
        </w:rPr>
        <w:t xml:space="preserve">Prevederile respective au fost aprobate prin Hotărîrea Guvernului </w:t>
      </w:r>
      <w:r w:rsidR="009E7071" w:rsidRPr="009D1A6C">
        <w:rPr>
          <w:rFonts w:ascii="Arial Narrow" w:hAnsi="Arial Narrow"/>
          <w:lang w:val="ro-RO"/>
        </w:rPr>
        <w:t xml:space="preserve">nr. 895 </w:t>
      </w:r>
      <w:r w:rsidR="000E5B62" w:rsidRPr="009D1A6C">
        <w:rPr>
          <w:rFonts w:ascii="Arial Narrow" w:hAnsi="Arial Narrow"/>
          <w:lang w:val="ro-RO"/>
        </w:rPr>
        <w:t>din 27.</w:t>
      </w:r>
      <w:r w:rsidR="009E7071" w:rsidRPr="009D1A6C">
        <w:rPr>
          <w:rFonts w:ascii="Arial Narrow" w:hAnsi="Arial Narrow"/>
          <w:lang w:val="ro-RO"/>
        </w:rPr>
        <w:t>10.2014</w:t>
      </w:r>
      <w:r w:rsidR="009E7071" w:rsidRPr="009D1A6C">
        <w:rPr>
          <w:rFonts w:ascii="Arial Narrow" w:hAnsi="Arial Narrow"/>
          <w:lang w:val="ro-RO"/>
        </w:rPr>
        <w:t xml:space="preserve"> „C</w:t>
      </w:r>
      <w:r w:rsidR="009E7071" w:rsidRPr="009D1A6C">
        <w:rPr>
          <w:rFonts w:ascii="Arial Narrow" w:hAnsi="Arial Narrow"/>
          <w:lang w:val="ro-RO"/>
        </w:rPr>
        <w:t>u privire la modificarea şi completar</w:t>
      </w:r>
      <w:r w:rsidR="009E7071" w:rsidRPr="009D1A6C">
        <w:rPr>
          <w:rFonts w:ascii="Arial Narrow" w:hAnsi="Arial Narrow"/>
          <w:lang w:val="ro-RO"/>
        </w:rPr>
        <w:t>ea unor hotărîri ale Guvernului” (M</w:t>
      </w:r>
      <w:r w:rsidR="009E7071" w:rsidRPr="009D1A6C">
        <w:rPr>
          <w:rFonts w:ascii="Arial Narrow" w:hAnsi="Arial Narrow"/>
          <w:lang w:val="ro-RO"/>
        </w:rPr>
        <w:t>onitorul Oficial nr.325-332/962 din 31.10.2014</w:t>
      </w:r>
      <w:r w:rsidR="009E7071" w:rsidRPr="009D1A6C">
        <w:rPr>
          <w:rFonts w:ascii="Arial Narrow" w:hAnsi="Arial Narrow"/>
          <w:lang w:val="ro-RO"/>
        </w:rPr>
        <w:t>)</w:t>
      </w:r>
    </w:p>
    <w:p w:rsidR="002D2D42" w:rsidRPr="009D1A6C" w:rsidRDefault="00BA7EB0" w:rsidP="00C30A46">
      <w:pPr>
        <w:spacing w:line="288" w:lineRule="auto"/>
        <w:ind w:firstLine="576"/>
        <w:jc w:val="both"/>
        <w:rPr>
          <w:rFonts w:ascii="Arial Narrow" w:hAnsi="Arial Narrow"/>
          <w:lang w:val="ro-RO"/>
        </w:rPr>
      </w:pPr>
      <w:r w:rsidRPr="009D1A6C">
        <w:rPr>
          <w:rFonts w:ascii="Arial Narrow" w:hAnsi="Arial Narrow" w:cs="Tahoma"/>
          <w:lang w:val="ro-RO"/>
        </w:rPr>
        <w:t xml:space="preserve">Suplimentar, </w:t>
      </w:r>
      <w:r w:rsidR="002D2D42" w:rsidRPr="009D1A6C">
        <w:rPr>
          <w:rFonts w:ascii="Arial Narrow" w:hAnsi="Arial Narrow"/>
          <w:bCs/>
          <w:lang w:val="ro-RO"/>
        </w:rPr>
        <w:t xml:space="preserve">Agenţia pentru Protecţia Consumatorilor a examinat circa </w:t>
      </w:r>
      <w:r w:rsidR="002D2D42" w:rsidRPr="009D1A6C">
        <w:rPr>
          <w:rFonts w:ascii="Arial Narrow" w:hAnsi="Arial Narrow"/>
          <w:lang w:val="ro-RO"/>
        </w:rPr>
        <w:t>1224  petiţii  şi  a distribuit 11240  material informaţional atît pe pliante cît şi bannere</w:t>
      </w:r>
      <w:r w:rsidR="004F78B7" w:rsidRPr="009D1A6C">
        <w:rPr>
          <w:rFonts w:ascii="Arial Narrow" w:hAnsi="Arial Narrow"/>
          <w:lang w:val="ro-RO"/>
        </w:rPr>
        <w:t xml:space="preserve"> - în anul 2014</w:t>
      </w:r>
      <w:r w:rsidR="002D2D42" w:rsidRPr="009D1A6C">
        <w:rPr>
          <w:rFonts w:ascii="Arial Narrow" w:hAnsi="Arial Narrow"/>
          <w:lang w:val="ro-RO"/>
        </w:rPr>
        <w:t xml:space="preserve"> </w:t>
      </w:r>
      <w:r w:rsidR="004F78B7" w:rsidRPr="009D1A6C">
        <w:rPr>
          <w:rFonts w:ascii="Arial Narrow" w:hAnsi="Arial Narrow"/>
          <w:lang w:val="ro-RO"/>
        </w:rPr>
        <w:t xml:space="preserve"> și </w:t>
      </w:r>
      <w:r w:rsidR="002D2D42" w:rsidRPr="009D1A6C">
        <w:rPr>
          <w:rFonts w:ascii="Arial Narrow" w:hAnsi="Arial Narrow"/>
          <w:lang w:val="ro-RO"/>
        </w:rPr>
        <w:t xml:space="preserve"> 1199  petiţii şi au  destribuit 15250  material informaţional atît pe pliante cît şi banere</w:t>
      </w:r>
      <w:r w:rsidR="004F78B7" w:rsidRPr="009D1A6C">
        <w:rPr>
          <w:rFonts w:ascii="Arial Narrow" w:hAnsi="Arial Narrow"/>
          <w:lang w:val="ro-RO"/>
        </w:rPr>
        <w:t xml:space="preserve"> - în 2015.</w:t>
      </w:r>
    </w:p>
    <w:p w:rsidR="002D2D42" w:rsidRPr="009D1A6C" w:rsidRDefault="002D2D42" w:rsidP="00C30A46">
      <w:pPr>
        <w:widowControl w:val="0"/>
        <w:autoSpaceDE w:val="0"/>
        <w:autoSpaceDN w:val="0"/>
        <w:adjustRightInd w:val="0"/>
        <w:spacing w:line="288" w:lineRule="auto"/>
        <w:ind w:firstLine="576"/>
        <w:jc w:val="both"/>
        <w:rPr>
          <w:rFonts w:ascii="Arial Narrow" w:eastAsia="Times New Roman" w:hAnsi="Arial Narrow"/>
          <w:b/>
          <w:bCs/>
          <w:i/>
          <w:lang w:val="ro-RO"/>
        </w:rPr>
      </w:pPr>
    </w:p>
    <w:p w:rsidR="00BD37A5" w:rsidRPr="009D1A6C" w:rsidRDefault="00BD37A5" w:rsidP="00C30A46">
      <w:pPr>
        <w:widowControl w:val="0"/>
        <w:autoSpaceDE w:val="0"/>
        <w:autoSpaceDN w:val="0"/>
        <w:adjustRightInd w:val="0"/>
        <w:spacing w:line="288" w:lineRule="auto"/>
        <w:ind w:firstLine="576"/>
        <w:jc w:val="both"/>
        <w:rPr>
          <w:rFonts w:ascii="Arial Narrow" w:eastAsia="Times New Roman" w:hAnsi="Arial Narrow"/>
          <w:b/>
          <w:bCs/>
          <w:i/>
          <w:lang w:val="ro-RO"/>
        </w:rPr>
      </w:pPr>
      <w:r w:rsidRPr="009D1A6C">
        <w:rPr>
          <w:rFonts w:ascii="Arial Narrow" w:hAnsi="Arial Narrow"/>
          <w:lang w:val="ro-RO"/>
        </w:rPr>
        <w:t xml:space="preserve">Pentru o informare corectă privind posibilitatea consumatorului de a se adresa cu o reclamaţie, Agenţia a pus la dispoziţia consumatorului un şir de oportunităţi de comunicare </w:t>
      </w:r>
      <w:r w:rsidRPr="009D1A6C">
        <w:rPr>
          <w:rFonts w:ascii="Arial Narrow" w:hAnsi="Arial Narrow"/>
          <w:i/>
          <w:lang w:val="ro-RO"/>
        </w:rPr>
        <w:t>– plasare</w:t>
      </w:r>
      <w:r w:rsidR="00A62629" w:rsidRPr="009D1A6C">
        <w:rPr>
          <w:rFonts w:ascii="Arial Narrow" w:hAnsi="Arial Narrow"/>
          <w:i/>
          <w:lang w:val="ro-RO"/>
        </w:rPr>
        <w:t xml:space="preserve"> </w:t>
      </w:r>
      <w:r w:rsidRPr="009D1A6C">
        <w:rPr>
          <w:rFonts w:ascii="Arial Narrow" w:hAnsi="Arial Narrow"/>
          <w:i/>
          <w:lang w:val="ro-RO"/>
        </w:rPr>
        <w:t>a plîngerii direct la adresa electronică prin pagina web, linia telefonică directă,</w:t>
      </w:r>
      <w:r w:rsidRPr="009D1A6C">
        <w:rPr>
          <w:rFonts w:ascii="Arial Narrow" w:hAnsi="Arial Narrow"/>
          <w:lang w:val="ro-RO"/>
        </w:rPr>
        <w:t xml:space="preserve"> site-ul instituţiei unde poate deschide şi cunoaşte formularul petiţiei, modul de completare etc. (acțiunea </w:t>
      </w:r>
      <w:r w:rsidRPr="009D1A6C">
        <w:rPr>
          <w:rFonts w:ascii="Arial Narrow" w:eastAsia="Times New Roman" w:hAnsi="Arial Narrow"/>
          <w:b/>
          <w:bCs/>
          <w:i/>
          <w:lang w:val="ro-RO"/>
        </w:rPr>
        <w:t>4.2.3)</w:t>
      </w:r>
    </w:p>
    <w:p w:rsidR="00BD37A5" w:rsidRPr="009D1A6C" w:rsidRDefault="00BD37A5" w:rsidP="00C30A46">
      <w:pPr>
        <w:widowControl w:val="0"/>
        <w:autoSpaceDE w:val="0"/>
        <w:autoSpaceDN w:val="0"/>
        <w:adjustRightInd w:val="0"/>
        <w:spacing w:line="288" w:lineRule="auto"/>
        <w:ind w:firstLine="576"/>
        <w:jc w:val="both"/>
        <w:rPr>
          <w:rFonts w:ascii="Arial Narrow" w:eastAsia="Times New Roman" w:hAnsi="Arial Narrow"/>
          <w:b/>
          <w:bCs/>
          <w:i/>
          <w:lang w:val="ro-RO"/>
        </w:rPr>
      </w:pPr>
    </w:p>
    <w:p w:rsidR="002D2D42" w:rsidRPr="009D1A6C" w:rsidRDefault="00A62629" w:rsidP="00C30A46">
      <w:pPr>
        <w:widowControl w:val="0"/>
        <w:autoSpaceDE w:val="0"/>
        <w:autoSpaceDN w:val="0"/>
        <w:adjustRightInd w:val="0"/>
        <w:spacing w:line="288" w:lineRule="auto"/>
        <w:ind w:firstLine="576"/>
        <w:jc w:val="both"/>
        <w:rPr>
          <w:rFonts w:ascii="Arial Narrow" w:hAnsi="Arial Narrow"/>
          <w:lang w:val="ro-RO"/>
        </w:rPr>
      </w:pPr>
      <w:r w:rsidRPr="009D1A6C">
        <w:rPr>
          <w:rFonts w:ascii="Arial Narrow" w:eastAsia="Times New Roman" w:hAnsi="Arial Narrow"/>
          <w:bCs/>
          <w:lang w:val="ro-RO"/>
        </w:rPr>
        <w:t>Cu privire la acțiunea</w:t>
      </w:r>
      <w:r w:rsidR="000E5B62" w:rsidRPr="009D1A6C">
        <w:rPr>
          <w:rFonts w:ascii="Arial Narrow" w:eastAsia="Times New Roman" w:hAnsi="Arial Narrow"/>
          <w:bCs/>
          <w:lang w:val="ro-RO"/>
        </w:rPr>
        <w:t xml:space="preserve"> de i</w:t>
      </w:r>
      <w:r w:rsidRPr="009D1A6C">
        <w:rPr>
          <w:rFonts w:ascii="Arial Narrow" w:eastAsia="Times New Roman" w:hAnsi="Arial Narrow"/>
          <w:lang w:val="ro-RO"/>
        </w:rPr>
        <w:t xml:space="preserve">ncludere în programul de formare continuă a judecătorilor a subiectului Protecţia consumatorilor </w:t>
      </w:r>
      <w:r w:rsidRPr="009D1A6C">
        <w:rPr>
          <w:rFonts w:ascii="Arial Narrow" w:hAnsi="Arial Narrow"/>
          <w:lang w:val="ro-RO"/>
        </w:rPr>
        <w:t>(</w:t>
      </w:r>
      <w:r w:rsidR="000E5B62" w:rsidRPr="009D1A6C">
        <w:rPr>
          <w:rFonts w:ascii="Arial Narrow" w:hAnsi="Arial Narrow"/>
          <w:b/>
          <w:lang w:val="ro-RO"/>
        </w:rPr>
        <w:t xml:space="preserve">acțiunea </w:t>
      </w:r>
      <w:r w:rsidRPr="009D1A6C">
        <w:rPr>
          <w:rFonts w:ascii="Arial Narrow" w:hAnsi="Arial Narrow"/>
          <w:b/>
          <w:lang w:val="ro-RO"/>
        </w:rPr>
        <w:t>4.2.5</w:t>
      </w:r>
      <w:r w:rsidRPr="009D1A6C">
        <w:rPr>
          <w:rFonts w:ascii="Arial Narrow" w:hAnsi="Arial Narrow"/>
          <w:lang w:val="ro-RO"/>
        </w:rPr>
        <w:t>) e</w:t>
      </w:r>
      <w:r w:rsidR="002D2D42" w:rsidRPr="009D1A6C">
        <w:rPr>
          <w:rFonts w:ascii="Arial Narrow" w:hAnsi="Arial Narrow"/>
          <w:lang w:val="ro-RO"/>
        </w:rPr>
        <w:t xml:space="preserve">ste important că pe parcursul anului 2013 au fost întreprinse acţiuni ce ţin de includerea în programul de formare continuă a judecătorilor a subiectului Protecţia Consumatorilor Planul de formare continuă pentru perioada anului 2013 a fost implementat în cadrul Institutului Naţional al Justiţiei (INJ) şi a fost aprobat prin Hotărîrea Consiliului Institutului Naţional de Justiţiei nr. 9/4 din 20.08.2012. La 30 aprilie 2013, 9 octombrie 2013 şi 15 noiembrie 2013, INJ a organizat 3 seminare cu genericul </w:t>
      </w:r>
      <w:r w:rsidR="002D2D42" w:rsidRPr="009D1A6C">
        <w:rPr>
          <w:rFonts w:ascii="Arial Narrow" w:hAnsi="Arial Narrow"/>
          <w:i/>
          <w:lang w:val="ro-RO"/>
        </w:rPr>
        <w:t>„Particularităţile soluţionării litigiilor ce ţin de domeniul protecţiei consumatorilor”</w:t>
      </w:r>
      <w:r w:rsidR="002D2D42" w:rsidRPr="009D1A6C">
        <w:rPr>
          <w:rFonts w:ascii="Arial Narrow" w:hAnsi="Arial Narrow"/>
          <w:lang w:val="ro-RO"/>
        </w:rPr>
        <w:t>, fiind instruiţi 33 judecători în comun cu 15 procurori.</w:t>
      </w:r>
    </w:p>
    <w:p w:rsidR="00CB78D8" w:rsidRPr="009D1A6C" w:rsidRDefault="00CB78D8" w:rsidP="00C30A46">
      <w:pPr>
        <w:widowControl w:val="0"/>
        <w:autoSpaceDE w:val="0"/>
        <w:autoSpaceDN w:val="0"/>
        <w:adjustRightInd w:val="0"/>
        <w:spacing w:line="288" w:lineRule="auto"/>
        <w:ind w:firstLine="576"/>
        <w:jc w:val="both"/>
        <w:rPr>
          <w:rFonts w:ascii="Arial Narrow" w:eastAsia="Times New Roman" w:hAnsi="Arial Narrow"/>
          <w:b/>
          <w:bCs/>
          <w:i/>
          <w:lang w:val="ro-RO"/>
        </w:rPr>
      </w:pPr>
    </w:p>
    <w:p w:rsidR="00851D89" w:rsidRPr="009D1A6C" w:rsidRDefault="00851D89" w:rsidP="00851D89">
      <w:pPr>
        <w:spacing w:line="288" w:lineRule="auto"/>
        <w:ind w:firstLine="576"/>
        <w:jc w:val="both"/>
        <w:rPr>
          <w:rFonts w:ascii="Arial Narrow" w:eastAsia="Times New Roman" w:hAnsi="Arial Narrow"/>
          <w:b/>
          <w:bCs/>
          <w:i/>
          <w:u w:val="single"/>
          <w:lang w:val="ro-RO"/>
        </w:rPr>
      </w:pPr>
      <w:r w:rsidRPr="009D1A6C">
        <w:rPr>
          <w:rFonts w:ascii="Arial Narrow" w:eastAsia="Times New Roman" w:hAnsi="Arial Narrow"/>
          <w:b/>
          <w:bCs/>
          <w:i/>
          <w:u w:val="single"/>
          <w:lang w:val="ro-RO"/>
        </w:rPr>
        <w:t>4.3. Ridicarea nivelului de încredere în sistemul instituţional existent prin promovarea soluţiilor pe care le oferă acesta</w:t>
      </w:r>
    </w:p>
    <w:p w:rsidR="002D2D42" w:rsidRPr="009D1A6C" w:rsidRDefault="002D2D42" w:rsidP="00C30A46">
      <w:pPr>
        <w:spacing w:line="288" w:lineRule="auto"/>
        <w:ind w:firstLine="576"/>
        <w:jc w:val="both"/>
        <w:rPr>
          <w:rFonts w:ascii="Arial Narrow" w:hAnsi="Arial Narrow"/>
          <w:lang w:val="ro-RO"/>
        </w:rPr>
      </w:pPr>
      <w:r w:rsidRPr="009D1A6C">
        <w:rPr>
          <w:rFonts w:ascii="Arial Narrow" w:hAnsi="Arial Narrow"/>
          <w:lang w:val="ro-RO"/>
        </w:rPr>
        <w:t>În cadrul măsurii</w:t>
      </w:r>
      <w:r w:rsidRPr="009D1A6C">
        <w:rPr>
          <w:rFonts w:ascii="Arial Narrow" w:hAnsi="Arial Narrow"/>
          <w:b/>
          <w:lang w:val="ro-RO"/>
        </w:rPr>
        <w:t xml:space="preserve"> </w:t>
      </w:r>
      <w:r w:rsidRPr="009D1A6C">
        <w:rPr>
          <w:rFonts w:ascii="Arial Narrow" w:hAnsi="Arial Narrow"/>
          <w:b/>
          <w:i/>
          <w:lang w:val="ro-RO"/>
        </w:rPr>
        <w:t>„Ridicarea nivelului de încredere în sistemul instituţional existent prin promovarea soluţiilor pe care le oferă acesta”</w:t>
      </w:r>
      <w:r w:rsidRPr="009D1A6C">
        <w:rPr>
          <w:rFonts w:ascii="Arial Narrow" w:hAnsi="Arial Narrow"/>
          <w:lang w:val="ro-RO"/>
        </w:rPr>
        <w:t xml:space="preserve"> au fost desfăşurate campanii de promovare a sistemului instituţional şi în special a</w:t>
      </w:r>
      <w:r w:rsidR="000E5B62" w:rsidRPr="009D1A6C">
        <w:rPr>
          <w:rFonts w:ascii="Arial Narrow" w:hAnsi="Arial Narrow"/>
          <w:lang w:val="ro-RO"/>
        </w:rPr>
        <w:t>l</w:t>
      </w:r>
      <w:r w:rsidRPr="009D1A6C">
        <w:rPr>
          <w:rFonts w:ascii="Arial Narrow" w:hAnsi="Arial Narrow"/>
          <w:lang w:val="ro-RO"/>
        </w:rPr>
        <w:t xml:space="preserve"> Agenţiei pentru Protecţia Consumatorilor, а posibilităţilor ce le oferă aceasta, precum şi promovarea cazurilor de succes în promovarea drepturilor consumatorului </w:t>
      </w:r>
      <w:r w:rsidRPr="009D1A6C">
        <w:rPr>
          <w:rFonts w:ascii="Arial Narrow" w:hAnsi="Arial Narrow"/>
          <w:i/>
          <w:lang w:val="ro-RO"/>
        </w:rPr>
        <w:t>(</w:t>
      </w:r>
      <w:r w:rsidR="000E5B62" w:rsidRPr="009D1A6C">
        <w:rPr>
          <w:rFonts w:ascii="Arial Narrow" w:hAnsi="Arial Narrow"/>
          <w:b/>
          <w:i/>
          <w:lang w:val="ro-RO"/>
        </w:rPr>
        <w:t xml:space="preserve">acțiunea </w:t>
      </w:r>
      <w:r w:rsidRPr="009D1A6C">
        <w:rPr>
          <w:rFonts w:ascii="Arial Narrow" w:hAnsi="Arial Narrow"/>
          <w:b/>
          <w:i/>
          <w:lang w:val="ro-RO"/>
        </w:rPr>
        <w:t>4.3.1</w:t>
      </w:r>
      <w:r w:rsidRPr="009D1A6C">
        <w:rPr>
          <w:rFonts w:ascii="Arial Narrow" w:hAnsi="Arial Narrow"/>
          <w:i/>
          <w:lang w:val="ro-RO"/>
        </w:rPr>
        <w:t>)</w:t>
      </w:r>
    </w:p>
    <w:p w:rsidR="002D2D42" w:rsidRPr="009D1A6C" w:rsidRDefault="002D2D42" w:rsidP="00C30A46">
      <w:pPr>
        <w:spacing w:line="288" w:lineRule="auto"/>
        <w:ind w:firstLine="576"/>
        <w:jc w:val="both"/>
        <w:rPr>
          <w:rFonts w:ascii="Arial Narrow" w:hAnsi="Arial Narrow"/>
          <w:lang w:val="ro-RO"/>
        </w:rPr>
      </w:pPr>
      <w:r w:rsidRPr="009D1A6C">
        <w:rPr>
          <w:rFonts w:ascii="Arial Narrow" w:hAnsi="Arial Narrow"/>
          <w:lang w:val="ro-RO"/>
        </w:rPr>
        <w:t xml:space="preserve">În anul 2013, la subiectul menţionat, </w:t>
      </w:r>
      <w:r w:rsidRPr="009D1A6C">
        <w:rPr>
          <w:rFonts w:ascii="Arial Narrow" w:hAnsi="Arial Narrow"/>
          <w:i/>
          <w:lang w:val="ro-RO"/>
        </w:rPr>
        <w:t>Agenţia pentru Protecţia Consumatorilor</w:t>
      </w:r>
      <w:r w:rsidRPr="009D1A6C">
        <w:rPr>
          <w:rFonts w:ascii="Arial Narrow" w:hAnsi="Arial Narrow"/>
          <w:lang w:val="ro-RO"/>
        </w:rPr>
        <w:t xml:space="preserve"> a organizat şi desfăşurat 9 evenimente informaţionale în cadrul cărora au fost distribuite 7440 unităţi de material informaţional. În rezultat, au fost înregistrate 189 de cazuri de succes, în care au fost soluţionate amiabil petiţiile consumatorilor, în buzunarul cărora a revenit 1,4 mln lei prin restituirea de către agenţii economici a contravalorii/preschimbării produselor cu altele de o calitate adecvată.</w:t>
      </w:r>
    </w:p>
    <w:p w:rsidR="002D2D42" w:rsidRPr="009D1A6C" w:rsidRDefault="002D2D42" w:rsidP="00C30A46">
      <w:pPr>
        <w:spacing w:line="288" w:lineRule="auto"/>
        <w:ind w:firstLine="576"/>
        <w:jc w:val="both"/>
        <w:rPr>
          <w:rFonts w:ascii="Arial Narrow" w:hAnsi="Arial Narrow"/>
          <w:lang w:val="ro-RO"/>
        </w:rPr>
      </w:pPr>
      <w:r w:rsidRPr="009D1A6C">
        <w:rPr>
          <w:rFonts w:ascii="Arial Narrow" w:hAnsi="Arial Narrow"/>
          <w:bCs/>
          <w:lang w:val="ro-RO"/>
        </w:rPr>
        <w:t>Cu scopul de a ridica nivelului de încredere în sistemul instituţional existent prin promovarea sol</w:t>
      </w:r>
      <w:r w:rsidR="004959F8" w:rsidRPr="009D1A6C">
        <w:rPr>
          <w:rFonts w:ascii="Arial Narrow" w:hAnsi="Arial Narrow"/>
          <w:bCs/>
          <w:lang w:val="ro-RO"/>
        </w:rPr>
        <w:t>uţiilor pe care le oferă acesta</w:t>
      </w:r>
      <w:r w:rsidRPr="009D1A6C">
        <w:rPr>
          <w:rFonts w:ascii="Arial Narrow" w:hAnsi="Arial Narrow"/>
          <w:lang w:val="ro-RO"/>
        </w:rPr>
        <w:t>,</w:t>
      </w:r>
      <w:r w:rsidRPr="009D1A6C">
        <w:rPr>
          <w:rFonts w:ascii="Arial Narrow" w:hAnsi="Arial Narrow"/>
          <w:bCs/>
          <w:lang w:val="ro-RO"/>
        </w:rPr>
        <w:t xml:space="preserve"> </w:t>
      </w:r>
      <w:r w:rsidR="004959F8" w:rsidRPr="009D1A6C">
        <w:rPr>
          <w:rFonts w:ascii="Arial Narrow" w:hAnsi="Arial Narrow"/>
          <w:bCs/>
          <w:lang w:val="ro-RO"/>
        </w:rPr>
        <w:t xml:space="preserve">pe parcursul anului 2014 </w:t>
      </w:r>
      <w:r w:rsidRPr="009D1A6C">
        <w:rPr>
          <w:rFonts w:ascii="Arial Narrow" w:hAnsi="Arial Narrow"/>
          <w:bCs/>
          <w:lang w:val="ro-RO"/>
        </w:rPr>
        <w:t xml:space="preserve">Agenţia pentru Protecţia Consumatorilor a organizat </w:t>
      </w:r>
      <w:r w:rsidRPr="009D1A6C">
        <w:rPr>
          <w:rFonts w:ascii="Arial Narrow" w:hAnsi="Arial Narrow"/>
          <w:lang w:val="ro-RO"/>
        </w:rPr>
        <w:t xml:space="preserve">1 Conferinţă de Presă/ Briefing de presa (APC vine mai aproape de consumatori); a înregistrat 18 cazuri de succes promovate cu abordarea a 3000 consumatori și a organizat </w:t>
      </w:r>
      <w:r w:rsidRPr="009D1A6C">
        <w:rPr>
          <w:rFonts w:ascii="Arial Narrow" w:hAnsi="Arial Narrow"/>
          <w:bCs/>
          <w:lang w:val="ro-RO"/>
        </w:rPr>
        <w:t xml:space="preserve">13 – </w:t>
      </w:r>
      <w:r w:rsidRPr="009D1A6C">
        <w:rPr>
          <w:rFonts w:ascii="Arial Narrow" w:hAnsi="Arial Narrow"/>
          <w:lang w:val="ro-RO"/>
        </w:rPr>
        <w:t>seminare cu următoarele tematici :</w:t>
      </w:r>
    </w:p>
    <w:p w:rsidR="002D2D42" w:rsidRPr="009D1A6C" w:rsidRDefault="002D2D42" w:rsidP="00C30A46">
      <w:pPr>
        <w:pStyle w:val="11"/>
        <w:numPr>
          <w:ilvl w:val="0"/>
          <w:numId w:val="21"/>
        </w:numPr>
        <w:spacing w:line="288" w:lineRule="auto"/>
        <w:ind w:left="0" w:firstLine="576"/>
        <w:contextualSpacing w:val="0"/>
        <w:jc w:val="both"/>
        <w:rPr>
          <w:rFonts w:ascii="Arial Narrow" w:hAnsi="Arial Narrow"/>
          <w:sz w:val="24"/>
          <w:szCs w:val="24"/>
          <w:lang w:val="ro-RO"/>
        </w:rPr>
      </w:pPr>
      <w:r w:rsidRPr="009D1A6C">
        <w:rPr>
          <w:rFonts w:ascii="Arial Narrow" w:hAnsi="Arial Narrow"/>
          <w:sz w:val="24"/>
          <w:szCs w:val="24"/>
          <w:lang w:val="ro-RO"/>
        </w:rPr>
        <w:t>De la control la conformare - bunele practici privind regulile de comert în incinta centrelor comerciale</w:t>
      </w:r>
    </w:p>
    <w:p w:rsidR="002D2D42" w:rsidRPr="009D1A6C" w:rsidRDefault="002D2D42" w:rsidP="00C30A46">
      <w:pPr>
        <w:pStyle w:val="10"/>
        <w:numPr>
          <w:ilvl w:val="0"/>
          <w:numId w:val="21"/>
        </w:numPr>
        <w:spacing w:line="288" w:lineRule="auto"/>
        <w:ind w:left="0" w:firstLine="576"/>
        <w:jc w:val="both"/>
        <w:rPr>
          <w:rFonts w:ascii="Arial Narrow" w:hAnsi="Arial Narrow"/>
          <w:sz w:val="24"/>
          <w:szCs w:val="24"/>
          <w:lang w:val="ro-RO"/>
        </w:rPr>
      </w:pPr>
      <w:r w:rsidRPr="009D1A6C">
        <w:rPr>
          <w:rFonts w:ascii="Arial Narrow" w:hAnsi="Arial Narrow"/>
          <w:sz w:val="24"/>
          <w:szCs w:val="24"/>
          <w:lang w:val="ro-RO"/>
        </w:rPr>
        <w:lastRenderedPageBreak/>
        <w:t>De la control la conformare - bunele practici privind respectarea prevederilor Legii nr.278 14.12.2007 cu privire la tutun şi articole de tutun (6 evenimente)</w:t>
      </w:r>
    </w:p>
    <w:p w:rsidR="002D2D42" w:rsidRPr="009D1A6C" w:rsidRDefault="002D2D42" w:rsidP="00C30A46">
      <w:pPr>
        <w:pStyle w:val="10"/>
        <w:numPr>
          <w:ilvl w:val="0"/>
          <w:numId w:val="21"/>
        </w:numPr>
        <w:spacing w:line="288" w:lineRule="auto"/>
        <w:ind w:left="0" w:firstLine="576"/>
        <w:jc w:val="both"/>
        <w:rPr>
          <w:rFonts w:ascii="Arial Narrow" w:hAnsi="Arial Narrow"/>
          <w:sz w:val="24"/>
          <w:szCs w:val="24"/>
          <w:lang w:val="ro-RO"/>
        </w:rPr>
      </w:pPr>
      <w:r w:rsidRPr="009D1A6C">
        <w:rPr>
          <w:rFonts w:ascii="Arial Narrow" w:hAnsi="Arial Narrow"/>
          <w:sz w:val="24"/>
          <w:szCs w:val="24"/>
          <w:lang w:val="ro-RO"/>
        </w:rPr>
        <w:t>Drepturile comsumatorilor în era comunicaţiilor mobile Bunele practici ce ţin de buna funcţionare a unei unităţi comerciale</w:t>
      </w:r>
    </w:p>
    <w:p w:rsidR="002D2D42" w:rsidRPr="009D1A6C" w:rsidRDefault="002D2D42" w:rsidP="00C30A46">
      <w:pPr>
        <w:pStyle w:val="10"/>
        <w:numPr>
          <w:ilvl w:val="0"/>
          <w:numId w:val="21"/>
        </w:numPr>
        <w:spacing w:line="288" w:lineRule="auto"/>
        <w:ind w:left="0" w:firstLine="576"/>
        <w:jc w:val="both"/>
        <w:rPr>
          <w:rFonts w:ascii="Arial Narrow" w:hAnsi="Arial Narrow"/>
          <w:sz w:val="24"/>
          <w:szCs w:val="24"/>
          <w:lang w:val="ro-RO"/>
        </w:rPr>
      </w:pPr>
      <w:r w:rsidRPr="009D1A6C">
        <w:rPr>
          <w:rFonts w:ascii="Arial Narrow" w:hAnsi="Arial Narrow"/>
          <w:sz w:val="24"/>
          <w:szCs w:val="24"/>
          <w:lang w:val="ro-RO"/>
        </w:rPr>
        <w:t>Aplicarea prevederilor legale privind activitatea de comerţ şi bunele practici în relaţii cu consumatorii</w:t>
      </w:r>
    </w:p>
    <w:p w:rsidR="002D2D42" w:rsidRPr="009D1A6C" w:rsidRDefault="002D2D42" w:rsidP="00C30A46">
      <w:pPr>
        <w:pStyle w:val="10"/>
        <w:numPr>
          <w:ilvl w:val="0"/>
          <w:numId w:val="21"/>
        </w:numPr>
        <w:spacing w:line="288" w:lineRule="auto"/>
        <w:ind w:left="0" w:firstLine="576"/>
        <w:jc w:val="both"/>
        <w:rPr>
          <w:rFonts w:ascii="Arial Narrow" w:hAnsi="Arial Narrow"/>
          <w:sz w:val="24"/>
          <w:szCs w:val="24"/>
          <w:lang w:val="ro-RO"/>
        </w:rPr>
      </w:pPr>
      <w:r w:rsidRPr="009D1A6C">
        <w:rPr>
          <w:rFonts w:ascii="Arial Narrow" w:hAnsi="Arial Narrow"/>
          <w:sz w:val="24"/>
          <w:szCs w:val="24"/>
          <w:lang w:val="ro-RO"/>
        </w:rPr>
        <w:t xml:space="preserve">Registrul de reclamaţii </w:t>
      </w:r>
    </w:p>
    <w:p w:rsidR="002D2D42" w:rsidRPr="009D1A6C" w:rsidRDefault="002D2D42" w:rsidP="00C30A46">
      <w:pPr>
        <w:pStyle w:val="10"/>
        <w:numPr>
          <w:ilvl w:val="0"/>
          <w:numId w:val="21"/>
        </w:numPr>
        <w:spacing w:line="288" w:lineRule="auto"/>
        <w:ind w:left="0" w:firstLine="576"/>
        <w:jc w:val="both"/>
        <w:rPr>
          <w:rFonts w:ascii="Arial Narrow" w:hAnsi="Arial Narrow"/>
          <w:sz w:val="24"/>
          <w:szCs w:val="24"/>
          <w:lang w:val="ro-RO"/>
        </w:rPr>
      </w:pPr>
      <w:r w:rsidRPr="009D1A6C">
        <w:rPr>
          <w:rFonts w:ascii="Arial Narrow" w:hAnsi="Arial Narrow"/>
          <w:sz w:val="24"/>
          <w:szCs w:val="24"/>
          <w:lang w:val="ro-RO"/>
        </w:rPr>
        <w:t>Regulile de comercializare a produselor petroliere.</w:t>
      </w:r>
    </w:p>
    <w:p w:rsidR="002D2D42" w:rsidRPr="009D1A6C" w:rsidRDefault="002D2D42" w:rsidP="00C30A46">
      <w:pPr>
        <w:pStyle w:val="10"/>
        <w:spacing w:line="288" w:lineRule="auto"/>
        <w:ind w:firstLine="576"/>
        <w:jc w:val="both"/>
        <w:rPr>
          <w:rFonts w:ascii="Arial Narrow" w:hAnsi="Arial Narrow"/>
          <w:sz w:val="24"/>
          <w:szCs w:val="24"/>
          <w:lang w:val="ro-RO"/>
        </w:rPr>
      </w:pPr>
      <w:r w:rsidRPr="009D1A6C">
        <w:rPr>
          <w:rFonts w:ascii="Arial Narrow" w:hAnsi="Arial Narrow"/>
          <w:sz w:val="24"/>
          <w:szCs w:val="24"/>
          <w:lang w:val="ro-RO"/>
        </w:rPr>
        <w:t>Agenția a invitat reprezentanţii supermagazinelor şi asociaţiilor obşteşti din domeniul protecţiei drepturilor consumatorilor la masă rotundă.</w:t>
      </w:r>
    </w:p>
    <w:p w:rsidR="00C30A46" w:rsidRPr="009D1A6C" w:rsidRDefault="00C30A46" w:rsidP="00C30A46">
      <w:pPr>
        <w:spacing w:line="288" w:lineRule="auto"/>
        <w:ind w:firstLine="576"/>
        <w:jc w:val="both"/>
        <w:rPr>
          <w:rFonts w:ascii="Arial Narrow" w:hAnsi="Arial Narrow"/>
          <w:lang w:val="ro-RO"/>
        </w:rPr>
      </w:pPr>
      <w:r w:rsidRPr="009D1A6C">
        <w:rPr>
          <w:rFonts w:ascii="Arial Narrow" w:hAnsi="Arial Narrow"/>
          <w:lang w:val="ro-RO"/>
        </w:rPr>
        <w:t>Agenţia a întreprins o serie de măsuri printre care se înregistrează și vizitele de lucru a delegaţiilor de peste hotare</w:t>
      </w:r>
      <w:r w:rsidRPr="009D1A6C">
        <w:rPr>
          <w:rFonts w:ascii="Arial Narrow" w:hAnsi="Arial Narrow"/>
          <w:lang w:val="ro-RO"/>
        </w:rPr>
        <w:t xml:space="preserve"> în anul 2015</w:t>
      </w:r>
      <w:r w:rsidRPr="009D1A6C">
        <w:rPr>
          <w:rFonts w:ascii="Arial Narrow" w:hAnsi="Arial Narrow"/>
          <w:lang w:val="ro-RO"/>
        </w:rPr>
        <w:t>:</w:t>
      </w:r>
    </w:p>
    <w:p w:rsidR="00C30A46" w:rsidRPr="009D1A6C" w:rsidRDefault="00C30A46" w:rsidP="00C30A46">
      <w:pPr>
        <w:spacing w:line="288" w:lineRule="auto"/>
        <w:ind w:firstLine="576"/>
        <w:jc w:val="both"/>
        <w:rPr>
          <w:rFonts w:ascii="Arial Narrow" w:hAnsi="Arial Narrow"/>
          <w:lang w:val="ro-RO"/>
        </w:rPr>
      </w:pPr>
      <w:r w:rsidRPr="009D1A6C">
        <w:rPr>
          <w:rFonts w:ascii="Arial Narrow" w:hAnsi="Arial Narrow"/>
          <w:i/>
          <w:lang w:val="ro-RO"/>
        </w:rPr>
        <w:t>Delegaţia Ministerului Economiei din Ucraina</w:t>
      </w:r>
      <w:r w:rsidRPr="009D1A6C">
        <w:rPr>
          <w:rFonts w:ascii="Arial Narrow" w:hAnsi="Arial Narrow"/>
          <w:lang w:val="ro-RO"/>
        </w:rPr>
        <w:t xml:space="preserve"> – pentru care, Asociaţia Obştească „Centrul de Asistenţă pentru Autorităţile Publice", în colaborare cu Corporaţia de Finanţare Internaţională a Băncii Mondiale, a organizat o vizită de studiu la Agenţia pentru Protecţia Consumatorilor, cu scopul acumulării experienţei Republicii Moldova în domeniul reformei controlului de stat. </w:t>
      </w:r>
    </w:p>
    <w:p w:rsidR="00C30A46" w:rsidRPr="009D1A6C" w:rsidRDefault="00C30A46" w:rsidP="00C30A46">
      <w:pPr>
        <w:spacing w:line="288" w:lineRule="auto"/>
        <w:ind w:firstLine="576"/>
        <w:jc w:val="both"/>
        <w:rPr>
          <w:rFonts w:ascii="Arial Narrow" w:hAnsi="Arial Narrow"/>
          <w:lang w:val="ro-RO"/>
        </w:rPr>
      </w:pPr>
      <w:r w:rsidRPr="009D1A6C">
        <w:rPr>
          <w:rFonts w:ascii="Arial Narrow" w:hAnsi="Arial Narrow"/>
          <w:i/>
          <w:lang w:val="ro-RO"/>
        </w:rPr>
        <w:t>Delegaţia Biroului de Standardizare din Kenya</w:t>
      </w:r>
      <w:r w:rsidRPr="009D1A6C">
        <w:rPr>
          <w:rFonts w:ascii="Arial Narrow" w:hAnsi="Arial Narrow"/>
          <w:lang w:val="ro-RO"/>
        </w:rPr>
        <w:t>, aflată într-o vizită de studiu la Agenţie, a cuprins mai multe studii în teritoriu cît şi organizarea unor seminare informative.</w:t>
      </w:r>
    </w:p>
    <w:p w:rsidR="00C30A46" w:rsidRPr="009D1A6C" w:rsidRDefault="00C30A46" w:rsidP="00C30A46">
      <w:pPr>
        <w:spacing w:line="288" w:lineRule="auto"/>
        <w:ind w:firstLine="576"/>
        <w:jc w:val="both"/>
        <w:rPr>
          <w:rFonts w:ascii="Arial Narrow" w:hAnsi="Arial Narrow"/>
          <w:lang w:val="ro-RO"/>
        </w:rPr>
      </w:pPr>
      <w:r w:rsidRPr="009D1A6C">
        <w:rPr>
          <w:rFonts w:ascii="Arial Narrow" w:hAnsi="Arial Narrow"/>
          <w:i/>
          <w:lang w:val="ro-RO"/>
        </w:rPr>
        <w:t>Delegaţia Fundaţiei Est-Europene din Georgia</w:t>
      </w:r>
      <w:r w:rsidRPr="009D1A6C">
        <w:rPr>
          <w:rFonts w:ascii="Arial Narrow" w:hAnsi="Arial Narrow"/>
          <w:lang w:val="ro-RO"/>
        </w:rPr>
        <w:t>, a vizitat Agenţia cu scopul de a cunoaşte despre activitatea Agenţiei, rezultatele acesteia dar şi despre rolul în informarea, educarea consumatorilor cît şi a agenţilor economici.</w:t>
      </w:r>
    </w:p>
    <w:p w:rsidR="00C30A46" w:rsidRPr="009D1A6C" w:rsidRDefault="00C30A46" w:rsidP="00C30A46">
      <w:pPr>
        <w:spacing w:line="288" w:lineRule="auto"/>
        <w:ind w:firstLine="576"/>
        <w:jc w:val="both"/>
        <w:rPr>
          <w:rFonts w:ascii="Arial Narrow" w:hAnsi="Arial Narrow"/>
          <w:lang w:val="ro-RO"/>
        </w:rPr>
      </w:pPr>
      <w:r w:rsidRPr="009D1A6C">
        <w:rPr>
          <w:rFonts w:ascii="Arial Narrow" w:hAnsi="Arial Narrow"/>
          <w:lang w:val="ro-RO"/>
        </w:rPr>
        <w:t>Membrii delegaţiilor s-au întîlnit cu directorul Agenţiei, dl. Mihail Pocnea, pentru ai mulţumi de receptivitate şi ospitalitate. La rîndul său, dl. Mihail Pocnea le-a mulţumit oaspeţilor pentru vizita întreprinsă şi interesul faţă de experienţa Agenţiei în vederea protecţiei drepturilor consumatorilor şi rolul instituţiei în ţară.</w:t>
      </w:r>
    </w:p>
    <w:p w:rsidR="00C30A46" w:rsidRPr="009D1A6C" w:rsidRDefault="00C30A46" w:rsidP="00C30A46">
      <w:pPr>
        <w:spacing w:line="288" w:lineRule="auto"/>
        <w:ind w:firstLine="576"/>
        <w:jc w:val="both"/>
        <w:rPr>
          <w:rFonts w:ascii="Arial Narrow" w:hAnsi="Arial Narrow"/>
          <w:lang w:val="ro-RO"/>
        </w:rPr>
      </w:pPr>
      <w:r w:rsidRPr="009D1A6C">
        <w:rPr>
          <w:rFonts w:ascii="Arial Narrow" w:hAnsi="Arial Narrow"/>
          <w:lang w:val="ro-RO"/>
        </w:rPr>
        <w:t>De asemenea directorul Agenţiei a participat la Sesiunea VIII a Comisiei interguvernamentale de colaborare economică moldo-română, care a avut loc la Bucureşti, unde s-a iniţiat procesul de încheiere a Acordului moldo-român de colaborare a Agenţiei cu Autoritatea Nationala pentru Protectia Consumatorilor din România.</w:t>
      </w:r>
    </w:p>
    <w:p w:rsidR="00C30A46" w:rsidRPr="009D1A6C" w:rsidRDefault="00C30A46" w:rsidP="00C30A46">
      <w:pPr>
        <w:spacing w:line="288" w:lineRule="auto"/>
        <w:ind w:firstLine="576"/>
        <w:jc w:val="both"/>
        <w:rPr>
          <w:rFonts w:ascii="Arial Narrow" w:hAnsi="Arial Narrow"/>
          <w:lang w:val="ro-RO"/>
        </w:rPr>
      </w:pPr>
      <w:r w:rsidRPr="009D1A6C">
        <w:rPr>
          <w:rFonts w:ascii="Arial Narrow" w:hAnsi="Arial Narrow"/>
          <w:lang w:val="ro-RO"/>
        </w:rPr>
        <w:t>Agenţia merge pe linia de îmbunătă</w:t>
      </w:r>
      <w:r w:rsidRPr="009D1A6C">
        <w:rPr>
          <w:rFonts w:ascii="Arial Narrow" w:eastAsia="Calibri" w:hAnsi="Arial Narrow"/>
          <w:lang w:val="ro-RO"/>
        </w:rPr>
        <w:t xml:space="preserve">ţire a imaginii instituţiei </w:t>
      </w:r>
      <w:r w:rsidRPr="009D1A6C">
        <w:rPr>
          <w:rFonts w:ascii="Arial Narrow" w:hAnsi="Arial Narrow"/>
          <w:lang w:val="ro-RO"/>
        </w:rPr>
        <w:t>şi creştere a nivelului de încredere în Agenţie, acordînd o aten</w:t>
      </w:r>
      <w:r w:rsidRPr="009D1A6C">
        <w:rPr>
          <w:rFonts w:ascii="Arial Narrow" w:eastAsia="Calibri" w:hAnsi="Arial Narrow"/>
          <w:lang w:val="ro-RO"/>
        </w:rPr>
        <w:t>ţie deosebit</w:t>
      </w:r>
      <w:r w:rsidRPr="009D1A6C">
        <w:rPr>
          <w:rFonts w:ascii="Arial Narrow" w:hAnsi="Arial Narrow"/>
          <w:lang w:val="ro-RO"/>
        </w:rPr>
        <w:t>ă atît climatului intern de muncă, cît şi celui extern, în rela</w:t>
      </w:r>
      <w:r w:rsidRPr="009D1A6C">
        <w:rPr>
          <w:rFonts w:ascii="Arial Narrow" w:eastAsia="Calibri" w:hAnsi="Arial Narrow"/>
          <w:lang w:val="ro-RO"/>
        </w:rPr>
        <w:t>ţia cu instituţiile din domeniu, inclusiv de peste hotare (</w:t>
      </w:r>
      <w:r w:rsidRPr="009D1A6C">
        <w:rPr>
          <w:rFonts w:ascii="Arial Narrow" w:hAnsi="Arial Narrow"/>
          <w:lang w:val="ro-RO"/>
        </w:rPr>
        <w:t>România.</w:t>
      </w:r>
      <w:r w:rsidRPr="009D1A6C">
        <w:rPr>
          <w:rFonts w:ascii="Arial Narrow" w:eastAsia="Calibri" w:hAnsi="Arial Narrow"/>
          <w:lang w:val="ro-RO"/>
        </w:rPr>
        <w:t xml:space="preserve">), </w:t>
      </w:r>
      <w:r w:rsidRPr="009D1A6C">
        <w:rPr>
          <w:rFonts w:ascii="Arial Narrow" w:hAnsi="Arial Narrow"/>
          <w:lang w:val="ro-RO"/>
        </w:rPr>
        <w:t xml:space="preserve">cu mass-media, consumatorii şi operatorii economici din ţară.  </w:t>
      </w:r>
    </w:p>
    <w:p w:rsidR="00C30A46" w:rsidRPr="009D1A6C" w:rsidRDefault="00C30A46" w:rsidP="00C30A46">
      <w:pPr>
        <w:spacing w:line="288" w:lineRule="auto"/>
        <w:ind w:firstLine="576"/>
        <w:jc w:val="both"/>
        <w:rPr>
          <w:rFonts w:ascii="Arial Narrow" w:hAnsi="Arial Narrow"/>
          <w:bCs/>
          <w:lang w:val="ro-RO"/>
        </w:rPr>
      </w:pPr>
      <w:r w:rsidRPr="009D1A6C">
        <w:rPr>
          <w:rFonts w:ascii="Arial Narrow" w:hAnsi="Arial Narrow"/>
          <w:lang w:val="ro-RO"/>
        </w:rPr>
        <w:t>Pagina Web a APC este instrument informațional prin intermediul căruia pot fi urmărite, informații utile vizînd desfășurarea activității autorității. Aici puteți găsi legislația națională din domeniu, informații privind competențele autorității, comunicate de presă, rapoarte de activitate, informații statistice, și sfaturi utile cum să alegem corect produsele și serviciile necesare.</w:t>
      </w:r>
    </w:p>
    <w:p w:rsidR="00C30A46" w:rsidRPr="009D1A6C" w:rsidRDefault="00C30A46" w:rsidP="00C30A46">
      <w:pPr>
        <w:spacing w:line="288" w:lineRule="auto"/>
        <w:ind w:firstLine="576"/>
        <w:jc w:val="both"/>
        <w:rPr>
          <w:rFonts w:ascii="Arial Narrow" w:hAnsi="Arial Narrow"/>
          <w:lang w:val="ro-RO"/>
        </w:rPr>
      </w:pPr>
    </w:p>
    <w:p w:rsidR="00C30A46" w:rsidRPr="009D1A6C" w:rsidRDefault="00C30A46" w:rsidP="00C30A46">
      <w:pPr>
        <w:spacing w:line="288" w:lineRule="auto"/>
        <w:ind w:firstLine="576"/>
        <w:jc w:val="both"/>
        <w:rPr>
          <w:rFonts w:ascii="Arial Narrow" w:hAnsi="Arial Narrow"/>
          <w:lang w:val="ro-RO"/>
        </w:rPr>
      </w:pPr>
      <w:r w:rsidRPr="009D1A6C">
        <w:rPr>
          <w:rFonts w:ascii="Arial Narrow" w:hAnsi="Arial Narrow"/>
          <w:lang w:val="ro-RO"/>
        </w:rPr>
        <w:t>Pe parcursul anului 2016,</w:t>
      </w:r>
      <w:r w:rsidRPr="009D1A6C">
        <w:rPr>
          <w:rFonts w:ascii="Arial Narrow" w:hAnsi="Arial Narrow"/>
          <w:bCs/>
          <w:lang w:val="ro-RO"/>
        </w:rPr>
        <w:t xml:space="preserve"> Agenţia a abordat circa 22504 persoane, inclusiv cu material informaţional (22504</w:t>
      </w:r>
      <w:r w:rsidRPr="009D1A6C">
        <w:rPr>
          <w:rFonts w:ascii="Arial Narrow" w:hAnsi="Arial Narrow"/>
          <w:lang w:val="ro-RO"/>
        </w:rPr>
        <w:t xml:space="preserve"> pliante şi fişe informaţionale).</w:t>
      </w:r>
    </w:p>
    <w:p w:rsidR="00C30A46" w:rsidRPr="009D1A6C" w:rsidRDefault="00C30A46" w:rsidP="00C30A46">
      <w:pPr>
        <w:spacing w:line="288" w:lineRule="auto"/>
        <w:ind w:firstLine="576"/>
        <w:jc w:val="both"/>
        <w:rPr>
          <w:rFonts w:ascii="Arial Narrow" w:hAnsi="Arial Narrow"/>
          <w:lang w:val="ro-RO"/>
        </w:rPr>
      </w:pPr>
      <w:r w:rsidRPr="009D1A6C">
        <w:rPr>
          <w:rFonts w:ascii="Arial Narrow" w:hAnsi="Arial Narrow"/>
          <w:lang w:val="ro-RO"/>
        </w:rPr>
        <w:t>Au fost examinate 1738 petiţii parvenite direct de la consumator, cît şi recepţionate de la alte organe de control, la Ghişeu, pe adresa electronică a Agenţiei, prin intermediul Platformei „ÎMI PASĂ” .</w:t>
      </w:r>
    </w:p>
    <w:p w:rsidR="00C30A46" w:rsidRPr="009D1A6C" w:rsidRDefault="00C30A46" w:rsidP="00C30A46">
      <w:pPr>
        <w:pStyle w:val="ListParagraph"/>
        <w:tabs>
          <w:tab w:val="left" w:pos="34"/>
        </w:tabs>
        <w:spacing w:line="288" w:lineRule="auto"/>
        <w:ind w:left="0" w:firstLine="576"/>
        <w:contextualSpacing w:val="0"/>
        <w:jc w:val="both"/>
        <w:rPr>
          <w:rFonts w:ascii="Arial Narrow" w:hAnsi="Arial Narrow"/>
          <w:lang w:val="ro-RO"/>
        </w:rPr>
      </w:pPr>
      <w:r w:rsidRPr="009D1A6C">
        <w:rPr>
          <w:rFonts w:ascii="Arial Narrow" w:hAnsi="Arial Narrow"/>
          <w:bCs/>
          <w:lang w:val="ro-RO"/>
        </w:rPr>
        <w:t xml:space="preserve">Cu scopul de a ridica nivelului de încredere în sistemul instituţional existent prin promovarea soluţiilor pe care le oferă acesta prin crearea unei </w:t>
      </w:r>
      <w:r w:rsidRPr="009D1A6C">
        <w:rPr>
          <w:rFonts w:ascii="Arial Narrow" w:hAnsi="Arial Narrow"/>
          <w:lang w:val="ro-RO"/>
        </w:rPr>
        <w:t>campanii de promovare a sistemului instituţional şi în special a Agenţiei pentru Protecţia Consumatorilor şi а posibilităţilor ce le oferă aceasta, precum şi promovarea cazurilor de succes în promovarea drepturilor consumatorului.</w:t>
      </w:r>
      <w:r w:rsidRPr="009D1A6C">
        <w:rPr>
          <w:rFonts w:ascii="Arial Narrow" w:hAnsi="Arial Narrow"/>
          <w:bCs/>
          <w:lang w:val="ro-RO"/>
        </w:rPr>
        <w:t xml:space="preserve"> Agenţia pentru Protecţia Consumatorilor a </w:t>
      </w:r>
      <w:r w:rsidRPr="009D1A6C">
        <w:rPr>
          <w:rFonts w:ascii="Arial Narrow" w:hAnsi="Arial Narrow"/>
          <w:lang w:val="ro-RO"/>
        </w:rPr>
        <w:t xml:space="preserve">organizat 5 campanii de informare în comun cu mass-media: </w:t>
      </w:r>
    </w:p>
    <w:p w:rsidR="00C30A46" w:rsidRPr="009D1A6C" w:rsidRDefault="00C30A46" w:rsidP="00C30A46">
      <w:pPr>
        <w:numPr>
          <w:ilvl w:val="0"/>
          <w:numId w:val="25"/>
        </w:numPr>
        <w:tabs>
          <w:tab w:val="left" w:pos="176"/>
          <w:tab w:val="left" w:pos="418"/>
        </w:tabs>
        <w:spacing w:line="288" w:lineRule="auto"/>
        <w:ind w:left="0" w:firstLine="576"/>
        <w:jc w:val="both"/>
        <w:rPr>
          <w:rFonts w:ascii="Arial Narrow" w:hAnsi="Arial Narrow"/>
          <w:lang w:val="ro-RO"/>
        </w:rPr>
      </w:pPr>
      <w:r w:rsidRPr="009D1A6C">
        <w:rPr>
          <w:rFonts w:ascii="Arial Narrow" w:hAnsi="Arial Narrow"/>
          <w:lang w:val="ro-RO"/>
        </w:rPr>
        <w:t>Ziua mondială a consumatorilor;</w:t>
      </w:r>
    </w:p>
    <w:p w:rsidR="00C30A46" w:rsidRPr="009D1A6C" w:rsidRDefault="00C30A46" w:rsidP="00C30A46">
      <w:pPr>
        <w:numPr>
          <w:ilvl w:val="0"/>
          <w:numId w:val="25"/>
        </w:numPr>
        <w:tabs>
          <w:tab w:val="left" w:pos="176"/>
          <w:tab w:val="left" w:pos="418"/>
        </w:tabs>
        <w:spacing w:line="288" w:lineRule="auto"/>
        <w:ind w:left="0" w:firstLine="576"/>
        <w:jc w:val="both"/>
        <w:rPr>
          <w:rFonts w:ascii="Arial Narrow" w:hAnsi="Arial Narrow"/>
          <w:lang w:val="ro-RO"/>
        </w:rPr>
      </w:pPr>
      <w:r w:rsidRPr="009D1A6C">
        <w:rPr>
          <w:rFonts w:ascii="Arial Narrow" w:hAnsi="Arial Narrow"/>
          <w:lang w:val="ro-RO"/>
        </w:rPr>
        <w:t>Ziua mondială a copiilor</w:t>
      </w:r>
    </w:p>
    <w:p w:rsidR="00C30A46" w:rsidRPr="009D1A6C" w:rsidRDefault="00C30A46" w:rsidP="00C30A46">
      <w:pPr>
        <w:pStyle w:val="ListParagraph"/>
        <w:numPr>
          <w:ilvl w:val="0"/>
          <w:numId w:val="25"/>
        </w:numPr>
        <w:tabs>
          <w:tab w:val="left" w:pos="34"/>
          <w:tab w:val="left" w:pos="198"/>
        </w:tabs>
        <w:spacing w:line="288" w:lineRule="auto"/>
        <w:ind w:left="0" w:firstLine="576"/>
        <w:contextualSpacing w:val="0"/>
        <w:jc w:val="both"/>
        <w:rPr>
          <w:rFonts w:ascii="Arial Narrow" w:hAnsi="Arial Narrow"/>
          <w:lang w:val="ro-RO"/>
        </w:rPr>
      </w:pPr>
      <w:r w:rsidRPr="009D1A6C">
        <w:rPr>
          <w:rFonts w:ascii="Arial Narrow" w:hAnsi="Arial Narrow"/>
          <w:lang w:val="ro-RO"/>
        </w:rPr>
        <w:t xml:space="preserve">Activitatea pietelor agroalimentare, </w:t>
      </w:r>
    </w:p>
    <w:p w:rsidR="00C30A46" w:rsidRPr="009D1A6C" w:rsidRDefault="00C30A46" w:rsidP="00C30A46">
      <w:pPr>
        <w:pStyle w:val="ListParagraph"/>
        <w:numPr>
          <w:ilvl w:val="0"/>
          <w:numId w:val="25"/>
        </w:numPr>
        <w:tabs>
          <w:tab w:val="left" w:pos="34"/>
          <w:tab w:val="left" w:pos="198"/>
        </w:tabs>
        <w:spacing w:line="288" w:lineRule="auto"/>
        <w:ind w:left="0" w:firstLine="576"/>
        <w:contextualSpacing w:val="0"/>
        <w:jc w:val="both"/>
        <w:rPr>
          <w:rFonts w:ascii="Arial Narrow" w:hAnsi="Arial Narrow"/>
          <w:lang w:val="ro-RO"/>
        </w:rPr>
      </w:pPr>
      <w:r w:rsidRPr="009D1A6C">
        <w:rPr>
          <w:rFonts w:ascii="Arial Narrow" w:hAnsi="Arial Narrow"/>
          <w:lang w:val="ro-RO"/>
        </w:rPr>
        <w:lastRenderedPageBreak/>
        <w:t>Informarea copiilor în taberele de odihnă;</w:t>
      </w:r>
    </w:p>
    <w:p w:rsidR="00C30A46" w:rsidRPr="009D1A6C" w:rsidRDefault="00C30A46" w:rsidP="00C30A46">
      <w:pPr>
        <w:pStyle w:val="ListParagraph"/>
        <w:numPr>
          <w:ilvl w:val="0"/>
          <w:numId w:val="25"/>
        </w:numPr>
        <w:tabs>
          <w:tab w:val="left" w:pos="34"/>
          <w:tab w:val="left" w:pos="198"/>
        </w:tabs>
        <w:spacing w:line="288" w:lineRule="auto"/>
        <w:ind w:left="0" w:firstLine="576"/>
        <w:contextualSpacing w:val="0"/>
        <w:jc w:val="both"/>
        <w:rPr>
          <w:rFonts w:ascii="Arial Narrow" w:hAnsi="Arial Narrow"/>
          <w:lang w:val="ro-RO"/>
        </w:rPr>
      </w:pPr>
      <w:r w:rsidRPr="009D1A6C">
        <w:rPr>
          <w:rFonts w:ascii="Arial Narrow" w:hAnsi="Arial Narrow"/>
          <w:lang w:val="ro-RO"/>
        </w:rPr>
        <w:t>Informarea consumatorilor în ajun de 1 septembrie.</w:t>
      </w:r>
    </w:p>
    <w:p w:rsidR="00C30A46" w:rsidRPr="009D1A6C" w:rsidRDefault="00C30A46" w:rsidP="00C30A46">
      <w:pPr>
        <w:spacing w:line="288" w:lineRule="auto"/>
        <w:ind w:firstLine="576"/>
        <w:jc w:val="both"/>
        <w:rPr>
          <w:rFonts w:ascii="Arial Narrow" w:hAnsi="Arial Narrow"/>
          <w:lang w:val="ro-RO"/>
        </w:rPr>
      </w:pPr>
      <w:r w:rsidRPr="009D1A6C">
        <w:rPr>
          <w:rFonts w:ascii="Arial Narrow" w:hAnsi="Arial Narrow"/>
          <w:lang w:val="ro-RO"/>
        </w:rPr>
        <w:t xml:space="preserve">Agenția tinde spre eficientizarea sistemului de supraveghere a pieţei prin obţinerea unui echilibru dintre protejarea intereselor consumatorilor şi reducerea la minimum a sarcinilor impuse mediului de afaceri. Agenția pune accent pe prevenirea situaţiilor nefaste prin consilierea agenţilor economici,  decît pe penalizarea încălcărilor, iar modul de deservire a acesteia trebuie să fie marcat de profesionalism și transparență. În epoca dezvoltării informaționale, cînd internetul reprezintă sinonimul accesului la informație, nu putem ignora importanța paginii  web a Agenției pentru Protecția Consumatorilor. </w:t>
      </w:r>
    </w:p>
    <w:p w:rsidR="00C30A46" w:rsidRPr="009D1A6C" w:rsidRDefault="00C30A46" w:rsidP="00C30A46">
      <w:pPr>
        <w:spacing w:line="288" w:lineRule="auto"/>
        <w:ind w:firstLine="576"/>
        <w:jc w:val="both"/>
        <w:rPr>
          <w:rFonts w:ascii="Arial Narrow" w:hAnsi="Arial Narrow"/>
          <w:lang w:val="ro-RO"/>
        </w:rPr>
      </w:pPr>
      <w:r w:rsidRPr="009D1A6C">
        <w:rPr>
          <w:rFonts w:ascii="Arial Narrow" w:hAnsi="Arial Narrow"/>
          <w:lang w:val="ro-RO"/>
        </w:rPr>
        <w:t>Pagina Web a APC este instrumentul informațional prin intermediul căruia pot fi urmărite noutățile în domeniul politicii de protecție a consumatorilor din țară, informații utile vizînd desfășurarea activității autorității. Aici puteți găsi legislația națională din domeniu, informații privind competențele autorității, comunicate de presă, rapoarte de activitate, informații statistice, și sfaturi utile cum să alegem corect produsele și serviciile necesare.</w:t>
      </w:r>
    </w:p>
    <w:p w:rsidR="00C30A46" w:rsidRPr="009D1A6C" w:rsidRDefault="00C30A46" w:rsidP="00C30A46">
      <w:pPr>
        <w:spacing w:line="288" w:lineRule="auto"/>
        <w:ind w:firstLine="576"/>
        <w:jc w:val="both"/>
        <w:rPr>
          <w:rFonts w:ascii="Arial Narrow" w:hAnsi="Arial Narrow"/>
          <w:lang w:val="ro-RO"/>
        </w:rPr>
      </w:pPr>
    </w:p>
    <w:p w:rsidR="002D2D42" w:rsidRPr="009D1A6C" w:rsidRDefault="002D2D42" w:rsidP="00C30A46">
      <w:pPr>
        <w:spacing w:line="288" w:lineRule="auto"/>
        <w:ind w:firstLine="576"/>
        <w:jc w:val="both"/>
        <w:rPr>
          <w:rFonts w:ascii="Arial Narrow" w:hAnsi="Arial Narrow"/>
          <w:lang w:val="ro-RO"/>
        </w:rPr>
      </w:pPr>
      <w:r w:rsidRPr="009D1A6C">
        <w:rPr>
          <w:rFonts w:ascii="Arial Narrow" w:hAnsi="Arial Narrow"/>
          <w:lang w:val="ro-RO"/>
        </w:rPr>
        <w:t xml:space="preserve">La fel şi </w:t>
      </w:r>
      <w:r w:rsidRPr="009D1A6C">
        <w:rPr>
          <w:rFonts w:ascii="Arial Narrow" w:hAnsi="Arial Narrow"/>
          <w:i/>
          <w:lang w:val="ro-RO"/>
        </w:rPr>
        <w:t>Agenţia Naţională pentru Reglementare în Energetică</w:t>
      </w:r>
      <w:r w:rsidRPr="009D1A6C">
        <w:rPr>
          <w:rFonts w:ascii="Arial Narrow" w:hAnsi="Arial Narrow"/>
          <w:lang w:val="ro-RO"/>
        </w:rPr>
        <w:t xml:space="preserve"> şi-a orientat activitatea spre realizarea Planului de acţiuni privind implementarea Strategiei, inclusiv, examinarea operativă a adresărilor parvenite prin poşta electronică, cu informarea consumatorilor, analiza şi unificarea prevederilor actelor normative de uz intern a ANRE ce reglementează relaţiile cu publicul, în scopul eliminării şi prevenirii birocraţiei şi tergiversărilor, cu abrogarea actelor care contravin legislaţiei, sunt nefuncţionale sau inutile, verificarea nivelului de transparenţă în activitatea Agenţiei şi a accesului la informaţiile oficiale prin intermediul paginilor web gestionate de acestea, perfecţionarea procedurii de primire, înregistrare, evidenţă şi control al cererilor consumatorilor prin intermediul Sistemului Informaţional de Evidenţă Electronică a Documentelor (SIEED), analiza situaţiei cu privire la examinarea petiţiilor consumatorilor şi alte acţiuni.</w:t>
      </w:r>
    </w:p>
    <w:p w:rsidR="002D2D42" w:rsidRPr="009D1A6C" w:rsidRDefault="002D2D42" w:rsidP="00C30A46">
      <w:pPr>
        <w:spacing w:line="288" w:lineRule="auto"/>
        <w:ind w:firstLine="576"/>
        <w:jc w:val="both"/>
        <w:rPr>
          <w:rFonts w:ascii="Arial Narrow" w:hAnsi="Arial Narrow"/>
          <w:lang w:val="ro-RO"/>
        </w:rPr>
      </w:pPr>
      <w:r w:rsidRPr="009D1A6C">
        <w:rPr>
          <w:rFonts w:ascii="Arial Narrow" w:hAnsi="Arial Narrow"/>
          <w:lang w:val="ro-RO"/>
        </w:rPr>
        <w:t>Practica examinării sesizărilor consumatorilor cu</w:t>
      </w:r>
      <w:r w:rsidR="00C30A46" w:rsidRPr="009D1A6C">
        <w:rPr>
          <w:rFonts w:ascii="Arial Narrow" w:hAnsi="Arial Narrow"/>
          <w:lang w:val="ro-RO"/>
        </w:rPr>
        <w:t xml:space="preserve"> convocarea părţilor la Agenţie, </w:t>
      </w:r>
      <w:r w:rsidR="00C30A46" w:rsidRPr="009D1A6C">
        <w:rPr>
          <w:rFonts w:ascii="Arial Narrow" w:hAnsi="Arial Narrow"/>
          <w:lang w:val="ro-RO"/>
        </w:rPr>
        <w:t>în anul 2014</w:t>
      </w:r>
      <w:r w:rsidR="00C30A46" w:rsidRPr="009D1A6C">
        <w:rPr>
          <w:rFonts w:ascii="Arial Narrow" w:hAnsi="Arial Narrow"/>
          <w:lang w:val="ro-RO"/>
        </w:rPr>
        <w:t xml:space="preserve">, </w:t>
      </w:r>
      <w:r w:rsidRPr="009D1A6C">
        <w:rPr>
          <w:rFonts w:ascii="Arial Narrow" w:hAnsi="Arial Narrow"/>
          <w:lang w:val="ro-RO"/>
        </w:rPr>
        <w:t>a demonstrat că o astfel de formă este efectivă atît pentru consumatori cît şi</w:t>
      </w:r>
      <w:r w:rsidR="00C30A46" w:rsidRPr="009D1A6C">
        <w:rPr>
          <w:rFonts w:ascii="Arial Narrow" w:hAnsi="Arial Narrow"/>
          <w:lang w:val="ro-RO"/>
        </w:rPr>
        <w:t xml:space="preserve"> pentru prestatorii de servicii</w:t>
      </w:r>
      <w:r w:rsidRPr="009D1A6C">
        <w:rPr>
          <w:rFonts w:ascii="Arial Narrow" w:hAnsi="Arial Narrow"/>
          <w:lang w:val="ro-RO"/>
        </w:rPr>
        <w:t>. în cadrul şedinţelor ANRE cu participarea consumatorilor (3 cazuri).</w:t>
      </w:r>
    </w:p>
    <w:p w:rsidR="002D2D42" w:rsidRPr="009D1A6C" w:rsidRDefault="002D2D42" w:rsidP="00C30A46">
      <w:pPr>
        <w:spacing w:line="288" w:lineRule="auto"/>
        <w:ind w:firstLine="576"/>
        <w:jc w:val="both"/>
        <w:rPr>
          <w:rFonts w:ascii="Arial Narrow" w:hAnsi="Arial Narrow"/>
          <w:lang w:val="ro-RO"/>
        </w:rPr>
      </w:pPr>
      <w:r w:rsidRPr="009D1A6C">
        <w:rPr>
          <w:rFonts w:ascii="Arial Narrow" w:hAnsi="Arial Narrow"/>
          <w:lang w:val="ro-RO"/>
        </w:rPr>
        <w:t>Agenţia Naţională pentru Reglementare în Energetică a asigurat în anul 2014 desfăşurarea activităţii de soluţionare a petiţiilor adresate Agenţiei, de audiere a consumatorilor în conformitate cu prevederile Legii nr.190 XII din 19.07.1994 cu privire la petiţionare şi legile speciale aplicabile în domeniul energetic şi alte sectoare reglementate.</w:t>
      </w:r>
    </w:p>
    <w:p w:rsidR="002D2D42" w:rsidRPr="009D1A6C" w:rsidRDefault="002D2D42" w:rsidP="00C30A46">
      <w:pPr>
        <w:spacing w:line="288" w:lineRule="auto"/>
        <w:ind w:firstLine="576"/>
        <w:jc w:val="both"/>
        <w:rPr>
          <w:rFonts w:ascii="Arial Narrow" w:hAnsi="Arial Narrow"/>
          <w:lang w:val="ro-RO"/>
        </w:rPr>
      </w:pPr>
      <w:r w:rsidRPr="009D1A6C">
        <w:rPr>
          <w:rFonts w:ascii="Arial Narrow" w:hAnsi="Arial Narrow"/>
          <w:lang w:val="ro-RO"/>
        </w:rPr>
        <w:t>Agenţia a asigurat desfăşurarea unei activităţi sistematice de evidenţă a tuturor aspectelor rezultate din examinarea petiţiilor şi audienţe, precum şi a răspunsurilor primite de la întreprinderile reglementate, ceea ce presupune examinarea şi monitorizarea zilnică a acestora.</w:t>
      </w:r>
    </w:p>
    <w:p w:rsidR="002D2D42" w:rsidRPr="009D1A6C" w:rsidRDefault="002D2D42" w:rsidP="00C30A46">
      <w:pPr>
        <w:spacing w:line="288" w:lineRule="auto"/>
        <w:ind w:firstLine="576"/>
        <w:jc w:val="both"/>
        <w:rPr>
          <w:rFonts w:ascii="Arial Narrow" w:hAnsi="Arial Narrow"/>
          <w:lang w:val="ro-RO"/>
        </w:rPr>
      </w:pPr>
      <w:r w:rsidRPr="009D1A6C">
        <w:rPr>
          <w:rFonts w:ascii="Arial Narrow" w:hAnsi="Arial Narrow"/>
          <w:lang w:val="ro-RO"/>
        </w:rPr>
        <w:t>În ceea ce priveşte activitatea de analiză şi urmărire a modului de soluţionare a problemelor din petiţii, în perioada 01.01.2014-31.12.2014 la Agenţie au fost înregistrate şi examinate 852 petiţii, cu 93 mai puţin, comparativ cu anul 2013.</w:t>
      </w:r>
    </w:p>
    <w:p w:rsidR="00C30A46" w:rsidRPr="009D1A6C" w:rsidRDefault="00C30A46" w:rsidP="00C30A46">
      <w:pPr>
        <w:spacing w:line="288" w:lineRule="auto"/>
        <w:ind w:firstLine="576"/>
        <w:jc w:val="both"/>
        <w:rPr>
          <w:rFonts w:ascii="Arial Narrow" w:hAnsi="Arial Narrow"/>
          <w:lang w:val="ro-RO"/>
        </w:rPr>
      </w:pPr>
    </w:p>
    <w:p w:rsidR="00851D89" w:rsidRPr="009D1A6C" w:rsidRDefault="00851D89" w:rsidP="00851D89">
      <w:pPr>
        <w:spacing w:line="288" w:lineRule="auto"/>
        <w:ind w:firstLine="576"/>
        <w:jc w:val="both"/>
        <w:rPr>
          <w:rFonts w:ascii="Arial Narrow" w:hAnsi="Arial Narrow"/>
          <w:b/>
          <w:i/>
          <w:u w:val="single"/>
          <w:lang w:val="ro-RO" w:eastAsia="ro-RO"/>
        </w:rPr>
      </w:pPr>
      <w:r w:rsidRPr="009D1A6C">
        <w:rPr>
          <w:rFonts w:ascii="Arial Narrow" w:eastAsia="Times New Roman" w:hAnsi="Arial Narrow"/>
          <w:b/>
          <w:bCs/>
          <w:i/>
          <w:u w:val="single"/>
          <w:lang w:val="ro-RO"/>
        </w:rPr>
        <w:t>4.4. Stabilirea bazei de calcul pentru evaluare</w:t>
      </w:r>
    </w:p>
    <w:p w:rsidR="002D2D42" w:rsidRPr="009D1A6C" w:rsidRDefault="002D2D42" w:rsidP="00C30A46">
      <w:pPr>
        <w:spacing w:line="288" w:lineRule="auto"/>
        <w:ind w:firstLine="576"/>
        <w:jc w:val="both"/>
        <w:rPr>
          <w:rFonts w:ascii="Arial Narrow" w:hAnsi="Arial Narrow"/>
          <w:lang w:val="ro-RO"/>
        </w:rPr>
      </w:pPr>
      <w:r w:rsidRPr="009D1A6C">
        <w:rPr>
          <w:rFonts w:ascii="Arial Narrow" w:hAnsi="Arial Narrow"/>
          <w:lang w:val="ro-RO"/>
        </w:rPr>
        <w:t xml:space="preserve">În partea ce ţine de apărarea drepturilor consumatorului </w:t>
      </w:r>
      <w:r w:rsidRPr="009D1A6C">
        <w:rPr>
          <w:rFonts w:ascii="Arial Narrow" w:hAnsi="Arial Narrow"/>
          <w:i/>
          <w:lang w:val="ro-RO"/>
        </w:rPr>
        <w:t xml:space="preserve">stabilirea bazei de calcul pentru evaluare prin </w:t>
      </w:r>
      <w:r w:rsidRPr="009D1A6C">
        <w:rPr>
          <w:rFonts w:ascii="Arial Narrow" w:hAnsi="Arial Narrow"/>
          <w:b/>
          <w:i/>
          <w:lang w:val="ro-RO"/>
        </w:rPr>
        <w:t>(</w:t>
      </w:r>
      <w:r w:rsidR="00C30A46" w:rsidRPr="009D1A6C">
        <w:rPr>
          <w:rFonts w:ascii="Arial Narrow" w:hAnsi="Arial Narrow"/>
          <w:b/>
          <w:i/>
          <w:lang w:val="ro-RO"/>
        </w:rPr>
        <w:t xml:space="preserve">acțiunea </w:t>
      </w:r>
      <w:r w:rsidRPr="009D1A6C">
        <w:rPr>
          <w:rFonts w:ascii="Arial Narrow" w:hAnsi="Arial Narrow"/>
          <w:b/>
          <w:i/>
          <w:lang w:val="ro-RO"/>
        </w:rPr>
        <w:t>4.4.1)</w:t>
      </w:r>
      <w:r w:rsidRPr="009D1A6C">
        <w:rPr>
          <w:rFonts w:ascii="Arial Narrow" w:hAnsi="Arial Narrow"/>
          <w:i/>
          <w:lang w:val="ro-RO"/>
        </w:rPr>
        <w:t xml:space="preserve"> stabilirea numărului de cazuri în instanţă ce ţin de apărarea drepturilor consumatorului şi recuperarea prejudiciului cauzat de produse şi servicii defectuoase</w:t>
      </w:r>
      <w:r w:rsidRPr="009D1A6C">
        <w:rPr>
          <w:rFonts w:ascii="Arial Narrow" w:hAnsi="Arial Narrow"/>
          <w:lang w:val="ro-RO"/>
        </w:rPr>
        <w:t xml:space="preserve"> au fost elaborate și publicate rapoarte despre examinarea litigiilor privind protecția consumatorilor, inclusiv valoarea monetară a prejudiciilor recuperate. Rapoartele pot fi accesate pe pagina MJ la următorul link: </w:t>
      </w:r>
      <w:hyperlink r:id="rId28" w:history="1">
        <w:r w:rsidRPr="009D1A6C">
          <w:rPr>
            <w:rStyle w:val="Hyperlink"/>
            <w:rFonts w:ascii="Arial Narrow" w:hAnsi="Arial Narrow"/>
            <w:color w:val="auto"/>
            <w:lang w:val="ro-RO"/>
          </w:rPr>
          <w:t>http://justice.gov.md/pageview.php?l=ro&amp;idc=56&amp;</w:t>
        </w:r>
      </w:hyperlink>
      <w:r w:rsidRPr="009D1A6C">
        <w:rPr>
          <w:rFonts w:ascii="Arial Narrow" w:hAnsi="Arial Narrow"/>
          <w:lang w:val="ro-RO"/>
        </w:rPr>
        <w:t>.</w:t>
      </w:r>
    </w:p>
    <w:p w:rsidR="002D2D42" w:rsidRPr="009D1A6C" w:rsidRDefault="002D2D42" w:rsidP="002D2D42">
      <w:pPr>
        <w:ind w:firstLine="720"/>
        <w:jc w:val="both"/>
        <w:rPr>
          <w:rFonts w:ascii="Arial Narrow" w:hAnsi="Arial Narrow"/>
          <w:lang w:val="ro-RO"/>
        </w:rPr>
      </w:pPr>
    </w:p>
    <w:p w:rsidR="00CB78D8" w:rsidRPr="009D1A6C" w:rsidRDefault="00CB78D8" w:rsidP="00A14D0E">
      <w:pPr>
        <w:widowControl w:val="0"/>
        <w:autoSpaceDE w:val="0"/>
        <w:autoSpaceDN w:val="0"/>
        <w:adjustRightInd w:val="0"/>
        <w:ind w:firstLine="709"/>
        <w:jc w:val="both"/>
        <w:rPr>
          <w:rFonts w:ascii="Arial Narrow" w:eastAsia="Times New Roman" w:hAnsi="Arial Narrow"/>
          <w:b/>
          <w:bCs/>
          <w:i/>
          <w:lang w:val="ro-RO"/>
        </w:rPr>
      </w:pPr>
    </w:p>
    <w:p w:rsidR="00CB78D8" w:rsidRPr="009D1A6C" w:rsidRDefault="00CB78D8" w:rsidP="00A14D0E">
      <w:pPr>
        <w:widowControl w:val="0"/>
        <w:autoSpaceDE w:val="0"/>
        <w:autoSpaceDN w:val="0"/>
        <w:adjustRightInd w:val="0"/>
        <w:ind w:firstLine="709"/>
        <w:jc w:val="both"/>
        <w:rPr>
          <w:rFonts w:ascii="Arial Narrow" w:eastAsia="Times New Roman" w:hAnsi="Arial Narrow"/>
          <w:b/>
          <w:bCs/>
          <w:i/>
          <w:lang w:val="ro-RO"/>
        </w:rPr>
      </w:pPr>
    </w:p>
    <w:p w:rsidR="00CB78D8" w:rsidRPr="009D1A6C" w:rsidRDefault="00CB78D8" w:rsidP="00A14D0E">
      <w:pPr>
        <w:widowControl w:val="0"/>
        <w:autoSpaceDE w:val="0"/>
        <w:autoSpaceDN w:val="0"/>
        <w:adjustRightInd w:val="0"/>
        <w:ind w:firstLine="709"/>
        <w:jc w:val="both"/>
        <w:rPr>
          <w:rFonts w:ascii="Arial Narrow" w:eastAsia="Times New Roman" w:hAnsi="Arial Narrow"/>
          <w:b/>
          <w:bCs/>
          <w:i/>
          <w:lang w:val="ro-RO"/>
        </w:rPr>
      </w:pPr>
    </w:p>
    <w:p w:rsidR="005F4362" w:rsidRPr="009D1A6C" w:rsidRDefault="00422C7E" w:rsidP="00BA722D">
      <w:pPr>
        <w:widowControl w:val="0"/>
        <w:autoSpaceDE w:val="0"/>
        <w:autoSpaceDN w:val="0"/>
        <w:adjustRightInd w:val="0"/>
        <w:jc w:val="center"/>
        <w:rPr>
          <w:rFonts w:ascii="Arial Narrow" w:eastAsia="Times New Roman" w:hAnsi="Arial Narrow"/>
          <w:b/>
          <w:bCs/>
          <w:i/>
          <w:lang w:val="ro-RO"/>
        </w:rPr>
      </w:pPr>
      <w:r w:rsidRPr="009D1A6C">
        <w:rPr>
          <w:rFonts w:ascii="Arial Narrow" w:eastAsia="Times New Roman" w:hAnsi="Arial Narrow"/>
          <w:b/>
          <w:bCs/>
          <w:i/>
          <w:lang w:val="ro-RO"/>
        </w:rPr>
        <w:lastRenderedPageBreak/>
        <w:t xml:space="preserve">V. </w:t>
      </w:r>
      <w:r w:rsidR="005F4362" w:rsidRPr="009D1A6C">
        <w:rPr>
          <w:rFonts w:ascii="Arial Narrow" w:eastAsia="Times New Roman" w:hAnsi="Arial Narrow"/>
          <w:b/>
          <w:bCs/>
          <w:i/>
          <w:lang w:val="ro-RO"/>
        </w:rPr>
        <w:t>COOPERAREA INTERNAŢIONALĂ ÎN DOMENIUL PROTECŢIEI CONSUMATORILOR</w:t>
      </w:r>
    </w:p>
    <w:p w:rsidR="00422C7E" w:rsidRPr="009D1A6C" w:rsidRDefault="00422C7E" w:rsidP="00A14D0E">
      <w:pPr>
        <w:widowControl w:val="0"/>
        <w:autoSpaceDE w:val="0"/>
        <w:autoSpaceDN w:val="0"/>
        <w:adjustRightInd w:val="0"/>
        <w:ind w:firstLine="709"/>
        <w:jc w:val="both"/>
        <w:rPr>
          <w:rFonts w:ascii="Arial Narrow" w:eastAsia="Times New Roman" w:hAnsi="Arial Narrow"/>
          <w:b/>
          <w:bCs/>
          <w:i/>
          <w:lang w:val="ro-RO"/>
        </w:rPr>
      </w:pPr>
    </w:p>
    <w:p w:rsidR="005F4362" w:rsidRPr="009D1A6C" w:rsidRDefault="005F4362" w:rsidP="00422C7E">
      <w:pPr>
        <w:spacing w:line="312" w:lineRule="auto"/>
        <w:ind w:firstLine="576"/>
        <w:jc w:val="both"/>
        <w:rPr>
          <w:rFonts w:ascii="Arial Narrow" w:hAnsi="Arial Narrow"/>
          <w:lang w:val="ro-RO"/>
        </w:rPr>
      </w:pPr>
      <w:r w:rsidRPr="009D1A6C">
        <w:rPr>
          <w:rFonts w:ascii="Arial Narrow" w:hAnsi="Arial Narrow"/>
          <w:lang w:val="ro-RO"/>
        </w:rPr>
        <w:t xml:space="preserve">Consiliul consultativ </w:t>
      </w:r>
      <w:r w:rsidR="00422C7E" w:rsidRPr="009D1A6C">
        <w:rPr>
          <w:rFonts w:ascii="Arial Narrow" w:hAnsi="Arial Narrow"/>
          <w:lang w:val="ro-RO"/>
        </w:rPr>
        <w:t xml:space="preserve">al statelor-membre CSI pentru protecția consumatorilor </w:t>
      </w:r>
      <w:r w:rsidRPr="009D1A6C">
        <w:rPr>
          <w:rFonts w:ascii="Arial Narrow" w:hAnsi="Arial Narrow"/>
          <w:lang w:val="ro-RO"/>
        </w:rPr>
        <w:t>a fost creat în 2011 şi include în componenţa acestuia conducătorii organelor de stat ale statelor membre CSI, responsabili de domeniul respectiv.</w:t>
      </w:r>
      <w:r w:rsidR="00422C7E" w:rsidRPr="009D1A6C">
        <w:rPr>
          <w:rFonts w:ascii="Arial Narrow" w:hAnsi="Arial Narrow"/>
          <w:lang w:val="ro-RO"/>
        </w:rPr>
        <w:t xml:space="preserve"> Membrii Consiliului se întrunesc în ședință cel puțin o dată pe an, de regulă de două ori. Astfel, p</w:t>
      </w:r>
      <w:r w:rsidRPr="009D1A6C">
        <w:rPr>
          <w:rFonts w:ascii="Arial Narrow" w:hAnsi="Arial Narrow"/>
          <w:lang w:val="ro-RO"/>
        </w:rPr>
        <w:t xml:space="preserve">e parcursul anului 2013, au fost convocate două şedinţe ale Consiliului consultativ </w:t>
      </w:r>
      <w:r w:rsidR="00422C7E" w:rsidRPr="009D1A6C">
        <w:rPr>
          <w:rFonts w:ascii="Arial Narrow" w:hAnsi="Arial Narrow"/>
          <w:lang w:val="ro-RO"/>
        </w:rPr>
        <w:t>în or.</w:t>
      </w:r>
      <w:r w:rsidRPr="009D1A6C">
        <w:rPr>
          <w:rFonts w:ascii="Arial Narrow" w:hAnsi="Arial Narrow"/>
          <w:lang w:val="ro-RO"/>
        </w:rPr>
        <w:t xml:space="preserve"> Astana</w:t>
      </w:r>
      <w:r w:rsidR="00422C7E" w:rsidRPr="009D1A6C">
        <w:rPr>
          <w:rFonts w:ascii="Arial Narrow" w:hAnsi="Arial Narrow"/>
          <w:lang w:val="ro-RO"/>
        </w:rPr>
        <w:t>, Kazahstan</w:t>
      </w:r>
      <w:r w:rsidRPr="009D1A6C">
        <w:rPr>
          <w:rFonts w:ascii="Arial Narrow" w:hAnsi="Arial Narrow"/>
          <w:lang w:val="ro-RO"/>
        </w:rPr>
        <w:t xml:space="preserve"> şi</w:t>
      </w:r>
      <w:r w:rsidR="00422C7E" w:rsidRPr="009D1A6C">
        <w:rPr>
          <w:rFonts w:ascii="Arial Narrow" w:hAnsi="Arial Narrow"/>
          <w:lang w:val="ro-RO"/>
        </w:rPr>
        <w:t xml:space="preserve"> respectiv or.</w:t>
      </w:r>
      <w:r w:rsidRPr="009D1A6C">
        <w:rPr>
          <w:rFonts w:ascii="Arial Narrow" w:hAnsi="Arial Narrow"/>
          <w:lang w:val="ro-RO"/>
        </w:rPr>
        <w:t xml:space="preserve"> Kiev</w:t>
      </w:r>
      <w:r w:rsidR="00422C7E" w:rsidRPr="009D1A6C">
        <w:rPr>
          <w:rFonts w:ascii="Arial Narrow" w:hAnsi="Arial Narrow"/>
          <w:lang w:val="ro-RO"/>
        </w:rPr>
        <w:t>, Ucraina</w:t>
      </w:r>
      <w:r w:rsidRPr="009D1A6C">
        <w:rPr>
          <w:rFonts w:ascii="Arial Narrow" w:hAnsi="Arial Narrow"/>
          <w:lang w:val="ro-RO"/>
        </w:rPr>
        <w:t>.</w:t>
      </w:r>
    </w:p>
    <w:p w:rsidR="005F4362" w:rsidRPr="009D1A6C" w:rsidRDefault="005F4362" w:rsidP="00422C7E">
      <w:pPr>
        <w:spacing w:line="312" w:lineRule="auto"/>
        <w:ind w:firstLine="576"/>
        <w:jc w:val="both"/>
        <w:rPr>
          <w:rFonts w:ascii="Arial Narrow" w:hAnsi="Arial Narrow"/>
          <w:lang w:val="ro-RO"/>
        </w:rPr>
      </w:pPr>
      <w:r w:rsidRPr="009D1A6C">
        <w:rPr>
          <w:rFonts w:ascii="Arial Narrow" w:hAnsi="Arial Narrow"/>
          <w:lang w:val="ro-RO"/>
        </w:rPr>
        <w:t xml:space="preserve">La data de 21 octombrie 2014 Ministerul Economiei a organizat şi a asigurat desfăşurarea </w:t>
      </w:r>
      <w:r w:rsidR="00422C7E" w:rsidRPr="009D1A6C">
        <w:rPr>
          <w:rFonts w:ascii="Arial Narrow" w:hAnsi="Arial Narrow"/>
          <w:bCs/>
          <w:lang w:val="ro-RO"/>
        </w:rPr>
        <w:t>conferinţei Consiliului C</w:t>
      </w:r>
      <w:r w:rsidRPr="009D1A6C">
        <w:rPr>
          <w:rFonts w:ascii="Arial Narrow" w:hAnsi="Arial Narrow"/>
          <w:bCs/>
          <w:lang w:val="ro-RO"/>
        </w:rPr>
        <w:t>onsultativ în domeniul protecţiei consumatorilor statelor-membre CSI</w:t>
      </w:r>
      <w:r w:rsidRPr="009D1A6C">
        <w:rPr>
          <w:rFonts w:ascii="Arial Narrow" w:hAnsi="Arial Narrow"/>
          <w:lang w:val="ro-RO"/>
        </w:rPr>
        <w:t>, la care au participat reprezentanţi ai 7 ţări membre dintre care: Republica Armenia, Republica Belarus, Republica Kazahstan, Federaţia Rusă, Georgia, Tadjikistan.</w:t>
      </w:r>
    </w:p>
    <w:p w:rsidR="005F4362" w:rsidRPr="009D1A6C" w:rsidRDefault="00422C7E" w:rsidP="00422C7E">
      <w:pPr>
        <w:spacing w:line="312" w:lineRule="auto"/>
        <w:ind w:firstLine="576"/>
        <w:jc w:val="both"/>
        <w:rPr>
          <w:rFonts w:ascii="Arial Narrow" w:hAnsi="Arial Narrow"/>
          <w:bCs/>
          <w:lang w:val="ro-RO"/>
        </w:rPr>
      </w:pPr>
      <w:r w:rsidRPr="009D1A6C">
        <w:rPr>
          <w:rFonts w:ascii="Arial Narrow" w:hAnsi="Arial Narrow"/>
          <w:lang w:val="ro-RO"/>
        </w:rPr>
        <w:t>O altă ședință cu participarea reprezentanților RM a avut loc</w:t>
      </w:r>
      <w:r w:rsidR="005F4362" w:rsidRPr="009D1A6C">
        <w:rPr>
          <w:rFonts w:ascii="Arial Narrow" w:hAnsi="Arial Narrow"/>
          <w:lang w:val="ro-RO"/>
        </w:rPr>
        <w:t xml:space="preserve"> 06-09 aprilie 2</w:t>
      </w:r>
      <w:r w:rsidRPr="009D1A6C">
        <w:rPr>
          <w:rFonts w:ascii="Arial Narrow" w:hAnsi="Arial Narrow"/>
          <w:lang w:val="ro-RO"/>
        </w:rPr>
        <w:t xml:space="preserve">015 în or. Soci, Federaţia Rusă. </w:t>
      </w:r>
    </w:p>
    <w:p w:rsidR="005F4362" w:rsidRPr="009D1A6C" w:rsidRDefault="005F4362" w:rsidP="00422C7E">
      <w:pPr>
        <w:spacing w:line="312" w:lineRule="auto"/>
        <w:ind w:firstLine="576"/>
        <w:jc w:val="both"/>
        <w:rPr>
          <w:rFonts w:ascii="Arial Narrow" w:hAnsi="Arial Narrow"/>
          <w:bCs/>
          <w:lang w:val="ro-RO"/>
        </w:rPr>
      </w:pPr>
      <w:r w:rsidRPr="009D1A6C">
        <w:rPr>
          <w:rFonts w:ascii="Arial Narrow" w:hAnsi="Arial Narrow"/>
          <w:lang w:val="ro-RO"/>
        </w:rPr>
        <w:t xml:space="preserve">În </w:t>
      </w:r>
      <w:r w:rsidR="00422C7E" w:rsidRPr="009D1A6C">
        <w:rPr>
          <w:rFonts w:ascii="Arial Narrow" w:hAnsi="Arial Narrow"/>
          <w:lang w:val="ro-RO"/>
        </w:rPr>
        <w:t xml:space="preserve">anul </w:t>
      </w:r>
      <w:r w:rsidRPr="009D1A6C">
        <w:rPr>
          <w:rFonts w:ascii="Arial Narrow" w:hAnsi="Arial Narrow"/>
          <w:lang w:val="ro-RO"/>
        </w:rPr>
        <w:t>2016</w:t>
      </w:r>
      <w:r w:rsidR="00422C7E" w:rsidRPr="009D1A6C">
        <w:rPr>
          <w:rFonts w:ascii="Arial Narrow" w:hAnsi="Arial Narrow"/>
          <w:lang w:val="ro-RO"/>
        </w:rPr>
        <w:t xml:space="preserve">, în </w:t>
      </w:r>
      <w:r w:rsidRPr="009D1A6C">
        <w:rPr>
          <w:rFonts w:ascii="Arial Narrow" w:hAnsi="Arial Narrow"/>
          <w:lang w:val="ro-RO"/>
        </w:rPr>
        <w:t xml:space="preserve"> </w:t>
      </w:r>
      <w:r w:rsidR="00422C7E" w:rsidRPr="009D1A6C">
        <w:rPr>
          <w:rFonts w:ascii="Arial Narrow" w:hAnsi="Arial Narrow"/>
          <w:lang w:val="ro-RO"/>
        </w:rPr>
        <w:t xml:space="preserve">perioada 17-18 noiembrie </w:t>
      </w:r>
      <w:r w:rsidRPr="009D1A6C">
        <w:rPr>
          <w:rFonts w:ascii="Arial Narrow" w:hAnsi="Arial Narrow"/>
          <w:lang w:val="ro-RO"/>
        </w:rPr>
        <w:t xml:space="preserve">în or. Sankt Petersburg, Federaţia Rusă a avut loc cea de-a 11-a şedinţă a </w:t>
      </w:r>
      <w:r w:rsidRPr="009D1A6C">
        <w:rPr>
          <w:rFonts w:ascii="Arial Narrow" w:hAnsi="Arial Narrow"/>
          <w:bCs/>
          <w:lang w:val="ro-RO"/>
        </w:rPr>
        <w:t>Consiliului consultativ al statelor-membre ale CSI în dom</w:t>
      </w:r>
      <w:r w:rsidR="00422C7E" w:rsidRPr="009D1A6C">
        <w:rPr>
          <w:rFonts w:ascii="Arial Narrow" w:hAnsi="Arial Narrow"/>
          <w:bCs/>
          <w:lang w:val="ro-RO"/>
        </w:rPr>
        <w:t>eniul protecţiei consumatorilor, fiind și una jubiliară consacrată celor 5 ani de activitate a Consiliului.</w:t>
      </w:r>
    </w:p>
    <w:p w:rsidR="00422C7E" w:rsidRPr="009D1A6C" w:rsidRDefault="00422C7E" w:rsidP="00422C7E">
      <w:pPr>
        <w:spacing w:line="312" w:lineRule="auto"/>
        <w:ind w:firstLine="576"/>
        <w:jc w:val="both"/>
        <w:rPr>
          <w:rFonts w:ascii="Arial Narrow" w:hAnsi="Arial Narrow"/>
          <w:lang w:val="ro-RO"/>
        </w:rPr>
      </w:pPr>
      <w:r w:rsidRPr="009D1A6C">
        <w:rPr>
          <w:rFonts w:ascii="Arial Narrow" w:hAnsi="Arial Narrow"/>
          <w:lang w:val="ro-RO"/>
        </w:rPr>
        <w:t xml:space="preserve">În cadrul şedinţelor care au avut loc au fost prezentate informaţii privind activităţile desfăşurate în perioada dintre şedinţe în domeniul protecţiei consumatorilor. În acest context, au fost prezentate informaţii referitor la schimbările de ordin legislativ şi instituţional ce au avut loc în Republica Moldova în domeniul protecţiei drepturilor consumatorilor.  </w:t>
      </w:r>
    </w:p>
    <w:p w:rsidR="005F4362" w:rsidRPr="009D1A6C" w:rsidRDefault="005F4362" w:rsidP="00A14D0E">
      <w:pPr>
        <w:widowControl w:val="0"/>
        <w:autoSpaceDE w:val="0"/>
        <w:autoSpaceDN w:val="0"/>
        <w:adjustRightInd w:val="0"/>
        <w:ind w:firstLine="709"/>
        <w:jc w:val="both"/>
        <w:rPr>
          <w:rFonts w:ascii="Arial Narrow" w:hAnsi="Arial Narrow"/>
          <w:i/>
          <w:lang w:val="ro-RO"/>
        </w:rPr>
      </w:pPr>
    </w:p>
    <w:p w:rsidR="005056A7" w:rsidRPr="009D1A6C" w:rsidRDefault="005056A7" w:rsidP="00A14D0E">
      <w:pPr>
        <w:widowControl w:val="0"/>
        <w:autoSpaceDE w:val="0"/>
        <w:autoSpaceDN w:val="0"/>
        <w:adjustRightInd w:val="0"/>
        <w:ind w:firstLine="709"/>
        <w:jc w:val="both"/>
        <w:rPr>
          <w:rFonts w:ascii="Arial Narrow" w:hAnsi="Arial Narrow"/>
          <w:i/>
          <w:lang w:val="ro-RO"/>
        </w:rPr>
      </w:pPr>
    </w:p>
    <w:p w:rsidR="005056A7" w:rsidRPr="009D1A6C" w:rsidRDefault="005056A7" w:rsidP="00A14D0E">
      <w:pPr>
        <w:widowControl w:val="0"/>
        <w:autoSpaceDE w:val="0"/>
        <w:autoSpaceDN w:val="0"/>
        <w:adjustRightInd w:val="0"/>
        <w:ind w:firstLine="709"/>
        <w:jc w:val="both"/>
        <w:rPr>
          <w:rFonts w:ascii="Arial Narrow" w:hAnsi="Arial Narrow"/>
          <w:i/>
          <w:lang w:val="ro-RO"/>
        </w:rPr>
        <w:sectPr w:rsidR="005056A7" w:rsidRPr="009D1A6C" w:rsidSect="000958BE">
          <w:pgSz w:w="11906" w:h="16838"/>
          <w:pgMar w:top="1008" w:right="720" w:bottom="1008" w:left="1008" w:header="144" w:footer="144" w:gutter="0"/>
          <w:cols w:space="708"/>
          <w:docGrid w:linePitch="360"/>
        </w:sectPr>
      </w:pPr>
    </w:p>
    <w:p w:rsidR="005056A7" w:rsidRPr="009D1A6C" w:rsidRDefault="005056A7" w:rsidP="00851D89">
      <w:pPr>
        <w:widowControl w:val="0"/>
        <w:autoSpaceDE w:val="0"/>
        <w:autoSpaceDN w:val="0"/>
        <w:adjustRightInd w:val="0"/>
        <w:jc w:val="center"/>
        <w:rPr>
          <w:rFonts w:ascii="Arial Narrow" w:hAnsi="Arial Narrow"/>
          <w:b/>
          <w:lang w:val="ro-RO"/>
        </w:rPr>
      </w:pPr>
    </w:p>
    <w:p w:rsidR="005056A7" w:rsidRPr="009D1A6C" w:rsidRDefault="005056A7" w:rsidP="00851D89">
      <w:pPr>
        <w:widowControl w:val="0"/>
        <w:autoSpaceDE w:val="0"/>
        <w:autoSpaceDN w:val="0"/>
        <w:adjustRightInd w:val="0"/>
        <w:jc w:val="center"/>
        <w:rPr>
          <w:rFonts w:ascii="Arial Narrow" w:hAnsi="Arial Narrow"/>
          <w:b/>
          <w:lang w:val="ro-RO"/>
        </w:rPr>
      </w:pPr>
      <w:r w:rsidRPr="009D1A6C">
        <w:rPr>
          <w:rFonts w:ascii="Arial Narrow" w:hAnsi="Arial Narrow"/>
          <w:b/>
          <w:lang w:val="ro-RO"/>
        </w:rPr>
        <w:t>CONCLUZII ȘI RECOMANDĂRI</w:t>
      </w:r>
    </w:p>
    <w:p w:rsidR="005056A7" w:rsidRPr="009D1A6C" w:rsidRDefault="005056A7" w:rsidP="00A14D0E">
      <w:pPr>
        <w:widowControl w:val="0"/>
        <w:autoSpaceDE w:val="0"/>
        <w:autoSpaceDN w:val="0"/>
        <w:adjustRightInd w:val="0"/>
        <w:ind w:firstLine="709"/>
        <w:jc w:val="both"/>
        <w:rPr>
          <w:rFonts w:ascii="Arial Narrow" w:hAnsi="Arial Narrow"/>
          <w:i/>
          <w:lang w:val="ro-RO"/>
        </w:rPr>
      </w:pPr>
    </w:p>
    <w:p w:rsidR="005056A7" w:rsidRPr="009D1A6C" w:rsidRDefault="005056A7" w:rsidP="00DB1404">
      <w:pPr>
        <w:spacing w:line="360" w:lineRule="auto"/>
        <w:ind w:firstLine="576"/>
        <w:jc w:val="both"/>
        <w:rPr>
          <w:rFonts w:ascii="Arial Narrow" w:hAnsi="Arial Narrow"/>
          <w:lang w:val="ro-RO"/>
        </w:rPr>
      </w:pPr>
      <w:r w:rsidRPr="009D1A6C">
        <w:rPr>
          <w:rFonts w:ascii="Arial Narrow" w:hAnsi="Arial Narrow"/>
          <w:lang w:val="ro-RO"/>
        </w:rPr>
        <w:t xml:space="preserve">Monitorizarea anuală a implementării Strategiei în domeniul protecţiei consumatorilor pentru anii 2013-2020 se efectuează în baza informațiilor prezentate de către autoritățile/instituțiilor responsabile de realizarea acțiunilor stabilite în Planul de acţiuni pentru prima perioadă (2013-2016) pentru implementarea Strategiei menţionate. </w:t>
      </w:r>
    </w:p>
    <w:p w:rsidR="005056A7" w:rsidRPr="009D1A6C" w:rsidRDefault="005056A7" w:rsidP="00DB1404">
      <w:pPr>
        <w:spacing w:line="360" w:lineRule="auto"/>
        <w:ind w:firstLine="576"/>
        <w:jc w:val="both"/>
        <w:rPr>
          <w:rFonts w:ascii="Arial Narrow" w:hAnsi="Arial Narrow"/>
          <w:lang w:val="ro-RO"/>
        </w:rPr>
      </w:pPr>
      <w:r w:rsidRPr="009D1A6C">
        <w:rPr>
          <w:rFonts w:ascii="Arial Narrow" w:hAnsi="Arial Narrow"/>
          <w:lang w:val="ro-RO"/>
        </w:rPr>
        <w:t>Astfel că, s-a constatat faptul că fiecare parte responsabilă a întreprins măsurile necesare pentru realizarea sarcinilor impuse în limitele posibilităților și a resurselor financiare disponibile.</w:t>
      </w:r>
    </w:p>
    <w:p w:rsidR="005056A7" w:rsidRPr="009D1A6C" w:rsidRDefault="005056A7" w:rsidP="00DB1404">
      <w:pPr>
        <w:spacing w:line="360" w:lineRule="auto"/>
        <w:ind w:firstLine="576"/>
        <w:jc w:val="both"/>
        <w:rPr>
          <w:rFonts w:ascii="Arial Narrow" w:hAnsi="Arial Narrow"/>
          <w:lang w:val="ro-RO"/>
        </w:rPr>
      </w:pPr>
      <w:r w:rsidRPr="009D1A6C">
        <w:rPr>
          <w:rFonts w:ascii="Arial Narrow" w:hAnsi="Arial Narrow"/>
          <w:lang w:val="ro-RO"/>
        </w:rPr>
        <w:t>Totuși, în procesul de implementare a Strategie</w:t>
      </w:r>
      <w:r w:rsidR="00DB1404" w:rsidRPr="009D1A6C">
        <w:rPr>
          <w:rFonts w:ascii="Arial Narrow" w:hAnsi="Arial Narrow"/>
          <w:lang w:val="ro-RO"/>
        </w:rPr>
        <w:t>i</w:t>
      </w:r>
      <w:r w:rsidRPr="009D1A6C">
        <w:rPr>
          <w:rFonts w:ascii="Arial Narrow" w:hAnsi="Arial Narrow"/>
          <w:lang w:val="ro-RO"/>
        </w:rPr>
        <w:t>, pe parcursul primilor ani de implementare 2013-2016 s-au accentuat și o serie de dificultăți. În acest sens, întârzierile şi provocările identificate în procesul de realizare a acţiunilor din Strategie sunt datorate, în mare parte, unor circumstanţe dependente de lipsa resurselor financiare necesare, de lipsa capacităţilor de a realiza anumite acţiuni la nivelul unor instituţii publice implementatoare, lipsa de organizare internă sau lipsa de coordonare corespunzătoare între instituţii.</w:t>
      </w:r>
    </w:p>
    <w:p w:rsidR="000B0287" w:rsidRPr="009D1A6C" w:rsidRDefault="000B0287" w:rsidP="00DB1404">
      <w:pPr>
        <w:spacing w:line="360" w:lineRule="auto"/>
        <w:ind w:firstLine="576"/>
        <w:jc w:val="both"/>
        <w:rPr>
          <w:rFonts w:ascii="Arial Narrow" w:hAnsi="Arial Narrow"/>
          <w:lang w:val="ro-RO"/>
        </w:rPr>
      </w:pPr>
    </w:p>
    <w:sectPr w:rsidR="000B0287" w:rsidRPr="009D1A6C" w:rsidSect="000958BE">
      <w:pgSz w:w="11906" w:h="16838"/>
      <w:pgMar w:top="1008" w:right="720" w:bottom="1008" w:left="1008" w:header="144" w:footer="1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F67" w:rsidRDefault="00F31F67" w:rsidP="00C72F39">
      <w:r>
        <w:separator/>
      </w:r>
    </w:p>
  </w:endnote>
  <w:endnote w:type="continuationSeparator" w:id="0">
    <w:p w:rsidR="00F31F67" w:rsidRDefault="00F31F67" w:rsidP="00C7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390158918"/>
      <w:docPartObj>
        <w:docPartGallery w:val="Page Numbers (Bottom of Page)"/>
        <w:docPartUnique/>
      </w:docPartObj>
    </w:sdtPr>
    <w:sdtContent>
      <w:p w:rsidR="00D63DDB" w:rsidRDefault="00D63DDB">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asciiTheme="minorHAnsi" w:hAnsiTheme="minorHAnsi"/>
            <w:sz w:val="22"/>
            <w:szCs w:val="22"/>
          </w:rPr>
          <w:fldChar w:fldCharType="begin"/>
        </w:r>
        <w:r>
          <w:instrText xml:space="preserve"> PAGE    \* MERGEFORMAT </w:instrText>
        </w:r>
        <w:r>
          <w:rPr>
            <w:rFonts w:asciiTheme="minorHAnsi" w:hAnsiTheme="minorHAnsi"/>
            <w:sz w:val="22"/>
            <w:szCs w:val="22"/>
          </w:rPr>
          <w:fldChar w:fldCharType="separate"/>
        </w:r>
        <w:r w:rsidR="009D1A6C" w:rsidRPr="009D1A6C">
          <w:rPr>
            <w:rFonts w:asciiTheme="majorHAnsi" w:eastAsiaTheme="majorEastAsia" w:hAnsiTheme="majorHAnsi" w:cstheme="majorBidi"/>
            <w:noProof/>
            <w:sz w:val="28"/>
            <w:szCs w:val="28"/>
          </w:rPr>
          <w:t>22</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sz w:val="28"/>
            <w:szCs w:val="28"/>
          </w:rPr>
          <w:t xml:space="preserve"> ~</w:t>
        </w:r>
      </w:p>
    </w:sdtContent>
  </w:sdt>
  <w:p w:rsidR="00D63DDB" w:rsidRDefault="00D63D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F67" w:rsidRDefault="00F31F67" w:rsidP="00C72F39">
      <w:r>
        <w:separator/>
      </w:r>
    </w:p>
  </w:footnote>
  <w:footnote w:type="continuationSeparator" w:id="0">
    <w:p w:rsidR="00F31F67" w:rsidRDefault="00F31F67" w:rsidP="00C72F39">
      <w:r>
        <w:continuationSeparator/>
      </w:r>
    </w:p>
  </w:footnote>
  <w:footnote w:id="1">
    <w:p w:rsidR="00D63DDB" w:rsidRPr="00C41AFD" w:rsidRDefault="00D63DDB">
      <w:pPr>
        <w:pStyle w:val="FootnoteText"/>
      </w:pPr>
      <w:r>
        <w:rPr>
          <w:rStyle w:val="FootnoteReference"/>
        </w:rPr>
        <w:footnoteRef/>
      </w:r>
      <w:r>
        <w:t xml:space="preserve"> </w:t>
      </w:r>
      <w:r>
        <w:rPr>
          <w:lang w:val="ro-RO"/>
        </w:rPr>
        <w:t xml:space="preserve">Raport: Agenția pentru Protecția Consumatorilor, </w:t>
      </w:r>
      <w:hyperlink r:id="rId1" w:history="1">
        <w:r w:rsidRPr="006E26C3">
          <w:rPr>
            <w:rStyle w:val="Hyperlink"/>
            <w:lang w:val="ro-RO"/>
          </w:rPr>
          <w:t>file:///C:/Users/Operator/Downloads/1579136_md_raport_sondaj_%20(1).pdf</w:t>
        </w:r>
      </w:hyperlink>
      <w:r>
        <w:rPr>
          <w:lang w:val="ro-RO"/>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572859"/>
      <w:docPartObj>
        <w:docPartGallery w:val="Watermarks"/>
        <w:docPartUnique/>
      </w:docPartObj>
    </w:sdtPr>
    <w:sdtContent>
      <w:p w:rsidR="00D63DDB" w:rsidRDefault="00D63DDB">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49533" o:spid="_x0000_s2049" type="#_x0000_t136" style="position:absolute;margin-left:0;margin-top:0;width:445.4pt;height:190.85pt;rotation:315;z-index:-251658752;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9" type="#_x0000_t75" style="width:11.4pt;height:11.4pt" o:bullet="t">
        <v:imagedata r:id="rId1" o:title="clip_image001"/>
      </v:shape>
    </w:pict>
  </w:numPicBullet>
  <w:abstractNum w:abstractNumId="0" w15:restartNumberingAfterBreak="0">
    <w:nsid w:val="00000001"/>
    <w:multiLevelType w:val="multilevel"/>
    <w:tmpl w:val="0DA6DE88"/>
    <w:lvl w:ilvl="0">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0"/>
        <w:u w:val="none"/>
        <w:effect w:val="none"/>
      </w:rPr>
    </w:lvl>
    <w:lvl w:ilvl="1">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0"/>
        <w:u w:val="none"/>
        <w:effect w:val="none"/>
      </w:rPr>
    </w:lvl>
    <w:lvl w:ilvl="2">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0"/>
        <w:u w:val="none"/>
        <w:effect w:val="none"/>
      </w:rPr>
    </w:lvl>
    <w:lvl w:ilvl="3">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0"/>
        <w:u w:val="none"/>
        <w:effect w:val="none"/>
      </w:rPr>
    </w:lvl>
    <w:lvl w:ilvl="4">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0"/>
        <w:u w:val="none"/>
        <w:effect w:val="none"/>
      </w:rPr>
    </w:lvl>
    <w:lvl w:ilvl="5">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0"/>
        <w:u w:val="none"/>
        <w:effect w:val="none"/>
      </w:rPr>
    </w:lvl>
    <w:lvl w:ilvl="6">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0"/>
        <w:u w:val="none"/>
        <w:effect w:val="none"/>
      </w:rPr>
    </w:lvl>
    <w:lvl w:ilvl="7">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0"/>
        <w:u w:val="none"/>
        <w:effect w:val="none"/>
      </w:rPr>
    </w:lvl>
    <w:lvl w:ilvl="8">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0"/>
        <w:u w:val="none"/>
        <w:effect w:val="none"/>
      </w:rPr>
    </w:lvl>
  </w:abstractNum>
  <w:abstractNum w:abstractNumId="1" w15:restartNumberingAfterBreak="0">
    <w:nsid w:val="00000003"/>
    <w:multiLevelType w:val="multilevel"/>
    <w:tmpl w:val="00000002"/>
    <w:lvl w:ilvl="0">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0"/>
        <w:u w:val="none"/>
        <w:effect w:val="none"/>
      </w:rPr>
    </w:lvl>
    <w:lvl w:ilvl="1">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0"/>
        <w:u w:val="none"/>
        <w:effect w:val="none"/>
      </w:rPr>
    </w:lvl>
    <w:lvl w:ilvl="2">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0"/>
        <w:u w:val="none"/>
        <w:effect w:val="none"/>
      </w:rPr>
    </w:lvl>
    <w:lvl w:ilvl="3">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0"/>
        <w:u w:val="none"/>
        <w:effect w:val="none"/>
      </w:rPr>
    </w:lvl>
    <w:lvl w:ilvl="4">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0"/>
        <w:u w:val="none"/>
        <w:effect w:val="none"/>
      </w:rPr>
    </w:lvl>
    <w:lvl w:ilvl="5">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0"/>
        <w:u w:val="none"/>
        <w:effect w:val="none"/>
      </w:rPr>
    </w:lvl>
    <w:lvl w:ilvl="6">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0"/>
        <w:u w:val="none"/>
        <w:effect w:val="none"/>
      </w:rPr>
    </w:lvl>
    <w:lvl w:ilvl="7">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0"/>
        <w:u w:val="none"/>
        <w:effect w:val="none"/>
      </w:rPr>
    </w:lvl>
    <w:lvl w:ilvl="8">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0"/>
        <w:u w:val="none"/>
        <w:effect w:val="none"/>
      </w:rPr>
    </w:lvl>
  </w:abstractNum>
  <w:abstractNum w:abstractNumId="2" w15:restartNumberingAfterBreak="0">
    <w:nsid w:val="0182060D"/>
    <w:multiLevelType w:val="hybridMultilevel"/>
    <w:tmpl w:val="C1A2EB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7E157F"/>
    <w:multiLevelType w:val="hybridMultilevel"/>
    <w:tmpl w:val="E1F05D22"/>
    <w:lvl w:ilvl="0" w:tplc="E8AE1338">
      <w:start w:val="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0D7F8A"/>
    <w:multiLevelType w:val="hybridMultilevel"/>
    <w:tmpl w:val="846C81A8"/>
    <w:lvl w:ilvl="0" w:tplc="04190007">
      <w:start w:val="1"/>
      <w:numFmt w:val="bullet"/>
      <w:lvlText w:val=""/>
      <w:lvlPicBulletId w:val="0"/>
      <w:lvlJc w:val="left"/>
      <w:pPr>
        <w:ind w:left="662" w:hanging="360"/>
      </w:pPr>
      <w:rPr>
        <w:rFonts w:ascii="Symbol" w:hAnsi="Symbol" w:hint="default"/>
      </w:rPr>
    </w:lvl>
    <w:lvl w:ilvl="1" w:tplc="04190003">
      <w:start w:val="1"/>
      <w:numFmt w:val="bullet"/>
      <w:lvlText w:val="o"/>
      <w:lvlJc w:val="left"/>
      <w:pPr>
        <w:ind w:left="2218" w:hanging="360"/>
      </w:pPr>
      <w:rPr>
        <w:rFonts w:ascii="Courier New" w:hAnsi="Courier New" w:cs="Courier New" w:hint="default"/>
      </w:rPr>
    </w:lvl>
    <w:lvl w:ilvl="2" w:tplc="04190005">
      <w:start w:val="1"/>
      <w:numFmt w:val="bullet"/>
      <w:lvlText w:val=""/>
      <w:lvlJc w:val="left"/>
      <w:pPr>
        <w:ind w:left="2938" w:hanging="360"/>
      </w:pPr>
      <w:rPr>
        <w:rFonts w:ascii="Wingdings" w:hAnsi="Wingdings" w:hint="default"/>
      </w:rPr>
    </w:lvl>
    <w:lvl w:ilvl="3" w:tplc="04190001">
      <w:start w:val="1"/>
      <w:numFmt w:val="bullet"/>
      <w:lvlText w:val=""/>
      <w:lvlJc w:val="left"/>
      <w:pPr>
        <w:ind w:left="3658" w:hanging="360"/>
      </w:pPr>
      <w:rPr>
        <w:rFonts w:ascii="Symbol" w:hAnsi="Symbol" w:hint="default"/>
      </w:rPr>
    </w:lvl>
    <w:lvl w:ilvl="4" w:tplc="04190003">
      <w:start w:val="1"/>
      <w:numFmt w:val="bullet"/>
      <w:lvlText w:val="o"/>
      <w:lvlJc w:val="left"/>
      <w:pPr>
        <w:ind w:left="4378" w:hanging="360"/>
      </w:pPr>
      <w:rPr>
        <w:rFonts w:ascii="Courier New" w:hAnsi="Courier New" w:cs="Courier New" w:hint="default"/>
      </w:rPr>
    </w:lvl>
    <w:lvl w:ilvl="5" w:tplc="04190005">
      <w:start w:val="1"/>
      <w:numFmt w:val="bullet"/>
      <w:lvlText w:val=""/>
      <w:lvlJc w:val="left"/>
      <w:pPr>
        <w:ind w:left="5098" w:hanging="360"/>
      </w:pPr>
      <w:rPr>
        <w:rFonts w:ascii="Wingdings" w:hAnsi="Wingdings" w:hint="default"/>
      </w:rPr>
    </w:lvl>
    <w:lvl w:ilvl="6" w:tplc="04190001">
      <w:start w:val="1"/>
      <w:numFmt w:val="bullet"/>
      <w:lvlText w:val=""/>
      <w:lvlJc w:val="left"/>
      <w:pPr>
        <w:ind w:left="5818" w:hanging="360"/>
      </w:pPr>
      <w:rPr>
        <w:rFonts w:ascii="Symbol" w:hAnsi="Symbol" w:hint="default"/>
      </w:rPr>
    </w:lvl>
    <w:lvl w:ilvl="7" w:tplc="04190003">
      <w:start w:val="1"/>
      <w:numFmt w:val="bullet"/>
      <w:lvlText w:val="o"/>
      <w:lvlJc w:val="left"/>
      <w:pPr>
        <w:ind w:left="6538" w:hanging="360"/>
      </w:pPr>
      <w:rPr>
        <w:rFonts w:ascii="Courier New" w:hAnsi="Courier New" w:cs="Courier New" w:hint="default"/>
      </w:rPr>
    </w:lvl>
    <w:lvl w:ilvl="8" w:tplc="04190005">
      <w:start w:val="1"/>
      <w:numFmt w:val="bullet"/>
      <w:lvlText w:val=""/>
      <w:lvlJc w:val="left"/>
      <w:pPr>
        <w:ind w:left="7258" w:hanging="360"/>
      </w:pPr>
      <w:rPr>
        <w:rFonts w:ascii="Wingdings" w:hAnsi="Wingdings" w:hint="default"/>
      </w:rPr>
    </w:lvl>
  </w:abstractNum>
  <w:abstractNum w:abstractNumId="5" w15:restartNumberingAfterBreak="0">
    <w:nsid w:val="161150C8"/>
    <w:multiLevelType w:val="hybridMultilevel"/>
    <w:tmpl w:val="6358BF56"/>
    <w:lvl w:ilvl="0" w:tplc="0419000B">
      <w:start w:val="1"/>
      <w:numFmt w:val="bullet"/>
      <w:lvlText w:val=""/>
      <w:lvlJc w:val="left"/>
      <w:pPr>
        <w:ind w:left="720" w:hanging="360"/>
      </w:pPr>
      <w:rPr>
        <w:rFonts w:ascii="Wingdings" w:hAnsi="Wingdings" w:hint="default"/>
      </w:rPr>
    </w:lvl>
    <w:lvl w:ilvl="1" w:tplc="DF44E592">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9D692B"/>
    <w:multiLevelType w:val="hybridMultilevel"/>
    <w:tmpl w:val="C01206EA"/>
    <w:lvl w:ilvl="0" w:tplc="E8AE1338">
      <w:start w:val="30"/>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6B655BB"/>
    <w:multiLevelType w:val="hybridMultilevel"/>
    <w:tmpl w:val="F8CC54A0"/>
    <w:lvl w:ilvl="0" w:tplc="57D01848">
      <w:start w:val="4"/>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8" w15:restartNumberingAfterBreak="0">
    <w:nsid w:val="27DC4E16"/>
    <w:multiLevelType w:val="hybridMultilevel"/>
    <w:tmpl w:val="D9DC6ACA"/>
    <w:lvl w:ilvl="0" w:tplc="04190001">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9" w15:restartNumberingAfterBreak="0">
    <w:nsid w:val="326224A9"/>
    <w:multiLevelType w:val="hybridMultilevel"/>
    <w:tmpl w:val="47F4AE42"/>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0" w15:restartNumberingAfterBreak="0">
    <w:nsid w:val="3670337D"/>
    <w:multiLevelType w:val="hybridMultilevel"/>
    <w:tmpl w:val="85EC18FC"/>
    <w:lvl w:ilvl="0" w:tplc="F83E2616">
      <w:start w:val="1"/>
      <w:numFmt w:val="lowerRoman"/>
      <w:lvlText w:val="(%1)"/>
      <w:lvlJc w:val="left"/>
      <w:pPr>
        <w:ind w:left="1080" w:hanging="72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6E3568E"/>
    <w:multiLevelType w:val="hybridMultilevel"/>
    <w:tmpl w:val="946A0B16"/>
    <w:lvl w:ilvl="0" w:tplc="CD0A79F8">
      <w:start w:val="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C98554C"/>
    <w:multiLevelType w:val="hybridMultilevel"/>
    <w:tmpl w:val="2902B99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F932AFD"/>
    <w:multiLevelType w:val="hybridMultilevel"/>
    <w:tmpl w:val="5032EB2A"/>
    <w:lvl w:ilvl="0" w:tplc="701C7060">
      <w:start w:val="4"/>
      <w:numFmt w:val="decimal"/>
      <w:lvlText w:val="%1."/>
      <w:lvlJc w:val="left"/>
      <w:pPr>
        <w:ind w:left="394" w:hanging="360"/>
      </w:pPr>
      <w:rPr>
        <w:b/>
      </w:rPr>
    </w:lvl>
    <w:lvl w:ilvl="1" w:tplc="04180019">
      <w:start w:val="1"/>
      <w:numFmt w:val="lowerLetter"/>
      <w:lvlText w:val="%2."/>
      <w:lvlJc w:val="left"/>
      <w:pPr>
        <w:ind w:left="1114" w:hanging="360"/>
      </w:pPr>
    </w:lvl>
    <w:lvl w:ilvl="2" w:tplc="0418001B">
      <w:start w:val="1"/>
      <w:numFmt w:val="lowerRoman"/>
      <w:lvlText w:val="%3."/>
      <w:lvlJc w:val="right"/>
      <w:pPr>
        <w:ind w:left="1834" w:hanging="180"/>
      </w:pPr>
    </w:lvl>
    <w:lvl w:ilvl="3" w:tplc="0418000F">
      <w:start w:val="1"/>
      <w:numFmt w:val="decimal"/>
      <w:lvlText w:val="%4."/>
      <w:lvlJc w:val="left"/>
      <w:pPr>
        <w:ind w:left="2554" w:hanging="360"/>
      </w:pPr>
    </w:lvl>
    <w:lvl w:ilvl="4" w:tplc="04180019">
      <w:start w:val="1"/>
      <w:numFmt w:val="lowerLetter"/>
      <w:lvlText w:val="%5."/>
      <w:lvlJc w:val="left"/>
      <w:pPr>
        <w:ind w:left="3274" w:hanging="360"/>
      </w:pPr>
    </w:lvl>
    <w:lvl w:ilvl="5" w:tplc="0418001B">
      <w:start w:val="1"/>
      <w:numFmt w:val="lowerRoman"/>
      <w:lvlText w:val="%6."/>
      <w:lvlJc w:val="right"/>
      <w:pPr>
        <w:ind w:left="3994" w:hanging="180"/>
      </w:pPr>
    </w:lvl>
    <w:lvl w:ilvl="6" w:tplc="0418000F">
      <w:start w:val="1"/>
      <w:numFmt w:val="decimal"/>
      <w:lvlText w:val="%7."/>
      <w:lvlJc w:val="left"/>
      <w:pPr>
        <w:ind w:left="4714" w:hanging="360"/>
      </w:pPr>
    </w:lvl>
    <w:lvl w:ilvl="7" w:tplc="04180019">
      <w:start w:val="1"/>
      <w:numFmt w:val="lowerLetter"/>
      <w:lvlText w:val="%8."/>
      <w:lvlJc w:val="left"/>
      <w:pPr>
        <w:ind w:left="5434" w:hanging="360"/>
      </w:pPr>
    </w:lvl>
    <w:lvl w:ilvl="8" w:tplc="0418001B">
      <w:start w:val="1"/>
      <w:numFmt w:val="lowerRoman"/>
      <w:lvlText w:val="%9."/>
      <w:lvlJc w:val="right"/>
      <w:pPr>
        <w:ind w:left="6154" w:hanging="180"/>
      </w:pPr>
    </w:lvl>
  </w:abstractNum>
  <w:abstractNum w:abstractNumId="14" w15:restartNumberingAfterBreak="0">
    <w:nsid w:val="437F11BD"/>
    <w:multiLevelType w:val="hybridMultilevel"/>
    <w:tmpl w:val="62AE0A7A"/>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B262FC"/>
    <w:multiLevelType w:val="hybridMultilevel"/>
    <w:tmpl w:val="37EE1E7C"/>
    <w:lvl w:ilvl="0" w:tplc="B98CA2C4">
      <w:numFmt w:val="bullet"/>
      <w:lvlText w:val="-"/>
      <w:lvlJc w:val="left"/>
      <w:pPr>
        <w:tabs>
          <w:tab w:val="num" w:pos="750"/>
        </w:tabs>
        <w:ind w:left="750" w:hanging="390"/>
      </w:pPr>
      <w:rPr>
        <w:rFonts w:ascii="MS Mincho" w:eastAsia="MS Mincho" w:hAnsi="MS Mincho" w:cs="MS Mincho" w:hint="eastAsia"/>
      </w:rPr>
    </w:lvl>
    <w:lvl w:ilvl="1" w:tplc="B98CA2C4">
      <w:numFmt w:val="bullet"/>
      <w:lvlText w:val="-"/>
      <w:lvlJc w:val="left"/>
      <w:pPr>
        <w:tabs>
          <w:tab w:val="num" w:pos="1470"/>
        </w:tabs>
        <w:ind w:left="1470" w:hanging="390"/>
      </w:pPr>
      <w:rPr>
        <w:rFonts w:ascii="MS Mincho" w:eastAsia="MS Mincho" w:hAnsi="MS Mincho" w:cs="MS Mincho" w:hint="eastAsia"/>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FC1787"/>
    <w:multiLevelType w:val="hybridMultilevel"/>
    <w:tmpl w:val="83A83B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D2F4D5F"/>
    <w:multiLevelType w:val="hybridMultilevel"/>
    <w:tmpl w:val="1B10B2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CC5A38"/>
    <w:multiLevelType w:val="hybridMultilevel"/>
    <w:tmpl w:val="E3B095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2C18D3"/>
    <w:multiLevelType w:val="hybridMultilevel"/>
    <w:tmpl w:val="36F6C87A"/>
    <w:lvl w:ilvl="0" w:tplc="B98CA2C4">
      <w:numFmt w:val="bullet"/>
      <w:lvlText w:val="-"/>
      <w:lvlJc w:val="left"/>
      <w:pPr>
        <w:tabs>
          <w:tab w:val="num" w:pos="750"/>
        </w:tabs>
        <w:ind w:left="750" w:hanging="390"/>
      </w:pPr>
      <w:rPr>
        <w:rFonts w:ascii="MS Mincho" w:eastAsia="MS Mincho" w:hAnsi="MS Mincho" w:cs="MS Mincho" w:hint="eastAsia"/>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783B40"/>
    <w:multiLevelType w:val="hybridMultilevel"/>
    <w:tmpl w:val="869ED932"/>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1" w15:restartNumberingAfterBreak="0">
    <w:nsid w:val="663E3354"/>
    <w:multiLevelType w:val="hybridMultilevel"/>
    <w:tmpl w:val="A6E053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B4797B"/>
    <w:multiLevelType w:val="hybridMultilevel"/>
    <w:tmpl w:val="F62EFDA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749959F1"/>
    <w:multiLevelType w:val="hybridMultilevel"/>
    <w:tmpl w:val="695A21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771187"/>
    <w:multiLevelType w:val="hybridMultilevel"/>
    <w:tmpl w:val="BB46226A"/>
    <w:lvl w:ilvl="0" w:tplc="33A6EF1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6"/>
  </w:num>
  <w:num w:numId="2">
    <w:abstractNumId w:val="0"/>
  </w:num>
  <w:num w:numId="3">
    <w:abstractNumId w:val="1"/>
  </w:num>
  <w:num w:numId="4">
    <w:abstractNumId w:val="2"/>
  </w:num>
  <w:num w:numId="5">
    <w:abstractNumId w:val="4"/>
  </w:num>
  <w:num w:numId="6">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9"/>
  </w:num>
  <w:num w:numId="13">
    <w:abstractNumId w:val="8"/>
  </w:num>
  <w:num w:numId="14">
    <w:abstractNumId w:val="9"/>
  </w:num>
  <w:num w:numId="15">
    <w:abstractNumId w:val="5"/>
  </w:num>
  <w:num w:numId="16">
    <w:abstractNumId w:val="14"/>
  </w:num>
  <w:num w:numId="17">
    <w:abstractNumId w:val="23"/>
  </w:num>
  <w:num w:numId="18">
    <w:abstractNumId w:val="12"/>
  </w:num>
  <w:num w:numId="19">
    <w:abstractNumId w:val="3"/>
  </w:num>
  <w:num w:numId="20">
    <w:abstractNumId w:val="10"/>
  </w:num>
  <w:num w:numId="21">
    <w:abstractNumId w:val="16"/>
  </w:num>
  <w:num w:numId="22">
    <w:abstractNumId w:val="20"/>
  </w:num>
  <w:num w:numId="23">
    <w:abstractNumId w:val="18"/>
  </w:num>
  <w:num w:numId="24">
    <w:abstractNumId w:val="17"/>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hideSpellingErrors/>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4AD"/>
    <w:rsid w:val="000120D9"/>
    <w:rsid w:val="000133B9"/>
    <w:rsid w:val="00021758"/>
    <w:rsid w:val="00024F51"/>
    <w:rsid w:val="00025611"/>
    <w:rsid w:val="00042989"/>
    <w:rsid w:val="00052FD9"/>
    <w:rsid w:val="000555EE"/>
    <w:rsid w:val="0008559C"/>
    <w:rsid w:val="000958BE"/>
    <w:rsid w:val="000A3E60"/>
    <w:rsid w:val="000B0287"/>
    <w:rsid w:val="000B64EC"/>
    <w:rsid w:val="000D6A53"/>
    <w:rsid w:val="000E5B62"/>
    <w:rsid w:val="000F461C"/>
    <w:rsid w:val="00120D6B"/>
    <w:rsid w:val="00121AF9"/>
    <w:rsid w:val="001243E6"/>
    <w:rsid w:val="00143F50"/>
    <w:rsid w:val="001508A4"/>
    <w:rsid w:val="0016473F"/>
    <w:rsid w:val="00173FDB"/>
    <w:rsid w:val="00174EAD"/>
    <w:rsid w:val="00180090"/>
    <w:rsid w:val="001A32FE"/>
    <w:rsid w:val="001D606B"/>
    <w:rsid w:val="001F46E7"/>
    <w:rsid w:val="00211C54"/>
    <w:rsid w:val="00215FA8"/>
    <w:rsid w:val="002265E0"/>
    <w:rsid w:val="00250856"/>
    <w:rsid w:val="002660C7"/>
    <w:rsid w:val="002876BD"/>
    <w:rsid w:val="002B479F"/>
    <w:rsid w:val="002B481A"/>
    <w:rsid w:val="002D2C39"/>
    <w:rsid w:val="002D2D42"/>
    <w:rsid w:val="002E1021"/>
    <w:rsid w:val="002F16A8"/>
    <w:rsid w:val="002F4A5D"/>
    <w:rsid w:val="00311FAC"/>
    <w:rsid w:val="00314909"/>
    <w:rsid w:val="00317B56"/>
    <w:rsid w:val="003329D5"/>
    <w:rsid w:val="00355487"/>
    <w:rsid w:val="003A7377"/>
    <w:rsid w:val="003B7B2C"/>
    <w:rsid w:val="003B7B62"/>
    <w:rsid w:val="003F35B5"/>
    <w:rsid w:val="00422C7E"/>
    <w:rsid w:val="004313A2"/>
    <w:rsid w:val="00434B7A"/>
    <w:rsid w:val="00437032"/>
    <w:rsid w:val="00451A1D"/>
    <w:rsid w:val="00457D86"/>
    <w:rsid w:val="00464A12"/>
    <w:rsid w:val="004762A0"/>
    <w:rsid w:val="00476C9A"/>
    <w:rsid w:val="004959F8"/>
    <w:rsid w:val="004F2CDF"/>
    <w:rsid w:val="004F78B7"/>
    <w:rsid w:val="00505550"/>
    <w:rsid w:val="005056A7"/>
    <w:rsid w:val="0054083A"/>
    <w:rsid w:val="00561887"/>
    <w:rsid w:val="00561A50"/>
    <w:rsid w:val="00573011"/>
    <w:rsid w:val="00574B6A"/>
    <w:rsid w:val="0059678A"/>
    <w:rsid w:val="005A4B29"/>
    <w:rsid w:val="005C66A0"/>
    <w:rsid w:val="005F05D8"/>
    <w:rsid w:val="005F4362"/>
    <w:rsid w:val="006220A4"/>
    <w:rsid w:val="00632957"/>
    <w:rsid w:val="00635F4A"/>
    <w:rsid w:val="00641EDE"/>
    <w:rsid w:val="00644761"/>
    <w:rsid w:val="00650264"/>
    <w:rsid w:val="00656BDA"/>
    <w:rsid w:val="00660441"/>
    <w:rsid w:val="006679DF"/>
    <w:rsid w:val="00672E92"/>
    <w:rsid w:val="00677F2B"/>
    <w:rsid w:val="006B0A8C"/>
    <w:rsid w:val="006F4B57"/>
    <w:rsid w:val="007046C8"/>
    <w:rsid w:val="007136DC"/>
    <w:rsid w:val="007154A1"/>
    <w:rsid w:val="00720E60"/>
    <w:rsid w:val="00720FE0"/>
    <w:rsid w:val="0073544D"/>
    <w:rsid w:val="00743478"/>
    <w:rsid w:val="00752805"/>
    <w:rsid w:val="00790A6E"/>
    <w:rsid w:val="007B189A"/>
    <w:rsid w:val="007B19FD"/>
    <w:rsid w:val="007E33BE"/>
    <w:rsid w:val="00802B05"/>
    <w:rsid w:val="00851CB9"/>
    <w:rsid w:val="00851D89"/>
    <w:rsid w:val="008554A0"/>
    <w:rsid w:val="008745F1"/>
    <w:rsid w:val="008855A2"/>
    <w:rsid w:val="008C6830"/>
    <w:rsid w:val="008D5201"/>
    <w:rsid w:val="008E1629"/>
    <w:rsid w:val="008E6F90"/>
    <w:rsid w:val="00905984"/>
    <w:rsid w:val="009114FF"/>
    <w:rsid w:val="00927A16"/>
    <w:rsid w:val="00936BB3"/>
    <w:rsid w:val="00943B6A"/>
    <w:rsid w:val="009728F4"/>
    <w:rsid w:val="009B398F"/>
    <w:rsid w:val="009D1A6C"/>
    <w:rsid w:val="009D39B8"/>
    <w:rsid w:val="009D7CBA"/>
    <w:rsid w:val="009E2AA9"/>
    <w:rsid w:val="009E7071"/>
    <w:rsid w:val="009E7FF4"/>
    <w:rsid w:val="00A06948"/>
    <w:rsid w:val="00A14D0E"/>
    <w:rsid w:val="00A62629"/>
    <w:rsid w:val="00A65CDF"/>
    <w:rsid w:val="00AE013A"/>
    <w:rsid w:val="00AE1553"/>
    <w:rsid w:val="00AE2D82"/>
    <w:rsid w:val="00AE46E5"/>
    <w:rsid w:val="00AE5F3F"/>
    <w:rsid w:val="00B26105"/>
    <w:rsid w:val="00BA71D1"/>
    <w:rsid w:val="00BA722D"/>
    <w:rsid w:val="00BA7EB0"/>
    <w:rsid w:val="00BC39F2"/>
    <w:rsid w:val="00BD37A5"/>
    <w:rsid w:val="00BD6C69"/>
    <w:rsid w:val="00BE4A2C"/>
    <w:rsid w:val="00C10BE3"/>
    <w:rsid w:val="00C30A46"/>
    <w:rsid w:val="00C339A9"/>
    <w:rsid w:val="00C4073C"/>
    <w:rsid w:val="00C41AFD"/>
    <w:rsid w:val="00C4395F"/>
    <w:rsid w:val="00C6086A"/>
    <w:rsid w:val="00C66739"/>
    <w:rsid w:val="00C72F39"/>
    <w:rsid w:val="00C76909"/>
    <w:rsid w:val="00C857D5"/>
    <w:rsid w:val="00C91E1A"/>
    <w:rsid w:val="00CB160E"/>
    <w:rsid w:val="00CB2240"/>
    <w:rsid w:val="00CB78D8"/>
    <w:rsid w:val="00CC4759"/>
    <w:rsid w:val="00CE643B"/>
    <w:rsid w:val="00D03B7D"/>
    <w:rsid w:val="00D04EDA"/>
    <w:rsid w:val="00D25838"/>
    <w:rsid w:val="00D31B60"/>
    <w:rsid w:val="00D32FEF"/>
    <w:rsid w:val="00D45B0B"/>
    <w:rsid w:val="00D63DDB"/>
    <w:rsid w:val="00D721A0"/>
    <w:rsid w:val="00D72E7B"/>
    <w:rsid w:val="00D83DEB"/>
    <w:rsid w:val="00D84D30"/>
    <w:rsid w:val="00D934AD"/>
    <w:rsid w:val="00D95556"/>
    <w:rsid w:val="00DB1404"/>
    <w:rsid w:val="00DB63A1"/>
    <w:rsid w:val="00DB7FD6"/>
    <w:rsid w:val="00DF7375"/>
    <w:rsid w:val="00E20D7E"/>
    <w:rsid w:val="00E2312A"/>
    <w:rsid w:val="00E27549"/>
    <w:rsid w:val="00E47EA6"/>
    <w:rsid w:val="00E534C1"/>
    <w:rsid w:val="00E7054F"/>
    <w:rsid w:val="00E7115B"/>
    <w:rsid w:val="00E71185"/>
    <w:rsid w:val="00E74435"/>
    <w:rsid w:val="00E81F46"/>
    <w:rsid w:val="00E949E9"/>
    <w:rsid w:val="00EB12D9"/>
    <w:rsid w:val="00ED2749"/>
    <w:rsid w:val="00ED300F"/>
    <w:rsid w:val="00ED4872"/>
    <w:rsid w:val="00EE5CAC"/>
    <w:rsid w:val="00F07036"/>
    <w:rsid w:val="00F14AA1"/>
    <w:rsid w:val="00F20DB1"/>
    <w:rsid w:val="00F31F67"/>
    <w:rsid w:val="00F41C21"/>
    <w:rsid w:val="00F6667C"/>
    <w:rsid w:val="00F8630D"/>
    <w:rsid w:val="00FB7766"/>
    <w:rsid w:val="00FC13ED"/>
    <w:rsid w:val="00FE1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62B9BF12-50CD-4DA2-B4EE-F59CE9006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AA1"/>
    <w:pPr>
      <w:spacing w:after="0"/>
    </w:pPr>
    <w:rPr>
      <w:rFonts w:ascii="Times New Roman" w:eastAsiaTheme="minorEastAsia" w:hAnsi="Times New Roman" w:cs="Times New Roman"/>
      <w:sz w:val="24"/>
      <w:szCs w:val="24"/>
      <w:lang w:eastAsia="en-GB"/>
    </w:rPr>
  </w:style>
  <w:style w:type="paragraph" w:styleId="Heading1">
    <w:name w:val="heading 1"/>
    <w:basedOn w:val="Normal"/>
    <w:link w:val="Heading1Char"/>
    <w:uiPriority w:val="9"/>
    <w:qFormat/>
    <w:rsid w:val="00E47EA6"/>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qFormat/>
    <w:rsid w:val="00E47EA6"/>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EA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47EA6"/>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E47EA6"/>
    <w:rPr>
      <w:b/>
      <w:bCs/>
    </w:rPr>
  </w:style>
  <w:style w:type="character" w:styleId="Emphasis">
    <w:name w:val="Emphasis"/>
    <w:basedOn w:val="DefaultParagraphFont"/>
    <w:uiPriority w:val="20"/>
    <w:qFormat/>
    <w:rsid w:val="00E47EA6"/>
    <w:rPr>
      <w:i/>
      <w:iCs/>
    </w:rPr>
  </w:style>
  <w:style w:type="paragraph" w:styleId="ListParagraph">
    <w:name w:val="List Paragraph"/>
    <w:basedOn w:val="Normal"/>
    <w:link w:val="ListParagraphChar"/>
    <w:uiPriority w:val="34"/>
    <w:qFormat/>
    <w:rsid w:val="00E47EA6"/>
    <w:pPr>
      <w:ind w:left="720"/>
      <w:contextualSpacing/>
    </w:pPr>
  </w:style>
  <w:style w:type="paragraph" w:styleId="TOCHeading">
    <w:name w:val="TOC Heading"/>
    <w:basedOn w:val="Heading1"/>
    <w:next w:val="Normal"/>
    <w:uiPriority w:val="39"/>
    <w:unhideWhenUsed/>
    <w:qFormat/>
    <w:rsid w:val="00E47EA6"/>
    <w:pPr>
      <w:keepNext/>
      <w:keepLines/>
      <w:spacing w:before="240" w:beforeAutospacing="0" w:after="0" w:afterAutospacing="0" w:line="259" w:lineRule="auto"/>
      <w:outlineLvl w:val="9"/>
    </w:pPr>
    <w:rPr>
      <w:rFonts w:asciiTheme="majorHAnsi" w:eastAsiaTheme="majorEastAsia" w:hAnsiTheme="majorHAnsi" w:cstheme="majorBidi"/>
      <w:b w:val="0"/>
      <w:bCs w:val="0"/>
      <w:color w:val="3E762A" w:themeColor="accent1" w:themeShade="BF"/>
      <w:kern w:val="0"/>
      <w:sz w:val="32"/>
      <w:szCs w:val="32"/>
      <w:lang w:val="en-US" w:eastAsia="en-US"/>
    </w:rPr>
  </w:style>
  <w:style w:type="paragraph" w:styleId="NormalWeb">
    <w:name w:val="Normal (Web)"/>
    <w:aliases w:val="Char,Знак"/>
    <w:basedOn w:val="Normal"/>
    <w:link w:val="NormalWebChar"/>
    <w:unhideWhenUsed/>
    <w:qFormat/>
    <w:rsid w:val="00F14AA1"/>
    <w:pPr>
      <w:ind w:firstLine="567"/>
      <w:jc w:val="both"/>
    </w:pPr>
  </w:style>
  <w:style w:type="character" w:customStyle="1" w:styleId="NormalWebChar">
    <w:name w:val="Normal (Web) Char"/>
    <w:aliases w:val="Char Char,Знак Char"/>
    <w:link w:val="NormalWeb"/>
    <w:locked/>
    <w:rsid w:val="00F14AA1"/>
    <w:rPr>
      <w:rFonts w:ascii="Times New Roman" w:eastAsiaTheme="minorEastAsia" w:hAnsi="Times New Roman" w:cs="Times New Roman"/>
      <w:sz w:val="24"/>
      <w:szCs w:val="24"/>
      <w:lang w:eastAsia="en-GB"/>
    </w:rPr>
  </w:style>
  <w:style w:type="character" w:styleId="Hyperlink">
    <w:name w:val="Hyperlink"/>
    <w:basedOn w:val="DefaultParagraphFont"/>
    <w:unhideWhenUsed/>
    <w:rsid w:val="002F16A8"/>
    <w:rPr>
      <w:color w:val="0000FF"/>
      <w:u w:val="single"/>
    </w:rPr>
  </w:style>
  <w:style w:type="character" w:customStyle="1" w:styleId="a">
    <w:name w:val="Основной текст_"/>
    <w:link w:val="1"/>
    <w:uiPriority w:val="99"/>
    <w:locked/>
    <w:rsid w:val="00A14D0E"/>
    <w:rPr>
      <w:shd w:val="clear" w:color="auto" w:fill="FFFFFF"/>
    </w:rPr>
  </w:style>
  <w:style w:type="paragraph" w:customStyle="1" w:styleId="1">
    <w:name w:val="Основной текст1"/>
    <w:basedOn w:val="Normal"/>
    <w:link w:val="a"/>
    <w:uiPriority w:val="99"/>
    <w:rsid w:val="00A14D0E"/>
    <w:pPr>
      <w:shd w:val="clear" w:color="auto" w:fill="FFFFFF"/>
      <w:spacing w:line="0" w:lineRule="atLeast"/>
      <w:jc w:val="both"/>
    </w:pPr>
    <w:rPr>
      <w:rFonts w:asciiTheme="minorHAnsi" w:eastAsiaTheme="minorHAnsi" w:hAnsiTheme="minorHAnsi" w:cstheme="minorBidi"/>
      <w:sz w:val="22"/>
      <w:szCs w:val="22"/>
      <w:lang w:eastAsia="en-US"/>
    </w:rPr>
  </w:style>
  <w:style w:type="character" w:customStyle="1" w:styleId="310pt">
    <w:name w:val="Основной текст (3) + 10 pt"/>
    <w:aliases w:val="Не курсив,Интервал 0 pt,Основной текст + Полужирный"/>
    <w:rsid w:val="00A14D0E"/>
    <w:rPr>
      <w:i/>
      <w:iCs w:val="0"/>
      <w:spacing w:val="10"/>
      <w:sz w:val="20"/>
    </w:rPr>
  </w:style>
  <w:style w:type="character" w:customStyle="1" w:styleId="4">
    <w:name w:val="Основной текст (4)_"/>
    <w:link w:val="41"/>
    <w:locked/>
    <w:rsid w:val="00A14D0E"/>
    <w:rPr>
      <w:b/>
      <w:shd w:val="clear" w:color="auto" w:fill="FFFFFF"/>
    </w:rPr>
  </w:style>
  <w:style w:type="paragraph" w:customStyle="1" w:styleId="41">
    <w:name w:val="Основной текст (4)1"/>
    <w:basedOn w:val="Normal"/>
    <w:link w:val="4"/>
    <w:rsid w:val="00A14D0E"/>
    <w:pPr>
      <w:shd w:val="clear" w:color="auto" w:fill="FFFFFF"/>
      <w:spacing w:line="240" w:lineRule="atLeast"/>
    </w:pPr>
    <w:rPr>
      <w:rFonts w:asciiTheme="minorHAnsi" w:eastAsiaTheme="minorHAnsi" w:hAnsiTheme="minorHAnsi" w:cstheme="minorBidi"/>
      <w:b/>
      <w:sz w:val="22"/>
      <w:szCs w:val="22"/>
      <w:lang w:eastAsia="en-US"/>
    </w:rPr>
  </w:style>
  <w:style w:type="character" w:customStyle="1" w:styleId="2">
    <w:name w:val="Основной текст (2)_"/>
    <w:link w:val="20"/>
    <w:locked/>
    <w:rsid w:val="00A14D0E"/>
    <w:rPr>
      <w:b/>
      <w:spacing w:val="10"/>
      <w:shd w:val="clear" w:color="auto" w:fill="FFFFFF"/>
    </w:rPr>
  </w:style>
  <w:style w:type="paragraph" w:customStyle="1" w:styleId="20">
    <w:name w:val="Основной текст (2)"/>
    <w:basedOn w:val="Normal"/>
    <w:link w:val="2"/>
    <w:rsid w:val="00A14D0E"/>
    <w:pPr>
      <w:shd w:val="clear" w:color="auto" w:fill="FFFFFF"/>
      <w:spacing w:line="240" w:lineRule="atLeast"/>
    </w:pPr>
    <w:rPr>
      <w:rFonts w:asciiTheme="minorHAnsi" w:eastAsiaTheme="minorHAnsi" w:hAnsiTheme="minorHAnsi" w:cstheme="minorBidi"/>
      <w:b/>
      <w:spacing w:val="10"/>
      <w:sz w:val="22"/>
      <w:szCs w:val="22"/>
      <w:lang w:eastAsia="en-US"/>
    </w:rPr>
  </w:style>
  <w:style w:type="character" w:customStyle="1" w:styleId="20pt9">
    <w:name w:val="Основной текст (2) + Интервал 0 pt9"/>
    <w:rsid w:val="00A14D0E"/>
    <w:rPr>
      <w:rFonts w:ascii="Times New Roman" w:hAnsi="Times New Roman" w:cs="Times New Roman" w:hint="default"/>
      <w:spacing w:val="0"/>
      <w:sz w:val="20"/>
    </w:rPr>
  </w:style>
  <w:style w:type="character" w:customStyle="1" w:styleId="20pt8">
    <w:name w:val="Основной текст (2) + Интервал 0 pt8"/>
    <w:rsid w:val="00A14D0E"/>
    <w:rPr>
      <w:rFonts w:ascii="Times New Roman" w:hAnsi="Times New Roman" w:cs="Times New Roman" w:hint="default"/>
      <w:spacing w:val="0"/>
      <w:sz w:val="20"/>
    </w:rPr>
  </w:style>
  <w:style w:type="character" w:customStyle="1" w:styleId="20pt7">
    <w:name w:val="Основной текст (2) + Интервал 0 pt7"/>
    <w:rsid w:val="00A14D0E"/>
    <w:rPr>
      <w:rFonts w:ascii="Times New Roman" w:hAnsi="Times New Roman" w:cs="Times New Roman" w:hint="default"/>
      <w:spacing w:val="0"/>
      <w:sz w:val="20"/>
    </w:rPr>
  </w:style>
  <w:style w:type="character" w:customStyle="1" w:styleId="20pt6">
    <w:name w:val="Основной текст (2) + Интервал 0 pt6"/>
    <w:rsid w:val="00A14D0E"/>
    <w:rPr>
      <w:rFonts w:ascii="Times New Roman" w:hAnsi="Times New Roman" w:cs="Times New Roman" w:hint="default"/>
      <w:spacing w:val="0"/>
      <w:sz w:val="20"/>
    </w:rPr>
  </w:style>
  <w:style w:type="character" w:customStyle="1" w:styleId="20pt4">
    <w:name w:val="Основной текст (2) + Интервал 0 pt4"/>
    <w:rsid w:val="00A14D0E"/>
    <w:rPr>
      <w:rFonts w:ascii="Times New Roman" w:hAnsi="Times New Roman" w:cs="Times New Roman" w:hint="default"/>
      <w:spacing w:val="0"/>
      <w:sz w:val="20"/>
    </w:rPr>
  </w:style>
  <w:style w:type="character" w:customStyle="1" w:styleId="apple-converted-space">
    <w:name w:val="apple-converted-space"/>
    <w:basedOn w:val="DefaultParagraphFont"/>
    <w:rsid w:val="00D31B60"/>
  </w:style>
  <w:style w:type="paragraph" w:styleId="Header">
    <w:name w:val="header"/>
    <w:basedOn w:val="Normal"/>
    <w:link w:val="HeaderChar"/>
    <w:uiPriority w:val="99"/>
    <w:unhideWhenUsed/>
    <w:rsid w:val="00C72F39"/>
    <w:pPr>
      <w:tabs>
        <w:tab w:val="center" w:pos="4677"/>
        <w:tab w:val="right" w:pos="9355"/>
      </w:tabs>
    </w:pPr>
  </w:style>
  <w:style w:type="character" w:customStyle="1" w:styleId="HeaderChar">
    <w:name w:val="Header Char"/>
    <w:basedOn w:val="DefaultParagraphFont"/>
    <w:link w:val="Header"/>
    <w:uiPriority w:val="99"/>
    <w:rsid w:val="00C72F39"/>
    <w:rPr>
      <w:rFonts w:ascii="Times New Roman" w:eastAsiaTheme="minorEastAsia" w:hAnsi="Times New Roman" w:cs="Times New Roman"/>
      <w:sz w:val="24"/>
      <w:szCs w:val="24"/>
      <w:lang w:eastAsia="en-GB"/>
    </w:rPr>
  </w:style>
  <w:style w:type="paragraph" w:styleId="Footer">
    <w:name w:val="footer"/>
    <w:basedOn w:val="Normal"/>
    <w:link w:val="FooterChar"/>
    <w:uiPriority w:val="99"/>
    <w:unhideWhenUsed/>
    <w:rsid w:val="00C72F39"/>
    <w:pPr>
      <w:tabs>
        <w:tab w:val="center" w:pos="4677"/>
        <w:tab w:val="right" w:pos="9355"/>
      </w:tabs>
    </w:pPr>
  </w:style>
  <w:style w:type="character" w:customStyle="1" w:styleId="FooterChar">
    <w:name w:val="Footer Char"/>
    <w:basedOn w:val="DefaultParagraphFont"/>
    <w:link w:val="Footer"/>
    <w:uiPriority w:val="99"/>
    <w:rsid w:val="00C72F39"/>
    <w:rPr>
      <w:rFonts w:ascii="Times New Roman" w:eastAsiaTheme="minorEastAsia" w:hAnsi="Times New Roman" w:cs="Times New Roman"/>
      <w:sz w:val="24"/>
      <w:szCs w:val="24"/>
      <w:lang w:eastAsia="en-GB"/>
    </w:rPr>
  </w:style>
  <w:style w:type="paragraph" w:customStyle="1" w:styleId="cb">
    <w:name w:val="cb"/>
    <w:basedOn w:val="Normal"/>
    <w:rsid w:val="001D606B"/>
    <w:pPr>
      <w:jc w:val="center"/>
    </w:pPr>
    <w:rPr>
      <w:rFonts w:eastAsia="Times New Roman"/>
      <w:b/>
      <w:bCs/>
    </w:rPr>
  </w:style>
  <w:style w:type="character" w:customStyle="1" w:styleId="fontstyle11">
    <w:name w:val="fontstyle11"/>
    <w:rsid w:val="00D83DEB"/>
  </w:style>
  <w:style w:type="paragraph" w:customStyle="1" w:styleId="tt">
    <w:name w:val="tt"/>
    <w:basedOn w:val="Normal"/>
    <w:rsid w:val="003F35B5"/>
    <w:pPr>
      <w:jc w:val="center"/>
    </w:pPr>
    <w:rPr>
      <w:rFonts w:eastAsia="Times New Roman"/>
      <w:b/>
      <w:bCs/>
    </w:rPr>
  </w:style>
  <w:style w:type="paragraph" w:customStyle="1" w:styleId="pb">
    <w:name w:val="pb"/>
    <w:basedOn w:val="Normal"/>
    <w:rsid w:val="000555EE"/>
    <w:pPr>
      <w:jc w:val="center"/>
    </w:pPr>
    <w:rPr>
      <w:rFonts w:eastAsia="Times New Roman"/>
      <w:i/>
      <w:iCs/>
      <w:color w:val="663300"/>
      <w:sz w:val="20"/>
      <w:szCs w:val="20"/>
    </w:rPr>
  </w:style>
  <w:style w:type="paragraph" w:customStyle="1" w:styleId="cn">
    <w:name w:val="cn"/>
    <w:basedOn w:val="Normal"/>
    <w:rsid w:val="000555EE"/>
    <w:pPr>
      <w:jc w:val="center"/>
    </w:pPr>
    <w:rPr>
      <w:rFonts w:eastAsia="Times New Roman"/>
    </w:rPr>
  </w:style>
  <w:style w:type="paragraph" w:styleId="BodyText">
    <w:name w:val="Body Text"/>
    <w:basedOn w:val="Normal"/>
    <w:link w:val="BodyTextChar"/>
    <w:uiPriority w:val="99"/>
    <w:semiHidden/>
    <w:unhideWhenUsed/>
    <w:rsid w:val="00632957"/>
    <w:pPr>
      <w:spacing w:after="120"/>
    </w:pPr>
    <w:rPr>
      <w:rFonts w:eastAsia="Times New Roman"/>
      <w:sz w:val="20"/>
      <w:szCs w:val="20"/>
      <w:lang w:eastAsia="ru-RU"/>
    </w:rPr>
  </w:style>
  <w:style w:type="character" w:customStyle="1" w:styleId="BodyTextChar">
    <w:name w:val="Body Text Char"/>
    <w:basedOn w:val="DefaultParagraphFont"/>
    <w:link w:val="BodyText"/>
    <w:uiPriority w:val="99"/>
    <w:semiHidden/>
    <w:rsid w:val="00632957"/>
    <w:rPr>
      <w:rFonts w:ascii="Times New Roman" w:eastAsia="Times New Roman" w:hAnsi="Times New Roman" w:cs="Times New Roman"/>
      <w:sz w:val="20"/>
      <w:szCs w:val="20"/>
      <w:lang w:eastAsia="ru-RU"/>
    </w:rPr>
  </w:style>
  <w:style w:type="paragraph" w:styleId="BodyText3">
    <w:name w:val="Body Text 3"/>
    <w:basedOn w:val="Normal"/>
    <w:link w:val="BodyText3Char"/>
    <w:uiPriority w:val="99"/>
    <w:semiHidden/>
    <w:unhideWhenUsed/>
    <w:rsid w:val="00632957"/>
    <w:pPr>
      <w:spacing w:after="120"/>
    </w:pPr>
    <w:rPr>
      <w:rFonts w:eastAsia="Times New Roman"/>
      <w:sz w:val="16"/>
      <w:szCs w:val="16"/>
      <w:lang w:eastAsia="ru-RU"/>
    </w:rPr>
  </w:style>
  <w:style w:type="character" w:customStyle="1" w:styleId="BodyText3Char">
    <w:name w:val="Body Text 3 Char"/>
    <w:basedOn w:val="DefaultParagraphFont"/>
    <w:link w:val="BodyText3"/>
    <w:uiPriority w:val="99"/>
    <w:semiHidden/>
    <w:rsid w:val="00632957"/>
    <w:rPr>
      <w:rFonts w:ascii="Times New Roman" w:eastAsia="Times New Roman" w:hAnsi="Times New Roman" w:cs="Times New Roman"/>
      <w:sz w:val="16"/>
      <w:szCs w:val="16"/>
      <w:lang w:eastAsia="ru-RU"/>
    </w:rPr>
  </w:style>
  <w:style w:type="paragraph" w:customStyle="1" w:styleId="FR2">
    <w:name w:val="FR2"/>
    <w:uiPriority w:val="99"/>
    <w:rsid w:val="00632957"/>
    <w:pPr>
      <w:widowControl w:val="0"/>
      <w:snapToGrid w:val="0"/>
      <w:spacing w:before="100" w:after="0" w:line="360" w:lineRule="auto"/>
      <w:ind w:left="120"/>
    </w:pPr>
    <w:rPr>
      <w:rFonts w:ascii="Arial" w:eastAsia="Times New Roman" w:hAnsi="Arial" w:cs="Times New Roman"/>
      <w:sz w:val="24"/>
      <w:szCs w:val="20"/>
      <w:lang w:val="ro-RO" w:eastAsia="ru-RU"/>
    </w:rPr>
  </w:style>
  <w:style w:type="character" w:customStyle="1" w:styleId="FontStyle12">
    <w:name w:val="Font Style12"/>
    <w:rsid w:val="00632957"/>
    <w:rPr>
      <w:rFonts w:ascii="Times New Roman" w:hAnsi="Times New Roman" w:cs="Times New Roman" w:hint="default"/>
      <w:b/>
      <w:bCs/>
      <w:sz w:val="24"/>
      <w:szCs w:val="24"/>
    </w:rPr>
  </w:style>
  <w:style w:type="paragraph" w:styleId="BalloonText">
    <w:name w:val="Balloon Text"/>
    <w:basedOn w:val="Normal"/>
    <w:link w:val="BalloonTextChar"/>
    <w:uiPriority w:val="99"/>
    <w:semiHidden/>
    <w:unhideWhenUsed/>
    <w:rsid w:val="002F4A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A5D"/>
    <w:rPr>
      <w:rFonts w:ascii="Segoe UI" w:eastAsiaTheme="minorEastAsia" w:hAnsi="Segoe UI" w:cs="Segoe UI"/>
      <w:sz w:val="18"/>
      <w:szCs w:val="18"/>
      <w:lang w:eastAsia="en-GB"/>
    </w:rPr>
  </w:style>
  <w:style w:type="paragraph" w:styleId="IntenseQuote">
    <w:name w:val="Intense Quote"/>
    <w:basedOn w:val="Normal"/>
    <w:next w:val="Normal"/>
    <w:link w:val="IntenseQuoteChar"/>
    <w:uiPriority w:val="30"/>
    <w:qFormat/>
    <w:rsid w:val="000120D9"/>
    <w:pPr>
      <w:pBdr>
        <w:top w:val="single" w:sz="4" w:space="10" w:color="549E39" w:themeColor="accent1"/>
        <w:bottom w:val="single" w:sz="4" w:space="10" w:color="549E39" w:themeColor="accent1"/>
      </w:pBdr>
      <w:spacing w:before="360" w:after="360"/>
      <w:ind w:left="864" w:right="864"/>
      <w:jc w:val="center"/>
    </w:pPr>
    <w:rPr>
      <w:i/>
      <w:iCs/>
      <w:color w:val="549E39" w:themeColor="accent1"/>
    </w:rPr>
  </w:style>
  <w:style w:type="character" w:customStyle="1" w:styleId="IntenseQuoteChar">
    <w:name w:val="Intense Quote Char"/>
    <w:basedOn w:val="DefaultParagraphFont"/>
    <w:link w:val="IntenseQuote"/>
    <w:uiPriority w:val="30"/>
    <w:rsid w:val="000120D9"/>
    <w:rPr>
      <w:rFonts w:ascii="Times New Roman" w:eastAsiaTheme="minorEastAsia" w:hAnsi="Times New Roman" w:cs="Times New Roman"/>
      <w:i/>
      <w:iCs/>
      <w:color w:val="549E39" w:themeColor="accent1"/>
      <w:sz w:val="24"/>
      <w:szCs w:val="24"/>
      <w:lang w:eastAsia="en-GB"/>
    </w:rPr>
  </w:style>
  <w:style w:type="character" w:styleId="IntenseReference">
    <w:name w:val="Intense Reference"/>
    <w:basedOn w:val="DefaultParagraphFont"/>
    <w:uiPriority w:val="32"/>
    <w:qFormat/>
    <w:rsid w:val="000120D9"/>
    <w:rPr>
      <w:b/>
      <w:bCs/>
      <w:smallCaps/>
      <w:color w:val="549E39" w:themeColor="accent1"/>
      <w:spacing w:val="5"/>
    </w:rPr>
  </w:style>
  <w:style w:type="character" w:styleId="BookTitle">
    <w:name w:val="Book Title"/>
    <w:basedOn w:val="DefaultParagraphFont"/>
    <w:uiPriority w:val="33"/>
    <w:qFormat/>
    <w:rsid w:val="000120D9"/>
    <w:rPr>
      <w:b/>
      <w:bCs/>
      <w:i/>
      <w:iCs/>
      <w:spacing w:val="5"/>
    </w:rPr>
  </w:style>
  <w:style w:type="character" w:customStyle="1" w:styleId="ListParagraphChar">
    <w:name w:val="List Paragraph Char"/>
    <w:link w:val="ListParagraph"/>
    <w:uiPriority w:val="34"/>
    <w:locked/>
    <w:rsid w:val="002E1021"/>
    <w:rPr>
      <w:rFonts w:ascii="Times New Roman" w:eastAsiaTheme="minorEastAsia" w:hAnsi="Times New Roman" w:cs="Times New Roman"/>
      <w:sz w:val="24"/>
      <w:szCs w:val="24"/>
      <w:lang w:eastAsia="en-GB"/>
    </w:rPr>
  </w:style>
  <w:style w:type="character" w:customStyle="1" w:styleId="20pt3">
    <w:name w:val="Основной текст (2) + Интервал 0 pt3"/>
    <w:rsid w:val="002876BD"/>
    <w:rPr>
      <w:rFonts w:ascii="Times New Roman" w:hAnsi="Times New Roman"/>
      <w:spacing w:val="0"/>
      <w:sz w:val="20"/>
    </w:rPr>
  </w:style>
  <w:style w:type="character" w:customStyle="1" w:styleId="20pt2">
    <w:name w:val="Основной текст (2) + Интервал 0 pt2"/>
    <w:rsid w:val="002876BD"/>
    <w:rPr>
      <w:rFonts w:ascii="Times New Roman" w:hAnsi="Times New Roman"/>
      <w:spacing w:val="0"/>
      <w:sz w:val="20"/>
    </w:rPr>
  </w:style>
  <w:style w:type="paragraph" w:customStyle="1" w:styleId="10">
    <w:name w:val="Без интервала1"/>
    <w:rsid w:val="002876BD"/>
    <w:pPr>
      <w:spacing w:after="0"/>
    </w:pPr>
    <w:rPr>
      <w:rFonts w:ascii="Calibri" w:eastAsia="Times New Roman" w:hAnsi="Calibri" w:cs="Times New Roman"/>
      <w:lang w:val="en-US"/>
    </w:rPr>
  </w:style>
  <w:style w:type="character" w:customStyle="1" w:styleId="20pt1">
    <w:name w:val="Основной текст (2) + Интервал 0 pt1"/>
    <w:rsid w:val="002876BD"/>
    <w:rPr>
      <w:rFonts w:ascii="Times New Roman" w:hAnsi="Times New Roman"/>
      <w:spacing w:val="0"/>
      <w:sz w:val="20"/>
    </w:rPr>
  </w:style>
  <w:style w:type="character" w:customStyle="1" w:styleId="ListParagraphChar1">
    <w:name w:val="List Paragraph Char1"/>
    <w:uiPriority w:val="34"/>
    <w:locked/>
    <w:rsid w:val="002876BD"/>
    <w:rPr>
      <w:rFonts w:ascii="Calibri" w:hAnsi="Calibri"/>
      <w:sz w:val="22"/>
      <w:lang w:eastAsia="en-US"/>
    </w:rPr>
  </w:style>
  <w:style w:type="paragraph" w:styleId="FootnoteText">
    <w:name w:val="footnote text"/>
    <w:aliases w:val="Fußnotentext Char,Caracter,Caracter Char,Footnote Text Char1,Footnote Text Char Char,Footnote Text Char2 Char Char,Footnote Text Char Char1 Char Char,Footnote Text Char1 Char Char Char Char,Footnote Text Char Char Char Char Char Ch"/>
    <w:basedOn w:val="Normal"/>
    <w:link w:val="FootnoteTextChar"/>
    <w:rsid w:val="00656BDA"/>
    <w:rPr>
      <w:rFonts w:eastAsia="Times New Roman"/>
      <w:sz w:val="20"/>
      <w:szCs w:val="20"/>
    </w:rPr>
  </w:style>
  <w:style w:type="character" w:customStyle="1" w:styleId="FootnoteTextChar">
    <w:name w:val="Footnote Text Char"/>
    <w:aliases w:val="Fußnotentext Char Char,Caracter Char1,Caracter Char Char,Footnote Text Char1 Char,Footnote Text Char Char Char,Footnote Text Char2 Char Char Char,Footnote Text Char Char1 Char Char Char,Footnote Text Char1 Char Char Char Char Char"/>
    <w:basedOn w:val="DefaultParagraphFont"/>
    <w:link w:val="FootnoteText"/>
    <w:rsid w:val="00656BDA"/>
    <w:rPr>
      <w:rFonts w:ascii="Times New Roman" w:eastAsia="Times New Roman" w:hAnsi="Times New Roman" w:cs="Times New Roman"/>
      <w:sz w:val="20"/>
      <w:szCs w:val="20"/>
      <w:lang w:eastAsia="en-GB"/>
    </w:rPr>
  </w:style>
  <w:style w:type="paragraph" w:styleId="EndnoteText">
    <w:name w:val="endnote text"/>
    <w:basedOn w:val="Normal"/>
    <w:link w:val="EndnoteTextChar"/>
    <w:uiPriority w:val="99"/>
    <w:semiHidden/>
    <w:unhideWhenUsed/>
    <w:rsid w:val="00561A50"/>
    <w:rPr>
      <w:sz w:val="20"/>
      <w:szCs w:val="20"/>
    </w:rPr>
  </w:style>
  <w:style w:type="character" w:customStyle="1" w:styleId="EndnoteTextChar">
    <w:name w:val="Endnote Text Char"/>
    <w:basedOn w:val="DefaultParagraphFont"/>
    <w:link w:val="EndnoteText"/>
    <w:uiPriority w:val="99"/>
    <w:semiHidden/>
    <w:rsid w:val="00561A50"/>
    <w:rPr>
      <w:rFonts w:ascii="Times New Roman" w:eastAsiaTheme="minorEastAsia" w:hAnsi="Times New Roman" w:cs="Times New Roman"/>
      <w:sz w:val="20"/>
      <w:szCs w:val="20"/>
      <w:lang w:eastAsia="en-GB"/>
    </w:rPr>
  </w:style>
  <w:style w:type="character" w:styleId="EndnoteReference">
    <w:name w:val="endnote reference"/>
    <w:basedOn w:val="DefaultParagraphFont"/>
    <w:uiPriority w:val="99"/>
    <w:semiHidden/>
    <w:unhideWhenUsed/>
    <w:rsid w:val="00561A50"/>
    <w:rPr>
      <w:vertAlign w:val="superscript"/>
    </w:rPr>
  </w:style>
  <w:style w:type="paragraph" w:customStyle="1" w:styleId="11">
    <w:name w:val="Абзац списка1"/>
    <w:basedOn w:val="Normal"/>
    <w:rsid w:val="002D2D42"/>
    <w:pPr>
      <w:ind w:left="720"/>
      <w:contextualSpacing/>
    </w:pPr>
    <w:rPr>
      <w:rFonts w:eastAsia="Times New Roman"/>
      <w:sz w:val="20"/>
      <w:szCs w:val="20"/>
      <w:lang w:eastAsia="ru-RU"/>
    </w:rPr>
  </w:style>
  <w:style w:type="character" w:styleId="FootnoteReference">
    <w:name w:val="footnote reference"/>
    <w:basedOn w:val="DefaultParagraphFont"/>
    <w:uiPriority w:val="99"/>
    <w:semiHidden/>
    <w:unhideWhenUsed/>
    <w:rsid w:val="009114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47834">
      <w:bodyDiv w:val="1"/>
      <w:marLeft w:val="0"/>
      <w:marRight w:val="0"/>
      <w:marTop w:val="0"/>
      <w:marBottom w:val="0"/>
      <w:divBdr>
        <w:top w:val="none" w:sz="0" w:space="0" w:color="auto"/>
        <w:left w:val="none" w:sz="0" w:space="0" w:color="auto"/>
        <w:bottom w:val="none" w:sz="0" w:space="0" w:color="auto"/>
        <w:right w:val="none" w:sz="0" w:space="0" w:color="auto"/>
      </w:divBdr>
    </w:div>
    <w:div w:id="488979793">
      <w:bodyDiv w:val="1"/>
      <w:marLeft w:val="0"/>
      <w:marRight w:val="0"/>
      <w:marTop w:val="0"/>
      <w:marBottom w:val="0"/>
      <w:divBdr>
        <w:top w:val="none" w:sz="0" w:space="0" w:color="auto"/>
        <w:left w:val="none" w:sz="0" w:space="0" w:color="auto"/>
        <w:bottom w:val="none" w:sz="0" w:space="0" w:color="auto"/>
        <w:right w:val="none" w:sz="0" w:space="0" w:color="auto"/>
      </w:divBdr>
    </w:div>
    <w:div w:id="543643970">
      <w:bodyDiv w:val="1"/>
      <w:marLeft w:val="0"/>
      <w:marRight w:val="0"/>
      <w:marTop w:val="0"/>
      <w:marBottom w:val="0"/>
      <w:divBdr>
        <w:top w:val="none" w:sz="0" w:space="0" w:color="auto"/>
        <w:left w:val="none" w:sz="0" w:space="0" w:color="auto"/>
        <w:bottom w:val="none" w:sz="0" w:space="0" w:color="auto"/>
        <w:right w:val="none" w:sz="0" w:space="0" w:color="auto"/>
      </w:divBdr>
    </w:div>
    <w:div w:id="606276098">
      <w:bodyDiv w:val="1"/>
      <w:marLeft w:val="0"/>
      <w:marRight w:val="0"/>
      <w:marTop w:val="0"/>
      <w:marBottom w:val="0"/>
      <w:divBdr>
        <w:top w:val="none" w:sz="0" w:space="0" w:color="auto"/>
        <w:left w:val="none" w:sz="0" w:space="0" w:color="auto"/>
        <w:bottom w:val="none" w:sz="0" w:space="0" w:color="auto"/>
        <w:right w:val="none" w:sz="0" w:space="0" w:color="auto"/>
      </w:divBdr>
    </w:div>
    <w:div w:id="705642193">
      <w:bodyDiv w:val="1"/>
      <w:marLeft w:val="0"/>
      <w:marRight w:val="0"/>
      <w:marTop w:val="0"/>
      <w:marBottom w:val="0"/>
      <w:divBdr>
        <w:top w:val="none" w:sz="0" w:space="0" w:color="auto"/>
        <w:left w:val="none" w:sz="0" w:space="0" w:color="auto"/>
        <w:bottom w:val="none" w:sz="0" w:space="0" w:color="auto"/>
        <w:right w:val="none" w:sz="0" w:space="0" w:color="auto"/>
      </w:divBdr>
    </w:div>
    <w:div w:id="718211885">
      <w:bodyDiv w:val="1"/>
      <w:marLeft w:val="0"/>
      <w:marRight w:val="0"/>
      <w:marTop w:val="0"/>
      <w:marBottom w:val="0"/>
      <w:divBdr>
        <w:top w:val="none" w:sz="0" w:space="0" w:color="auto"/>
        <w:left w:val="none" w:sz="0" w:space="0" w:color="auto"/>
        <w:bottom w:val="none" w:sz="0" w:space="0" w:color="auto"/>
        <w:right w:val="none" w:sz="0" w:space="0" w:color="auto"/>
      </w:divBdr>
    </w:div>
    <w:div w:id="886646271">
      <w:bodyDiv w:val="1"/>
      <w:marLeft w:val="0"/>
      <w:marRight w:val="0"/>
      <w:marTop w:val="0"/>
      <w:marBottom w:val="0"/>
      <w:divBdr>
        <w:top w:val="none" w:sz="0" w:space="0" w:color="auto"/>
        <w:left w:val="none" w:sz="0" w:space="0" w:color="auto"/>
        <w:bottom w:val="none" w:sz="0" w:space="0" w:color="auto"/>
        <w:right w:val="none" w:sz="0" w:space="0" w:color="auto"/>
      </w:divBdr>
    </w:div>
    <w:div w:id="901064911">
      <w:bodyDiv w:val="1"/>
      <w:marLeft w:val="0"/>
      <w:marRight w:val="0"/>
      <w:marTop w:val="0"/>
      <w:marBottom w:val="0"/>
      <w:divBdr>
        <w:top w:val="none" w:sz="0" w:space="0" w:color="auto"/>
        <w:left w:val="none" w:sz="0" w:space="0" w:color="auto"/>
        <w:bottom w:val="none" w:sz="0" w:space="0" w:color="auto"/>
        <w:right w:val="none" w:sz="0" w:space="0" w:color="auto"/>
      </w:divBdr>
    </w:div>
    <w:div w:id="912350700">
      <w:bodyDiv w:val="1"/>
      <w:marLeft w:val="0"/>
      <w:marRight w:val="0"/>
      <w:marTop w:val="0"/>
      <w:marBottom w:val="0"/>
      <w:divBdr>
        <w:top w:val="none" w:sz="0" w:space="0" w:color="auto"/>
        <w:left w:val="none" w:sz="0" w:space="0" w:color="auto"/>
        <w:bottom w:val="none" w:sz="0" w:space="0" w:color="auto"/>
        <w:right w:val="none" w:sz="0" w:space="0" w:color="auto"/>
      </w:divBdr>
    </w:div>
    <w:div w:id="932325586">
      <w:bodyDiv w:val="1"/>
      <w:marLeft w:val="0"/>
      <w:marRight w:val="0"/>
      <w:marTop w:val="0"/>
      <w:marBottom w:val="0"/>
      <w:divBdr>
        <w:top w:val="none" w:sz="0" w:space="0" w:color="auto"/>
        <w:left w:val="none" w:sz="0" w:space="0" w:color="auto"/>
        <w:bottom w:val="none" w:sz="0" w:space="0" w:color="auto"/>
        <w:right w:val="none" w:sz="0" w:space="0" w:color="auto"/>
      </w:divBdr>
    </w:div>
    <w:div w:id="1279878192">
      <w:bodyDiv w:val="1"/>
      <w:marLeft w:val="0"/>
      <w:marRight w:val="0"/>
      <w:marTop w:val="0"/>
      <w:marBottom w:val="0"/>
      <w:divBdr>
        <w:top w:val="none" w:sz="0" w:space="0" w:color="auto"/>
        <w:left w:val="none" w:sz="0" w:space="0" w:color="auto"/>
        <w:bottom w:val="none" w:sz="0" w:space="0" w:color="auto"/>
        <w:right w:val="none" w:sz="0" w:space="0" w:color="auto"/>
      </w:divBdr>
    </w:div>
    <w:div w:id="1306423861">
      <w:bodyDiv w:val="1"/>
      <w:marLeft w:val="0"/>
      <w:marRight w:val="0"/>
      <w:marTop w:val="0"/>
      <w:marBottom w:val="0"/>
      <w:divBdr>
        <w:top w:val="none" w:sz="0" w:space="0" w:color="auto"/>
        <w:left w:val="none" w:sz="0" w:space="0" w:color="auto"/>
        <w:bottom w:val="none" w:sz="0" w:space="0" w:color="auto"/>
        <w:right w:val="none" w:sz="0" w:space="0" w:color="auto"/>
      </w:divBdr>
    </w:div>
    <w:div w:id="1341808476">
      <w:bodyDiv w:val="1"/>
      <w:marLeft w:val="0"/>
      <w:marRight w:val="0"/>
      <w:marTop w:val="0"/>
      <w:marBottom w:val="0"/>
      <w:divBdr>
        <w:top w:val="none" w:sz="0" w:space="0" w:color="auto"/>
        <w:left w:val="none" w:sz="0" w:space="0" w:color="auto"/>
        <w:bottom w:val="none" w:sz="0" w:space="0" w:color="auto"/>
        <w:right w:val="none" w:sz="0" w:space="0" w:color="auto"/>
      </w:divBdr>
    </w:div>
    <w:div w:id="1529947558">
      <w:bodyDiv w:val="1"/>
      <w:marLeft w:val="0"/>
      <w:marRight w:val="0"/>
      <w:marTop w:val="0"/>
      <w:marBottom w:val="0"/>
      <w:divBdr>
        <w:top w:val="none" w:sz="0" w:space="0" w:color="auto"/>
        <w:left w:val="none" w:sz="0" w:space="0" w:color="auto"/>
        <w:bottom w:val="none" w:sz="0" w:space="0" w:color="auto"/>
        <w:right w:val="none" w:sz="0" w:space="0" w:color="auto"/>
      </w:divBdr>
    </w:div>
    <w:div w:id="1575121169">
      <w:bodyDiv w:val="1"/>
      <w:marLeft w:val="0"/>
      <w:marRight w:val="0"/>
      <w:marTop w:val="0"/>
      <w:marBottom w:val="0"/>
      <w:divBdr>
        <w:top w:val="none" w:sz="0" w:space="0" w:color="auto"/>
        <w:left w:val="none" w:sz="0" w:space="0" w:color="auto"/>
        <w:bottom w:val="none" w:sz="0" w:space="0" w:color="auto"/>
        <w:right w:val="none" w:sz="0" w:space="0" w:color="auto"/>
      </w:divBdr>
    </w:div>
    <w:div w:id="1640915539">
      <w:bodyDiv w:val="1"/>
      <w:marLeft w:val="0"/>
      <w:marRight w:val="0"/>
      <w:marTop w:val="0"/>
      <w:marBottom w:val="0"/>
      <w:divBdr>
        <w:top w:val="none" w:sz="0" w:space="0" w:color="auto"/>
        <w:left w:val="none" w:sz="0" w:space="0" w:color="auto"/>
        <w:bottom w:val="none" w:sz="0" w:space="0" w:color="auto"/>
        <w:right w:val="none" w:sz="0" w:space="0" w:color="auto"/>
      </w:divBdr>
    </w:div>
    <w:div w:id="1769613374">
      <w:bodyDiv w:val="1"/>
      <w:marLeft w:val="0"/>
      <w:marRight w:val="0"/>
      <w:marTop w:val="0"/>
      <w:marBottom w:val="0"/>
      <w:divBdr>
        <w:top w:val="none" w:sz="0" w:space="0" w:color="auto"/>
        <w:left w:val="none" w:sz="0" w:space="0" w:color="auto"/>
        <w:bottom w:val="none" w:sz="0" w:space="0" w:color="auto"/>
        <w:right w:val="none" w:sz="0" w:space="0" w:color="auto"/>
      </w:divBdr>
    </w:div>
    <w:div w:id="189091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med.md" TargetMode="External"/><Relationship Id="rId18" Type="http://schemas.openxmlformats.org/officeDocument/2006/relationships/hyperlink" Target="http://www.anrceti.md/news15012015" TargetMode="External"/><Relationship Id="rId26" Type="http://schemas.openxmlformats.org/officeDocument/2006/relationships/hyperlink" Target="http://mediere.gov.md/" TargetMode="External"/><Relationship Id="rId3" Type="http://schemas.openxmlformats.org/officeDocument/2006/relationships/styles" Target="styles.xml"/><Relationship Id="rId21" Type="http://schemas.openxmlformats.org/officeDocument/2006/relationships/hyperlink" Target="http://www.amed.md/index.php?go=news&amp;n=426" TargetMode="External"/><Relationship Id="rId7" Type="http://schemas.openxmlformats.org/officeDocument/2006/relationships/endnotes" Target="endnotes.xml"/><Relationship Id="rId12" Type="http://schemas.openxmlformats.org/officeDocument/2006/relationships/hyperlink" Target="file:///D:\&#1052;&#1086;&#1080;%20&#1076;&#1086;&#1082;&#1091;&#1084;&#1077;&#1085;&#1090;&#1099;\A.Silitrari\Proiecte%20legi%20HG\supraveghera%20pietii\supravegherea%20pietii%202012\2014\Evaluar%20cruterii%20risc_masuri\TEXT=LPLP20061222422" TargetMode="External"/><Relationship Id="rId17" Type="http://schemas.openxmlformats.org/officeDocument/2006/relationships/hyperlink" Target="http://www.review.uz/" TargetMode="External"/><Relationship Id="rId25" Type="http://schemas.openxmlformats.org/officeDocument/2006/relationships/hyperlink" Target="http://parlament.md/SesiuniParlamentare/%C5%9Eedin%C5%A3eplenare/tabid/128/SittingId/2410/language/ro-RO/Default.aspx" TargetMode="External"/><Relationship Id="rId2" Type="http://schemas.openxmlformats.org/officeDocument/2006/relationships/numbering" Target="numbering.xml"/><Relationship Id="rId16" Type="http://schemas.openxmlformats.org/officeDocument/2006/relationships/hyperlink" Target="http://faranumerar.md" TargetMode="External"/><Relationship Id="rId20" Type="http://schemas.openxmlformats.org/officeDocument/2006/relationships/hyperlink" Target="http://www.amed.md/index.php?go=news&amp;n=42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ex:LPLP20061222422" TargetMode="External"/><Relationship Id="rId24" Type="http://schemas.openxmlformats.org/officeDocument/2006/relationships/hyperlink" Target="http://lex.justice.md/md/366057/" TargetMode="External"/><Relationship Id="rId5" Type="http://schemas.openxmlformats.org/officeDocument/2006/relationships/webSettings" Target="webSettings.xml"/><Relationship Id="rId15" Type="http://schemas.openxmlformats.org/officeDocument/2006/relationships/hyperlink" Target="http://www.anrceti.md" TargetMode="External"/><Relationship Id="rId23" Type="http://schemas.openxmlformats.org/officeDocument/2006/relationships/hyperlink" Target="lex:LPLP20070614134" TargetMode="External"/><Relationship Id="rId28" Type="http://schemas.openxmlformats.org/officeDocument/2006/relationships/hyperlink" Target="http://justice.gov.md/pageview.php?l=ro&amp;idc=56&amp;" TargetMode="External"/><Relationship Id="rId10" Type="http://schemas.openxmlformats.org/officeDocument/2006/relationships/hyperlink" Target="lex:LPLP20111201235" TargetMode="External"/><Relationship Id="rId19" Type="http://schemas.openxmlformats.org/officeDocument/2006/relationships/hyperlink" Target="http://www.amed.md/index.php?go=news&amp;n=42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nrceti.md" TargetMode="External"/><Relationship Id="rId22" Type="http://schemas.openxmlformats.org/officeDocument/2006/relationships/hyperlink" Target="http://www.amed.md/index.php?go=news&amp;n=522" TargetMode="External"/><Relationship Id="rId27" Type="http://schemas.openxmlformats.org/officeDocument/2006/relationships/hyperlink" Target="http://mediere.gov.md/"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file:///C:/Users/Operator/Downloads/1579136_md_raport_sondaj_%20(1).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8ED75-FDE5-45A5-8165-A22F5EEB2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50</Pages>
  <Words>28797</Words>
  <Characters>164147</Characters>
  <Application>Microsoft Office Word</Application>
  <DocSecurity>0</DocSecurity>
  <Lines>1367</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36</cp:revision>
  <cp:lastPrinted>2017-02-16T08:29:00Z</cp:lastPrinted>
  <dcterms:created xsi:type="dcterms:W3CDTF">2017-02-15T07:39:00Z</dcterms:created>
  <dcterms:modified xsi:type="dcterms:W3CDTF">2017-02-16T09:49:00Z</dcterms:modified>
</cp:coreProperties>
</file>