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E4" w:rsidRPr="003902DF" w:rsidRDefault="005F58E4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D064F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Pr="00D064F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Pr="00D064F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Pr="00D064F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Pr="00D064F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Pr="00D064F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Pr="00D064F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45050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Pr="00D064F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Pr="0045050A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ru-RU"/>
        </w:rPr>
        <w:t>Proiect</w:t>
      </w:r>
    </w:p>
    <w:p w:rsidR="00DE2FE1" w:rsidRDefault="00DE2FE1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DE2FE1" w:rsidRDefault="00DE2FE1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GUVERNUL REPUBLICII MOLDOVA</w:t>
      </w:r>
    </w:p>
    <w:p w:rsidR="00DE2FE1" w:rsidRDefault="00DE2FE1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DE2FE1" w:rsidRDefault="005F58E4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 O T Ă R Î R E</w:t>
      </w:r>
      <w:r w:rsidR="00DE2FE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nr.___</w:t>
      </w:r>
    </w:p>
    <w:p w:rsidR="00FE1BDF" w:rsidRDefault="00FE1BDF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DE2FE1" w:rsidRDefault="00DE2FE1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FE1BD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din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________________</w:t>
      </w:r>
    </w:p>
    <w:p w:rsidR="005F58E4" w:rsidRPr="003902DF" w:rsidRDefault="00FE1BDF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    </w:t>
      </w:r>
      <w:r w:rsidR="00DE2FE1" w:rsidRPr="00FE1BDF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Chișinău</w:t>
      </w:r>
      <w:r w:rsidR="005F58E4"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</w:p>
    <w:p w:rsidR="00DE2FE1" w:rsidRDefault="00DE2FE1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FE1BDF" w:rsidRDefault="00FE1BDF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FE1BDF" w:rsidRDefault="00FE1BDF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5F58E4" w:rsidRPr="003902DF" w:rsidRDefault="00DE2FE1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C</w:t>
      </w:r>
      <w:r w:rsidR="005F58E4"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u privire la aprobarea modificărilor şi completărilor </w:t>
      </w:r>
    </w:p>
    <w:p w:rsidR="005F58E4" w:rsidRPr="003902DF" w:rsidRDefault="005F58E4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ce se operează în </w:t>
      </w:r>
      <w:proofErr w:type="spellStart"/>
      <w:r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Hotărîrea</w:t>
      </w:r>
      <w:proofErr w:type="spellEnd"/>
      <w:r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Guvernului</w:t>
      </w:r>
      <w:r w:rsidR="00A40FB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nr.179</w:t>
      </w:r>
      <w:r w:rsidR="00A40FB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din 20 februarie 2003 </w:t>
      </w:r>
    </w:p>
    <w:p w:rsidR="005F58E4" w:rsidRPr="003902DF" w:rsidRDefault="00752AE6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.7pt;margin-top:11.35pt;width:411pt;height:0;z-index:251658240" o:connectortype="straight" strokeweight="1pt">
            <v:stroke dashstyle="dash"/>
          </v:shape>
        </w:pict>
      </w:r>
      <w:r w:rsidR="005F58E4"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  </w:t>
      </w:r>
    </w:p>
    <w:p w:rsidR="00DE2FE1" w:rsidRDefault="00DE2FE1" w:rsidP="005F58E4">
      <w:pPr>
        <w:pStyle w:val="cb"/>
        <w:ind w:firstLine="708"/>
        <w:jc w:val="both"/>
        <w:rPr>
          <w:b w:val="0"/>
          <w:bCs w:val="0"/>
          <w:sz w:val="28"/>
          <w:szCs w:val="28"/>
          <w:lang w:val="ro-RO"/>
        </w:rPr>
      </w:pPr>
    </w:p>
    <w:p w:rsidR="005F58E4" w:rsidRPr="003902DF" w:rsidRDefault="005F58E4" w:rsidP="005F58E4">
      <w:pPr>
        <w:pStyle w:val="cb"/>
        <w:ind w:firstLine="708"/>
        <w:jc w:val="both"/>
        <w:rPr>
          <w:sz w:val="28"/>
          <w:szCs w:val="28"/>
          <w:lang w:val="ro-RO"/>
        </w:rPr>
      </w:pPr>
      <w:r w:rsidRPr="003902DF">
        <w:rPr>
          <w:b w:val="0"/>
          <w:bCs w:val="0"/>
          <w:sz w:val="28"/>
          <w:szCs w:val="28"/>
          <w:lang w:val="ro-RO"/>
        </w:rPr>
        <w:t xml:space="preserve">În temeiul prevederilor </w:t>
      </w:r>
      <w:proofErr w:type="spellStart"/>
      <w:r w:rsidRPr="003902DF">
        <w:rPr>
          <w:b w:val="0"/>
          <w:bCs w:val="0"/>
          <w:sz w:val="28"/>
          <w:szCs w:val="28"/>
          <w:lang w:val="ro-RO"/>
        </w:rPr>
        <w:t>art.II</w:t>
      </w:r>
      <w:proofErr w:type="spellEnd"/>
      <w:r w:rsidRPr="003902DF">
        <w:rPr>
          <w:b w:val="0"/>
          <w:bCs w:val="0"/>
          <w:sz w:val="28"/>
          <w:szCs w:val="28"/>
          <w:lang w:val="ro-RO"/>
        </w:rPr>
        <w:t xml:space="preserve"> din </w:t>
      </w:r>
      <w:r w:rsidR="00752AE6">
        <w:fldChar w:fldCharType="begin"/>
      </w:r>
      <w:r w:rsidR="00752AE6" w:rsidRPr="000E149A">
        <w:rPr>
          <w:lang w:val="en-US"/>
        </w:rPr>
        <w:instrText>HYPERLINK "lex:LPLP2014052989"</w:instrText>
      </w:r>
      <w:r w:rsidR="00752AE6">
        <w:fldChar w:fldCharType="separate"/>
      </w:r>
      <w:r w:rsidRPr="003902DF">
        <w:rPr>
          <w:b w:val="0"/>
          <w:bCs w:val="0"/>
          <w:sz w:val="28"/>
          <w:szCs w:val="28"/>
          <w:lang w:val="ro-RO"/>
        </w:rPr>
        <w:t xml:space="preserve">Legea nr.246  din  3 noiembrie 2016 pentru completarea Legii nr.1530-XV din 12 decembrie 2002 privind indexarea depunerilor băneşti ale cetăţenilor în Banca de Economii, </w:t>
      </w:r>
      <w:r w:rsidR="00752AE6">
        <w:fldChar w:fldCharType="end"/>
      </w:r>
      <w:r w:rsidRPr="003902DF">
        <w:rPr>
          <w:b w:val="0"/>
          <w:bCs w:val="0"/>
          <w:sz w:val="28"/>
          <w:szCs w:val="28"/>
          <w:lang w:val="ro-RO"/>
        </w:rPr>
        <w:t xml:space="preserve">Guvernul </w:t>
      </w:r>
    </w:p>
    <w:p w:rsidR="005F58E4" w:rsidRPr="00FE1BDF" w:rsidRDefault="005F58E4" w:rsidP="00FE1BDF">
      <w:pPr>
        <w:pStyle w:val="cb"/>
        <w:ind w:firstLine="708"/>
        <w:jc w:val="left"/>
        <w:rPr>
          <w:b w:val="0"/>
          <w:sz w:val="28"/>
          <w:szCs w:val="28"/>
          <w:lang w:val="ro-RO"/>
        </w:rPr>
      </w:pPr>
      <w:r w:rsidRPr="00FE1BDF">
        <w:rPr>
          <w:b w:val="0"/>
          <w:sz w:val="28"/>
          <w:szCs w:val="28"/>
          <w:lang w:val="ro-RO"/>
        </w:rPr>
        <w:t>HOTĂRĂŞTE:</w:t>
      </w:r>
    </w:p>
    <w:p w:rsidR="00A40FB5" w:rsidRDefault="00A40FB5" w:rsidP="0037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F58E4" w:rsidRPr="003902DF" w:rsidRDefault="005F58E4" w:rsidP="0037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modificările şi completările ce se operează în </w:t>
      </w:r>
      <w:r w:rsidR="00752AE6">
        <w:fldChar w:fldCharType="begin"/>
      </w:r>
      <w:r w:rsidR="00752AE6" w:rsidRPr="000E149A">
        <w:rPr>
          <w:lang w:val="ro-RO"/>
        </w:rPr>
        <w:instrText>HYPERLINK "lex:HGHG200710181136"</w:instrText>
      </w:r>
      <w:r w:rsidR="00752AE6">
        <w:fldChar w:fldCharType="separate"/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Hotărîrea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Guvernului nr.179 din 20 februarie 200</w:t>
      </w:r>
      <w:r w:rsidR="00752AE6">
        <w:fldChar w:fldCharType="end"/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 “Privind indexarea şi modul de plată a sumelor indexate pentru depunerile băneşti ale cetăţenilor în Banca de Economii”</w:t>
      </w:r>
      <w:r w:rsidR="00D96F9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(se anexează).</w:t>
      </w:r>
    </w:p>
    <w:p w:rsidR="005F58E4" w:rsidRDefault="005F58E4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 </w:t>
      </w:r>
    </w:p>
    <w:p w:rsidR="00FE1B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E1B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E1B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E1BDF" w:rsidRPr="003902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tbl>
      <w:tblPr>
        <w:tblW w:w="7854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2860"/>
      </w:tblGrid>
      <w:tr w:rsidR="005F58E4" w:rsidRPr="003902DF" w:rsidTr="00066D6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5F58E4" w:rsidRPr="003902DF" w:rsidRDefault="005F58E4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390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PRIM-MINISTRU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5F58E4" w:rsidRPr="003902DF" w:rsidRDefault="00370C1A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390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Pavel FILIP</w:t>
            </w:r>
            <w:r w:rsidR="005F58E4" w:rsidRPr="00390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</w:t>
            </w:r>
          </w:p>
        </w:tc>
      </w:tr>
      <w:tr w:rsidR="005F58E4" w:rsidRPr="003902DF" w:rsidTr="00066D6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5F58E4" w:rsidRPr="003902DF" w:rsidRDefault="005F58E4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390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br/>
              <w:t xml:space="preserve">Contrasemnează: </w:t>
            </w:r>
          </w:p>
        </w:tc>
        <w:tc>
          <w:tcPr>
            <w:tcW w:w="2815" w:type="dxa"/>
            <w:vAlign w:val="center"/>
            <w:hideMark/>
          </w:tcPr>
          <w:p w:rsidR="005F58E4" w:rsidRPr="003902DF" w:rsidRDefault="005F58E4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5F58E4" w:rsidRPr="003902DF" w:rsidTr="00066D6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066D69" w:rsidRDefault="00066D69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066D69" w:rsidRPr="00066D69" w:rsidRDefault="00066D69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066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Viceprim-ministru, ministru al Economiei </w:t>
            </w:r>
          </w:p>
          <w:p w:rsidR="00066D69" w:rsidRDefault="00066D69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066D69" w:rsidRDefault="00066D69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5F58E4" w:rsidRPr="003902DF" w:rsidRDefault="005F58E4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390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Ministrul finanţelor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066D69" w:rsidRDefault="00066D69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066D69" w:rsidRPr="00066D69" w:rsidRDefault="00066D69" w:rsidP="00066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066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Octavian  CALMÂC</w:t>
            </w:r>
          </w:p>
          <w:p w:rsidR="00066D69" w:rsidRDefault="00066D69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066D69" w:rsidRDefault="00066D69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066D69" w:rsidRDefault="00066D69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5F58E4" w:rsidRPr="003902DF" w:rsidRDefault="00370C1A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390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Octavian </w:t>
            </w:r>
            <w:r w:rsidR="00066D69" w:rsidRPr="00390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ARMAȘU </w:t>
            </w:r>
          </w:p>
        </w:tc>
      </w:tr>
      <w:tr w:rsidR="005F58E4" w:rsidRPr="003902DF" w:rsidTr="00066D6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5F58E4" w:rsidRPr="003902DF" w:rsidRDefault="005F58E4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  <w:tc>
          <w:tcPr>
            <w:tcW w:w="2815" w:type="dxa"/>
            <w:vAlign w:val="center"/>
            <w:hideMark/>
          </w:tcPr>
          <w:p w:rsidR="005F58E4" w:rsidRPr="003902DF" w:rsidRDefault="005F58E4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5F58E4" w:rsidRPr="003902DF" w:rsidTr="00066D6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5F58E4" w:rsidRPr="003902DF" w:rsidRDefault="005F58E4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  <w:tc>
          <w:tcPr>
            <w:tcW w:w="2815" w:type="dxa"/>
            <w:vAlign w:val="center"/>
            <w:hideMark/>
          </w:tcPr>
          <w:p w:rsidR="005F58E4" w:rsidRPr="003902DF" w:rsidRDefault="005F58E4" w:rsidP="005F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</w:tbl>
    <w:p w:rsidR="0028234E" w:rsidRDefault="005F58E4" w:rsidP="00066D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 </w:t>
      </w:r>
    </w:p>
    <w:p w:rsidR="00FE1BDF" w:rsidRPr="00066D69" w:rsidRDefault="00066D69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066D6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Ministrul justiției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ab/>
        <w:t>Vladimir CEBOTARI</w:t>
      </w:r>
    </w:p>
    <w:p w:rsidR="00FE1B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E1B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E1B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E1B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E1B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E1B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E1B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E1B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E1B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E1B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E1B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E1BDF" w:rsidRPr="003902DF" w:rsidRDefault="00FE1BD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F58E4" w:rsidRPr="003902DF" w:rsidRDefault="005F58E4" w:rsidP="005F5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Aprobate </w:t>
      </w:r>
    </w:p>
    <w:p w:rsidR="005F58E4" w:rsidRPr="003902DF" w:rsidRDefault="005F58E4" w:rsidP="005F5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prin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Hotărîrea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Guvernului </w:t>
      </w:r>
    </w:p>
    <w:p w:rsidR="005F58E4" w:rsidRPr="003902DF" w:rsidRDefault="005F58E4" w:rsidP="005F5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nr.</w:t>
      </w:r>
      <w:r w:rsidR="00370C1A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____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</w:t>
      </w:r>
      <w:r w:rsidR="00370C1A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______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201</w:t>
      </w:r>
      <w:r w:rsidR="00370C1A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5F58E4" w:rsidRPr="003902DF" w:rsidRDefault="005F58E4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  </w:t>
      </w:r>
    </w:p>
    <w:p w:rsidR="005F58E4" w:rsidRPr="003902DF" w:rsidRDefault="005F58E4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MODIFICĂRILE ŞI COMPLETĂRILE </w:t>
      </w:r>
    </w:p>
    <w:p w:rsidR="005F58E4" w:rsidRPr="003902DF" w:rsidRDefault="005F58E4" w:rsidP="005F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ce se operează în </w:t>
      </w:r>
      <w:r w:rsidR="00752AE6">
        <w:fldChar w:fldCharType="begin"/>
      </w:r>
      <w:r w:rsidR="00752AE6" w:rsidRPr="000E149A">
        <w:rPr>
          <w:lang w:val="en-US"/>
        </w:rPr>
        <w:instrText>HYPERLINK "lex:HGHG200710181136"</w:instrText>
      </w:r>
      <w:r w:rsidR="00752AE6">
        <w:fldChar w:fldCharType="separate"/>
      </w:r>
      <w:proofErr w:type="spellStart"/>
      <w:r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Hotărîrea</w:t>
      </w:r>
      <w:proofErr w:type="spellEnd"/>
      <w:r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Guvernului nr.</w:t>
      </w:r>
      <w:r w:rsidR="00370C1A"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179</w:t>
      </w:r>
      <w:r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din </w:t>
      </w:r>
      <w:r w:rsidR="00370C1A"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20</w:t>
      </w:r>
      <w:r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="00370C1A"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februarie</w:t>
      </w:r>
      <w:r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200</w:t>
      </w:r>
      <w:r w:rsidR="00752AE6">
        <w:fldChar w:fldCharType="end"/>
      </w:r>
      <w:r w:rsidR="00370C1A"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3</w:t>
      </w:r>
      <w:r w:rsidRPr="003902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</w:p>
    <w:p w:rsidR="005F58E4" w:rsidRPr="003902DF" w:rsidRDefault="005F58E4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  </w:t>
      </w:r>
    </w:p>
    <w:p w:rsidR="005F58E4" w:rsidRPr="003902DF" w:rsidRDefault="00752AE6" w:rsidP="005F58E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fldChar w:fldCharType="begin"/>
      </w:r>
      <w:r w:rsidRPr="000E149A">
        <w:rPr>
          <w:lang w:val="en-US"/>
        </w:rPr>
        <w:instrText>HYPERLINK "lex:HGHG200710181136"</w:instrText>
      </w:r>
      <w:r>
        <w:fldChar w:fldCharType="separate"/>
      </w:r>
      <w:proofErr w:type="spellStart"/>
      <w:r w:rsidR="005F58E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Hotărîrea</w:t>
      </w:r>
      <w:proofErr w:type="spellEnd"/>
      <w:r w:rsidR="005F58E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Guvernului </w:t>
      </w:r>
      <w:r>
        <w:fldChar w:fldCharType="begin"/>
      </w:r>
      <w:r w:rsidRPr="000E149A">
        <w:rPr>
          <w:lang w:val="en-US"/>
        </w:rPr>
        <w:instrText>HYPERLINK "lex:HGHG200710181136"</w:instrText>
      </w:r>
      <w:r>
        <w:fldChar w:fldCharType="separate"/>
      </w:r>
      <w:r w:rsidR="00370C1A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nr.179 din 20 februarie 200</w:t>
      </w:r>
      <w:r>
        <w:fldChar w:fldCharType="end"/>
      </w:r>
      <w:r w:rsidR="00370C1A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 </w:t>
      </w:r>
      <w:r>
        <w:fldChar w:fldCharType="end"/>
      </w:r>
      <w:r w:rsidR="005F58E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“</w:t>
      </w:r>
      <w:r w:rsidR="00370C1A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Privind indexarea şi modul de plată a sumelor indexate pentru depunerile băneşti ale cetăţenilor în Banca de Economii</w:t>
      </w:r>
      <w:r w:rsidR="005F58E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 (Monitorul Oficial al Republicii Moldova, </w:t>
      </w:r>
      <w:r w:rsidR="004A59D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2003, </w:t>
      </w:r>
      <w:r w:rsidR="005F58E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nr.</w:t>
      </w:r>
      <w:r w:rsidR="00370C1A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27</w:t>
      </w:r>
      <w:r w:rsidR="005F58E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</w:t>
      </w:r>
      <w:r w:rsidR="00370C1A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29</w:t>
      </w:r>
      <w:r w:rsidR="004A59D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art.1</w:t>
      </w:r>
      <w:r w:rsidR="00370C1A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93</w:t>
      </w:r>
      <w:r w:rsidR="005F58E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), cu modificările şi completările ulterioare, se modifică şi se completează după cum urmează: </w:t>
      </w:r>
    </w:p>
    <w:p w:rsidR="00347156" w:rsidRDefault="00347156" w:rsidP="00417B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anexa nr.1 la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hotărîre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417B12" w:rsidRDefault="00417B12" w:rsidP="00417B12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64B4A" w:rsidRPr="003902DF" w:rsidRDefault="008A536F" w:rsidP="00417B12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Capitolul II</w:t>
      </w:r>
      <w:r w:rsidR="0034715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va avea următorul cuprins</w:t>
      </w:r>
      <w:r w:rsidR="00C64B4A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347156" w:rsidRPr="003902DF" w:rsidRDefault="00347156" w:rsidP="00417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Capitolul II FORMAREA COMISIEI CENTRALE PENTRU INDEXAREA DEPUNERILOR BĂNEȘTI ALE CETĂȚENILOR</w:t>
      </w:r>
    </w:p>
    <w:p w:rsidR="00347156" w:rsidRPr="003902DF" w:rsidRDefault="00347156" w:rsidP="00480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5. Comisia centrală pentru indexarea depunerilor băneşti ale cetăţenilor (în continuare - Comisia centrală) îşi exercită atribuţiile pe perioada efectuării indexării.</w:t>
      </w:r>
    </w:p>
    <w:p w:rsidR="00347156" w:rsidRPr="003902DF" w:rsidRDefault="00347156" w:rsidP="00480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6. Comisia centrală are următoarele funcţii:</w:t>
      </w:r>
    </w:p>
    <w:p w:rsidR="008A536F" w:rsidRPr="003902DF" w:rsidRDefault="00D064F1" w:rsidP="00480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stabilirea termenelor de depunere a cererilor pentru înregistrarea beneficiarilor de indexare;</w:t>
      </w:r>
    </w:p>
    <w:p w:rsidR="006F3F53" w:rsidRPr="003902DF" w:rsidRDefault="006F3F53" w:rsidP="00480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examinarea informației prezentate de către </w:t>
      </w:r>
      <w:r w:rsidR="00D064F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Banca de Economii</w:t>
      </w:r>
      <w:r w:rsidR="00D064F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S.A. în proces de lichidare </w:t>
      </w:r>
      <w:r w:rsidR="00D04F73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privind cererile pentru indexare depuse de către deponenți;</w:t>
      </w:r>
    </w:p>
    <w:p w:rsidR="00B66BE3" w:rsidRPr="003902DF" w:rsidRDefault="00D064F1" w:rsidP="00480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examinarea datelor statistice privind plata sumelor indexate, prezentate de</w:t>
      </w:r>
      <w:r w:rsidR="00B66BE3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către Î.S.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B66BE3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Poșta Moldovei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B66BE3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D064F1" w:rsidRPr="003902DF" w:rsidRDefault="00D064F1" w:rsidP="00480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determinarea sumei necesare pentru a fi transferată Î.S. ”Poșta Moldovei” în scopul plăţii sumelor indexate, reieşind din suma prevăzută în legea bugetului de stat pe anul respectiv;</w:t>
      </w:r>
    </w:p>
    <w:p w:rsidR="004A32EC" w:rsidRPr="003902DF" w:rsidRDefault="004A32EC" w:rsidP="00450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stabilirea preliminară a categoriilor de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vîrstă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deponenților care vor fi incluși în lista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beneficiarlor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indexare în anul bugetar respectiv și</w:t>
      </w:r>
      <w:r w:rsidRPr="003902DF" w:rsidDel="000B50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înaintarea propunerilor Guvernului spre aprobarea acestora pentru plata sumelor indexate</w:t>
      </w:r>
      <w:r w:rsidR="00D064F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4807F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C31C27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417B12" w:rsidRDefault="00417B12" w:rsidP="0045050A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807FF" w:rsidRPr="003902DF" w:rsidRDefault="004807FF" w:rsidP="0045050A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</w:t>
      </w:r>
      <w:r w:rsidR="00EE56C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unct</w:t>
      </w:r>
      <w:r w:rsidR="006C5177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</w:t>
      </w:r>
      <w:r w:rsidR="00EE56C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10 </w:t>
      </w:r>
      <w:r w:rsidR="006C5177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și 11 </w:t>
      </w:r>
      <w:r w:rsidR="00EE56C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</w:t>
      </w:r>
      <w:r w:rsidR="006C5177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</w:t>
      </w:r>
      <w:r w:rsidR="00EE56C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avea următorul cuprins:</w:t>
      </w:r>
    </w:p>
    <w:p w:rsidR="00EE56C8" w:rsidRPr="003902DF" w:rsidRDefault="00EE56C8" w:rsidP="0045050A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</w:t>
      </w:r>
      <w:r w:rsidR="004807F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10.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Ministerul Finanţelor, în baza informației prezentate de </w:t>
      </w:r>
      <w:r w:rsidR="004807F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către 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Banca de Economii</w:t>
      </w:r>
      <w:r w:rsidR="004807F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S.A. în proces de lichidare privind </w:t>
      </w:r>
      <w:proofErr w:type="spellStart"/>
      <w:r w:rsidR="009E5053" w:rsidRPr="00DE3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sumele</w:t>
      </w:r>
      <w:proofErr w:type="spellEnd"/>
      <w:r w:rsidR="009E5053" w:rsidRPr="00DE3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E5053" w:rsidRPr="00DE3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indexării</w:t>
      </w:r>
      <w:proofErr w:type="spellEnd"/>
      <w:r w:rsidR="009E5053" w:rsidRPr="00DE3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calculate conform </w:t>
      </w:r>
      <w:proofErr w:type="spellStart"/>
      <w:r w:rsidR="009E5053" w:rsidRPr="00DE3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cererilor</w:t>
      </w:r>
      <w:proofErr w:type="spellEnd"/>
      <w:r w:rsidR="009E5053" w:rsidRPr="00DE3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E5053" w:rsidRPr="00DE3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depuse</w:t>
      </w:r>
      <w:proofErr w:type="spellEnd"/>
      <w:r w:rsidRPr="00DE33F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precum și </w:t>
      </w:r>
      <w:r w:rsidR="008770BC" w:rsidRPr="00DE33F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r w:rsidRPr="00DE33F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informației prezen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tate de</w:t>
      </w:r>
      <w:r w:rsidR="004807F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către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Î.S. ”Poșta Moldovei” privind suma indexa</w:t>
      </w:r>
      <w:r w:rsidR="008770BC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tă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achitat</w:t>
      </w:r>
      <w:r w:rsidR="008770BC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la </w:t>
      </w:r>
      <w:r w:rsidR="008770BC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etapa 1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și </w:t>
      </w:r>
      <w:r w:rsidR="008770BC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etapa 2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propune spre examinare Comisiei centrale informaţia preliminară referitor la categoriile de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vîrstă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deponenţilor c</w:t>
      </w:r>
      <w:r w:rsidR="008770BC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 xml:space="preserve">vor beneficia de indexare în anul respectiv, în funcţie de sumele prevăzute în acest scop în </w:t>
      </w:r>
      <w:r w:rsidR="008770BC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legea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buget</w:t>
      </w:r>
      <w:r w:rsidR="008770BC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ară anuală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F8692A" w:rsidRPr="003902DF" w:rsidRDefault="006621A2" w:rsidP="006621A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11. În baza deciziei Comisiei centrale, Ministerul Finanţelor va anunţa prin intermediul mass-media, iar Î.S. ”Poșta Moldovei” va afişa în oficiile/agențiile sale avize cu privire la termenele de depunere a cererilor</w:t>
      </w:r>
      <w:r w:rsidR="00BF4F1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către deponenți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pentru a fi incluşi în lista beneficiarilor de indexare în anul respectiv.</w:t>
      </w:r>
      <w:r w:rsidR="00F8692A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”;</w:t>
      </w:r>
    </w:p>
    <w:p w:rsidR="00EE54D4" w:rsidRPr="003902DF" w:rsidRDefault="006621A2" w:rsidP="00875C70">
      <w:pPr>
        <w:pStyle w:val="ListParagraph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 w:rsidR="00EE54D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punctul 12</w:t>
      </w:r>
      <w:r w:rsidRPr="00D941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EE54D4" w:rsidRPr="00D941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E5053" w:rsidRPr="00D941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după cuvintele ”depuse în” se completează cu cuvintele ”orice oficii/agenții poștale ale”,</w:t>
      </w:r>
      <w:r w:rsidR="009E5053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E54D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cuvintele ”Banca de Economii” se substituie cu cuvintele ”Î.S. ”Poșta Moldovei””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iar</w:t>
      </w:r>
      <w:r w:rsidR="00EE54D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EE54D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cuvîntul</w:t>
      </w:r>
      <w:proofErr w:type="spellEnd"/>
      <w:r w:rsidR="00EE54D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”următor” se sub</w:t>
      </w:r>
      <w:r w:rsidR="00BF4F1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stituie cu </w:t>
      </w:r>
      <w:proofErr w:type="spellStart"/>
      <w:r w:rsidR="00BF4F1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cuvîntul</w:t>
      </w:r>
      <w:proofErr w:type="spellEnd"/>
      <w:r w:rsidR="00BF4F1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”respectiv”;</w:t>
      </w:r>
    </w:p>
    <w:p w:rsidR="00E930DB" w:rsidRDefault="00E930DB" w:rsidP="00E930DB">
      <w:pPr>
        <w:pStyle w:val="ListParagraph"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F4F16" w:rsidRPr="003902DF" w:rsidRDefault="00BF4F16" w:rsidP="00417B12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punctul 12 se completează cu punctele 12</w:t>
      </w:r>
      <w:r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="0008612C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12</w:t>
      </w:r>
      <w:r w:rsidR="0008612C"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2</w:t>
      </w:r>
      <w:r w:rsidR="0008612C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12</w:t>
      </w:r>
      <w:r w:rsidR="0008612C"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3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următorul cuprins:</w:t>
      </w:r>
    </w:p>
    <w:p w:rsidR="006C5177" w:rsidRPr="003902DF" w:rsidRDefault="00B657D0" w:rsidP="00E930DB">
      <w:pPr>
        <w:pStyle w:val="NormalWeb"/>
        <w:rPr>
          <w:sz w:val="28"/>
          <w:szCs w:val="28"/>
          <w:lang w:val="ro-RO"/>
        </w:rPr>
      </w:pPr>
      <w:r w:rsidRPr="003902DF">
        <w:rPr>
          <w:sz w:val="28"/>
          <w:szCs w:val="28"/>
          <w:lang w:val="ro-RO"/>
        </w:rPr>
        <w:t>”</w:t>
      </w:r>
      <w:r w:rsidR="00656357" w:rsidRPr="003902DF">
        <w:rPr>
          <w:sz w:val="28"/>
          <w:szCs w:val="28"/>
          <w:lang w:val="ro-RO"/>
        </w:rPr>
        <w:t>12</w:t>
      </w:r>
      <w:r w:rsidR="00656357" w:rsidRPr="003902DF">
        <w:rPr>
          <w:sz w:val="28"/>
          <w:szCs w:val="28"/>
          <w:vertAlign w:val="superscript"/>
          <w:lang w:val="ro-RO"/>
        </w:rPr>
        <w:t>1</w:t>
      </w:r>
      <w:r w:rsidRPr="003902DF">
        <w:rPr>
          <w:sz w:val="28"/>
          <w:szCs w:val="28"/>
          <w:lang w:val="ro-RO"/>
        </w:rPr>
        <w:t>.</w:t>
      </w:r>
      <w:r w:rsidR="00656357" w:rsidRPr="003902DF">
        <w:rPr>
          <w:sz w:val="28"/>
          <w:szCs w:val="28"/>
          <w:vertAlign w:val="superscript"/>
          <w:lang w:val="ro-RO"/>
        </w:rPr>
        <w:t xml:space="preserve"> </w:t>
      </w:r>
      <w:r w:rsidR="00656357" w:rsidRPr="003902DF">
        <w:rPr>
          <w:sz w:val="28"/>
          <w:szCs w:val="28"/>
          <w:lang w:val="ro-RO"/>
        </w:rPr>
        <w:t xml:space="preserve"> Comisia centrală va înainta </w:t>
      </w:r>
      <w:r w:rsidRPr="003902DF">
        <w:rPr>
          <w:sz w:val="28"/>
          <w:szCs w:val="28"/>
          <w:lang w:val="ro-RO"/>
        </w:rPr>
        <w:t xml:space="preserve">propuneri </w:t>
      </w:r>
      <w:r w:rsidR="00656357" w:rsidRPr="003902DF">
        <w:rPr>
          <w:sz w:val="28"/>
          <w:szCs w:val="28"/>
          <w:lang w:val="ro-RO"/>
        </w:rPr>
        <w:t xml:space="preserve">Guvernului privind stabilirea categoriilor de </w:t>
      </w:r>
      <w:proofErr w:type="spellStart"/>
      <w:r w:rsidR="00656357" w:rsidRPr="003902DF">
        <w:rPr>
          <w:sz w:val="28"/>
          <w:szCs w:val="28"/>
          <w:lang w:val="ro-RO"/>
        </w:rPr>
        <w:t>vîrstă</w:t>
      </w:r>
      <w:proofErr w:type="spellEnd"/>
      <w:r w:rsidR="00656357" w:rsidRPr="003902DF">
        <w:rPr>
          <w:sz w:val="28"/>
          <w:szCs w:val="28"/>
          <w:lang w:val="ro-RO"/>
        </w:rPr>
        <w:t xml:space="preserve"> </w:t>
      </w:r>
      <w:r w:rsidR="00AB36A0">
        <w:rPr>
          <w:sz w:val="28"/>
          <w:szCs w:val="28"/>
          <w:lang w:val="ro-RO"/>
        </w:rPr>
        <w:t xml:space="preserve">ale deponenților </w:t>
      </w:r>
      <w:r w:rsidR="00656357" w:rsidRPr="003902DF">
        <w:rPr>
          <w:sz w:val="28"/>
          <w:szCs w:val="28"/>
          <w:lang w:val="ro-RO"/>
        </w:rPr>
        <w:t>pentru plata sumelor indexate în anul respectiv.</w:t>
      </w:r>
      <w:r w:rsidR="006C5177" w:rsidRPr="003902DF">
        <w:rPr>
          <w:sz w:val="28"/>
          <w:szCs w:val="28"/>
          <w:lang w:val="ro-RO"/>
        </w:rPr>
        <w:t xml:space="preserve"> </w:t>
      </w:r>
      <w:proofErr w:type="spellStart"/>
      <w:r w:rsidR="006C5177" w:rsidRPr="003902DF">
        <w:rPr>
          <w:sz w:val="28"/>
          <w:szCs w:val="28"/>
          <w:lang w:val="en-US"/>
        </w:rPr>
        <w:t>În</w:t>
      </w:r>
      <w:proofErr w:type="spellEnd"/>
      <w:r w:rsidR="006C5177" w:rsidRPr="003902DF">
        <w:rPr>
          <w:sz w:val="28"/>
          <w:szCs w:val="28"/>
          <w:lang w:val="en-US"/>
        </w:rPr>
        <w:t xml:space="preserve"> </w:t>
      </w:r>
      <w:proofErr w:type="spellStart"/>
      <w:r w:rsidR="006C5177" w:rsidRPr="003902DF">
        <w:rPr>
          <w:sz w:val="28"/>
          <w:szCs w:val="28"/>
          <w:lang w:val="en-US"/>
        </w:rPr>
        <w:t>cazul</w:t>
      </w:r>
      <w:proofErr w:type="spellEnd"/>
      <w:r w:rsidR="006C5177" w:rsidRPr="003902DF">
        <w:rPr>
          <w:sz w:val="28"/>
          <w:szCs w:val="28"/>
          <w:lang w:val="en-US"/>
        </w:rPr>
        <w:t xml:space="preserve"> </w:t>
      </w:r>
      <w:proofErr w:type="spellStart"/>
      <w:r w:rsidR="006C5177" w:rsidRPr="003902DF">
        <w:rPr>
          <w:sz w:val="28"/>
          <w:szCs w:val="28"/>
          <w:lang w:val="en-US"/>
        </w:rPr>
        <w:t>în</w:t>
      </w:r>
      <w:proofErr w:type="spellEnd"/>
      <w:r w:rsidR="006C5177" w:rsidRPr="003902DF">
        <w:rPr>
          <w:sz w:val="28"/>
          <w:szCs w:val="28"/>
          <w:lang w:val="en-US"/>
        </w:rPr>
        <w:t xml:space="preserve"> care </w:t>
      </w:r>
      <w:proofErr w:type="spellStart"/>
      <w:r w:rsidR="006C5177" w:rsidRPr="003902DF">
        <w:rPr>
          <w:sz w:val="28"/>
          <w:szCs w:val="28"/>
          <w:lang w:val="en-US"/>
        </w:rPr>
        <w:t>în</w:t>
      </w:r>
      <w:proofErr w:type="spellEnd"/>
      <w:r w:rsidR="006C5177" w:rsidRPr="003902DF">
        <w:rPr>
          <w:sz w:val="28"/>
          <w:szCs w:val="28"/>
          <w:lang w:val="en-US"/>
        </w:rPr>
        <w:t xml:space="preserve"> </w:t>
      </w:r>
      <w:proofErr w:type="spellStart"/>
      <w:r w:rsidR="006C5177" w:rsidRPr="003902DF">
        <w:rPr>
          <w:sz w:val="28"/>
          <w:szCs w:val="28"/>
          <w:lang w:val="en-US"/>
        </w:rPr>
        <w:t>legea</w:t>
      </w:r>
      <w:proofErr w:type="spellEnd"/>
      <w:r w:rsidR="006C5177" w:rsidRPr="003902DF">
        <w:rPr>
          <w:sz w:val="28"/>
          <w:szCs w:val="28"/>
          <w:lang w:val="en-US"/>
        </w:rPr>
        <w:t xml:space="preserve"> </w:t>
      </w:r>
      <w:proofErr w:type="spellStart"/>
      <w:r w:rsidR="006C5177" w:rsidRPr="003902DF">
        <w:rPr>
          <w:sz w:val="28"/>
          <w:szCs w:val="28"/>
          <w:lang w:val="en-US"/>
        </w:rPr>
        <w:t>bugetului</w:t>
      </w:r>
      <w:proofErr w:type="spellEnd"/>
      <w:r w:rsidR="006C5177" w:rsidRPr="003902DF">
        <w:rPr>
          <w:sz w:val="28"/>
          <w:szCs w:val="28"/>
          <w:lang w:val="en-US"/>
        </w:rPr>
        <w:t xml:space="preserve"> de stat </w:t>
      </w:r>
      <w:proofErr w:type="spellStart"/>
      <w:r w:rsidR="006C5177" w:rsidRPr="003902DF">
        <w:rPr>
          <w:sz w:val="28"/>
          <w:szCs w:val="28"/>
          <w:lang w:val="en-US"/>
        </w:rPr>
        <w:t>pe</w:t>
      </w:r>
      <w:proofErr w:type="spellEnd"/>
      <w:r w:rsidR="006C5177" w:rsidRPr="003902DF">
        <w:rPr>
          <w:sz w:val="28"/>
          <w:szCs w:val="28"/>
          <w:lang w:val="en-US"/>
        </w:rPr>
        <w:t xml:space="preserve"> </w:t>
      </w:r>
      <w:proofErr w:type="spellStart"/>
      <w:r w:rsidR="006C5177" w:rsidRPr="003902DF">
        <w:rPr>
          <w:sz w:val="28"/>
          <w:szCs w:val="28"/>
          <w:lang w:val="en-US"/>
        </w:rPr>
        <w:t>anul</w:t>
      </w:r>
      <w:proofErr w:type="spellEnd"/>
      <w:r w:rsidR="006C5177" w:rsidRPr="003902DF">
        <w:rPr>
          <w:sz w:val="28"/>
          <w:szCs w:val="28"/>
          <w:lang w:val="en-US"/>
        </w:rPr>
        <w:t xml:space="preserve"> </w:t>
      </w:r>
      <w:proofErr w:type="spellStart"/>
      <w:r w:rsidR="006C5177" w:rsidRPr="003902DF">
        <w:rPr>
          <w:sz w:val="28"/>
          <w:szCs w:val="28"/>
          <w:lang w:val="en-US"/>
        </w:rPr>
        <w:t>respectiv</w:t>
      </w:r>
      <w:proofErr w:type="spellEnd"/>
      <w:r w:rsidR="006C5177" w:rsidRPr="003902DF">
        <w:rPr>
          <w:sz w:val="28"/>
          <w:szCs w:val="28"/>
          <w:lang w:val="en-US"/>
        </w:rPr>
        <w:t xml:space="preserve"> </w:t>
      </w:r>
      <w:r w:rsidR="006C5177" w:rsidRPr="003902DF">
        <w:rPr>
          <w:sz w:val="28"/>
          <w:szCs w:val="28"/>
          <w:lang w:val="ro-RO"/>
        </w:rPr>
        <w:t xml:space="preserve">cuantumul mijloacelor financiare destinate plăţii sumelor indexate a fost stabilit în sumă mai mare </w:t>
      </w:r>
      <w:proofErr w:type="spellStart"/>
      <w:r w:rsidR="006C5177" w:rsidRPr="003902DF">
        <w:rPr>
          <w:sz w:val="28"/>
          <w:szCs w:val="28"/>
          <w:lang w:val="ro-RO"/>
        </w:rPr>
        <w:t>decît</w:t>
      </w:r>
      <w:proofErr w:type="spellEnd"/>
      <w:r w:rsidR="006C5177" w:rsidRPr="003902DF">
        <w:rPr>
          <w:sz w:val="28"/>
          <w:szCs w:val="28"/>
          <w:lang w:val="ro-RO"/>
        </w:rPr>
        <w:t xml:space="preserve"> cea determinată anterior, Comisia central</w:t>
      </w:r>
      <w:r w:rsidR="0008612C" w:rsidRPr="003902DF">
        <w:rPr>
          <w:sz w:val="28"/>
          <w:szCs w:val="28"/>
          <w:lang w:val="ro-RO"/>
        </w:rPr>
        <w:t>ă</w:t>
      </w:r>
      <w:r w:rsidR="006C5177" w:rsidRPr="003902DF">
        <w:rPr>
          <w:sz w:val="28"/>
          <w:szCs w:val="28"/>
          <w:lang w:val="ro-RO"/>
        </w:rPr>
        <w:t xml:space="preserve"> va înainta propuneri Guvernului referitor la stabilirea unor noi categorii de </w:t>
      </w:r>
      <w:proofErr w:type="spellStart"/>
      <w:r w:rsidR="006C5177" w:rsidRPr="003902DF">
        <w:rPr>
          <w:sz w:val="28"/>
          <w:szCs w:val="28"/>
          <w:lang w:val="ro-RO"/>
        </w:rPr>
        <w:t>vîrstă</w:t>
      </w:r>
      <w:proofErr w:type="spellEnd"/>
      <w:r w:rsidR="006C5177" w:rsidRPr="003902DF">
        <w:rPr>
          <w:sz w:val="28"/>
          <w:szCs w:val="28"/>
          <w:lang w:val="ro-RO"/>
        </w:rPr>
        <w:t xml:space="preserve"> </w:t>
      </w:r>
      <w:r w:rsidR="00AB36A0">
        <w:rPr>
          <w:sz w:val="28"/>
          <w:szCs w:val="28"/>
          <w:lang w:val="ro-RO"/>
        </w:rPr>
        <w:t xml:space="preserve">ale deponenților </w:t>
      </w:r>
      <w:r w:rsidR="006C5177" w:rsidRPr="003902DF">
        <w:rPr>
          <w:sz w:val="28"/>
          <w:szCs w:val="28"/>
          <w:lang w:val="ro-RO"/>
        </w:rPr>
        <w:t xml:space="preserve">pentru plata sumelor indexate în anul </w:t>
      </w:r>
      <w:r w:rsidR="0008612C" w:rsidRPr="003902DF">
        <w:rPr>
          <w:sz w:val="28"/>
          <w:szCs w:val="28"/>
          <w:lang w:val="ro-RO"/>
        </w:rPr>
        <w:t>respectiv.</w:t>
      </w:r>
    </w:p>
    <w:p w:rsidR="0008612C" w:rsidRPr="003902DF" w:rsidRDefault="0008612C" w:rsidP="004237A1">
      <w:pPr>
        <w:pStyle w:val="NormalWeb"/>
        <w:rPr>
          <w:sz w:val="28"/>
          <w:szCs w:val="28"/>
          <w:lang w:val="ro-RO"/>
        </w:rPr>
      </w:pPr>
      <w:r w:rsidRPr="003902DF">
        <w:rPr>
          <w:sz w:val="28"/>
          <w:szCs w:val="28"/>
          <w:lang w:val="ro-RO"/>
        </w:rPr>
        <w:t>12</w:t>
      </w:r>
      <w:r w:rsidRPr="003902DF">
        <w:rPr>
          <w:sz w:val="28"/>
          <w:szCs w:val="28"/>
          <w:vertAlign w:val="superscript"/>
          <w:lang w:val="ro-RO"/>
        </w:rPr>
        <w:t>2</w:t>
      </w:r>
      <w:r w:rsidRPr="003902DF">
        <w:rPr>
          <w:sz w:val="28"/>
          <w:szCs w:val="28"/>
          <w:lang w:val="ro-RO"/>
        </w:rPr>
        <w:t xml:space="preserve">. Guvernul anual, </w:t>
      </w:r>
      <w:proofErr w:type="spellStart"/>
      <w:r w:rsidRPr="003902DF">
        <w:rPr>
          <w:sz w:val="28"/>
          <w:szCs w:val="28"/>
          <w:lang w:val="en-US"/>
        </w:rPr>
        <w:t>în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proofErr w:type="spellStart"/>
      <w:r w:rsidRPr="003902DF">
        <w:rPr>
          <w:sz w:val="28"/>
          <w:szCs w:val="28"/>
          <w:lang w:val="en-US"/>
        </w:rPr>
        <w:t>funcţie</w:t>
      </w:r>
      <w:proofErr w:type="spellEnd"/>
      <w:r w:rsidRPr="003902DF">
        <w:rPr>
          <w:sz w:val="28"/>
          <w:szCs w:val="28"/>
          <w:lang w:val="en-US"/>
        </w:rPr>
        <w:t xml:space="preserve"> de </w:t>
      </w:r>
      <w:proofErr w:type="spellStart"/>
      <w:r w:rsidRPr="003902DF">
        <w:rPr>
          <w:sz w:val="28"/>
          <w:szCs w:val="28"/>
          <w:lang w:val="en-US"/>
        </w:rPr>
        <w:t>sumele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proofErr w:type="spellStart"/>
      <w:r w:rsidRPr="003902DF">
        <w:rPr>
          <w:sz w:val="28"/>
          <w:szCs w:val="28"/>
          <w:lang w:val="en-US"/>
        </w:rPr>
        <w:t>prevăzute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proofErr w:type="spellStart"/>
      <w:r w:rsidRPr="003902DF">
        <w:rPr>
          <w:sz w:val="28"/>
          <w:szCs w:val="28"/>
          <w:lang w:val="en-US"/>
        </w:rPr>
        <w:t>în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proofErr w:type="spellStart"/>
      <w:r w:rsidRPr="003902DF">
        <w:rPr>
          <w:sz w:val="28"/>
          <w:szCs w:val="28"/>
          <w:lang w:val="en-US"/>
        </w:rPr>
        <w:t>bugetul</w:t>
      </w:r>
      <w:proofErr w:type="spellEnd"/>
      <w:r w:rsidRPr="003902DF">
        <w:rPr>
          <w:sz w:val="28"/>
          <w:szCs w:val="28"/>
          <w:lang w:val="en-US"/>
        </w:rPr>
        <w:t xml:space="preserve"> de stat </w:t>
      </w:r>
      <w:proofErr w:type="spellStart"/>
      <w:r w:rsidRPr="003902DF">
        <w:rPr>
          <w:sz w:val="28"/>
          <w:szCs w:val="28"/>
          <w:lang w:val="en-US"/>
        </w:rPr>
        <w:t>pentru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proofErr w:type="spellStart"/>
      <w:r w:rsidRPr="003902DF">
        <w:rPr>
          <w:sz w:val="28"/>
          <w:szCs w:val="28"/>
          <w:lang w:val="en-US"/>
        </w:rPr>
        <w:t>indexare</w:t>
      </w:r>
      <w:proofErr w:type="spellEnd"/>
      <w:r w:rsidRPr="003902DF">
        <w:rPr>
          <w:sz w:val="28"/>
          <w:szCs w:val="28"/>
          <w:lang w:val="en-US"/>
        </w:rPr>
        <w:t>,</w:t>
      </w:r>
      <w:r w:rsidRPr="003902DF">
        <w:rPr>
          <w:sz w:val="28"/>
          <w:szCs w:val="28"/>
          <w:lang w:val="ro-RO"/>
        </w:rPr>
        <w:t xml:space="preserve"> va preciza categoriile de </w:t>
      </w:r>
      <w:r w:rsidR="00AB36A0">
        <w:rPr>
          <w:sz w:val="28"/>
          <w:szCs w:val="28"/>
          <w:lang w:val="ro-RO"/>
        </w:rPr>
        <w:t xml:space="preserve">cetățeni ale căror depuneri se vor </w:t>
      </w:r>
      <w:r w:rsidR="009D2C45">
        <w:rPr>
          <w:sz w:val="28"/>
          <w:szCs w:val="28"/>
          <w:lang w:val="ro-RO"/>
        </w:rPr>
        <w:t xml:space="preserve">indexa </w:t>
      </w:r>
      <w:r w:rsidRPr="003902DF">
        <w:rPr>
          <w:sz w:val="28"/>
          <w:szCs w:val="28"/>
          <w:lang w:val="ro-RO"/>
        </w:rPr>
        <w:t xml:space="preserve">în anul </w:t>
      </w:r>
      <w:r w:rsidR="004237A1" w:rsidRPr="003902DF">
        <w:rPr>
          <w:sz w:val="28"/>
          <w:szCs w:val="28"/>
          <w:lang w:val="ro-RO"/>
        </w:rPr>
        <w:t>respectiv.</w:t>
      </w:r>
    </w:p>
    <w:p w:rsidR="00BF17B1" w:rsidRPr="003902DF" w:rsidRDefault="00656357" w:rsidP="00FA77B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12</w:t>
      </w:r>
      <w:r w:rsidR="0008612C"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3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În baza </w:t>
      </w:r>
      <w:proofErr w:type="spellStart"/>
      <w:r w:rsidR="004237A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hotărîrii</w:t>
      </w:r>
      <w:proofErr w:type="spellEnd"/>
      <w:r w:rsidR="004237A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Guvernului privind aprobarea categoriilor de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vîrstă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</w:t>
      </w:r>
      <w:r w:rsidR="009D2C4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deponenților pentru plata sumei indexate </w:t>
      </w:r>
      <w:r w:rsidR="004237A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anul respectiv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Ministerul Finanţelor va anunţa prin intermediul mass-media, iar Î.S. “Poșta Moldovei” va afişa pe pagina </w:t>
      </w:r>
      <w:r w:rsidR="004237A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sa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oficială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www.posta.md</w:t>
      </w:r>
      <w:proofErr w:type="spellEnd"/>
      <w:r w:rsidR="004237A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precum și în oficiile/agențiile sale avize cu privire la termenele și categoriile de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vîrstă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deponenților care vor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benificia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sume indexate.”</w:t>
      </w:r>
      <w:r w:rsidR="004237A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B657D0" w:rsidRPr="003902DF" w:rsidRDefault="00B657D0" w:rsidP="00B657D0">
      <w:pPr>
        <w:pStyle w:val="ListParagraph"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punctele 13-17 se exclud;</w:t>
      </w:r>
    </w:p>
    <w:p w:rsidR="00417B12" w:rsidRDefault="00417B12" w:rsidP="00AA18D0">
      <w:pPr>
        <w:pStyle w:val="ListParagraph"/>
        <w:tabs>
          <w:tab w:val="left" w:pos="440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A18D0" w:rsidRPr="003902DF" w:rsidRDefault="00AA18D0" w:rsidP="00417B12">
      <w:pPr>
        <w:pStyle w:val="ListParagraph"/>
        <w:tabs>
          <w:tab w:val="left" w:pos="4401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titlul capitolului </w:t>
      </w:r>
      <w:r w:rsidR="006D2D6B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IV va avea următorul cuprins:</w:t>
      </w:r>
    </w:p>
    <w:p w:rsidR="006D2D6B" w:rsidRPr="003902DF" w:rsidRDefault="006D2D6B" w:rsidP="00417B12">
      <w:pPr>
        <w:pStyle w:val="ListParagraph"/>
        <w:tabs>
          <w:tab w:val="left" w:pos="440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”</w:t>
      </w:r>
      <w:r w:rsidR="00AA18D0" w:rsidRPr="003902D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Capitolul IV </w:t>
      </w:r>
      <w:r w:rsidRPr="003902D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RECEPȚIONAREA ȘI ÎNREGISTRAREA CERERILOR </w:t>
      </w:r>
      <w:r w:rsidR="009D1F86" w:rsidRPr="003902D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PENTRU </w:t>
      </w:r>
      <w:r w:rsidRPr="003902D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INDEXARE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</w:p>
    <w:p w:rsidR="00417B12" w:rsidRDefault="00417B12" w:rsidP="002C6A2D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C6A2D" w:rsidRPr="003902DF" w:rsidRDefault="002C6A2D" w:rsidP="002C6A2D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r w:rsidR="006D2D6B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punctul 18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6D2D6B" w:rsidRPr="003902DF" w:rsidRDefault="006D2D6B" w:rsidP="00F90ECF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sintagma ”filiala sau agenţia băncii unde a fost deschis contul” se substituie cu sintagma ”orice oficii/agenții poștale ale Î.S. ”Poșta Moldovei””</w:t>
      </w:r>
      <w:r w:rsidR="002C6A2D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iar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cuvintele ”de înregistrare” se substituie cu cuvintele ”pentru indexare”;</w:t>
      </w:r>
    </w:p>
    <w:p w:rsidR="006D2D6B" w:rsidRPr="003902DF" w:rsidRDefault="00D04F73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2C6A2D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nota se exclude;</w:t>
      </w:r>
    </w:p>
    <w:p w:rsidR="00417B12" w:rsidRDefault="00417B12" w:rsidP="002C6A2D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D2D6B" w:rsidRPr="003902DF" w:rsidRDefault="006D2D6B" w:rsidP="002C6A2D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</w:t>
      </w:r>
      <w:r w:rsidR="00F90EC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19</w:t>
      </w:r>
      <w:r w:rsidR="00F90EC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20</w:t>
      </w:r>
      <w:r w:rsidR="002C6A2D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v</w:t>
      </w:r>
      <w:r w:rsidR="00F90EC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</w:t>
      </w:r>
      <w:r w:rsidR="002C6A2D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avea următorul cuprins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F90ECF" w:rsidRPr="003902DF" w:rsidRDefault="002C6A2D" w:rsidP="00F90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”19. </w:t>
      </w:r>
      <w:r w:rsidR="00F90EC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Persoanele specificate la pct.18 al prezentului Regulament se vor prezenta </w:t>
      </w:r>
      <w:proofErr w:type="spellStart"/>
      <w:r w:rsidR="00F90EC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avînd</w:t>
      </w:r>
      <w:proofErr w:type="spellEnd"/>
      <w:r w:rsidR="00F90EC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la dispoziţie: </w:t>
      </w:r>
    </w:p>
    <w:p w:rsidR="00F90ECF" w:rsidRPr="003902DF" w:rsidRDefault="00F90ECF" w:rsidP="00F90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actul de identitate valabil al cetăţeanului Republicii Moldova; </w:t>
      </w:r>
    </w:p>
    <w:p w:rsidR="00F90ECF" w:rsidRPr="003902DF" w:rsidRDefault="00F90ECF" w:rsidP="00F90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libretele de economii ale conturilor deschise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pînă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la 1 ianuarie 1992</w:t>
      </w:r>
      <w:r w:rsidRPr="003902DF">
        <w:rPr>
          <w:sz w:val="28"/>
          <w:szCs w:val="28"/>
          <w:lang w:val="ro-RO"/>
        </w:rPr>
        <w:t xml:space="preserve">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sau certificatul eliberat de ”Banca de Economii” S.A. în proces de lichidare privind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 xml:space="preserve">conturile de depozit supuse indexării, în cazul pierderii libretelor de economii sau în cazul în care contul a fost închis după 29 iulie 1994. </w:t>
      </w:r>
    </w:p>
    <w:p w:rsidR="00F90ECF" w:rsidRPr="003902DF" w:rsidRDefault="00F90ECF" w:rsidP="00F90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902D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Note: </w:t>
      </w:r>
    </w:p>
    <w:p w:rsidR="00F90ECF" w:rsidRPr="003902DF" w:rsidRDefault="00F90ECF" w:rsidP="00F90E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1. Depunerile băneşti înscrise în conturile la purtător se consideră ca </w:t>
      </w:r>
      <w:proofErr w:type="spellStart"/>
      <w:r w:rsidRPr="003902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aparţinînd</w:t>
      </w:r>
      <w:proofErr w:type="spellEnd"/>
      <w:r w:rsidRPr="003902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persoanei care prezintă libretul de economii la oficiul/agenția poștală. La prezentarea libretului de economii la oficiul/agenția poștală, pe foaia de titlu se va înscrie numele şi prenumele depunătorului, anul naşterii şi numărul personal de identificare al acestuia. </w:t>
      </w:r>
    </w:p>
    <w:p w:rsidR="00F90ECF" w:rsidRPr="003902DF" w:rsidRDefault="00F90ECF" w:rsidP="00F90E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2.În cazul în care deponentul, după deschiderea contului, și-a modificat datele personale va prezenta documentul confirmativ (certificat de căsătorie, certificat de divorț, etc.);</w:t>
      </w:r>
    </w:p>
    <w:p w:rsidR="002C6A2D" w:rsidRPr="003902DF" w:rsidRDefault="00F90ECF" w:rsidP="00F90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3. În cazul pierderii libretelor de economii  sau în cazul în care contul a fost închis după 29 iulie 1994, beneficiarul va depune o cerere la ”Banca de Economii” S.A. în proces de lichidare pentru căutarea conturilor. </w:t>
      </w:r>
    </w:p>
    <w:p w:rsidR="005A3C38" w:rsidRPr="003902DF" w:rsidRDefault="005A3C38" w:rsidP="00F90ECF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 w:rsidR="00F90EC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În cererea pentru indexare beneficiarul (moștenitorul, reprezentantul) va indica: numele, prenumele şi patronimicul deponentului, anul naşterii deponentului, numărul de</w:t>
      </w:r>
      <w:r w:rsidR="00C31C27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identificare al deponentului, </w:t>
      </w:r>
      <w:r w:rsidR="00F90EC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adresa domiciliu</w:t>
      </w:r>
      <w:r w:rsidR="00827C93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lui</w:t>
      </w:r>
      <w:r w:rsidR="00F90EC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deponentului (moștenitorului), numerele conturilor de depozit supuse indexării , numărul agenţiei şi a filialei băncii unde au fost deschise conturile.”;</w:t>
      </w:r>
    </w:p>
    <w:p w:rsidR="00417B12" w:rsidRDefault="00417B12" w:rsidP="00F90ECF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51CF6" w:rsidRPr="003902DF" w:rsidRDefault="00574143" w:rsidP="00F90ECF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r w:rsidR="00F51CF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punctul 21:</w:t>
      </w:r>
    </w:p>
    <w:p w:rsidR="005A3C38" w:rsidRPr="003902DF" w:rsidRDefault="00F51CF6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cuvîntul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”înregistrare” se </w:t>
      </w:r>
      <w:r w:rsidR="006B52C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substituie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cuvintele ”</w:t>
      </w:r>
      <w:r w:rsidR="006B52C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indexare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oficiile/agențiile Î.S. ”Poșta Moldovei</w:t>
      </w:r>
      <w:r w:rsidRPr="006B52C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”;</w:t>
      </w:r>
    </w:p>
    <w:p w:rsidR="00417B12" w:rsidRDefault="00417B12" w:rsidP="008A64A2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81E63" w:rsidRPr="003902DF" w:rsidRDefault="008A64A2" w:rsidP="008A64A2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r w:rsidR="00481E63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punctul 22:</w:t>
      </w:r>
    </w:p>
    <w:p w:rsidR="00E104CA" w:rsidRPr="003902DF" w:rsidRDefault="00481E63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sintagma  ”se înregistreze personal la Banca de Economii şi să primească suma indexată” se substituie cu sintagma ” depună personal cerere</w:t>
      </w:r>
      <w:r w:rsidR="008A64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r w:rsidR="00DE7E4D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</w:t>
      </w:r>
      <w:r w:rsidR="008A64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indexare la oficiul/agenția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poștală”;</w:t>
      </w:r>
    </w:p>
    <w:p w:rsidR="00481E63" w:rsidRPr="003902DF" w:rsidRDefault="00BB2D24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după </w:t>
      </w:r>
      <w:r w:rsidR="00481E63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cifra ”19” se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completează cu</w:t>
      </w:r>
      <w:r w:rsidR="008A64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sintagma</w:t>
      </w:r>
      <w:r w:rsidR="00481E63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”, </w:t>
      </w:r>
      <w:r w:rsidR="008A64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21”, iar </w:t>
      </w:r>
      <w:r w:rsidR="00481E63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cuvintele ”</w:t>
      </w:r>
      <w:r w:rsidR="003A3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</w:t>
      </w:r>
      <w:r w:rsidR="00481E63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original sau” se exclud</w:t>
      </w:r>
      <w:r w:rsidR="0073570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417B12" w:rsidRDefault="00417B12" w:rsidP="008A64A2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735708" w:rsidRPr="003902DF" w:rsidRDefault="008A64A2" w:rsidP="008A64A2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punctul 22 </w:t>
      </w:r>
      <w:r w:rsidR="0073570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proofErr w:type="spellStart"/>
      <w:r w:rsidR="0073570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complectează</w:t>
      </w:r>
      <w:proofErr w:type="spellEnd"/>
      <w:r w:rsidR="0073570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</w:t>
      </w:r>
      <w:r w:rsidR="005A020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puncte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 22</w:t>
      </w:r>
      <w:r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22</w:t>
      </w:r>
      <w:r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2</w:t>
      </w:r>
      <w:r w:rsidR="005A020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următorul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curpins</w:t>
      </w:r>
      <w:proofErr w:type="spellEnd"/>
      <w:r w:rsidR="005A020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5A0208" w:rsidRPr="003902DF" w:rsidRDefault="005A0208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”22</w:t>
      </w:r>
      <w:r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Î.S. “Poșta Moldovei” va transmite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săptămînal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  <w:r w:rsidR="008A64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Băncii de Economii</w:t>
      </w:r>
      <w:r w:rsidR="008A64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S.A. în proces de lichidare cererile pentru indexare recepționate</w:t>
      </w:r>
      <w:r w:rsidR="00DE7E4D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</w:t>
      </w:r>
      <w:r w:rsidR="003D580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anexarea </w:t>
      </w:r>
      <w:r w:rsidR="00DE7E4D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copiil</w:t>
      </w:r>
      <w:r w:rsidR="003D580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</w:t>
      </w:r>
      <w:r w:rsidR="00DE7E4D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documentelor</w:t>
      </w:r>
      <w:r w:rsidR="00C23AB3" w:rsidRPr="00390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23AB3" w:rsidRPr="00390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specificate</w:t>
      </w:r>
      <w:proofErr w:type="spellEnd"/>
      <w:r w:rsidR="00C23AB3" w:rsidRPr="00390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pct.19, 21</w:t>
      </w:r>
      <w:r w:rsidR="003D58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D58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3D58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23AB3" w:rsidRPr="00390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22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însoțite de un borderou, iar Ministerului Finanțelor, lunar,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pînă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la data de 10 a fiecărei luni, </w:t>
      </w:r>
      <w:r w:rsidR="003D580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un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registru</w:t>
      </w:r>
      <w:r w:rsidR="003D580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 acestor cereri, unde va indica: numărul de ordine a cererii, data depunerii cererii, numele, prenumele și patronimicul persoanei care a depus cererea și numărul de identitate al acesteia.</w:t>
      </w:r>
    </w:p>
    <w:p w:rsidR="005A0208" w:rsidRPr="003902DF" w:rsidRDefault="005A0208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22</w:t>
      </w:r>
      <w:r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2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8A64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Banca de Economii</w:t>
      </w:r>
      <w:r w:rsidR="008A64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S.A. în proces de lichidare în baza cererilor depuse va verifica co</w:t>
      </w:r>
      <w:r w:rsidR="008A64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rectitudinea completării cererii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</w:t>
      </w:r>
      <w:r w:rsidR="008A64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documentelor anexate la </w:t>
      </w:r>
      <w:r w:rsidR="008A64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aceasta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19786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dacă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conturil</w:t>
      </w:r>
      <w:r w:rsidR="0026154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indicate în cerere </w:t>
      </w:r>
      <w:proofErr w:type="spellStart"/>
      <w:r w:rsidR="0026154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sî</w:t>
      </w:r>
      <w:r w:rsidR="0019786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nt</w:t>
      </w:r>
      <w:proofErr w:type="spellEnd"/>
      <w:r w:rsidR="0019786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supuse indexării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 dacă acestea nu au fost anterior înregistrate, precum și va stabili soldul conturilor la situația din 2</w:t>
      </w:r>
      <w:r w:rsidR="008A64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ianuarie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1992. Datele din cererea pentru indexarea vor fi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întroduse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baza de date a sistemului informațional al băncii pentru formarea listelor beneficiarilor de indexare ș</w:t>
      </w:r>
      <w:r w:rsidR="008A64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calcularea sumelor indexate.”;</w:t>
      </w:r>
    </w:p>
    <w:p w:rsidR="00417B12" w:rsidRDefault="00417B12" w:rsidP="008A64A2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0208" w:rsidRPr="003902DF" w:rsidRDefault="008A64A2" w:rsidP="008A64A2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punctul 23 se exclude;</w:t>
      </w:r>
    </w:p>
    <w:p w:rsidR="00417B12" w:rsidRDefault="00417B12" w:rsidP="008A64A2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B6E7F" w:rsidRPr="003902DF" w:rsidRDefault="008A64A2" w:rsidP="00875C70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 xml:space="preserve">la </w:t>
      </w:r>
      <w:r w:rsidR="002B6E7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punctu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 w:rsidR="002B6E7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24 cuvintele ”Banca de Economii” </w:t>
      </w:r>
      <w:r w:rsidR="00C83CB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substituie cu cuvintele ””Banca de Economii” S.A. în proces de lichidare”</w:t>
      </w:r>
      <w:r w:rsidR="0002770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iar </w:t>
      </w:r>
      <w:r w:rsidR="002B6E7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cuvintele ”de înregistrare” se substituie cu cuvintele ”pentru indexare”.</w:t>
      </w:r>
    </w:p>
    <w:p w:rsidR="00417B12" w:rsidRDefault="00417B12" w:rsidP="00027706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94341" w:rsidRPr="003902DF" w:rsidRDefault="00027706" w:rsidP="00027706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r w:rsidR="002B6E7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punctul 26</w:t>
      </w:r>
      <w:r w:rsidR="0059434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2B6E7F" w:rsidRPr="003902DF" w:rsidRDefault="002B6E7F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sintagma ”în baza listelor confirmate</w:t>
      </w:r>
      <w:r w:rsidR="0015729C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comisiile teritoriale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 se exclude</w:t>
      </w:r>
      <w:r w:rsidR="0059434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594341" w:rsidRPr="003902DF" w:rsidRDefault="00594341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cuvîntul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”banca” se substituie cu cuvintele ”</w:t>
      </w:r>
      <w:r w:rsidR="0002770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Banca de Economii</w:t>
      </w:r>
      <w:r w:rsidR="0002770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S.A. în proces de lichidare”.</w:t>
      </w:r>
    </w:p>
    <w:p w:rsidR="00417B12" w:rsidRDefault="00417B12" w:rsidP="00027706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94341" w:rsidRPr="003902DF" w:rsidRDefault="00027706" w:rsidP="00027706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punctul 27 </w:t>
      </w:r>
      <w:r w:rsidR="0059434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proofErr w:type="spellStart"/>
      <w:r w:rsidR="0059434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complectează</w:t>
      </w:r>
      <w:proofErr w:type="spellEnd"/>
      <w:r w:rsidR="0059434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punctul 27</w:t>
      </w:r>
      <w:r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 xml:space="preserve">1 </w:t>
      </w:r>
      <w:r w:rsidR="00594341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 următorul cuprins:</w:t>
      </w:r>
    </w:p>
    <w:p w:rsidR="005A3C38" w:rsidRPr="003902DF" w:rsidRDefault="00594341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”27</w:t>
      </w:r>
      <w:r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="0002770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Beneficiarii de indexare, cărora le-au fost înscrise în conturile speciale de indexare, deschise conform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Hotărîrii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Parlamentului nr.201-XIII din 29 iulie 1994 </w:t>
      </w:r>
      <w:r w:rsidR="0002770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Privind indexarea depunerilor populaţiei în instituţiile Băncii de Economii a Moldovei</w:t>
      </w:r>
      <w:r w:rsidR="0002770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mijloace băneşti, în suma totală de peste 1000 lei, nu vor fi incluşi în listele pentru plata sumelor indexate în etap</w:t>
      </w:r>
      <w:r w:rsidR="0002770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1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indexare conform pct.1</w:t>
      </w:r>
      <w:r w:rsidR="0002770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lit.</w:t>
      </w:r>
      <w:r w:rsidR="007956C9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proofErr w:type="spellEnd"/>
      <w:r w:rsidR="007956C9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al prezentului Regulament.”;</w:t>
      </w:r>
    </w:p>
    <w:p w:rsidR="00417B12" w:rsidRDefault="00417B12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7956C9" w:rsidRPr="003902DF" w:rsidRDefault="007956C9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titlul capitolului VI va avea următorul cuprins:</w:t>
      </w:r>
    </w:p>
    <w:p w:rsidR="009A2834" w:rsidRPr="003902DF" w:rsidRDefault="007956C9" w:rsidP="007956C9">
      <w:pPr>
        <w:pStyle w:val="ListParagraph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Capitolul VI </w:t>
      </w:r>
      <w:r w:rsidR="009A2834" w:rsidRPr="003902D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MODALITATEA DE RAPORTARE</w:t>
      </w:r>
      <w:r w:rsidR="009A283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417B12" w:rsidRDefault="00417B12" w:rsidP="007956C9">
      <w:pPr>
        <w:pStyle w:val="ListParagraph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A2834" w:rsidRPr="003902DF" w:rsidRDefault="007956C9" w:rsidP="007956C9">
      <w:pPr>
        <w:pStyle w:val="ListParagraph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punctele </w:t>
      </w:r>
      <w:r w:rsidR="009A283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28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</w:t>
      </w:r>
      <w:r w:rsidR="009A2834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29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vor avea următorul cuprins:</w:t>
      </w:r>
    </w:p>
    <w:p w:rsidR="009A2834" w:rsidRPr="003902DF" w:rsidRDefault="009A2834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”2</w:t>
      </w:r>
      <w:r w:rsidR="007956C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8.</w:t>
      </w: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7956C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Banca de Economii</w:t>
      </w:r>
      <w:r w:rsidR="007956C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S.A. în proces de lichidare, lunar </w:t>
      </w:r>
      <w:proofErr w:type="spellStart"/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pînă</w:t>
      </w:r>
      <w:proofErr w:type="spellEnd"/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la data de 15</w:t>
      </w:r>
      <w:r w:rsidR="007956C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96299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a </w:t>
      </w:r>
      <w:r w:rsidR="007956C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fiecărei luni</w:t>
      </w: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, va prezenta Ministerului Finanțelor</w:t>
      </w:r>
      <w:r w:rsidR="007956C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,</w:t>
      </w: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conform anexei nr.2</w:t>
      </w:r>
      <w:r w:rsidR="007956C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,</w:t>
      </w: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informația aferentă procesului de înregistrare a cererilor </w:t>
      </w:r>
      <w:r w:rsidR="007956C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pentru</w:t>
      </w: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indexare, care va cuprinde obligatoriu următoarea informație: </w:t>
      </w:r>
      <w:proofErr w:type="spellStart"/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numarul</w:t>
      </w:r>
      <w:proofErr w:type="spellEnd"/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beneficia</w:t>
      </w:r>
      <w:r w:rsidR="007956C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rilor înregistrați, suma indexată</w:t>
      </w: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calculată pentru etap</w:t>
      </w:r>
      <w:r w:rsidR="007956C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 1</w:t>
      </w: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, suma indexa</w:t>
      </w:r>
      <w:r w:rsidR="007956C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tă</w:t>
      </w: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calculată pentru etapa </w:t>
      </w:r>
      <w:r w:rsidR="007956C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2</w:t>
      </w: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. </w:t>
      </w:r>
    </w:p>
    <w:p w:rsidR="009A2834" w:rsidRPr="003902DF" w:rsidRDefault="00521278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29</w:t>
      </w:r>
      <w:r w:rsidR="009A2834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. Î.S. ”Poșta Moldovei” lunar, </w:t>
      </w:r>
      <w:proofErr w:type="spellStart"/>
      <w:r w:rsidR="009A2834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pînă</w:t>
      </w:r>
      <w:proofErr w:type="spellEnd"/>
      <w:r w:rsidR="009A2834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la data de 10 a fiecărei luni</w:t>
      </w:r>
      <w:r w:rsidR="007956C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,</w:t>
      </w:r>
      <w:r w:rsidR="009A2834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va prezenta Ministerului Finanţelor darea de seamă referitor la plata sumelor indexate în luna de raport şi cumulativ de la începutul anului, conform anexei nr.3.</w:t>
      </w: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”</w:t>
      </w:r>
      <w:r w:rsidR="000D6DC9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;</w:t>
      </w:r>
    </w:p>
    <w:p w:rsidR="00417B12" w:rsidRDefault="00417B12" w:rsidP="00273C4F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521278" w:rsidRPr="003902DF" w:rsidRDefault="00273C4F" w:rsidP="00273C4F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punctul 30 se exclude;</w:t>
      </w:r>
    </w:p>
    <w:p w:rsidR="00417B12" w:rsidRDefault="00417B12" w:rsidP="00AF2CEF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21278" w:rsidRPr="003902DF" w:rsidRDefault="00AF2CEF" w:rsidP="00AF2CEF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punctul 30 se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complectează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punctele 30</w:t>
      </w:r>
      <w:r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="00DE7E4D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30</w:t>
      </w:r>
      <w:r w:rsidR="00DF370F"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2</w:t>
      </w:r>
      <w:r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 xml:space="preserve">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 următorul cuprins</w:t>
      </w:r>
      <w:r w:rsidR="00521278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:</w:t>
      </w:r>
    </w:p>
    <w:p w:rsidR="00521278" w:rsidRPr="003902DF" w:rsidRDefault="00521278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”30</w:t>
      </w:r>
      <w:r w:rsidRPr="003902DF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RO" w:eastAsia="ru-RU"/>
        </w:rPr>
        <w:t>1</w:t>
      </w:r>
      <w:r w:rsidR="00AF2CEF" w:rsidRPr="003902D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.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Ministerul Finanţelor va transfera mijloace băneşti Î.S. ”Poșta Moldovei” pentru plata sumelor indexate, pe măsura adresării beneficiarilor de indexare</w:t>
      </w:r>
      <w:r w:rsidR="00AF2CE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limitele cuantumului mijloacelor bănești prevăzute în legea </w:t>
      </w:r>
      <w:r w:rsidR="00AF2CE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bugetară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anuală în contul special deschis în acest scop.</w:t>
      </w:r>
    </w:p>
    <w:p w:rsidR="00497321" w:rsidRPr="003902DF" w:rsidRDefault="00521278" w:rsidP="00FA77B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30</w:t>
      </w:r>
      <w:r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2</w:t>
      </w:r>
      <w:r w:rsidR="00AF2CE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F2CE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Cheltuielile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aferente recepționării cererilor pentru indexare și plată a sumelor indexate suportate de către ÎS „Poșta Moldovei” </w:t>
      </w:r>
      <w:r w:rsidR="00AF2CE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vor fi acoperite de la bugetul de stat.”;</w:t>
      </w:r>
    </w:p>
    <w:p w:rsidR="00417B12" w:rsidRDefault="00417B12" w:rsidP="00FA77B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F370F" w:rsidRPr="003902DF" w:rsidRDefault="00AF2CEF" w:rsidP="00FA77B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punctul </w:t>
      </w:r>
      <w:r w:rsidR="00541669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31 va avea următorul cuprins:</w:t>
      </w:r>
    </w:p>
    <w:p w:rsidR="00541669" w:rsidRPr="003902DF" w:rsidRDefault="00DF370F" w:rsidP="00FA77B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”31. </w:t>
      </w:r>
      <w:r w:rsidR="00541669" w:rsidRPr="003902DF">
        <w:rPr>
          <w:sz w:val="28"/>
          <w:szCs w:val="28"/>
          <w:lang w:val="ro-RO"/>
        </w:rPr>
        <w:t xml:space="preserve">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”Banca de Economii” S.A. în proces de lichidare, în baza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hotărîrii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Guvernului </w:t>
      </w:r>
      <w:r w:rsidR="00A201C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privind aprobarea categoriilor de </w:t>
      </w:r>
      <w:proofErr w:type="spellStart"/>
      <w:r w:rsidR="00A201C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vîrstă</w:t>
      </w:r>
      <w:proofErr w:type="spellEnd"/>
      <w:r w:rsidR="00A201C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</w:t>
      </w:r>
      <w:r w:rsidR="00A201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deponenților pentru plata sumei indexate </w:t>
      </w:r>
      <w:r w:rsidR="00A201C8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anul respectiv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va transmite în format electronic Î.S. ”Poșta Moldovei”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lista beneficiarilor de indexare și suma aferentă fiecăruia pentru etapa 1 și etapa 2 de indexare.”;</w:t>
      </w:r>
    </w:p>
    <w:p w:rsidR="00417B12" w:rsidRDefault="00417B12" w:rsidP="00FA77B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F370F" w:rsidRPr="003902DF" w:rsidRDefault="00DF370F" w:rsidP="00FA77B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punctul 31 se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complectează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punctul 31</w:t>
      </w:r>
      <w:r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următorul cuprins:</w:t>
      </w:r>
    </w:p>
    <w:p w:rsidR="00541669" w:rsidRPr="003902DF" w:rsidRDefault="00541669" w:rsidP="00FA77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AF2CE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31</w:t>
      </w:r>
      <w:r w:rsidR="00DF370F"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="00AF2CE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Î.S. ”Poșta Moldovei”, în baza  informaţiei recepționate de la </w:t>
      </w:r>
      <w:r w:rsidR="00AF2CE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Banca de Economii</w:t>
      </w:r>
      <w:r w:rsidR="00AF2CE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S.A. în proces de lichidare, va achita sumele indexate în limita sumelor transferate de Ministerul Finanțelor în acest scop.”</w:t>
      </w:r>
      <w:r w:rsidR="00AF2CE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417B12" w:rsidRDefault="00417B12" w:rsidP="00933085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val="ro-RO" w:eastAsia="ru-RU"/>
        </w:rPr>
      </w:pPr>
    </w:p>
    <w:p w:rsidR="002227D9" w:rsidRPr="003902DF" w:rsidRDefault="002227D9" w:rsidP="00933085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753A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punctul 32 propoziția a doua se exclude;</w:t>
      </w:r>
    </w:p>
    <w:p w:rsidR="00417B12" w:rsidRDefault="00417B12" w:rsidP="00933085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87F2F" w:rsidRPr="003902DF" w:rsidRDefault="00933085" w:rsidP="00875C70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r w:rsidR="00D87F2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punctele 32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33 și </w:t>
      </w:r>
      <w:r w:rsidR="00D87F2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34 cuvintele ”Banca de Economii” se substituie cu cuvintele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D87F2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Î.S. ”Poșta Moldovei”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417B12" w:rsidRDefault="00417B12" w:rsidP="00933085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87F2F" w:rsidRPr="003902DF" w:rsidRDefault="00933085" w:rsidP="00875C70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r w:rsidR="00D87F2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punctul 34 </w:t>
      </w:r>
      <w:proofErr w:type="spellStart"/>
      <w:r w:rsidR="00D87F2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cuvîntul</w:t>
      </w:r>
      <w:proofErr w:type="spellEnd"/>
      <w:r w:rsidR="00D87F2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</w:t>
      </w:r>
      <w:proofErr w:type="spellStart"/>
      <w:r w:rsidR="00D87F2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subdiviziunele</w:t>
      </w:r>
      <w:proofErr w:type="spellEnd"/>
      <w:r w:rsidR="00D87F2F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 se substituie cu cuvintele ”oficiile/agențiile”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417B12" w:rsidRDefault="00417B12" w:rsidP="00933085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747FA2" w:rsidRPr="003902DF" w:rsidRDefault="00933085" w:rsidP="00875C70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r w:rsidR="00747F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punctul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747F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5 după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sintagma</w:t>
      </w:r>
      <w:r w:rsidR="00747F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”prezenta,” se </w:t>
      </w:r>
      <w:proofErr w:type="spellStart"/>
      <w:r w:rsidR="00747F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complectează</w:t>
      </w:r>
      <w:proofErr w:type="spellEnd"/>
      <w:r w:rsidR="00747FA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sintagma ”la orice oficiu/agenție a Î.S. ”Poșta Moldovei”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”;</w:t>
      </w:r>
    </w:p>
    <w:p w:rsidR="00417B12" w:rsidRDefault="00417B12" w:rsidP="00933085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747FA2" w:rsidRPr="003902DF" w:rsidRDefault="00933085" w:rsidP="00933085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punctul 36 se exclude;</w:t>
      </w:r>
    </w:p>
    <w:p w:rsidR="00417B12" w:rsidRDefault="00417B12" w:rsidP="00933085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E7012" w:rsidRPr="003902DF" w:rsidRDefault="00933085" w:rsidP="00875C70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r w:rsidR="009E701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punctul 37 cuvintele ”Banca de Economii” se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substituite</w:t>
      </w:r>
      <w:r w:rsidR="009E701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cuvintele</w:t>
      </w:r>
      <w:r w:rsidR="009E701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”Banca de Economii” S.A. în proces de lichidare”, iar </w:t>
      </w:r>
      <w:r w:rsidR="009E701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sintagma ”precum şi pentru utilizarea conform destinaţiei a mijloacelor băneşti transferate în aceste scopuri de către Mi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nisterul Finanţelor” se exclude;</w:t>
      </w:r>
    </w:p>
    <w:p w:rsidR="00417B12" w:rsidRDefault="00417B12" w:rsidP="00933085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E7012" w:rsidRPr="003902DF" w:rsidRDefault="00933085" w:rsidP="00933085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punctul 38 se exclude;</w:t>
      </w:r>
    </w:p>
    <w:p w:rsidR="00417B12" w:rsidRDefault="00417B12" w:rsidP="00933085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E7012" w:rsidRPr="003902DF" w:rsidRDefault="00933085" w:rsidP="00933085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punctul 38 se </w:t>
      </w:r>
      <w:proofErr w:type="spellStart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complectează</w:t>
      </w:r>
      <w:proofErr w:type="spellEnd"/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punctul 38</w:t>
      </w:r>
      <w:r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 xml:space="preserve">1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 următorul cuprins</w:t>
      </w:r>
      <w:r w:rsidR="009E7012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9E7012" w:rsidRPr="003902DF" w:rsidRDefault="009E7012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„38</w:t>
      </w:r>
      <w:r w:rsidRPr="003902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="00933085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Î.S. ”Poșta Moldovei” poartă răspundere pentru utilizarea conform destinaţiei a mijloacelor băneşti transferate în aceste scopuri de către Ministerul Finanţelor și corectitudinea achitării sumelor indexate</w:t>
      </w:r>
      <w:r w:rsidR="00933085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.”;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417B12" w:rsidRDefault="00417B12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23556" w:rsidRPr="003902DF" w:rsidRDefault="00933085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r w:rsidR="0042355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punctul 39 cuvintele ”Banca de Economii” se substituie cu cuvintele 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”Î.S.”Poșta Moldovei””;</w:t>
      </w:r>
    </w:p>
    <w:p w:rsidR="00417B12" w:rsidRDefault="00417B12" w:rsidP="00933085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23556" w:rsidRPr="003902DF" w:rsidRDefault="00933085" w:rsidP="00875C70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r w:rsidR="0042355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punctul 40 după </w:t>
      </w:r>
      <w:proofErr w:type="spellStart"/>
      <w:r w:rsidR="0042355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cuvîntul</w:t>
      </w:r>
      <w:proofErr w:type="spellEnd"/>
      <w:r w:rsidR="0042355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”Finanțelor” se </w:t>
      </w:r>
      <w:proofErr w:type="spellStart"/>
      <w:r w:rsidR="0042355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complectează</w:t>
      </w:r>
      <w:proofErr w:type="spellEnd"/>
      <w:r w:rsidR="00423556"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cuv</w:t>
      </w:r>
      <w:r w:rsidRPr="003902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intele ”, Î.S. ”Poșta Moldovei”, iar cuvintele ”Banca de Economii” se substituite cu cuvintele ””Banca de Economii” S.A. în proces de lichidare”;</w:t>
      </w:r>
    </w:p>
    <w:p w:rsidR="00417B12" w:rsidRDefault="00417B12" w:rsidP="00C66736">
      <w:pPr>
        <w:pStyle w:val="NormalWeb"/>
        <w:rPr>
          <w:sz w:val="28"/>
          <w:szCs w:val="28"/>
          <w:lang w:val="ro-RO"/>
        </w:rPr>
      </w:pPr>
    </w:p>
    <w:p w:rsidR="00CF3124" w:rsidRPr="003902DF" w:rsidRDefault="00C66736" w:rsidP="00C66736">
      <w:pPr>
        <w:pStyle w:val="NormalWeb"/>
        <w:rPr>
          <w:sz w:val="28"/>
          <w:szCs w:val="28"/>
          <w:lang w:val="ro-RO"/>
        </w:rPr>
      </w:pPr>
      <w:r w:rsidRPr="003902DF">
        <w:rPr>
          <w:sz w:val="28"/>
          <w:szCs w:val="28"/>
          <w:lang w:val="ro-RO"/>
        </w:rPr>
        <w:t>anex</w:t>
      </w:r>
      <w:r w:rsidR="00A36F80" w:rsidRPr="003902DF">
        <w:rPr>
          <w:sz w:val="28"/>
          <w:szCs w:val="28"/>
          <w:lang w:val="ro-RO"/>
        </w:rPr>
        <w:t>ele</w:t>
      </w:r>
      <w:r w:rsidRPr="003902DF">
        <w:rPr>
          <w:sz w:val="28"/>
          <w:szCs w:val="28"/>
          <w:lang w:val="ro-RO"/>
        </w:rPr>
        <w:t xml:space="preserve"> </w:t>
      </w:r>
      <w:r w:rsidR="00CF3124" w:rsidRPr="003902DF">
        <w:rPr>
          <w:sz w:val="28"/>
          <w:szCs w:val="28"/>
          <w:lang w:val="ro-RO"/>
        </w:rPr>
        <w:t>nr.1</w:t>
      </w:r>
      <w:r w:rsidR="00A36F80" w:rsidRPr="003902DF">
        <w:rPr>
          <w:sz w:val="28"/>
          <w:szCs w:val="28"/>
          <w:lang w:val="ro-RO"/>
        </w:rPr>
        <w:t xml:space="preserve">, nr.2 și nr.3 </w:t>
      </w:r>
      <w:r w:rsidR="00542741" w:rsidRPr="003902DF">
        <w:rPr>
          <w:sz w:val="28"/>
          <w:szCs w:val="28"/>
          <w:lang w:val="ro-RO"/>
        </w:rPr>
        <w:t>la Regulament</w:t>
      </w:r>
      <w:r w:rsidRPr="003902DF">
        <w:rPr>
          <w:sz w:val="28"/>
          <w:szCs w:val="28"/>
          <w:lang w:val="ro-RO"/>
        </w:rPr>
        <w:t xml:space="preserve">ul </w:t>
      </w:r>
      <w:proofErr w:type="spellStart"/>
      <w:r w:rsidRPr="003902DF">
        <w:rPr>
          <w:sz w:val="28"/>
          <w:szCs w:val="28"/>
          <w:lang w:val="en-US"/>
        </w:rPr>
        <w:t>privind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proofErr w:type="spellStart"/>
      <w:r w:rsidRPr="003902DF">
        <w:rPr>
          <w:sz w:val="28"/>
          <w:szCs w:val="28"/>
          <w:lang w:val="en-US"/>
        </w:rPr>
        <w:t>indexarea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proofErr w:type="spellStart"/>
      <w:r w:rsidRPr="003902DF">
        <w:rPr>
          <w:sz w:val="28"/>
          <w:szCs w:val="28"/>
          <w:lang w:val="en-US"/>
        </w:rPr>
        <w:t>şi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proofErr w:type="spellStart"/>
      <w:r w:rsidRPr="003902DF">
        <w:rPr>
          <w:sz w:val="28"/>
          <w:szCs w:val="28"/>
          <w:lang w:val="en-US"/>
        </w:rPr>
        <w:t>modul</w:t>
      </w:r>
      <w:proofErr w:type="spellEnd"/>
      <w:r w:rsidRPr="003902DF">
        <w:rPr>
          <w:sz w:val="28"/>
          <w:szCs w:val="28"/>
          <w:lang w:val="en-US"/>
        </w:rPr>
        <w:t xml:space="preserve"> de </w:t>
      </w:r>
      <w:proofErr w:type="spellStart"/>
      <w:r w:rsidRPr="003902DF">
        <w:rPr>
          <w:sz w:val="28"/>
          <w:szCs w:val="28"/>
          <w:lang w:val="en-US"/>
        </w:rPr>
        <w:t>plată</w:t>
      </w:r>
      <w:proofErr w:type="spellEnd"/>
      <w:r w:rsidRPr="003902DF">
        <w:rPr>
          <w:sz w:val="28"/>
          <w:szCs w:val="28"/>
          <w:lang w:val="en-US"/>
        </w:rPr>
        <w:t xml:space="preserve"> a </w:t>
      </w:r>
      <w:proofErr w:type="spellStart"/>
      <w:r w:rsidRPr="003902DF">
        <w:rPr>
          <w:sz w:val="28"/>
          <w:szCs w:val="28"/>
          <w:lang w:val="en-US"/>
        </w:rPr>
        <w:t>sumelor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proofErr w:type="spellStart"/>
      <w:r w:rsidRPr="003902DF">
        <w:rPr>
          <w:sz w:val="28"/>
          <w:szCs w:val="28"/>
          <w:lang w:val="en-US"/>
        </w:rPr>
        <w:t>indexate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proofErr w:type="spellStart"/>
      <w:r w:rsidRPr="003902DF">
        <w:rPr>
          <w:sz w:val="28"/>
          <w:szCs w:val="28"/>
          <w:lang w:val="en-US"/>
        </w:rPr>
        <w:t>pentru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proofErr w:type="spellStart"/>
      <w:r w:rsidRPr="003902DF">
        <w:rPr>
          <w:sz w:val="28"/>
          <w:szCs w:val="28"/>
          <w:lang w:val="en-US"/>
        </w:rPr>
        <w:t>depunerile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proofErr w:type="spellStart"/>
      <w:r w:rsidRPr="003902DF">
        <w:rPr>
          <w:sz w:val="28"/>
          <w:szCs w:val="28"/>
          <w:lang w:val="en-US"/>
        </w:rPr>
        <w:t>băneşti</w:t>
      </w:r>
      <w:proofErr w:type="spellEnd"/>
      <w:r w:rsidRPr="003902DF">
        <w:rPr>
          <w:sz w:val="28"/>
          <w:szCs w:val="28"/>
          <w:lang w:val="en-US"/>
        </w:rPr>
        <w:t xml:space="preserve"> ale </w:t>
      </w:r>
      <w:proofErr w:type="spellStart"/>
      <w:r w:rsidRPr="003902DF">
        <w:rPr>
          <w:sz w:val="28"/>
          <w:szCs w:val="28"/>
          <w:lang w:val="en-US"/>
        </w:rPr>
        <w:t>cetăţenilor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proofErr w:type="spellStart"/>
      <w:r w:rsidRPr="003902DF">
        <w:rPr>
          <w:sz w:val="28"/>
          <w:szCs w:val="28"/>
          <w:lang w:val="en-US"/>
        </w:rPr>
        <w:t>în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proofErr w:type="spellStart"/>
      <w:r w:rsidRPr="003902DF">
        <w:rPr>
          <w:sz w:val="28"/>
          <w:szCs w:val="28"/>
          <w:lang w:val="en-US"/>
        </w:rPr>
        <w:t>Banca</w:t>
      </w:r>
      <w:proofErr w:type="spellEnd"/>
      <w:r w:rsidRPr="003902DF">
        <w:rPr>
          <w:sz w:val="28"/>
          <w:szCs w:val="28"/>
          <w:lang w:val="en-US"/>
        </w:rPr>
        <w:t xml:space="preserve"> de </w:t>
      </w:r>
      <w:proofErr w:type="spellStart"/>
      <w:r w:rsidRPr="003902DF">
        <w:rPr>
          <w:sz w:val="28"/>
          <w:szCs w:val="28"/>
          <w:lang w:val="en-US"/>
        </w:rPr>
        <w:t>Economii</w:t>
      </w:r>
      <w:proofErr w:type="spellEnd"/>
      <w:r w:rsidRPr="003902DF">
        <w:rPr>
          <w:sz w:val="28"/>
          <w:szCs w:val="28"/>
          <w:lang w:val="en-US"/>
        </w:rPr>
        <w:t xml:space="preserve"> </w:t>
      </w:r>
      <w:r w:rsidR="00A36F80" w:rsidRPr="003902DF">
        <w:rPr>
          <w:sz w:val="28"/>
          <w:szCs w:val="28"/>
          <w:lang w:val="ro-RO"/>
        </w:rPr>
        <w:t>vor</w:t>
      </w:r>
      <w:r w:rsidR="00CF3124" w:rsidRPr="003902DF">
        <w:rPr>
          <w:sz w:val="28"/>
          <w:szCs w:val="28"/>
          <w:lang w:val="ro-RO"/>
        </w:rPr>
        <w:t xml:space="preserve"> avea următorul cuprins:</w:t>
      </w:r>
    </w:p>
    <w:p w:rsidR="00CF3124" w:rsidRPr="00D064F1" w:rsidRDefault="00CF3124" w:rsidP="00FA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F3124" w:rsidRPr="00D064F1" w:rsidRDefault="00CF3124" w:rsidP="00CF312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  <w:r w:rsidR="00C6673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r w:rsidRPr="00C6673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Anexa nr.1</w:t>
      </w:r>
    </w:p>
    <w:p w:rsidR="00CF3124" w:rsidRPr="00D064F1" w:rsidRDefault="00CF3124" w:rsidP="00CF3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la </w:t>
      </w: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Regulamentul privind indexarea şi</w:t>
      </w:r>
    </w:p>
    <w:p w:rsidR="00CF3124" w:rsidRPr="00D064F1" w:rsidRDefault="00CF3124" w:rsidP="00CF3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 modul de plată a sumelor indexate </w:t>
      </w:r>
    </w:p>
    <w:p w:rsidR="00CF3124" w:rsidRPr="00D064F1" w:rsidRDefault="00CF3124" w:rsidP="00CF3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pentru depunerile băneşti ale </w:t>
      </w:r>
    </w:p>
    <w:p w:rsidR="00CF3124" w:rsidRPr="00D064F1" w:rsidRDefault="00CF3124" w:rsidP="00CF3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cetăţenilor în Banca de Economii </w:t>
      </w:r>
    </w:p>
    <w:p w:rsidR="00CF3124" w:rsidRPr="00D064F1" w:rsidRDefault="00CF3124" w:rsidP="00CF312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F3124" w:rsidRPr="00D064F1" w:rsidRDefault="00CF3124" w:rsidP="00CF3124">
      <w:pPr>
        <w:pStyle w:val="PlainText"/>
        <w:pBdr>
          <w:between w:val="single" w:sz="4" w:space="1" w:color="auto"/>
          <w:bar w:val="single" w:sz="4" w:color="auto"/>
        </w:pBdr>
        <w:spacing w:line="360" w:lineRule="auto"/>
        <w:jc w:val="center"/>
        <w:rPr>
          <w:rFonts w:asciiTheme="majorHAnsi" w:eastAsia="MS Mincho" w:hAnsiTheme="majorHAnsi" w:cs="Arial"/>
          <w:b/>
          <w:bCs/>
          <w:sz w:val="26"/>
          <w:lang w:val="ro-RO"/>
        </w:rPr>
      </w:pPr>
      <w:r w:rsidRPr="00D064F1">
        <w:rPr>
          <w:rFonts w:asciiTheme="majorHAnsi" w:eastAsia="MS Mincho" w:hAnsiTheme="majorHAnsi" w:cs="Arial"/>
          <w:b/>
          <w:bCs/>
          <w:sz w:val="26"/>
          <w:lang w:val="ro-RO"/>
        </w:rPr>
        <w:t>CERERE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CF3124" w:rsidRPr="00D064F1" w:rsidTr="00542741">
        <w:tc>
          <w:tcPr>
            <w:tcW w:w="4927" w:type="dxa"/>
          </w:tcPr>
          <w:p w:rsidR="00CF3124" w:rsidRPr="00D064F1" w:rsidRDefault="00CF3124" w:rsidP="00542741">
            <w:pPr>
              <w:pStyle w:val="PlainText"/>
              <w:spacing w:line="360" w:lineRule="auto"/>
              <w:jc w:val="both"/>
              <w:rPr>
                <w:rFonts w:asciiTheme="majorHAnsi" w:eastAsia="MS Mincho" w:hAnsiTheme="majorHAnsi" w:cs="Arial"/>
                <w:sz w:val="26"/>
                <w:lang w:val="ro-RO"/>
              </w:rPr>
            </w:pPr>
          </w:p>
        </w:tc>
        <w:tc>
          <w:tcPr>
            <w:tcW w:w="4927" w:type="dxa"/>
          </w:tcPr>
          <w:p w:rsidR="00CF3124" w:rsidRPr="00D064F1" w:rsidRDefault="00CF3124" w:rsidP="00542741">
            <w:pPr>
              <w:pStyle w:val="PlainText"/>
              <w:jc w:val="both"/>
              <w:rPr>
                <w:rFonts w:asciiTheme="majorHAnsi" w:eastAsia="MS Mincho" w:hAnsiTheme="majorHAnsi" w:cs="Arial"/>
                <w:b/>
                <w:sz w:val="22"/>
                <w:szCs w:val="22"/>
                <w:lang w:val="ro-RO"/>
              </w:rPr>
            </w:pPr>
          </w:p>
          <w:p w:rsidR="00CF3124" w:rsidRPr="00D064F1" w:rsidRDefault="00CF3124" w:rsidP="00542741">
            <w:pPr>
              <w:pStyle w:val="PlainText"/>
              <w:jc w:val="both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b/>
                <w:sz w:val="22"/>
                <w:szCs w:val="22"/>
                <w:lang w:val="ro-RO"/>
              </w:rPr>
              <w:t>De la deponentul</w:t>
            </w: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 xml:space="preserve"> ____________________________________</w:t>
            </w:r>
          </w:p>
          <w:p w:rsidR="00CF3124" w:rsidRPr="00D064F1" w:rsidRDefault="00CF3124" w:rsidP="00542741">
            <w:pPr>
              <w:pStyle w:val="PlainText"/>
              <w:jc w:val="both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_________________________________________________________</w:t>
            </w:r>
          </w:p>
          <w:p w:rsidR="00CF3124" w:rsidRPr="00D064F1" w:rsidRDefault="00CF3124" w:rsidP="00542741">
            <w:pPr>
              <w:pStyle w:val="PlainText"/>
              <w:jc w:val="both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_________________________________________________________</w:t>
            </w:r>
          </w:p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16"/>
                <w:szCs w:val="16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16"/>
                <w:szCs w:val="16"/>
                <w:lang w:val="ro-RO"/>
              </w:rPr>
              <w:t>(numele, prenumele și patronimicul deponentului)</w:t>
            </w:r>
          </w:p>
          <w:p w:rsidR="00CF3124" w:rsidRPr="00D064F1" w:rsidRDefault="00CF3124" w:rsidP="00542741">
            <w:pPr>
              <w:pStyle w:val="PlainText"/>
              <w:jc w:val="both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b/>
                <w:sz w:val="22"/>
                <w:szCs w:val="22"/>
                <w:lang w:val="ro-RO"/>
              </w:rPr>
              <w:t>Numărul de identificare al deponentului</w:t>
            </w: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 xml:space="preserve"> ________________________________________________________</w:t>
            </w:r>
          </w:p>
          <w:p w:rsidR="00CF3124" w:rsidRPr="00D064F1" w:rsidRDefault="00CF3124" w:rsidP="00542741">
            <w:pPr>
              <w:pStyle w:val="PlainText"/>
              <w:jc w:val="both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b/>
                <w:sz w:val="22"/>
                <w:szCs w:val="22"/>
                <w:lang w:val="ro-RO"/>
              </w:rPr>
              <w:t>Data și anul nașterii deponentului</w:t>
            </w: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_______________</w:t>
            </w:r>
          </w:p>
          <w:p w:rsidR="00CF3124" w:rsidRPr="00D064F1" w:rsidRDefault="00CF3124" w:rsidP="00542741">
            <w:pPr>
              <w:pStyle w:val="PlainText"/>
              <w:jc w:val="both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_________________________________________________________</w:t>
            </w:r>
          </w:p>
          <w:p w:rsidR="00CF3124" w:rsidRPr="00D064F1" w:rsidRDefault="00CF3124" w:rsidP="00542741">
            <w:pPr>
              <w:pStyle w:val="PlainText"/>
              <w:jc w:val="both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b/>
                <w:sz w:val="22"/>
                <w:szCs w:val="22"/>
                <w:lang w:val="ro-RO"/>
              </w:rPr>
              <w:t xml:space="preserve">Adresa domiciliului </w:t>
            </w: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________________________________</w:t>
            </w:r>
          </w:p>
          <w:p w:rsidR="00CF3124" w:rsidRPr="00D064F1" w:rsidRDefault="00CF3124" w:rsidP="00542741">
            <w:pPr>
              <w:pStyle w:val="PlainText"/>
              <w:jc w:val="both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_________________________________________________________</w:t>
            </w:r>
          </w:p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16"/>
                <w:szCs w:val="16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16"/>
                <w:szCs w:val="16"/>
                <w:lang w:val="ro-RO"/>
              </w:rPr>
              <w:t xml:space="preserve">         (deponentului sau, după caz a moștenitorului)</w:t>
            </w:r>
          </w:p>
          <w:p w:rsidR="00CF3124" w:rsidRPr="00D064F1" w:rsidRDefault="00CF3124" w:rsidP="00542741">
            <w:pPr>
              <w:pStyle w:val="PlainText"/>
              <w:jc w:val="both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b/>
                <w:sz w:val="22"/>
                <w:szCs w:val="22"/>
                <w:lang w:val="ro-RO"/>
              </w:rPr>
              <w:t>Telefon de contact</w:t>
            </w: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 xml:space="preserve"> __________________________________</w:t>
            </w:r>
          </w:p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16"/>
                <w:szCs w:val="16"/>
                <w:lang w:val="ro-RO"/>
              </w:rPr>
            </w:pPr>
          </w:p>
          <w:p w:rsidR="00CF3124" w:rsidRPr="00D064F1" w:rsidRDefault="00CF3124" w:rsidP="00542741">
            <w:pPr>
              <w:pStyle w:val="PlainText"/>
              <w:jc w:val="both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</w:tr>
    </w:tbl>
    <w:p w:rsidR="00CF3124" w:rsidRPr="00D064F1" w:rsidRDefault="00CF3124" w:rsidP="00CF3124">
      <w:pPr>
        <w:pStyle w:val="PlainText"/>
        <w:jc w:val="both"/>
        <w:rPr>
          <w:rFonts w:asciiTheme="majorHAnsi" w:eastAsia="MS Mincho" w:hAnsiTheme="majorHAnsi" w:cs="Arial"/>
          <w:sz w:val="22"/>
          <w:szCs w:val="22"/>
          <w:lang w:val="ro-RO"/>
        </w:rPr>
      </w:pP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>Rog s</w:t>
      </w:r>
      <w:r w:rsidR="00A36F80">
        <w:rPr>
          <w:rFonts w:asciiTheme="majorHAnsi" w:eastAsia="MS Mincho" w:hAnsiTheme="majorHAnsi" w:cs="Arial"/>
          <w:sz w:val="22"/>
          <w:szCs w:val="22"/>
          <w:lang w:val="ro-RO"/>
        </w:rPr>
        <w:t>ă</w:t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 xml:space="preserve"> calculaţi sumele indexate, </w:t>
      </w:r>
      <w:r w:rsidRPr="00D064F1">
        <w:rPr>
          <w:rFonts w:asciiTheme="majorHAnsi" w:hAnsiTheme="majorHAnsi" w:cs="Arial"/>
          <w:sz w:val="22"/>
          <w:szCs w:val="22"/>
          <w:lang w:val="ro-RO"/>
        </w:rPr>
        <w:t xml:space="preserve">în </w:t>
      </w:r>
      <w:r w:rsidRPr="00D064F1">
        <w:rPr>
          <w:rFonts w:asciiTheme="majorHAnsi" w:hAnsiTheme="majorHAnsi" w:cs="Arial"/>
          <w:i/>
          <w:iCs/>
          <w:sz w:val="22"/>
          <w:szCs w:val="22"/>
          <w:lang w:val="ro-RO"/>
        </w:rPr>
        <w:t>baza Legii nr.1530-XV din 12 decembrie 2002 privind indexarea depunerilor băneşti în Banca de Economii</w:t>
      </w:r>
      <w:r w:rsidRPr="00D064F1">
        <w:rPr>
          <w:rFonts w:asciiTheme="majorHAnsi" w:hAnsiTheme="majorHAnsi" w:cs="Arial"/>
          <w:sz w:val="22"/>
          <w:szCs w:val="22"/>
          <w:lang w:val="ro-RO"/>
        </w:rPr>
        <w:t xml:space="preserve">, </w:t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 xml:space="preserve">la contul/conturile de depozit deschise pe numele meu în </w:t>
      </w:r>
      <w:r w:rsidR="00A36F80">
        <w:rPr>
          <w:rFonts w:asciiTheme="majorHAnsi" w:eastAsia="MS Mincho" w:hAnsiTheme="majorHAnsi" w:cs="Arial"/>
          <w:sz w:val="22"/>
          <w:szCs w:val="22"/>
          <w:lang w:val="ro-RO"/>
        </w:rPr>
        <w:t>”</w:t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>Banca de Economii</w:t>
      </w:r>
      <w:r w:rsidR="00A36F80">
        <w:rPr>
          <w:rFonts w:asciiTheme="majorHAnsi" w:eastAsia="MS Mincho" w:hAnsiTheme="majorHAnsi" w:cs="Arial"/>
          <w:sz w:val="22"/>
          <w:szCs w:val="22"/>
          <w:lang w:val="ro-RO"/>
        </w:rPr>
        <w:t>”</w:t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 xml:space="preserve"> S</w:t>
      </w:r>
      <w:r w:rsidR="00A36F80">
        <w:rPr>
          <w:rFonts w:asciiTheme="majorHAnsi" w:eastAsia="MS Mincho" w:hAnsiTheme="majorHAnsi" w:cs="Arial"/>
          <w:sz w:val="22"/>
          <w:szCs w:val="22"/>
          <w:lang w:val="ro-RO"/>
        </w:rPr>
        <w:t>.</w:t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>A.</w:t>
      </w:r>
    </w:p>
    <w:p w:rsidR="00CF3124" w:rsidRPr="00D064F1" w:rsidRDefault="00CF3124" w:rsidP="00CF3124">
      <w:pPr>
        <w:pStyle w:val="PlainText"/>
        <w:rPr>
          <w:rFonts w:asciiTheme="majorHAnsi" w:eastAsia="MS Mincho" w:hAnsiTheme="majorHAnsi" w:cs="Arial"/>
          <w:sz w:val="22"/>
          <w:szCs w:val="22"/>
          <w:lang w:val="ro-RO"/>
        </w:rPr>
      </w:pP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 xml:space="preserve">Numerele conturilor de depozit deschise pe numele meu sunt </w:t>
      </w:r>
      <w:proofErr w:type="spellStart"/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>urmatoarele</w:t>
      </w:r>
      <w:proofErr w:type="spellEnd"/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>:</w:t>
      </w:r>
    </w:p>
    <w:p w:rsidR="00CF3124" w:rsidRPr="00D064F1" w:rsidRDefault="00CF3124" w:rsidP="00CF3124">
      <w:pPr>
        <w:pStyle w:val="PlainText"/>
        <w:rPr>
          <w:rFonts w:asciiTheme="majorHAnsi" w:eastAsia="MS Mincho" w:hAnsiTheme="majorHAnsi" w:cs="Arial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2964"/>
        <w:gridCol w:w="2964"/>
        <w:gridCol w:w="3120"/>
      </w:tblGrid>
      <w:tr w:rsidR="00CF3124" w:rsidRPr="00D064F1" w:rsidTr="00542741">
        <w:tc>
          <w:tcPr>
            <w:tcW w:w="498" w:type="dxa"/>
          </w:tcPr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Nr d/o</w:t>
            </w:r>
          </w:p>
        </w:tc>
        <w:tc>
          <w:tcPr>
            <w:tcW w:w="2964" w:type="dxa"/>
          </w:tcPr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b/>
                <w:bCs/>
                <w:sz w:val="22"/>
                <w:szCs w:val="22"/>
                <w:lang w:val="ro-RO"/>
              </w:rPr>
              <w:t>Filiala</w:t>
            </w: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 xml:space="preserve"> unde a fost deschis contul</w:t>
            </w:r>
          </w:p>
        </w:tc>
        <w:tc>
          <w:tcPr>
            <w:tcW w:w="2964" w:type="dxa"/>
          </w:tcPr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b/>
                <w:bCs/>
                <w:sz w:val="22"/>
                <w:szCs w:val="22"/>
                <w:lang w:val="ro-RO"/>
              </w:rPr>
              <w:t>Nr. subdiviziunii</w:t>
            </w: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 xml:space="preserve"> unde a fost deschis contul</w:t>
            </w:r>
          </w:p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(localitatea, satul)</w:t>
            </w:r>
          </w:p>
        </w:tc>
        <w:tc>
          <w:tcPr>
            <w:tcW w:w="3120" w:type="dxa"/>
          </w:tcPr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b/>
                <w:bCs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b/>
                <w:bCs/>
                <w:sz w:val="22"/>
                <w:szCs w:val="22"/>
                <w:lang w:val="ro-RO"/>
              </w:rPr>
              <w:t>Nr. contului</w:t>
            </w:r>
          </w:p>
        </w:tc>
      </w:tr>
      <w:tr w:rsidR="00CF3124" w:rsidRPr="00D064F1" w:rsidTr="00542741">
        <w:trPr>
          <w:trHeight w:val="231"/>
        </w:trPr>
        <w:tc>
          <w:tcPr>
            <w:tcW w:w="498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1</w:t>
            </w:r>
          </w:p>
        </w:tc>
        <w:tc>
          <w:tcPr>
            <w:tcW w:w="296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296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3120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</w:tr>
      <w:tr w:rsidR="00CF3124" w:rsidRPr="00D064F1" w:rsidTr="00542741">
        <w:trPr>
          <w:trHeight w:val="231"/>
        </w:trPr>
        <w:tc>
          <w:tcPr>
            <w:tcW w:w="498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2</w:t>
            </w:r>
          </w:p>
        </w:tc>
        <w:tc>
          <w:tcPr>
            <w:tcW w:w="296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296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3120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</w:tr>
      <w:tr w:rsidR="00CF3124" w:rsidRPr="00D064F1" w:rsidTr="00542741">
        <w:trPr>
          <w:trHeight w:val="232"/>
        </w:trPr>
        <w:tc>
          <w:tcPr>
            <w:tcW w:w="498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3</w:t>
            </w:r>
          </w:p>
        </w:tc>
        <w:tc>
          <w:tcPr>
            <w:tcW w:w="296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296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3120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</w:tr>
      <w:tr w:rsidR="00CF3124" w:rsidRPr="00D064F1" w:rsidTr="00542741">
        <w:trPr>
          <w:trHeight w:val="231"/>
        </w:trPr>
        <w:tc>
          <w:tcPr>
            <w:tcW w:w="498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4</w:t>
            </w:r>
          </w:p>
        </w:tc>
        <w:tc>
          <w:tcPr>
            <w:tcW w:w="296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296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3120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</w:tr>
      <w:tr w:rsidR="00CF3124" w:rsidRPr="00D064F1" w:rsidTr="00542741">
        <w:trPr>
          <w:trHeight w:val="232"/>
        </w:trPr>
        <w:tc>
          <w:tcPr>
            <w:tcW w:w="498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5</w:t>
            </w:r>
          </w:p>
        </w:tc>
        <w:tc>
          <w:tcPr>
            <w:tcW w:w="296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296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3120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</w:tr>
    </w:tbl>
    <w:p w:rsidR="00CF3124" w:rsidRPr="00D064F1" w:rsidRDefault="00CF3124" w:rsidP="00CF3124">
      <w:pPr>
        <w:pStyle w:val="BodyText3"/>
        <w:rPr>
          <w:rFonts w:asciiTheme="majorHAnsi" w:hAnsiTheme="majorHAnsi" w:cs="Arial"/>
          <w:sz w:val="22"/>
          <w:szCs w:val="22"/>
        </w:rPr>
      </w:pPr>
    </w:p>
    <w:p w:rsidR="00CF3124" w:rsidRPr="00D064F1" w:rsidRDefault="00CF3124" w:rsidP="00CF3124">
      <w:pPr>
        <w:pStyle w:val="PlainText"/>
        <w:rPr>
          <w:rFonts w:asciiTheme="majorHAnsi" w:eastAsia="MS Mincho" w:hAnsiTheme="majorHAnsi" w:cs="Arial"/>
          <w:sz w:val="22"/>
          <w:szCs w:val="22"/>
          <w:lang w:val="ro-RO"/>
        </w:rPr>
      </w:pPr>
      <w:r w:rsidRPr="00D064F1">
        <w:rPr>
          <w:rFonts w:asciiTheme="majorHAnsi" w:eastAsia="MS Mincho" w:hAnsiTheme="majorHAnsi" w:cs="Arial"/>
          <w:b/>
          <w:bCs/>
          <w:sz w:val="22"/>
          <w:szCs w:val="22"/>
          <w:lang w:val="ro-RO"/>
        </w:rPr>
        <w:t xml:space="preserve">Cererea a fost depusă în localitatea: </w:t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>______________________________________________________________________</w:t>
      </w:r>
    </w:p>
    <w:p w:rsidR="00CF3124" w:rsidRPr="00D064F1" w:rsidRDefault="00CF3124" w:rsidP="00CF3124">
      <w:pPr>
        <w:pStyle w:val="PlainText"/>
        <w:jc w:val="center"/>
        <w:rPr>
          <w:rFonts w:asciiTheme="majorHAnsi" w:eastAsia="MS Mincho" w:hAnsiTheme="majorHAnsi" w:cs="Arial"/>
          <w:i/>
          <w:sz w:val="16"/>
          <w:szCs w:val="16"/>
          <w:lang w:val="ro-RO"/>
        </w:rPr>
      </w:pPr>
      <w:r w:rsidRPr="00D064F1">
        <w:rPr>
          <w:rFonts w:asciiTheme="majorHAnsi" w:eastAsia="MS Mincho" w:hAnsiTheme="majorHAnsi" w:cs="Arial"/>
          <w:i/>
          <w:sz w:val="16"/>
          <w:szCs w:val="16"/>
          <w:lang w:val="ro-RO"/>
        </w:rPr>
        <w:t xml:space="preserve">                                              (Oficiul/agenția  </w:t>
      </w:r>
      <w:r w:rsidR="00A36F80" w:rsidRPr="00D064F1">
        <w:rPr>
          <w:rFonts w:asciiTheme="majorHAnsi" w:eastAsia="MS Mincho" w:hAnsiTheme="majorHAnsi" w:cs="Arial"/>
          <w:i/>
          <w:sz w:val="16"/>
          <w:szCs w:val="16"/>
          <w:lang w:val="ro-RO"/>
        </w:rPr>
        <w:t>poștală</w:t>
      </w:r>
      <w:r w:rsidRPr="00D064F1">
        <w:rPr>
          <w:rFonts w:asciiTheme="majorHAnsi" w:eastAsia="MS Mincho" w:hAnsiTheme="majorHAnsi" w:cs="Arial"/>
          <w:i/>
          <w:sz w:val="16"/>
          <w:szCs w:val="16"/>
          <w:lang w:val="ro-RO"/>
        </w:rPr>
        <w:t>, raionul, comuna, satul)</w:t>
      </w:r>
    </w:p>
    <w:p w:rsidR="00CF3124" w:rsidRPr="00D064F1" w:rsidRDefault="00CF3124" w:rsidP="00CF3124">
      <w:pPr>
        <w:pStyle w:val="BodyText3"/>
        <w:rPr>
          <w:rFonts w:asciiTheme="majorHAnsi" w:hAnsiTheme="majorHAnsi" w:cs="Arial"/>
          <w:sz w:val="22"/>
          <w:szCs w:val="22"/>
        </w:rPr>
      </w:pPr>
    </w:p>
    <w:p w:rsidR="00CF3124" w:rsidRPr="00D064F1" w:rsidRDefault="00CF3124" w:rsidP="00CF3124">
      <w:pPr>
        <w:pStyle w:val="BodyText3"/>
        <w:rPr>
          <w:rFonts w:asciiTheme="majorHAnsi" w:hAnsiTheme="majorHAnsi" w:cs="Arial"/>
          <w:sz w:val="22"/>
          <w:szCs w:val="22"/>
        </w:rPr>
      </w:pPr>
      <w:r w:rsidRPr="00D064F1">
        <w:rPr>
          <w:rFonts w:asciiTheme="majorHAnsi" w:hAnsiTheme="majorHAnsi" w:cs="Arial"/>
          <w:sz w:val="22"/>
          <w:szCs w:val="22"/>
        </w:rPr>
        <w:t>Date referitor la procură: ____________________________________________________________________________________</w:t>
      </w:r>
    </w:p>
    <w:p w:rsidR="00CF3124" w:rsidRPr="00D064F1" w:rsidRDefault="00CF3124" w:rsidP="00CF3124">
      <w:pPr>
        <w:pStyle w:val="BodyText3"/>
        <w:rPr>
          <w:rFonts w:asciiTheme="majorHAnsi" w:hAnsiTheme="majorHAnsi" w:cs="Arial"/>
          <w:sz w:val="22"/>
          <w:szCs w:val="22"/>
        </w:rPr>
      </w:pPr>
      <w:r w:rsidRPr="00D064F1">
        <w:rPr>
          <w:rFonts w:asciiTheme="majorHAnsi" w:hAnsiTheme="majorHAnsi" w:cs="Arial"/>
          <w:sz w:val="22"/>
          <w:szCs w:val="22"/>
        </w:rPr>
        <w:t>_________________________________________________________________________________________________________________</w:t>
      </w:r>
    </w:p>
    <w:p w:rsidR="00CF3124" w:rsidRPr="00D064F1" w:rsidRDefault="00CF3124" w:rsidP="00CF3124">
      <w:pPr>
        <w:jc w:val="center"/>
        <w:rPr>
          <w:rFonts w:asciiTheme="majorHAnsi" w:hAnsiTheme="majorHAnsi" w:cs="Arial"/>
          <w:i/>
          <w:sz w:val="16"/>
          <w:szCs w:val="16"/>
          <w:lang w:val="ro-RO"/>
        </w:rPr>
      </w:pPr>
      <w:r w:rsidRPr="00D064F1">
        <w:rPr>
          <w:rFonts w:asciiTheme="majorHAnsi" w:hAnsiTheme="majorHAnsi" w:cs="Arial"/>
          <w:i/>
          <w:sz w:val="16"/>
          <w:szCs w:val="16"/>
          <w:lang w:val="ro-RO"/>
        </w:rPr>
        <w:t>(nr. şi data procurii, numele, prenumele reprezentantului)</w:t>
      </w:r>
    </w:p>
    <w:p w:rsidR="00CF3124" w:rsidRPr="00D064F1" w:rsidRDefault="00CF3124" w:rsidP="00CF3124">
      <w:pPr>
        <w:jc w:val="both"/>
        <w:rPr>
          <w:rFonts w:asciiTheme="majorHAnsi" w:hAnsiTheme="majorHAnsi" w:cs="Arial"/>
          <w:lang w:val="ro-RO"/>
        </w:rPr>
      </w:pPr>
    </w:p>
    <w:p w:rsidR="00CF3124" w:rsidRPr="00D064F1" w:rsidRDefault="00CF3124" w:rsidP="00A63A0B">
      <w:pPr>
        <w:spacing w:after="0" w:line="240" w:lineRule="auto"/>
        <w:jc w:val="both"/>
        <w:rPr>
          <w:rFonts w:asciiTheme="majorHAnsi" w:hAnsiTheme="majorHAnsi" w:cs="Arial"/>
          <w:lang w:val="ro-RO"/>
        </w:rPr>
      </w:pPr>
      <w:r w:rsidRPr="00D064F1">
        <w:rPr>
          <w:rFonts w:asciiTheme="majorHAnsi" w:hAnsiTheme="majorHAnsi" w:cs="Arial"/>
          <w:lang w:val="ro-RO"/>
        </w:rPr>
        <w:t>Date referitor la moştenirea contului: ______________________________________________________________________</w:t>
      </w:r>
    </w:p>
    <w:p w:rsidR="00CF3124" w:rsidRPr="00D064F1" w:rsidRDefault="00CF3124" w:rsidP="00A63A0B">
      <w:pPr>
        <w:spacing w:after="0" w:line="240" w:lineRule="auto"/>
        <w:jc w:val="both"/>
        <w:rPr>
          <w:rFonts w:asciiTheme="majorHAnsi" w:hAnsiTheme="majorHAnsi" w:cs="Arial"/>
          <w:lang w:val="ro-RO"/>
        </w:rPr>
      </w:pPr>
      <w:r w:rsidRPr="00D064F1">
        <w:rPr>
          <w:rFonts w:asciiTheme="majorHAnsi" w:hAnsiTheme="majorHAnsi" w:cs="Arial"/>
          <w:lang w:val="ro-RO"/>
        </w:rPr>
        <w:t>__________________________________________________________________________________________________________________</w:t>
      </w:r>
    </w:p>
    <w:p w:rsidR="00CF3124" w:rsidRPr="00D064F1" w:rsidRDefault="00CF3124" w:rsidP="00CF3124">
      <w:pPr>
        <w:spacing w:after="0"/>
        <w:jc w:val="both"/>
        <w:rPr>
          <w:rFonts w:asciiTheme="majorHAnsi" w:hAnsiTheme="majorHAnsi" w:cs="Arial"/>
          <w:i/>
          <w:sz w:val="16"/>
          <w:szCs w:val="16"/>
          <w:lang w:val="ro-RO"/>
        </w:rPr>
      </w:pPr>
      <w:r w:rsidRPr="00D064F1">
        <w:rPr>
          <w:rFonts w:asciiTheme="majorHAnsi" w:hAnsiTheme="majorHAnsi" w:cs="Arial"/>
          <w:i/>
          <w:sz w:val="16"/>
          <w:szCs w:val="16"/>
          <w:lang w:val="ro-RO"/>
        </w:rPr>
        <w:t xml:space="preserve">               (numele, prenumele moştenitorilor, codul fiscal al moştenitorului, nr. şi data certificatului de moştenitor)                    </w:t>
      </w:r>
    </w:p>
    <w:p w:rsidR="00CF3124" w:rsidRPr="00D064F1" w:rsidRDefault="00CF3124" w:rsidP="00CF3124">
      <w:pPr>
        <w:pStyle w:val="PlainText"/>
        <w:rPr>
          <w:rFonts w:asciiTheme="majorHAnsi" w:eastAsia="MS Mincho" w:hAnsiTheme="majorHAnsi" w:cs="Arial"/>
          <w:sz w:val="22"/>
          <w:szCs w:val="22"/>
          <w:lang w:val="ro-RO"/>
        </w:rPr>
      </w:pP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ab/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ab/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ab/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ab/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ab/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ab/>
      </w:r>
    </w:p>
    <w:p w:rsidR="00CF3124" w:rsidRPr="00D064F1" w:rsidRDefault="00CF3124" w:rsidP="00CF3124">
      <w:pPr>
        <w:pStyle w:val="PlainText"/>
        <w:rPr>
          <w:rFonts w:asciiTheme="majorHAnsi" w:eastAsia="MS Mincho" w:hAnsiTheme="majorHAnsi" w:cs="Arial"/>
          <w:sz w:val="22"/>
          <w:szCs w:val="22"/>
          <w:lang w:val="ro-RO"/>
        </w:rPr>
      </w:pP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>"___" _____________ 20___                                                         Semnătura deponentului __________________________</w:t>
      </w:r>
    </w:p>
    <w:p w:rsidR="00CF3124" w:rsidRPr="00D064F1" w:rsidRDefault="00CF3124" w:rsidP="00CF3124">
      <w:pPr>
        <w:pStyle w:val="PlainText"/>
        <w:jc w:val="right"/>
        <w:rPr>
          <w:rFonts w:asciiTheme="majorHAnsi" w:eastAsia="MS Mincho" w:hAnsiTheme="majorHAnsi" w:cs="Arial"/>
          <w:i/>
          <w:sz w:val="16"/>
          <w:szCs w:val="16"/>
          <w:lang w:val="ro-RO"/>
        </w:rPr>
      </w:pP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ab/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ab/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ab/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ab/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ab/>
        <w:t xml:space="preserve">                                                          </w:t>
      </w:r>
      <w:r w:rsidRPr="00D064F1">
        <w:rPr>
          <w:rFonts w:asciiTheme="majorHAnsi" w:eastAsia="MS Mincho" w:hAnsiTheme="majorHAnsi" w:cs="Arial"/>
          <w:i/>
          <w:sz w:val="16"/>
          <w:szCs w:val="16"/>
          <w:lang w:val="ro-RO"/>
        </w:rPr>
        <w:t>(moştenitorului/reprezentantului)</w:t>
      </w:r>
    </w:p>
    <w:p w:rsidR="00CF3124" w:rsidRPr="00D064F1" w:rsidRDefault="00CF3124" w:rsidP="00CF3124">
      <w:pPr>
        <w:pStyle w:val="PlainText"/>
        <w:rPr>
          <w:rFonts w:asciiTheme="majorHAnsi" w:eastAsia="MS Mincho" w:hAnsiTheme="majorHAnsi" w:cs="Arial"/>
          <w:sz w:val="22"/>
          <w:szCs w:val="22"/>
          <w:lang w:val="ro-RO"/>
        </w:rPr>
      </w:pPr>
    </w:p>
    <w:p w:rsidR="00CF3124" w:rsidRPr="00D064F1" w:rsidRDefault="00CF3124" w:rsidP="00CF3124">
      <w:pPr>
        <w:pStyle w:val="PlainText"/>
        <w:jc w:val="center"/>
        <w:rPr>
          <w:rFonts w:asciiTheme="majorHAnsi" w:eastAsia="MS Mincho" w:hAnsiTheme="majorHAnsi" w:cs="Arial"/>
          <w:b/>
          <w:bCs/>
          <w:sz w:val="22"/>
          <w:szCs w:val="22"/>
          <w:lang w:val="ro-RO"/>
        </w:rPr>
      </w:pPr>
      <w:r w:rsidRPr="00D064F1">
        <w:rPr>
          <w:rFonts w:asciiTheme="majorHAnsi" w:eastAsia="MS Mincho" w:hAnsiTheme="majorHAnsi" w:cs="Arial"/>
          <w:b/>
          <w:bCs/>
          <w:sz w:val="22"/>
          <w:szCs w:val="22"/>
          <w:lang w:val="ro-RO"/>
        </w:rPr>
        <w:t xml:space="preserve">Nota </w:t>
      </w:r>
      <w:r w:rsidR="00A36F80">
        <w:rPr>
          <w:rFonts w:asciiTheme="majorHAnsi" w:eastAsia="MS Mincho" w:hAnsiTheme="majorHAnsi" w:cs="Arial"/>
          <w:b/>
          <w:bCs/>
          <w:sz w:val="22"/>
          <w:szCs w:val="22"/>
          <w:lang w:val="ro-RO"/>
        </w:rPr>
        <w:t>”</w:t>
      </w:r>
      <w:r w:rsidRPr="00D064F1">
        <w:rPr>
          <w:rFonts w:asciiTheme="majorHAnsi" w:eastAsia="MS Mincho" w:hAnsiTheme="majorHAnsi" w:cs="Arial"/>
          <w:b/>
          <w:bCs/>
          <w:sz w:val="22"/>
          <w:szCs w:val="22"/>
          <w:lang w:val="ro-RO"/>
        </w:rPr>
        <w:t>Băncii de Economii</w:t>
      </w:r>
      <w:r w:rsidR="00A36F80">
        <w:rPr>
          <w:rFonts w:asciiTheme="majorHAnsi" w:eastAsia="MS Mincho" w:hAnsiTheme="majorHAnsi" w:cs="Arial"/>
          <w:b/>
          <w:bCs/>
          <w:sz w:val="22"/>
          <w:szCs w:val="22"/>
          <w:lang w:val="ro-RO"/>
        </w:rPr>
        <w:t>”</w:t>
      </w:r>
      <w:r w:rsidRPr="00D064F1">
        <w:rPr>
          <w:rFonts w:asciiTheme="majorHAnsi" w:eastAsia="MS Mincho" w:hAnsiTheme="majorHAnsi" w:cs="Arial"/>
          <w:b/>
          <w:bCs/>
          <w:sz w:val="22"/>
          <w:szCs w:val="22"/>
          <w:lang w:val="ro-RO"/>
        </w:rPr>
        <w:t xml:space="preserve"> S.A. în proces de lichidare</w:t>
      </w:r>
    </w:p>
    <w:p w:rsidR="00CF3124" w:rsidRPr="00D064F1" w:rsidRDefault="00CF3124" w:rsidP="00CF3124">
      <w:pPr>
        <w:pStyle w:val="PlainText"/>
        <w:jc w:val="center"/>
        <w:rPr>
          <w:rFonts w:asciiTheme="majorHAnsi" w:eastAsia="MS Mincho" w:hAnsiTheme="majorHAnsi" w:cs="Arial"/>
          <w:b/>
          <w:bCs/>
          <w:sz w:val="22"/>
          <w:szCs w:val="22"/>
          <w:lang w:val="ro-RO"/>
        </w:rPr>
      </w:pPr>
    </w:p>
    <w:p w:rsidR="00CF3124" w:rsidRPr="00D064F1" w:rsidRDefault="00CF3124" w:rsidP="00CF3124">
      <w:pPr>
        <w:pStyle w:val="PlainText"/>
        <w:jc w:val="both"/>
        <w:rPr>
          <w:rFonts w:asciiTheme="majorHAnsi" w:eastAsia="MS Mincho" w:hAnsiTheme="majorHAnsi" w:cs="Arial"/>
          <w:sz w:val="22"/>
          <w:szCs w:val="22"/>
          <w:lang w:val="ro-RO"/>
        </w:rPr>
      </w:pP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 xml:space="preserve">Lista conturilor deschise pe numele ____________________________________, în subdiviziunile Băncii de Economii, ce sunt supuse indexării conform </w:t>
      </w:r>
      <w:r w:rsidRPr="00D064F1">
        <w:rPr>
          <w:rFonts w:asciiTheme="majorHAnsi" w:hAnsiTheme="majorHAnsi" w:cs="Arial"/>
          <w:i/>
          <w:iCs/>
          <w:sz w:val="22"/>
          <w:szCs w:val="22"/>
          <w:lang w:val="ro-RO"/>
        </w:rPr>
        <w:t>Legii nr.1530-XV din 12 decembrie 2002</w:t>
      </w:r>
      <w:r w:rsidRPr="00D064F1">
        <w:rPr>
          <w:rFonts w:asciiTheme="majorHAnsi" w:hAnsiTheme="majorHAnsi" w:cs="Arial"/>
          <w:sz w:val="22"/>
          <w:szCs w:val="22"/>
          <w:lang w:val="ro-RO"/>
        </w:rPr>
        <w:t xml:space="preserve"> </w:t>
      </w:r>
      <w:r w:rsidRPr="00D064F1">
        <w:rPr>
          <w:rFonts w:asciiTheme="majorHAnsi" w:hAnsiTheme="majorHAnsi" w:cs="Arial"/>
          <w:i/>
          <w:iCs/>
          <w:sz w:val="22"/>
          <w:szCs w:val="22"/>
          <w:lang w:val="ro-RO"/>
        </w:rPr>
        <w:t xml:space="preserve">privind indexarea depunerilor băneşti în Banca de Economii </w:t>
      </w: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>şi soldul lor la situaţia din 02.01.1992:</w:t>
      </w:r>
    </w:p>
    <w:p w:rsidR="00CF3124" w:rsidRPr="00D064F1" w:rsidRDefault="00CF3124" w:rsidP="00CF3124">
      <w:pPr>
        <w:pStyle w:val="PlainText"/>
        <w:rPr>
          <w:rFonts w:asciiTheme="majorHAnsi" w:eastAsia="MS Mincho" w:hAnsiTheme="majorHAnsi" w:cs="Arial"/>
          <w:b/>
          <w:bCs/>
          <w:sz w:val="22"/>
          <w:szCs w:val="22"/>
          <w:lang w:val="ro-RO"/>
        </w:rPr>
      </w:pP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"/>
        <w:gridCol w:w="1638"/>
        <w:gridCol w:w="1326"/>
        <w:gridCol w:w="1404"/>
        <w:gridCol w:w="1560"/>
        <w:gridCol w:w="1482"/>
        <w:gridCol w:w="1950"/>
      </w:tblGrid>
      <w:tr w:rsidR="00CF3124" w:rsidRPr="000E149A" w:rsidTr="00542741">
        <w:tc>
          <w:tcPr>
            <w:tcW w:w="654" w:type="dxa"/>
          </w:tcPr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 xml:space="preserve">Nr </w:t>
            </w: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lastRenderedPageBreak/>
              <w:t>d/o</w:t>
            </w:r>
          </w:p>
        </w:tc>
        <w:tc>
          <w:tcPr>
            <w:tcW w:w="1638" w:type="dxa"/>
          </w:tcPr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lastRenderedPageBreak/>
              <w:t>Filiala</w:t>
            </w:r>
          </w:p>
        </w:tc>
        <w:tc>
          <w:tcPr>
            <w:tcW w:w="1326" w:type="dxa"/>
          </w:tcPr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 xml:space="preserve">nr. </w:t>
            </w:r>
            <w:proofErr w:type="spellStart"/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subdiv</w:t>
            </w:r>
            <w:proofErr w:type="spellEnd"/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 xml:space="preserve">. </w:t>
            </w: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lastRenderedPageBreak/>
              <w:t>unde a fost deschis contul</w:t>
            </w:r>
          </w:p>
        </w:tc>
        <w:tc>
          <w:tcPr>
            <w:tcW w:w="1404" w:type="dxa"/>
          </w:tcPr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lastRenderedPageBreak/>
              <w:t>nr. contului</w:t>
            </w:r>
          </w:p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lastRenderedPageBreak/>
              <w:t>inițial</w:t>
            </w:r>
          </w:p>
        </w:tc>
        <w:tc>
          <w:tcPr>
            <w:tcW w:w="1560" w:type="dxa"/>
          </w:tcPr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lastRenderedPageBreak/>
              <w:t xml:space="preserve">Sold la </w:t>
            </w: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lastRenderedPageBreak/>
              <w:t>situaţia din 02.01.1992</w:t>
            </w:r>
          </w:p>
        </w:tc>
        <w:tc>
          <w:tcPr>
            <w:tcW w:w="1482" w:type="dxa"/>
          </w:tcPr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lastRenderedPageBreak/>
              <w:t xml:space="preserve">nr. contului </w:t>
            </w: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lastRenderedPageBreak/>
              <w:t>special pentru indexare (052)</w:t>
            </w:r>
          </w:p>
        </w:tc>
        <w:tc>
          <w:tcPr>
            <w:tcW w:w="1950" w:type="dxa"/>
          </w:tcPr>
          <w:p w:rsidR="00CF3124" w:rsidRPr="00D064F1" w:rsidRDefault="00CF3124" w:rsidP="00542741">
            <w:pPr>
              <w:pStyle w:val="PlainText"/>
              <w:jc w:val="center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lastRenderedPageBreak/>
              <w:t xml:space="preserve">Suma </w:t>
            </w:r>
            <w:proofErr w:type="spellStart"/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indexatiei</w:t>
            </w:r>
            <w:proofErr w:type="spellEnd"/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 xml:space="preserve"> </w:t>
            </w: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lastRenderedPageBreak/>
              <w:t>transferate în contul special de indexare (052)</w:t>
            </w:r>
          </w:p>
        </w:tc>
      </w:tr>
      <w:tr w:rsidR="00CF3124" w:rsidRPr="00D064F1" w:rsidTr="00542741">
        <w:trPr>
          <w:trHeight w:val="244"/>
        </w:trPr>
        <w:tc>
          <w:tcPr>
            <w:tcW w:w="65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lastRenderedPageBreak/>
              <w:t>1</w:t>
            </w:r>
          </w:p>
        </w:tc>
        <w:tc>
          <w:tcPr>
            <w:tcW w:w="1638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326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40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482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950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</w:tr>
      <w:tr w:rsidR="00CF3124" w:rsidRPr="00D064F1" w:rsidTr="00542741">
        <w:trPr>
          <w:trHeight w:val="244"/>
        </w:trPr>
        <w:tc>
          <w:tcPr>
            <w:tcW w:w="65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 w:rsidRPr="00D064F1"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2</w:t>
            </w:r>
          </w:p>
        </w:tc>
        <w:tc>
          <w:tcPr>
            <w:tcW w:w="1638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326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40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482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950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</w:tr>
      <w:tr w:rsidR="00CF3124" w:rsidRPr="00D064F1" w:rsidTr="00542741">
        <w:trPr>
          <w:trHeight w:val="244"/>
        </w:trPr>
        <w:tc>
          <w:tcPr>
            <w:tcW w:w="654" w:type="dxa"/>
          </w:tcPr>
          <w:p w:rsidR="00CF3124" w:rsidRPr="00D064F1" w:rsidRDefault="00A63A0B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  <w:t>…</w:t>
            </w:r>
          </w:p>
        </w:tc>
        <w:tc>
          <w:tcPr>
            <w:tcW w:w="1638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326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404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482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  <w:tc>
          <w:tcPr>
            <w:tcW w:w="1950" w:type="dxa"/>
          </w:tcPr>
          <w:p w:rsidR="00CF3124" w:rsidRPr="00D064F1" w:rsidRDefault="00CF3124" w:rsidP="00542741">
            <w:pPr>
              <w:pStyle w:val="PlainText"/>
              <w:rPr>
                <w:rFonts w:asciiTheme="majorHAnsi" w:eastAsia="MS Mincho" w:hAnsiTheme="majorHAnsi" w:cs="Arial"/>
                <w:sz w:val="22"/>
                <w:szCs w:val="22"/>
                <w:lang w:val="ro-RO"/>
              </w:rPr>
            </w:pPr>
          </w:p>
        </w:tc>
      </w:tr>
    </w:tbl>
    <w:p w:rsidR="00CF3124" w:rsidRPr="00D064F1" w:rsidRDefault="00CF3124" w:rsidP="00CF3124">
      <w:pPr>
        <w:pStyle w:val="PlainText"/>
        <w:jc w:val="both"/>
        <w:rPr>
          <w:rFonts w:asciiTheme="majorHAnsi" w:eastAsia="MS Mincho" w:hAnsiTheme="majorHAnsi" w:cs="Arial"/>
          <w:sz w:val="22"/>
          <w:szCs w:val="22"/>
          <w:lang w:val="ro-RO"/>
        </w:rPr>
      </w:pP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 xml:space="preserve">le confirm, </w:t>
      </w:r>
    </w:p>
    <w:p w:rsidR="00CF3124" w:rsidRPr="00D064F1" w:rsidRDefault="00CF3124" w:rsidP="00CF3124">
      <w:pPr>
        <w:pStyle w:val="PlainText"/>
        <w:rPr>
          <w:rFonts w:asciiTheme="majorHAnsi" w:eastAsia="MS Mincho" w:hAnsiTheme="majorHAnsi" w:cs="Arial"/>
          <w:sz w:val="22"/>
          <w:szCs w:val="22"/>
          <w:lang w:val="ro-RO"/>
        </w:rPr>
      </w:pPr>
    </w:p>
    <w:p w:rsidR="00CF3124" w:rsidRPr="00D064F1" w:rsidRDefault="00CF3124" w:rsidP="00CF3124">
      <w:pPr>
        <w:pStyle w:val="PlainText"/>
        <w:rPr>
          <w:rFonts w:asciiTheme="majorHAnsi" w:eastAsia="MS Mincho" w:hAnsiTheme="majorHAnsi" w:cs="Arial"/>
          <w:sz w:val="22"/>
          <w:szCs w:val="22"/>
          <w:lang w:val="ro-RO"/>
        </w:rPr>
      </w:pP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 xml:space="preserve">Persoana responsabilă </w:t>
      </w:r>
    </w:p>
    <w:p w:rsidR="00CF3124" w:rsidRPr="00D064F1" w:rsidRDefault="00CF3124" w:rsidP="00CF3124">
      <w:pPr>
        <w:pStyle w:val="PlainText"/>
        <w:rPr>
          <w:rFonts w:asciiTheme="majorHAnsi" w:eastAsia="MS Mincho" w:hAnsiTheme="majorHAnsi" w:cs="Arial"/>
          <w:sz w:val="22"/>
          <w:szCs w:val="22"/>
          <w:lang w:val="ro-RO"/>
        </w:rPr>
      </w:pPr>
      <w:r w:rsidRPr="00D064F1">
        <w:rPr>
          <w:rFonts w:asciiTheme="majorHAnsi" w:eastAsia="MS Mincho" w:hAnsiTheme="majorHAnsi" w:cs="Arial"/>
          <w:sz w:val="22"/>
          <w:szCs w:val="22"/>
          <w:lang w:val="ro-RO"/>
        </w:rPr>
        <w:t>pentru indexare  ____________________________________      _________________________                ____________________</w:t>
      </w:r>
    </w:p>
    <w:p w:rsidR="00CF3124" w:rsidRPr="00D064F1" w:rsidRDefault="00CF3124" w:rsidP="00CF312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064F1">
        <w:rPr>
          <w:rFonts w:asciiTheme="majorHAnsi" w:eastAsia="MS Mincho" w:hAnsiTheme="majorHAnsi" w:cs="Arial"/>
          <w:i/>
          <w:sz w:val="16"/>
          <w:szCs w:val="16"/>
          <w:lang w:val="ro-RO"/>
        </w:rPr>
        <w:t xml:space="preserve">                                                  (numele, prenumele)</w:t>
      </w:r>
      <w:r w:rsidRPr="00D064F1">
        <w:rPr>
          <w:rFonts w:asciiTheme="majorHAnsi" w:eastAsia="MS Mincho" w:hAnsiTheme="majorHAnsi" w:cs="Arial"/>
          <w:sz w:val="16"/>
          <w:szCs w:val="16"/>
          <w:lang w:val="ro-RO"/>
        </w:rPr>
        <w:t xml:space="preserve">                                              </w:t>
      </w:r>
      <w:r w:rsidRPr="00D064F1">
        <w:rPr>
          <w:rFonts w:asciiTheme="majorHAnsi" w:eastAsia="MS Mincho" w:hAnsiTheme="majorHAnsi" w:cs="Arial"/>
          <w:i/>
          <w:sz w:val="16"/>
          <w:szCs w:val="16"/>
          <w:lang w:val="ro-RO"/>
        </w:rPr>
        <w:t>(funcţia)</w:t>
      </w:r>
      <w:r w:rsidRPr="00D064F1">
        <w:rPr>
          <w:rFonts w:asciiTheme="majorHAnsi" w:eastAsia="MS Mincho" w:hAnsiTheme="majorHAnsi" w:cs="Arial"/>
          <w:sz w:val="16"/>
          <w:szCs w:val="16"/>
          <w:lang w:val="ro-RO"/>
        </w:rPr>
        <w:tab/>
        <w:t xml:space="preserve">                                              </w:t>
      </w:r>
      <w:r w:rsidR="00A63A0B">
        <w:rPr>
          <w:rFonts w:asciiTheme="majorHAnsi" w:eastAsia="MS Mincho" w:hAnsiTheme="majorHAnsi" w:cs="Arial"/>
          <w:sz w:val="16"/>
          <w:szCs w:val="16"/>
          <w:lang w:val="ro-RO"/>
        </w:rPr>
        <w:t xml:space="preserve">                     </w:t>
      </w:r>
      <w:r w:rsidRPr="00D064F1">
        <w:rPr>
          <w:rFonts w:asciiTheme="majorHAnsi" w:eastAsia="MS Mincho" w:hAnsiTheme="majorHAnsi" w:cs="Arial"/>
          <w:sz w:val="16"/>
          <w:szCs w:val="16"/>
          <w:lang w:val="ro-RO"/>
        </w:rPr>
        <w:t xml:space="preserve">  (semnătura)</w:t>
      </w:r>
    </w:p>
    <w:p w:rsidR="009E7012" w:rsidRPr="00D064F1" w:rsidRDefault="009E7012" w:rsidP="009E701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41669" w:rsidRPr="00D064F1" w:rsidRDefault="00541669" w:rsidP="0054166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42741" w:rsidRPr="00D064F1" w:rsidRDefault="00542741" w:rsidP="00542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Anexa nr.2</w:t>
      </w:r>
    </w:p>
    <w:p w:rsidR="00542741" w:rsidRPr="00D064F1" w:rsidRDefault="00542741" w:rsidP="00542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la Regulamentul privind indexarea şi</w:t>
      </w:r>
    </w:p>
    <w:p w:rsidR="00542741" w:rsidRPr="00D064F1" w:rsidRDefault="00542741" w:rsidP="00542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 modul de plată a sumelor indexate </w:t>
      </w:r>
    </w:p>
    <w:p w:rsidR="00542741" w:rsidRPr="00D064F1" w:rsidRDefault="00542741" w:rsidP="00542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pentru depunerile băneşti ale </w:t>
      </w:r>
    </w:p>
    <w:p w:rsidR="00542741" w:rsidRPr="00D064F1" w:rsidRDefault="00542741" w:rsidP="00542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cetăţenilor în Banca de Economii </w:t>
      </w:r>
    </w:p>
    <w:p w:rsidR="00542741" w:rsidRPr="00D064F1" w:rsidRDefault="00542741" w:rsidP="005427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42741" w:rsidRPr="00D064F1" w:rsidRDefault="00542741" w:rsidP="005427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Darea de seamă privind cererile de indexare aprobate de </w:t>
      </w:r>
      <w:r w:rsidR="00A36F8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r w:rsidRPr="00D064F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Banca de Economii</w:t>
      </w:r>
      <w:r w:rsidR="00A36F8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r w:rsidRPr="00D064F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S.A.</w:t>
      </w:r>
    </w:p>
    <w:p w:rsidR="00542741" w:rsidRPr="00D064F1" w:rsidRDefault="00542741" w:rsidP="005427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proces de lichidare in perioada ____________20__</w:t>
      </w:r>
    </w:p>
    <w:p w:rsidR="00542741" w:rsidRPr="00D064F1" w:rsidRDefault="00542741" w:rsidP="005427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42741" w:rsidRPr="00D064F1" w:rsidRDefault="00542741" w:rsidP="005427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9430" w:type="dxa"/>
        <w:jc w:val="center"/>
        <w:tblInd w:w="-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"/>
        <w:gridCol w:w="1241"/>
        <w:gridCol w:w="1233"/>
        <w:gridCol w:w="934"/>
        <w:gridCol w:w="641"/>
        <w:gridCol w:w="538"/>
        <w:gridCol w:w="461"/>
        <w:gridCol w:w="1013"/>
        <w:gridCol w:w="959"/>
        <w:gridCol w:w="310"/>
        <w:gridCol w:w="550"/>
        <w:gridCol w:w="672"/>
        <w:gridCol w:w="523"/>
      </w:tblGrid>
      <w:tr w:rsidR="00051306" w:rsidRPr="000E149A" w:rsidTr="00051306">
        <w:trPr>
          <w:jc w:val="center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Nr. d/o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306" w:rsidRPr="00D064F1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Grupa de </w:t>
            </w:r>
            <w:proofErr w:type="spellStart"/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vîrstă</w:t>
            </w:r>
            <w:proofErr w:type="spellEnd"/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a beneficiarilor de indexare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,</w:t>
            </w: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anul naşterii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Numărul beneficiarilor înregistraţi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Numărul de conturi supuse indexării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soldul conturilor, conform situaţiei din 2 ianuarie 1992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suma indexată achitată pe conturile de indexare în anii 1995-1997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suma indexată calculată pentru plată</w:t>
            </w:r>
          </w:p>
        </w:tc>
      </w:tr>
      <w:tr w:rsidR="00051306" w:rsidRPr="00D064F1" w:rsidTr="00051306">
        <w:trPr>
          <w:jc w:val="center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la prima mie de ruble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peste o mie de ruble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7B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pentru diminuare la etapa </w:t>
            </w:r>
            <w:r w:rsidR="007B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7B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pentru diminuare la etapa </w:t>
            </w:r>
            <w:r w:rsidR="007B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ind w:hanging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  </w:t>
            </w: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la etapa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la etapa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total</w:t>
            </w:r>
          </w:p>
        </w:tc>
      </w:tr>
      <w:tr w:rsidR="00051306" w:rsidRPr="00D064F1" w:rsidTr="00051306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BC38BD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 w:rsidRPr="00BC38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06" w:rsidRPr="00BC38BD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 w:rsidRPr="00BC38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BC38BD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 w:rsidRPr="00BC38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BC38BD" w:rsidRDefault="00051306" w:rsidP="000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 w:rsidRPr="00BC38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BC38BD" w:rsidRDefault="00051306" w:rsidP="00051306">
            <w:pPr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 w:rsidRPr="00BC38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BC38BD" w:rsidRDefault="00051306" w:rsidP="00051306">
            <w:pPr>
              <w:spacing w:after="0" w:line="240" w:lineRule="auto"/>
              <w:ind w:left="-618" w:firstLine="56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 w:rsidRPr="00BC38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BC38BD" w:rsidRDefault="00051306" w:rsidP="00051306">
            <w:pPr>
              <w:spacing w:after="0" w:line="240" w:lineRule="auto"/>
              <w:ind w:firstLine="15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 w:rsidRPr="00BC38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BC38BD" w:rsidRDefault="00051306" w:rsidP="00051306">
            <w:pPr>
              <w:spacing w:after="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 w:rsidRPr="00BC38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BC38BD" w:rsidRDefault="00051306" w:rsidP="000513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 w:rsidRPr="00BC38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BC38BD" w:rsidRDefault="00051306" w:rsidP="000513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 w:rsidRPr="00BC38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BC38BD" w:rsidRDefault="00051306" w:rsidP="00051306">
            <w:pPr>
              <w:spacing w:after="0" w:line="240" w:lineRule="auto"/>
              <w:ind w:left="-549" w:right="-115" w:firstLine="56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 w:rsidRPr="00BC38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BC38BD" w:rsidRDefault="00051306" w:rsidP="00051306">
            <w:pPr>
              <w:tabs>
                <w:tab w:val="left" w:pos="258"/>
              </w:tabs>
              <w:spacing w:after="0" w:line="240" w:lineRule="auto"/>
              <w:ind w:right="-127" w:firstLine="13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 w:rsidRPr="00BC38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12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BC38BD" w:rsidRDefault="00051306" w:rsidP="00051306">
            <w:pPr>
              <w:spacing w:after="0" w:line="240" w:lineRule="auto"/>
              <w:ind w:left="-543" w:right="-155" w:firstLine="56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 w:rsidRPr="00BC38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13</w:t>
            </w:r>
          </w:p>
        </w:tc>
      </w:tr>
      <w:tr w:rsidR="00051306" w:rsidRPr="00D064F1" w:rsidTr="00051306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D064F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51306" w:rsidRPr="00D064F1" w:rsidRDefault="00051306" w:rsidP="000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542741" w:rsidRPr="00D064F1" w:rsidRDefault="00542741" w:rsidP="0054274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41669" w:rsidRPr="00D064F1" w:rsidRDefault="00541669" w:rsidP="005212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42741" w:rsidRPr="00D064F1" w:rsidRDefault="00542741" w:rsidP="00542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Anexa nr.3 </w:t>
      </w:r>
    </w:p>
    <w:p w:rsidR="00542741" w:rsidRPr="00D064F1" w:rsidRDefault="00542741" w:rsidP="00542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la Regulamentul privind indexarea şi</w:t>
      </w:r>
    </w:p>
    <w:p w:rsidR="00542741" w:rsidRPr="00D064F1" w:rsidRDefault="00542741" w:rsidP="00542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 modul de plată a sumelor indexate </w:t>
      </w:r>
    </w:p>
    <w:p w:rsidR="00542741" w:rsidRPr="00D064F1" w:rsidRDefault="00542741" w:rsidP="00542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pentru depunerile băneşti ale </w:t>
      </w:r>
    </w:p>
    <w:p w:rsidR="00542741" w:rsidRPr="00D064F1" w:rsidRDefault="00542741" w:rsidP="00542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cetăţenilor în Banca de Economii </w:t>
      </w:r>
    </w:p>
    <w:p w:rsidR="00542741" w:rsidRPr="00D064F1" w:rsidRDefault="00542741" w:rsidP="005427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 </w:t>
      </w:r>
    </w:p>
    <w:p w:rsidR="00542741" w:rsidRPr="00D064F1" w:rsidRDefault="00542741" w:rsidP="00542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u-RU"/>
        </w:rPr>
        <w:t xml:space="preserve">Darea de seamă cu privire la plata sumelor indexate </w:t>
      </w:r>
    </w:p>
    <w:p w:rsidR="00542741" w:rsidRPr="00D064F1" w:rsidRDefault="00542741" w:rsidP="00542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u-RU"/>
        </w:rPr>
      </w:pPr>
      <w:r w:rsidRPr="00D064F1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u-RU"/>
        </w:rPr>
        <w:t>în anul __________ luna _______</w:t>
      </w:r>
    </w:p>
    <w:p w:rsidR="009A2834" w:rsidRPr="00D064F1" w:rsidRDefault="009A2834" w:rsidP="009A283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50D89" w:rsidRPr="00D064F1" w:rsidRDefault="00750D89" w:rsidP="0015223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2007"/>
        <w:gridCol w:w="1372"/>
        <w:gridCol w:w="1131"/>
        <w:gridCol w:w="1131"/>
        <w:gridCol w:w="1132"/>
        <w:gridCol w:w="1132"/>
        <w:gridCol w:w="1132"/>
      </w:tblGrid>
      <w:tr w:rsidR="00542741" w:rsidRPr="00D064F1" w:rsidTr="00542741">
        <w:tc>
          <w:tcPr>
            <w:tcW w:w="534" w:type="dxa"/>
            <w:vMerge w:val="restart"/>
          </w:tcPr>
          <w:p w:rsidR="00542741" w:rsidRPr="00D064F1" w:rsidRDefault="00542741" w:rsidP="00542741">
            <w:pPr>
              <w:rPr>
                <w:lang w:val="ro-RO"/>
              </w:rPr>
            </w:pPr>
            <w:proofErr w:type="spellStart"/>
            <w:r w:rsidRPr="00D064F1">
              <w:rPr>
                <w:b/>
                <w:bCs/>
                <w:lang w:val="ro-RO"/>
              </w:rPr>
              <w:t>Nr.d</w:t>
            </w:r>
            <w:proofErr w:type="spellEnd"/>
            <w:r w:rsidRPr="00D064F1">
              <w:rPr>
                <w:b/>
                <w:bCs/>
                <w:lang w:val="ro-RO"/>
              </w:rPr>
              <w:t>/o</w:t>
            </w:r>
          </w:p>
        </w:tc>
        <w:tc>
          <w:tcPr>
            <w:tcW w:w="2007" w:type="dxa"/>
            <w:vMerge w:val="restart"/>
          </w:tcPr>
          <w:p w:rsidR="00542741" w:rsidRPr="00D064F1" w:rsidRDefault="00542741" w:rsidP="000E149A">
            <w:pPr>
              <w:jc w:val="center"/>
              <w:rPr>
                <w:b/>
                <w:bCs/>
                <w:lang w:val="ro-RO"/>
              </w:rPr>
            </w:pPr>
            <w:r w:rsidRPr="00D064F1">
              <w:rPr>
                <w:b/>
                <w:bCs/>
                <w:lang w:val="ro-RO"/>
              </w:rPr>
              <w:t xml:space="preserve">Categoriile de </w:t>
            </w:r>
            <w:proofErr w:type="spellStart"/>
            <w:r w:rsidRPr="00D064F1">
              <w:rPr>
                <w:b/>
                <w:bCs/>
                <w:lang w:val="ro-RO"/>
              </w:rPr>
              <w:t>vîrstă</w:t>
            </w:r>
            <w:proofErr w:type="spellEnd"/>
            <w:r w:rsidRPr="00D064F1">
              <w:rPr>
                <w:b/>
                <w:bCs/>
                <w:lang w:val="ro-RO"/>
              </w:rPr>
              <w:t xml:space="preserve"> a beneficiarilor de indexare aprobate  spre achitare de către Guvern,</w:t>
            </w:r>
          </w:p>
          <w:p w:rsidR="00542741" w:rsidRPr="00D064F1" w:rsidRDefault="00542741" w:rsidP="000E149A">
            <w:pPr>
              <w:jc w:val="center"/>
              <w:rPr>
                <w:lang w:val="ro-RO"/>
              </w:rPr>
            </w:pPr>
            <w:r w:rsidRPr="00D064F1">
              <w:rPr>
                <w:b/>
                <w:bCs/>
                <w:lang w:val="ro-RO"/>
              </w:rPr>
              <w:t>anul naşterii</w:t>
            </w:r>
          </w:p>
        </w:tc>
        <w:tc>
          <w:tcPr>
            <w:tcW w:w="1372" w:type="dxa"/>
            <w:vMerge w:val="restart"/>
          </w:tcPr>
          <w:p w:rsidR="00542741" w:rsidRPr="00D064F1" w:rsidRDefault="00542741" w:rsidP="000E149A">
            <w:pPr>
              <w:jc w:val="center"/>
              <w:rPr>
                <w:lang w:val="ro-RO"/>
              </w:rPr>
            </w:pPr>
            <w:r w:rsidRPr="00D064F1">
              <w:rPr>
                <w:b/>
                <w:bCs/>
                <w:lang w:val="ro-RO"/>
              </w:rPr>
              <w:t>Numărul beneficiarilor înregistraţi</w:t>
            </w:r>
          </w:p>
        </w:tc>
        <w:tc>
          <w:tcPr>
            <w:tcW w:w="3394" w:type="dxa"/>
            <w:gridSpan w:val="3"/>
          </w:tcPr>
          <w:p w:rsidR="00542741" w:rsidRPr="00D064F1" w:rsidRDefault="00542741" w:rsidP="000E149A">
            <w:pPr>
              <w:jc w:val="center"/>
              <w:rPr>
                <w:lang w:val="ro-RO"/>
              </w:rPr>
            </w:pPr>
            <w:r w:rsidRPr="00D064F1">
              <w:rPr>
                <w:b/>
                <w:bCs/>
                <w:lang w:val="ro-RO"/>
              </w:rPr>
              <w:t>Suma indexării calculate, lei</w:t>
            </w:r>
          </w:p>
        </w:tc>
        <w:tc>
          <w:tcPr>
            <w:tcW w:w="2264" w:type="dxa"/>
            <w:gridSpan w:val="2"/>
          </w:tcPr>
          <w:p w:rsidR="00542741" w:rsidRPr="00D064F1" w:rsidRDefault="00542741" w:rsidP="000E149A">
            <w:pPr>
              <w:jc w:val="center"/>
              <w:rPr>
                <w:lang w:val="ro-RO"/>
              </w:rPr>
            </w:pPr>
            <w:r w:rsidRPr="00D064F1">
              <w:rPr>
                <w:b/>
                <w:bCs/>
                <w:lang w:val="ro-RO"/>
              </w:rPr>
              <w:t>Suma indexării achitate, lei</w:t>
            </w:r>
          </w:p>
        </w:tc>
      </w:tr>
      <w:tr w:rsidR="00542741" w:rsidRPr="00D064F1" w:rsidTr="00542741">
        <w:trPr>
          <w:trHeight w:val="739"/>
        </w:trPr>
        <w:tc>
          <w:tcPr>
            <w:tcW w:w="534" w:type="dxa"/>
            <w:vMerge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2007" w:type="dxa"/>
            <w:vMerge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372" w:type="dxa"/>
            <w:vMerge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1" w:type="dxa"/>
          </w:tcPr>
          <w:p w:rsidR="00542741" w:rsidRPr="00D064F1" w:rsidRDefault="00542741" w:rsidP="00A36F80">
            <w:pPr>
              <w:jc w:val="center"/>
              <w:rPr>
                <w:b/>
                <w:bCs/>
                <w:lang w:val="ro-RO"/>
              </w:rPr>
            </w:pPr>
            <w:r w:rsidRPr="00D064F1">
              <w:rPr>
                <w:b/>
                <w:bCs/>
                <w:lang w:val="ro-RO"/>
              </w:rPr>
              <w:t xml:space="preserve">pentru etapa </w:t>
            </w:r>
            <w:r w:rsidR="00A36F80">
              <w:rPr>
                <w:b/>
                <w:bCs/>
                <w:lang w:val="ro-RO"/>
              </w:rPr>
              <w:t>1</w:t>
            </w:r>
          </w:p>
        </w:tc>
        <w:tc>
          <w:tcPr>
            <w:tcW w:w="1131" w:type="dxa"/>
          </w:tcPr>
          <w:p w:rsidR="00542741" w:rsidRPr="00D064F1" w:rsidRDefault="00542741" w:rsidP="00A36F80">
            <w:pPr>
              <w:jc w:val="center"/>
              <w:rPr>
                <w:b/>
                <w:bCs/>
                <w:lang w:val="ro-RO"/>
              </w:rPr>
            </w:pPr>
            <w:r w:rsidRPr="00D064F1">
              <w:rPr>
                <w:b/>
                <w:bCs/>
                <w:lang w:val="ro-RO"/>
              </w:rPr>
              <w:t xml:space="preserve"> pentru etapa </w:t>
            </w:r>
            <w:r w:rsidR="00A36F80">
              <w:rPr>
                <w:b/>
                <w:bCs/>
                <w:lang w:val="ro-RO"/>
              </w:rPr>
              <w:t>2</w:t>
            </w:r>
          </w:p>
        </w:tc>
        <w:tc>
          <w:tcPr>
            <w:tcW w:w="1132" w:type="dxa"/>
          </w:tcPr>
          <w:p w:rsidR="00542741" w:rsidRPr="00D064F1" w:rsidRDefault="00542741" w:rsidP="00542741">
            <w:pPr>
              <w:jc w:val="center"/>
              <w:rPr>
                <w:b/>
                <w:bCs/>
                <w:lang w:val="ro-RO"/>
              </w:rPr>
            </w:pPr>
            <w:r w:rsidRPr="00D064F1">
              <w:rPr>
                <w:b/>
                <w:bCs/>
                <w:lang w:val="ro-RO"/>
              </w:rPr>
              <w:t> total</w:t>
            </w:r>
          </w:p>
        </w:tc>
        <w:tc>
          <w:tcPr>
            <w:tcW w:w="1132" w:type="dxa"/>
          </w:tcPr>
          <w:p w:rsidR="00542741" w:rsidRPr="00D064F1" w:rsidRDefault="00542741" w:rsidP="00542741">
            <w:pPr>
              <w:jc w:val="center"/>
              <w:rPr>
                <w:b/>
                <w:bCs/>
                <w:lang w:val="ro-RO"/>
              </w:rPr>
            </w:pPr>
            <w:r w:rsidRPr="00D064F1">
              <w:rPr>
                <w:b/>
                <w:bCs/>
                <w:lang w:val="ro-RO"/>
              </w:rPr>
              <w:t>în luna  de raport</w:t>
            </w:r>
          </w:p>
        </w:tc>
        <w:tc>
          <w:tcPr>
            <w:tcW w:w="1132" w:type="dxa"/>
          </w:tcPr>
          <w:p w:rsidR="00542741" w:rsidRPr="00D064F1" w:rsidRDefault="00542741" w:rsidP="00542741">
            <w:pPr>
              <w:jc w:val="center"/>
              <w:rPr>
                <w:b/>
                <w:bCs/>
                <w:lang w:val="ro-RO"/>
              </w:rPr>
            </w:pPr>
            <w:r w:rsidRPr="00D064F1">
              <w:rPr>
                <w:b/>
                <w:bCs/>
                <w:lang w:val="ro-RO"/>
              </w:rPr>
              <w:t>Total cumulativ</w:t>
            </w:r>
          </w:p>
        </w:tc>
      </w:tr>
      <w:tr w:rsidR="00542741" w:rsidRPr="00D064F1" w:rsidTr="00542741">
        <w:tc>
          <w:tcPr>
            <w:tcW w:w="534" w:type="dxa"/>
          </w:tcPr>
          <w:p w:rsidR="00542741" w:rsidRPr="00D064F1" w:rsidRDefault="00542741" w:rsidP="00542741">
            <w:pPr>
              <w:jc w:val="center"/>
              <w:rPr>
                <w:b/>
                <w:lang w:val="ro-RO"/>
              </w:rPr>
            </w:pPr>
            <w:r w:rsidRPr="00D064F1">
              <w:rPr>
                <w:b/>
                <w:lang w:val="ro-RO"/>
              </w:rPr>
              <w:t>1</w:t>
            </w:r>
          </w:p>
        </w:tc>
        <w:tc>
          <w:tcPr>
            <w:tcW w:w="2007" w:type="dxa"/>
          </w:tcPr>
          <w:p w:rsidR="00542741" w:rsidRPr="00D064F1" w:rsidRDefault="00542741" w:rsidP="00542741">
            <w:pPr>
              <w:jc w:val="center"/>
              <w:rPr>
                <w:b/>
                <w:lang w:val="ro-RO"/>
              </w:rPr>
            </w:pPr>
            <w:r w:rsidRPr="00D064F1">
              <w:rPr>
                <w:b/>
                <w:lang w:val="ro-RO"/>
              </w:rPr>
              <w:t>2</w:t>
            </w:r>
          </w:p>
        </w:tc>
        <w:tc>
          <w:tcPr>
            <w:tcW w:w="1372" w:type="dxa"/>
          </w:tcPr>
          <w:p w:rsidR="00542741" w:rsidRPr="00D064F1" w:rsidRDefault="00542741" w:rsidP="00542741">
            <w:pPr>
              <w:jc w:val="center"/>
              <w:rPr>
                <w:b/>
                <w:lang w:val="ro-RO"/>
              </w:rPr>
            </w:pPr>
            <w:r w:rsidRPr="00D064F1">
              <w:rPr>
                <w:b/>
                <w:lang w:val="ro-RO"/>
              </w:rPr>
              <w:t>3</w:t>
            </w:r>
          </w:p>
        </w:tc>
        <w:tc>
          <w:tcPr>
            <w:tcW w:w="1131" w:type="dxa"/>
          </w:tcPr>
          <w:p w:rsidR="00542741" w:rsidRPr="00D064F1" w:rsidRDefault="00542741" w:rsidP="00542741">
            <w:pPr>
              <w:jc w:val="center"/>
              <w:rPr>
                <w:b/>
                <w:lang w:val="ro-RO"/>
              </w:rPr>
            </w:pPr>
            <w:r w:rsidRPr="00D064F1">
              <w:rPr>
                <w:b/>
                <w:lang w:val="ro-RO"/>
              </w:rPr>
              <w:t>4</w:t>
            </w:r>
          </w:p>
        </w:tc>
        <w:tc>
          <w:tcPr>
            <w:tcW w:w="1131" w:type="dxa"/>
          </w:tcPr>
          <w:p w:rsidR="00542741" w:rsidRPr="00D064F1" w:rsidRDefault="00542741" w:rsidP="00542741">
            <w:pPr>
              <w:jc w:val="center"/>
              <w:rPr>
                <w:b/>
                <w:lang w:val="ro-RO"/>
              </w:rPr>
            </w:pPr>
            <w:r w:rsidRPr="00D064F1">
              <w:rPr>
                <w:b/>
                <w:lang w:val="ro-RO"/>
              </w:rPr>
              <w:t>5</w:t>
            </w:r>
          </w:p>
        </w:tc>
        <w:tc>
          <w:tcPr>
            <w:tcW w:w="1132" w:type="dxa"/>
          </w:tcPr>
          <w:p w:rsidR="00542741" w:rsidRPr="00D064F1" w:rsidRDefault="00542741" w:rsidP="00542741">
            <w:pPr>
              <w:jc w:val="center"/>
              <w:rPr>
                <w:b/>
                <w:lang w:val="ro-RO"/>
              </w:rPr>
            </w:pPr>
            <w:r w:rsidRPr="00D064F1">
              <w:rPr>
                <w:b/>
                <w:lang w:val="ro-RO"/>
              </w:rPr>
              <w:t>6</w:t>
            </w:r>
          </w:p>
        </w:tc>
        <w:tc>
          <w:tcPr>
            <w:tcW w:w="1132" w:type="dxa"/>
          </w:tcPr>
          <w:p w:rsidR="00542741" w:rsidRPr="00D064F1" w:rsidRDefault="00542741" w:rsidP="00542741">
            <w:pPr>
              <w:jc w:val="center"/>
              <w:rPr>
                <w:b/>
                <w:lang w:val="ro-RO"/>
              </w:rPr>
            </w:pPr>
            <w:r w:rsidRPr="00D064F1">
              <w:rPr>
                <w:b/>
                <w:lang w:val="ro-RO"/>
              </w:rPr>
              <w:t>7</w:t>
            </w:r>
          </w:p>
        </w:tc>
        <w:tc>
          <w:tcPr>
            <w:tcW w:w="1132" w:type="dxa"/>
          </w:tcPr>
          <w:p w:rsidR="00542741" w:rsidRPr="00D064F1" w:rsidRDefault="00542741" w:rsidP="00542741">
            <w:pPr>
              <w:jc w:val="center"/>
              <w:rPr>
                <w:b/>
                <w:lang w:val="ro-RO"/>
              </w:rPr>
            </w:pPr>
            <w:r w:rsidRPr="00D064F1">
              <w:rPr>
                <w:b/>
                <w:lang w:val="ro-RO"/>
              </w:rPr>
              <w:t>8</w:t>
            </w:r>
          </w:p>
        </w:tc>
      </w:tr>
      <w:tr w:rsidR="00542741" w:rsidRPr="00D064F1" w:rsidTr="00542741">
        <w:tc>
          <w:tcPr>
            <w:tcW w:w="534" w:type="dxa"/>
          </w:tcPr>
          <w:p w:rsidR="00542741" w:rsidRPr="00D064F1" w:rsidRDefault="00542741" w:rsidP="00542741">
            <w:pPr>
              <w:rPr>
                <w:lang w:val="ro-RO"/>
              </w:rPr>
            </w:pPr>
            <w:r w:rsidRPr="00D064F1">
              <w:rPr>
                <w:lang w:val="ro-RO"/>
              </w:rPr>
              <w:t>1</w:t>
            </w:r>
          </w:p>
        </w:tc>
        <w:tc>
          <w:tcPr>
            <w:tcW w:w="2007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37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1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1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</w:tr>
      <w:tr w:rsidR="00542741" w:rsidRPr="00D064F1" w:rsidTr="00542741">
        <w:tc>
          <w:tcPr>
            <w:tcW w:w="534" w:type="dxa"/>
          </w:tcPr>
          <w:p w:rsidR="00542741" w:rsidRPr="00D064F1" w:rsidRDefault="00542741" w:rsidP="00542741">
            <w:pPr>
              <w:rPr>
                <w:lang w:val="ro-RO"/>
              </w:rPr>
            </w:pPr>
            <w:r w:rsidRPr="00D064F1">
              <w:rPr>
                <w:lang w:val="ro-RO"/>
              </w:rPr>
              <w:t>2</w:t>
            </w:r>
          </w:p>
        </w:tc>
        <w:tc>
          <w:tcPr>
            <w:tcW w:w="2007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37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1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1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</w:tr>
      <w:tr w:rsidR="00542741" w:rsidRPr="00D064F1" w:rsidTr="00542741">
        <w:tc>
          <w:tcPr>
            <w:tcW w:w="534" w:type="dxa"/>
          </w:tcPr>
          <w:p w:rsidR="00542741" w:rsidRPr="00D064F1" w:rsidRDefault="00542741" w:rsidP="00542741">
            <w:pPr>
              <w:rPr>
                <w:lang w:val="ro-RO"/>
              </w:rPr>
            </w:pPr>
            <w:r w:rsidRPr="00D064F1">
              <w:rPr>
                <w:lang w:val="ro-RO"/>
              </w:rPr>
              <w:t>…</w:t>
            </w:r>
          </w:p>
        </w:tc>
        <w:tc>
          <w:tcPr>
            <w:tcW w:w="2007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37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1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1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</w:tr>
      <w:tr w:rsidR="00542741" w:rsidRPr="00D064F1" w:rsidTr="00542741">
        <w:tc>
          <w:tcPr>
            <w:tcW w:w="534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2007" w:type="dxa"/>
          </w:tcPr>
          <w:p w:rsidR="00542741" w:rsidRPr="00D064F1" w:rsidRDefault="00542741" w:rsidP="00542741">
            <w:pPr>
              <w:jc w:val="center"/>
              <w:rPr>
                <w:b/>
                <w:lang w:val="ro-RO"/>
              </w:rPr>
            </w:pPr>
            <w:r w:rsidRPr="00D064F1">
              <w:rPr>
                <w:b/>
                <w:lang w:val="ro-RO"/>
              </w:rPr>
              <w:t>Total</w:t>
            </w:r>
          </w:p>
        </w:tc>
        <w:tc>
          <w:tcPr>
            <w:tcW w:w="137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1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1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  <w:tc>
          <w:tcPr>
            <w:tcW w:w="1132" w:type="dxa"/>
          </w:tcPr>
          <w:p w:rsidR="00542741" w:rsidRPr="00D064F1" w:rsidRDefault="00542741" w:rsidP="00542741">
            <w:pPr>
              <w:rPr>
                <w:lang w:val="ro-RO"/>
              </w:rPr>
            </w:pPr>
          </w:p>
        </w:tc>
      </w:tr>
    </w:tbl>
    <w:p w:rsidR="009940A2" w:rsidRPr="00D064F1" w:rsidRDefault="008A536F" w:rsidP="005F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064F1">
        <w:rPr>
          <w:rFonts w:ascii="Tahoma" w:eastAsia="Times New Roman" w:hAnsi="Tahoma" w:cs="Tahoma"/>
          <w:sz w:val="18"/>
          <w:szCs w:val="18"/>
          <w:lang w:val="ro-RO" w:eastAsia="ru-RU"/>
        </w:rPr>
        <w:lastRenderedPageBreak/>
        <w:br/>
      </w:r>
    </w:p>
    <w:p w:rsidR="00B35806" w:rsidRPr="00A63A0B" w:rsidRDefault="00B35806" w:rsidP="00495C9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6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anexa nr.2 la </w:t>
      </w:r>
      <w:proofErr w:type="spellStart"/>
      <w:r w:rsidRPr="00A6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hotărărire</w:t>
      </w:r>
      <w:proofErr w:type="spellEnd"/>
      <w:r w:rsidRPr="00A6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CD26F1" w:rsidRPr="00A63A0B" w:rsidRDefault="00B35806" w:rsidP="00B3580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A6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cuvîntul</w:t>
      </w:r>
      <w:proofErr w:type="spellEnd"/>
      <w:r w:rsidRPr="00A6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”Directorul” se substituie cu </w:t>
      </w:r>
      <w:proofErr w:type="spellStart"/>
      <w:r w:rsidRPr="00A6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cuvîntul</w:t>
      </w:r>
      <w:proofErr w:type="spellEnd"/>
      <w:r w:rsidRPr="00A6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”Șeful”</w:t>
      </w:r>
      <w:r w:rsidR="00495C92" w:rsidRPr="00A6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9940A2" w:rsidRPr="00D064F1" w:rsidRDefault="00CD26F1" w:rsidP="00E855D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064F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sectPr w:rsidR="009940A2" w:rsidRPr="00D064F1" w:rsidSect="003902DF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57B"/>
    <w:multiLevelType w:val="hybridMultilevel"/>
    <w:tmpl w:val="26BEC8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D23B5C"/>
    <w:multiLevelType w:val="hybridMultilevel"/>
    <w:tmpl w:val="D89454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2C13581"/>
    <w:multiLevelType w:val="hybridMultilevel"/>
    <w:tmpl w:val="50787C9C"/>
    <w:lvl w:ilvl="0" w:tplc="255A69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AD243C"/>
    <w:multiLevelType w:val="hybridMultilevel"/>
    <w:tmpl w:val="8EE09D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3B624A9"/>
    <w:multiLevelType w:val="hybridMultilevel"/>
    <w:tmpl w:val="21E0D5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C7243EC"/>
    <w:multiLevelType w:val="hybridMultilevel"/>
    <w:tmpl w:val="F8149B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E34367C"/>
    <w:multiLevelType w:val="hybridMultilevel"/>
    <w:tmpl w:val="E29E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52973"/>
    <w:multiLevelType w:val="hybridMultilevel"/>
    <w:tmpl w:val="DDD6DA78"/>
    <w:lvl w:ilvl="0" w:tplc="C6B24BF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FD715D"/>
    <w:multiLevelType w:val="hybridMultilevel"/>
    <w:tmpl w:val="A81E150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52931EC8"/>
    <w:multiLevelType w:val="hybridMultilevel"/>
    <w:tmpl w:val="16C03A9E"/>
    <w:lvl w:ilvl="0" w:tplc="255A6900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5AF93F37"/>
    <w:multiLevelType w:val="hybridMultilevel"/>
    <w:tmpl w:val="386C12E4"/>
    <w:lvl w:ilvl="0" w:tplc="1434964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8263582"/>
    <w:multiLevelType w:val="hybridMultilevel"/>
    <w:tmpl w:val="E7A8DCB2"/>
    <w:lvl w:ilvl="0" w:tplc="255A6900">
      <w:start w:val="1"/>
      <w:numFmt w:val="decimal"/>
      <w:lvlText w:val="%1."/>
      <w:lvlJc w:val="left"/>
      <w:pPr>
        <w:ind w:left="23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68F14628"/>
    <w:multiLevelType w:val="hybridMultilevel"/>
    <w:tmpl w:val="6B6221F8"/>
    <w:lvl w:ilvl="0" w:tplc="255A690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4D146C1"/>
    <w:multiLevelType w:val="hybridMultilevel"/>
    <w:tmpl w:val="5678A1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AA85CB5"/>
    <w:multiLevelType w:val="hybridMultilevel"/>
    <w:tmpl w:val="C6E4C680"/>
    <w:lvl w:ilvl="0" w:tplc="F380021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compat/>
  <w:rsids>
    <w:rsidRoot w:val="005F58E4"/>
    <w:rsid w:val="00027706"/>
    <w:rsid w:val="00030A93"/>
    <w:rsid w:val="00051306"/>
    <w:rsid w:val="00066D69"/>
    <w:rsid w:val="0008612C"/>
    <w:rsid w:val="000931E0"/>
    <w:rsid w:val="000B494C"/>
    <w:rsid w:val="000D6DC9"/>
    <w:rsid w:val="000E149A"/>
    <w:rsid w:val="00142D47"/>
    <w:rsid w:val="00152237"/>
    <w:rsid w:val="0015729C"/>
    <w:rsid w:val="00197861"/>
    <w:rsid w:val="002227D9"/>
    <w:rsid w:val="00261544"/>
    <w:rsid w:val="00273C4F"/>
    <w:rsid w:val="0028234E"/>
    <w:rsid w:val="00284FEA"/>
    <w:rsid w:val="002B59BB"/>
    <w:rsid w:val="002B6E7F"/>
    <w:rsid w:val="002C6A2D"/>
    <w:rsid w:val="002F0D10"/>
    <w:rsid w:val="00347156"/>
    <w:rsid w:val="0036521A"/>
    <w:rsid w:val="00370C1A"/>
    <w:rsid w:val="003902DF"/>
    <w:rsid w:val="003A3CC4"/>
    <w:rsid w:val="003B2E35"/>
    <w:rsid w:val="003D5808"/>
    <w:rsid w:val="00417B12"/>
    <w:rsid w:val="00423556"/>
    <w:rsid w:val="004237A1"/>
    <w:rsid w:val="0045050A"/>
    <w:rsid w:val="004807FF"/>
    <w:rsid w:val="00481E63"/>
    <w:rsid w:val="00495C92"/>
    <w:rsid w:val="00497321"/>
    <w:rsid w:val="004A32EC"/>
    <w:rsid w:val="004A59D6"/>
    <w:rsid w:val="004C7BDF"/>
    <w:rsid w:val="004F7F83"/>
    <w:rsid w:val="00521278"/>
    <w:rsid w:val="00521918"/>
    <w:rsid w:val="00541578"/>
    <w:rsid w:val="00541669"/>
    <w:rsid w:val="00542741"/>
    <w:rsid w:val="0056523A"/>
    <w:rsid w:val="00574143"/>
    <w:rsid w:val="00594341"/>
    <w:rsid w:val="005A0208"/>
    <w:rsid w:val="005A3C38"/>
    <w:rsid w:val="005B7D2D"/>
    <w:rsid w:val="005C2287"/>
    <w:rsid w:val="005D4A5D"/>
    <w:rsid w:val="005F58E4"/>
    <w:rsid w:val="00656357"/>
    <w:rsid w:val="006621A2"/>
    <w:rsid w:val="006848D2"/>
    <w:rsid w:val="006B52CC"/>
    <w:rsid w:val="006C5177"/>
    <w:rsid w:val="006D0A7B"/>
    <w:rsid w:val="006D2D6B"/>
    <w:rsid w:val="006F3F53"/>
    <w:rsid w:val="00702047"/>
    <w:rsid w:val="007321CC"/>
    <w:rsid w:val="00735708"/>
    <w:rsid w:val="00747FA2"/>
    <w:rsid w:val="00750D89"/>
    <w:rsid w:val="00752AE6"/>
    <w:rsid w:val="007945E5"/>
    <w:rsid w:val="007956C9"/>
    <w:rsid w:val="00797C8F"/>
    <w:rsid w:val="007B0479"/>
    <w:rsid w:val="007B38A6"/>
    <w:rsid w:val="007F08DC"/>
    <w:rsid w:val="00816D6A"/>
    <w:rsid w:val="008215C9"/>
    <w:rsid w:val="00827C93"/>
    <w:rsid w:val="00874307"/>
    <w:rsid w:val="00875C70"/>
    <w:rsid w:val="008770BC"/>
    <w:rsid w:val="008A536F"/>
    <w:rsid w:val="008A64A2"/>
    <w:rsid w:val="008B239F"/>
    <w:rsid w:val="00933085"/>
    <w:rsid w:val="00962999"/>
    <w:rsid w:val="009940A2"/>
    <w:rsid w:val="009A2834"/>
    <w:rsid w:val="009D1F86"/>
    <w:rsid w:val="009D2C45"/>
    <w:rsid w:val="009E5053"/>
    <w:rsid w:val="009E7012"/>
    <w:rsid w:val="00A00776"/>
    <w:rsid w:val="00A201C8"/>
    <w:rsid w:val="00A36F80"/>
    <w:rsid w:val="00A40FB5"/>
    <w:rsid w:val="00A63A0B"/>
    <w:rsid w:val="00A753A7"/>
    <w:rsid w:val="00AA18D0"/>
    <w:rsid w:val="00AB36A0"/>
    <w:rsid w:val="00AF2CEF"/>
    <w:rsid w:val="00B35806"/>
    <w:rsid w:val="00B657D0"/>
    <w:rsid w:val="00B66BE3"/>
    <w:rsid w:val="00BB2D24"/>
    <w:rsid w:val="00BF17B1"/>
    <w:rsid w:val="00BF4F16"/>
    <w:rsid w:val="00C03415"/>
    <w:rsid w:val="00C23AB3"/>
    <w:rsid w:val="00C24507"/>
    <w:rsid w:val="00C31C27"/>
    <w:rsid w:val="00C64B4A"/>
    <w:rsid w:val="00C66736"/>
    <w:rsid w:val="00C83CB4"/>
    <w:rsid w:val="00CD26F1"/>
    <w:rsid w:val="00CF3124"/>
    <w:rsid w:val="00CF4A90"/>
    <w:rsid w:val="00D04F73"/>
    <w:rsid w:val="00D064F1"/>
    <w:rsid w:val="00D374EC"/>
    <w:rsid w:val="00D50793"/>
    <w:rsid w:val="00D81275"/>
    <w:rsid w:val="00D87F2F"/>
    <w:rsid w:val="00D9415C"/>
    <w:rsid w:val="00D96F91"/>
    <w:rsid w:val="00DE2FE1"/>
    <w:rsid w:val="00DE33F7"/>
    <w:rsid w:val="00DE7E4D"/>
    <w:rsid w:val="00DF370F"/>
    <w:rsid w:val="00E104CA"/>
    <w:rsid w:val="00E36F12"/>
    <w:rsid w:val="00E855D7"/>
    <w:rsid w:val="00E930DB"/>
    <w:rsid w:val="00EE54D4"/>
    <w:rsid w:val="00EE56C8"/>
    <w:rsid w:val="00F51CF6"/>
    <w:rsid w:val="00F8692A"/>
    <w:rsid w:val="00F90ECF"/>
    <w:rsid w:val="00FA77B8"/>
    <w:rsid w:val="00FB7C54"/>
    <w:rsid w:val="00FE1BDF"/>
    <w:rsid w:val="00FE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8E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5F58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rsid w:val="005F58E4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p">
    <w:name w:val="cp"/>
    <w:basedOn w:val="Normal"/>
    <w:rsid w:val="005F58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5F58E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rsid w:val="005F58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Normal"/>
    <w:rsid w:val="005F58E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F58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8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53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5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6C8"/>
    <w:rPr>
      <w:sz w:val="20"/>
      <w:szCs w:val="20"/>
    </w:rPr>
  </w:style>
  <w:style w:type="paragraph" w:styleId="Revision">
    <w:name w:val="Revision"/>
    <w:hidden/>
    <w:uiPriority w:val="99"/>
    <w:semiHidden/>
    <w:rsid w:val="00656357"/>
    <w:pPr>
      <w:spacing w:after="0" w:line="240" w:lineRule="auto"/>
    </w:pPr>
  </w:style>
  <w:style w:type="paragraph" w:styleId="BodyText3">
    <w:name w:val="Body Text 3"/>
    <w:basedOn w:val="Normal"/>
    <w:link w:val="BodyText3Char"/>
    <w:rsid w:val="00CF312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/>
    </w:rPr>
  </w:style>
  <w:style w:type="character" w:customStyle="1" w:styleId="BodyText3Char">
    <w:name w:val="Body Text 3 Char"/>
    <w:basedOn w:val="DefaultParagraphFont"/>
    <w:link w:val="BodyText3"/>
    <w:rsid w:val="00CF312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PlainText">
    <w:name w:val="Plain Text"/>
    <w:basedOn w:val="Normal"/>
    <w:link w:val="PlainTextChar"/>
    <w:rsid w:val="00CF31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CF3124"/>
    <w:rPr>
      <w:rFonts w:ascii="Courier New" w:eastAsia="Times New Roman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CF3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F16"/>
    <w:rPr>
      <w:b/>
      <w:bCs/>
    </w:rPr>
  </w:style>
  <w:style w:type="character" w:styleId="Strong">
    <w:name w:val="Strong"/>
    <w:basedOn w:val="DefaultParagraphFont"/>
    <w:uiPriority w:val="22"/>
    <w:qFormat/>
    <w:rsid w:val="00066D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356D-B849-4E78-A790-ACDA9134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2659</Words>
  <Characters>15157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chirtocaal</dc:creator>
  <cp:lastModifiedBy>martinenco</cp:lastModifiedBy>
  <cp:revision>35</cp:revision>
  <cp:lastPrinted>2016-12-07T13:11:00Z</cp:lastPrinted>
  <dcterms:created xsi:type="dcterms:W3CDTF">2016-12-06T09:09:00Z</dcterms:created>
  <dcterms:modified xsi:type="dcterms:W3CDTF">2016-12-07T13:16:00Z</dcterms:modified>
</cp:coreProperties>
</file>