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66" w:rsidRPr="00C64E66" w:rsidRDefault="00C64E66" w:rsidP="00C64E66">
      <w:pPr>
        <w:pStyle w:val="Heading2"/>
        <w:rPr>
          <w:b/>
          <w:bCs/>
          <w:i/>
          <w:szCs w:val="28"/>
        </w:rPr>
      </w:pPr>
      <w:r w:rsidRPr="00C64E66">
        <w:rPr>
          <w:b/>
          <w:bCs/>
          <w:i/>
          <w:szCs w:val="28"/>
        </w:rPr>
        <w:t>Proiect</w:t>
      </w:r>
    </w:p>
    <w:p w:rsidR="00C64E66" w:rsidRPr="00C64E66" w:rsidRDefault="00C64E66" w:rsidP="00C64E66">
      <w:pPr>
        <w:jc w:val="right"/>
        <w:rPr>
          <w:rFonts w:ascii="Times New Roman" w:hAnsi="Times New Roman" w:cs="Times New Roman"/>
          <w:sz w:val="32"/>
        </w:rPr>
      </w:pPr>
    </w:p>
    <w:p w:rsidR="00C64E66" w:rsidRPr="00C64E66" w:rsidRDefault="00C64E66" w:rsidP="00C64E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4E66">
        <w:rPr>
          <w:rFonts w:ascii="Times New Roman" w:hAnsi="Times New Roman" w:cs="Times New Roman"/>
          <w:b/>
          <w:sz w:val="28"/>
        </w:rPr>
        <w:t>GUVERNUL REPUBLICII MOLDOVA</w:t>
      </w:r>
    </w:p>
    <w:p w:rsidR="00C64E66" w:rsidRPr="00C64E66" w:rsidRDefault="00C64E66" w:rsidP="00C64E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64E66" w:rsidRPr="00C64E66" w:rsidRDefault="00C64E66" w:rsidP="00C64E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64E66">
        <w:rPr>
          <w:rFonts w:ascii="Times New Roman" w:hAnsi="Times New Roman" w:cs="Times New Roman"/>
          <w:b/>
          <w:sz w:val="28"/>
        </w:rPr>
        <w:t xml:space="preserve">HOTĂRÎRE   </w:t>
      </w:r>
      <w:r w:rsidRPr="00C64E66">
        <w:rPr>
          <w:rFonts w:ascii="Times New Roman" w:hAnsi="Times New Roman" w:cs="Times New Roman"/>
          <w:sz w:val="28"/>
        </w:rPr>
        <w:t>nr.</w:t>
      </w:r>
      <w:proofErr w:type="gramEnd"/>
      <w:r w:rsidRPr="00C64E66">
        <w:rPr>
          <w:rFonts w:ascii="Times New Roman" w:hAnsi="Times New Roman" w:cs="Times New Roman"/>
          <w:sz w:val="28"/>
        </w:rPr>
        <w:t xml:space="preserve"> ______</w:t>
      </w:r>
    </w:p>
    <w:p w:rsidR="00C64E66" w:rsidRPr="00C64E66" w:rsidRDefault="00C64E66" w:rsidP="00C64E66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din</w:t>
      </w:r>
      <w:proofErr w:type="gramEnd"/>
      <w:r>
        <w:rPr>
          <w:rFonts w:ascii="Times New Roman" w:hAnsi="Times New Roman" w:cs="Times New Roman"/>
          <w:sz w:val="28"/>
        </w:rPr>
        <w:t xml:space="preserve"> ____  ____________ 201</w:t>
      </w:r>
      <w:r w:rsidR="00F42DFB">
        <w:rPr>
          <w:rFonts w:ascii="Times New Roman" w:hAnsi="Times New Roman" w:cs="Times New Roman"/>
          <w:sz w:val="28"/>
        </w:rPr>
        <w:t>6</w:t>
      </w:r>
    </w:p>
    <w:p w:rsidR="00C64E66" w:rsidRPr="00C64E66" w:rsidRDefault="00C64E66" w:rsidP="00C64E6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C64E66">
        <w:rPr>
          <w:rFonts w:ascii="Times New Roman" w:hAnsi="Times New Roman" w:cs="Times New Roman"/>
          <w:sz w:val="28"/>
        </w:rPr>
        <w:t>Chişinău</w:t>
      </w:r>
      <w:proofErr w:type="spellEnd"/>
    </w:p>
    <w:p w:rsidR="00C64E66" w:rsidRPr="00C64E66" w:rsidRDefault="00C64E66" w:rsidP="00C64E66">
      <w:pPr>
        <w:jc w:val="center"/>
        <w:rPr>
          <w:rFonts w:ascii="Times New Roman" w:hAnsi="Times New Roman" w:cs="Times New Roman"/>
          <w:sz w:val="28"/>
        </w:rPr>
      </w:pPr>
    </w:p>
    <w:p w:rsidR="00C64E66" w:rsidRPr="00C64E66" w:rsidRDefault="00C64E66" w:rsidP="00C64E66">
      <w:pPr>
        <w:pStyle w:val="cn"/>
        <w:rPr>
          <w:b/>
          <w:sz w:val="28"/>
          <w:szCs w:val="28"/>
        </w:rPr>
      </w:pPr>
      <w:r w:rsidRPr="00C64E66">
        <w:rPr>
          <w:rStyle w:val="docheader"/>
          <w:b/>
          <w:bCs/>
          <w:sz w:val="28"/>
          <w:szCs w:val="28"/>
        </w:rPr>
        <w:t>cu privire la completarea Listei şi tarifelor serviciilor contra cost din sfera sănătăţii publice prestate persoanelor fizice şi juridice, aprobate prin Hotărîrea Guvernului nr.533 din 13 iulie 2011</w:t>
      </w:r>
    </w:p>
    <w:p w:rsidR="00C64E66" w:rsidRDefault="00C64E66" w:rsidP="00C64E66">
      <w:pPr>
        <w:pStyle w:val="cn"/>
        <w:ind w:firstLine="709"/>
        <w:jc w:val="left"/>
        <w:rPr>
          <w:b/>
        </w:rPr>
      </w:pPr>
    </w:p>
    <w:p w:rsidR="00C64E66" w:rsidRDefault="00C64E66" w:rsidP="00C64E66">
      <w:pPr>
        <w:pStyle w:val="cn"/>
        <w:ind w:firstLine="709"/>
        <w:jc w:val="left"/>
        <w:rPr>
          <w:b/>
        </w:rPr>
      </w:pPr>
    </w:p>
    <w:p w:rsidR="00C64E66" w:rsidRPr="00C64E66" w:rsidRDefault="00C64E66" w:rsidP="00C64E66">
      <w:pPr>
        <w:pStyle w:val="cn"/>
        <w:ind w:firstLine="709"/>
        <w:jc w:val="left"/>
        <w:rPr>
          <w:b/>
        </w:rPr>
      </w:pPr>
    </w:p>
    <w:p w:rsidR="00C64E66" w:rsidRPr="00C64E66" w:rsidRDefault="00C64E66" w:rsidP="00C64E66">
      <w:pPr>
        <w:pStyle w:val="cn"/>
        <w:ind w:firstLine="709"/>
        <w:jc w:val="left"/>
        <w:rPr>
          <w:b/>
          <w:sz w:val="28"/>
          <w:szCs w:val="28"/>
        </w:rPr>
      </w:pPr>
      <w:r w:rsidRPr="00C64E66">
        <w:rPr>
          <w:b/>
          <w:sz w:val="28"/>
          <w:szCs w:val="28"/>
        </w:rPr>
        <w:t>Guvernul HOTĂRĂŞTE:</w:t>
      </w:r>
    </w:p>
    <w:p w:rsidR="00C64E66" w:rsidRPr="00C64E66" w:rsidRDefault="00C64E66" w:rsidP="00C64E66">
      <w:pPr>
        <w:pStyle w:val="cn"/>
        <w:ind w:firstLine="709"/>
        <w:jc w:val="left"/>
        <w:rPr>
          <w:sz w:val="28"/>
          <w:szCs w:val="28"/>
        </w:rPr>
      </w:pPr>
    </w:p>
    <w:p w:rsidR="00C64E66" w:rsidRPr="00C64E66" w:rsidRDefault="00C64E66" w:rsidP="00662085">
      <w:pPr>
        <w:pStyle w:val="cn"/>
        <w:ind w:firstLine="709"/>
        <w:jc w:val="both"/>
        <w:rPr>
          <w:sz w:val="28"/>
          <w:szCs w:val="28"/>
        </w:rPr>
      </w:pPr>
      <w:r w:rsidRPr="00C64E66">
        <w:rPr>
          <w:sz w:val="28"/>
          <w:szCs w:val="28"/>
        </w:rPr>
        <w:t>Lista şi tarifele serviciilor contra cost din sfera sănătăţii publice prestate persoanelor fizice şi juridice, aprobate prin Hotărîrea Guvernului nr.533 din 13 iulie 2011 (Monitorul Oficial al Republicii Moldova,</w:t>
      </w:r>
      <w:r w:rsidR="00662085">
        <w:rPr>
          <w:sz w:val="28"/>
          <w:szCs w:val="28"/>
        </w:rPr>
        <w:t xml:space="preserve"> 2011, nr.118-121, art.606), </w:t>
      </w:r>
      <w:r w:rsidR="00F31FDA">
        <w:rPr>
          <w:sz w:val="28"/>
          <w:szCs w:val="28"/>
        </w:rPr>
        <w:t>se completează</w:t>
      </w:r>
      <w:r w:rsidRPr="00C64E66">
        <w:rPr>
          <w:sz w:val="28"/>
          <w:szCs w:val="28"/>
        </w:rPr>
        <w:t>, corespunzător, cu următoarele poziţii:</w:t>
      </w:r>
    </w:p>
    <w:p w:rsidR="00C64E66" w:rsidRPr="00C64E66" w:rsidRDefault="00C64E66" w:rsidP="00C64E66">
      <w:pPr>
        <w:pStyle w:val="cn"/>
        <w:jc w:val="both"/>
        <w:rPr>
          <w:sz w:val="28"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894"/>
        <w:gridCol w:w="8"/>
        <w:gridCol w:w="1937"/>
        <w:gridCol w:w="8"/>
        <w:gridCol w:w="1059"/>
        <w:gridCol w:w="6"/>
      </w:tblGrid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rPr>
                <w:color w:val="000000"/>
              </w:rPr>
              <w:t>„</w:t>
            </w:r>
            <w:r w:rsidRPr="00C64E66">
              <w:t>3</w:t>
            </w:r>
            <w:r w:rsidRPr="00C64E66">
              <w:rPr>
                <w:vertAlign w:val="superscript"/>
              </w:rPr>
              <w:t>1</w:t>
            </w:r>
            <w:r w:rsidRPr="00C64E66"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ind w:right="-59"/>
              <w:jc w:val="left"/>
            </w:pPr>
            <w:r w:rsidRPr="00C64E66">
              <w:rPr>
                <w:color w:val="000000"/>
              </w:rPr>
              <w:t>Determinarea solvenţilor organici din aer prin metoda GC cu termodesorber cu recoltarea  pe tuburi: acetonă, alcool metilic, alcool etilic, alcool propilic, alcool butilic, butilacetat, benzină, etilacetat, furfurol, fenol, eter dietilic, fluoretan, dicloretan, dibutilftalat, dioctilftalat, hidrocarburi,  epiclorhidrină, benzen, xilen,  stiren, white-spirit, oxid de carbon, clorură de vinil, percloretilenă, tetracloretilenă, cloroform, metan, hexan, gaz lampant, clorbenzen, tetraclorură de carbon, vinilacetat, fenol, aldehidă formi</w:t>
            </w:r>
            <w:r>
              <w:rPr>
                <w:color w:val="000000"/>
              </w:rPr>
              <w:t>că, hexametilendiamin, toluilen</w:t>
            </w:r>
            <w:r w:rsidR="00020A51">
              <w:rPr>
                <w:color w:val="000000"/>
              </w:rPr>
              <w:t xml:space="preserve"> </w:t>
            </w:r>
            <w:r w:rsidRPr="00C64E66">
              <w:rPr>
                <w:color w:val="000000"/>
              </w:rPr>
              <w:t>diizocianat etc.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268”;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rPr>
                <w:color w:val="000000"/>
              </w:rPr>
              <w:t>„6</w:t>
            </w:r>
            <w:r w:rsidRPr="00C64E66">
              <w:rPr>
                <w:color w:val="000000"/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Pulbere PM 1,0; PM 2,5: PM 4,0; PM 10; PM total prin metoda la gazanalizator DUSTTRAK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97”;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rPr>
                <w:color w:val="000000"/>
              </w:rPr>
              <w:t>„33</w:t>
            </w:r>
            <w:r w:rsidRPr="00C64E66">
              <w:rPr>
                <w:color w:val="000000"/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Determinarea vitaminelor (vitamina B1, B2,  B6, K, E, A etc.)  prin metoda cromatografiei lichide cu detector DAD şi  fluorescent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515”;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„34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rPr>
                <w:color w:val="000000"/>
              </w:rPr>
              <w:t>Determinarea micotoxinelor: Aflatoxina B1, Aflatoxina M1, Patulina, Ochratoxina,Vomitoxina, Zearalenon, T-2 toxin, Fumonizinelor B1, B2, suma aflatoxinelor B1, B2, G1, G2 etc. prin metoda LC/MS/MS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563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lastRenderedPageBreak/>
              <w:t>34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Determinarea micotoxinelor: Aflatoxina B1, Aflatoxina M1, Patulina, Ochratoxina,Vomitoxina, Zearalenon, T-2 toxin, Fumonizinelor B1, B2, suma aflatoxinelor B1, B2, G1, G2 etc.  prin metoda LC/detectori DAD/fluorimetric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524”;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„35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Aditivi alimentari în produse alimentare – acid sorbic, acid benzoic, cofeină, zaharină, aspartam, acesulfam, ciclamat etc.  prin metodele lichid-cromatografiei cu detector DAD şi Fluorescent, LC/MS/MS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499”;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„36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Metale toxice prin metoda spectrofotometriei prin absorbţie atomică cu hidrid systema: Arsen, Mercur, Staniu, Bismut etc.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318”;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„37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Metale toxice prin metoda spectrofotometriei de absorbţie atomică cu atomizare în flacără: Cupru, Plumb, Cadmiu, Zinc, Nichel, Fier etc.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310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37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Metale toxice prin metoda spectrofotometriei prin absorbţie atomică cu cuptor din grafit: Plumb, Cadmiu, Crom, Molibden etc.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325”;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„72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t>Determinarea pesticidelor organoclorurate prin metodele  GC/DCE/DNP şi GC/MS/MS</w:t>
            </w:r>
            <w:r w:rsidR="006D5E4C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407”;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„74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t xml:space="preserve">Determinarea pesticidelor organofosforice prin metodele  GC/DCE/DNP şi GC/MS/MS </w:t>
            </w:r>
            <w:r w:rsidR="006D5E4C" w:rsidRPr="005610E7">
              <w:t>în produse alimentare</w:t>
            </w:r>
            <w:r w:rsidRPr="005610E7">
              <w:t xml:space="preserve"> 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414”;</w:t>
            </w:r>
          </w:p>
        </w:tc>
      </w:tr>
      <w:tr w:rsidR="00C64E66" w:rsidRPr="005610E7" w:rsidTr="00FC6D89">
        <w:tc>
          <w:tcPr>
            <w:tcW w:w="423" w:type="pct"/>
            <w:tcBorders>
              <w:bottom w:val="single" w:sz="4" w:space="0" w:color="auto"/>
            </w:tcBorders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„75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  <w:tcBorders>
              <w:bottom w:val="single" w:sz="4" w:space="0" w:color="auto"/>
            </w:tcBorders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t>Determinarea piretroizilor prin metodele GC/DCE/DNP şi GC/MS/MS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432”;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„79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8A6E68" w:rsidP="00FC6D89">
            <w:pPr>
              <w:pStyle w:val="cn"/>
              <w:jc w:val="left"/>
              <w:rPr>
                <w:color w:val="000000"/>
              </w:rPr>
            </w:pPr>
            <w:r w:rsidRPr="005610E7">
              <w:t xml:space="preserve">Determinarea </w:t>
            </w:r>
            <w:proofErr w:type="spellStart"/>
            <w:r w:rsidRPr="005610E7">
              <w:t>metalaxi</w:t>
            </w:r>
            <w:r w:rsidR="00C64E66" w:rsidRPr="005610E7">
              <w:t>lului</w:t>
            </w:r>
            <w:proofErr w:type="spellEnd"/>
            <w:r w:rsidR="00C64E66" w:rsidRPr="005610E7">
              <w:t xml:space="preserve"> prin metodele GC/DCE/DNP şi GC/MS/MS</w:t>
            </w:r>
            <w:r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445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79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8A6E68">
            <w:pPr>
              <w:pStyle w:val="cn"/>
              <w:jc w:val="left"/>
              <w:rPr>
                <w:color w:val="000000"/>
              </w:rPr>
            </w:pPr>
            <w:r w:rsidRPr="005610E7">
              <w:t xml:space="preserve">Determinarea </w:t>
            </w:r>
            <w:proofErr w:type="spellStart"/>
            <w:r w:rsidR="008A6E68" w:rsidRPr="005610E7">
              <w:t>triadimenol</w:t>
            </w:r>
            <w:proofErr w:type="spellEnd"/>
            <w:r w:rsidRPr="005610E7">
              <w:t>,</w:t>
            </w:r>
            <w:r w:rsidR="008A6E68" w:rsidRPr="005610E7">
              <w:t xml:space="preserve"> </w:t>
            </w:r>
            <w:proofErr w:type="spellStart"/>
            <w:r w:rsidR="008A6E68" w:rsidRPr="005610E7">
              <w:t>bromuconazol</w:t>
            </w:r>
            <w:proofErr w:type="spellEnd"/>
            <w:r w:rsidR="008A6E68" w:rsidRPr="005610E7">
              <w:t xml:space="preserve">, </w:t>
            </w:r>
            <w:proofErr w:type="spellStart"/>
            <w:r w:rsidR="008A6E68" w:rsidRPr="005610E7">
              <w:t>difenoconazol</w:t>
            </w:r>
            <w:proofErr w:type="spellEnd"/>
            <w:r w:rsidRPr="005610E7">
              <w:t xml:space="preserve"> prin metodele GC/DCE/DNP şi GC/MS/MS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440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79</w:t>
            </w:r>
            <w:r w:rsidRPr="00C64E66">
              <w:rPr>
                <w:vertAlign w:val="superscript"/>
              </w:rPr>
              <w:t>3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5334EE">
            <w:pPr>
              <w:pStyle w:val="cn"/>
              <w:jc w:val="left"/>
              <w:rPr>
                <w:color w:val="000000"/>
              </w:rPr>
            </w:pPr>
            <w:r w:rsidRPr="005610E7">
              <w:t xml:space="preserve">Determinarea </w:t>
            </w:r>
            <w:proofErr w:type="spellStart"/>
            <w:r w:rsidR="005334EE" w:rsidRPr="005610E7">
              <w:t>propargitului</w:t>
            </w:r>
            <w:proofErr w:type="spellEnd"/>
            <w:r w:rsidRPr="005610E7">
              <w:t xml:space="preserve"> prin metodele GC/DCE/DNP şi GC/MS/MS şi LC/MS/MS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446”;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„80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t xml:space="preserve">Determinarea </w:t>
            </w:r>
            <w:proofErr w:type="spellStart"/>
            <w:r w:rsidR="005334EE" w:rsidRPr="005610E7">
              <w:t>penconazolului</w:t>
            </w:r>
            <w:proofErr w:type="spellEnd"/>
            <w:r w:rsidR="005334EE" w:rsidRPr="005610E7">
              <w:t xml:space="preserve"> </w:t>
            </w:r>
            <w:r w:rsidRPr="005610E7">
              <w:t>prin metodele GC/DCE/DNP şi GC/MS/MS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405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80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t xml:space="preserve">Determinarea </w:t>
            </w:r>
            <w:proofErr w:type="spellStart"/>
            <w:r w:rsidR="005334EE" w:rsidRPr="005610E7">
              <w:t>acetamipridului</w:t>
            </w:r>
            <w:proofErr w:type="spellEnd"/>
            <w:r w:rsidRPr="005610E7">
              <w:t xml:space="preserve"> prin metodele GC/DCE/DNP, GC/MS/MS şi LC/MS/MS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431”;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„81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>Determinarea triazinici prin metodele GC/DCE/DNP şi GC/MS/MS</w:t>
            </w:r>
            <w:r w:rsidR="005334EE" w:rsidRPr="005610E7">
              <w:t xml:space="preserve"> în apă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299”;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„82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>Determinarea ftalanului prin metodele GC/DCE/DNP şi GC/MS/MS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397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>Determinarea cimoxanilului prin metodele GC/DCE/DNP, GC/MS/MS şi LC/MS/MS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436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3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 xml:space="preserve">Determinarea </w:t>
            </w:r>
            <w:proofErr w:type="spellStart"/>
            <w:r w:rsidR="005334EE" w:rsidRPr="005610E7">
              <w:t>tiametoxamului</w:t>
            </w:r>
            <w:proofErr w:type="spellEnd"/>
            <w:r w:rsidR="005334EE" w:rsidRPr="005610E7">
              <w:t xml:space="preserve"> </w:t>
            </w:r>
            <w:r w:rsidRPr="005610E7">
              <w:t>prin metodele GC/DCE/DNP şi GC/MS/MS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445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4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 xml:space="preserve">Determinarea </w:t>
            </w:r>
            <w:proofErr w:type="spellStart"/>
            <w:r w:rsidR="005334EE" w:rsidRPr="005610E7">
              <w:t>trifloxistrobinului</w:t>
            </w:r>
            <w:proofErr w:type="spellEnd"/>
            <w:r w:rsidR="005334EE" w:rsidRPr="005610E7">
              <w:t xml:space="preserve"> </w:t>
            </w:r>
            <w:r w:rsidRPr="005610E7">
              <w:t>prin metodele GC/DCE/DNP şi GC/MS/MS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431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5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 xml:space="preserve">Determinarea </w:t>
            </w:r>
            <w:proofErr w:type="spellStart"/>
            <w:r w:rsidR="005334EE" w:rsidRPr="005610E7">
              <w:t>imidaclorpridului</w:t>
            </w:r>
            <w:proofErr w:type="spellEnd"/>
            <w:r w:rsidRPr="005610E7">
              <w:t xml:space="preserve"> prin metodele GC/DCE/DNP, GC/MS/MS şi LC/MS/MS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403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6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722F8E" w:rsidP="005334EE">
            <w:pPr>
              <w:pStyle w:val="cn"/>
              <w:jc w:val="left"/>
            </w:pPr>
            <w:r w:rsidRPr="005610E7">
              <w:t xml:space="preserve">Determinarea pesticidului </w:t>
            </w:r>
            <w:proofErr w:type="spellStart"/>
            <w:r w:rsidR="005334EE" w:rsidRPr="005610E7">
              <w:t>clorantraniliprol</w:t>
            </w:r>
            <w:proofErr w:type="spellEnd"/>
            <w:r w:rsidRPr="005610E7">
              <w:t xml:space="preserve"> </w:t>
            </w:r>
            <w:r w:rsidR="00C64E66" w:rsidRPr="005610E7">
              <w:t>prin metodele GC/DCE/DNP, GC/MS/MS şi LC/MS/MS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424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lastRenderedPageBreak/>
              <w:t>82</w:t>
            </w:r>
            <w:r w:rsidRPr="00C64E66">
              <w:rPr>
                <w:vertAlign w:val="superscript"/>
              </w:rPr>
              <w:t>7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 xml:space="preserve">Determinarea pesticidului </w:t>
            </w:r>
            <w:proofErr w:type="spellStart"/>
            <w:r w:rsidR="00A5104E" w:rsidRPr="005610E7">
              <w:t>krezoxim-metil</w:t>
            </w:r>
            <w:proofErr w:type="spellEnd"/>
            <w:r w:rsidR="00A5104E" w:rsidRPr="005610E7">
              <w:t xml:space="preserve">  </w:t>
            </w:r>
            <w:r w:rsidRPr="005610E7">
              <w:t>prin metodele GC/DCE/DNP şi GC/MS/MS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395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8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 xml:space="preserve">Determinarea pesticidului </w:t>
            </w:r>
            <w:proofErr w:type="spellStart"/>
            <w:r w:rsidR="00A5104E" w:rsidRPr="005610E7">
              <w:t>triacloprid</w:t>
            </w:r>
            <w:proofErr w:type="spellEnd"/>
            <w:r w:rsidRPr="005610E7">
              <w:t xml:space="preserve"> prin metodele GC/DCE/DNP şi GC/MS/MS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431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9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>Determinarea Pirimetani</w:t>
            </w:r>
            <w:r w:rsidR="008A6E68" w:rsidRPr="005610E7">
              <w:t>lului prin metodele GC/DCE/DNP ș</w:t>
            </w:r>
            <w:r w:rsidRPr="005610E7">
              <w:t>i GC/MS/MS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455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10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>Determinarea Tebufenpyradului prin metodele GC/DCE/DNP şi GC/MS/MS</w:t>
            </w:r>
            <w:r w:rsidR="008A6E68" w:rsidRPr="005610E7">
              <w:t xml:space="preserve"> în produse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412”;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„90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rPr>
                <w:color w:val="000000"/>
              </w:rPr>
              <w:t>Determinarea    metalelor  toxice (Plumb, Cadmiu, Cuppru, Zinc, Crom, Nichel, Fier, Mangan etc.)  prin metoda absorbţiei atomare cu flacăra în mediile model a materialelor polimerice şi sintetice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315”;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„93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Determinarea  Bis-a-fenolului prin metoda cromatografiei în strat subţire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418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93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rPr>
                <w:color w:val="000000"/>
              </w:rPr>
              <w:t>Determinarea substanţelor organice (fe</w:t>
            </w:r>
            <w:r w:rsidR="00722F8E" w:rsidRPr="005610E7">
              <w:rPr>
                <w:color w:val="000000"/>
              </w:rPr>
              <w:t>nolul, bis-a-fenolului, coloranț</w:t>
            </w:r>
            <w:r w:rsidRPr="005610E7">
              <w:rPr>
                <w:color w:val="000000"/>
              </w:rPr>
              <w:t>ilor) prin metoda LC/MS/MS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465”;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spacing w:line="480" w:lineRule="auto"/>
              <w:jc w:val="left"/>
              <w:rPr>
                <w:color w:val="000000"/>
              </w:rPr>
            </w:pPr>
            <w:r w:rsidRPr="00C64E66">
              <w:t>„94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rPr>
                <w:color w:val="000000"/>
              </w:rPr>
              <w:t>Determinarea substanţelor organice:  dimetilftalat, dimetiltereftalat, dietilftalat, dibutilftalat, butilbenzilftalat, bis (2-etilhexil) ftalat, dioctilftalat, amine aromatice, solvenţi volatili (toluen, benzen, metanol, xilen, etilbenzen), stiren etc. prin metoda GC/MS/MS în materiale polimerice, jucării etc.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465”;</w:t>
            </w:r>
          </w:p>
        </w:tc>
      </w:tr>
      <w:tr w:rsidR="00C64E66" w:rsidRPr="005610E7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„95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rPr>
                <w:color w:val="000000"/>
              </w:rPr>
              <w:t>Determinarea substanţelor  organice în aer: dioctilftalat, dibutilftalat, aldehidă formică, fenol, toluen, benzen etc. prin metoda GC cu termodesorber cu recoltarea pe tuburi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404”;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„101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 xml:space="preserve">Conductivitatea </w:t>
            </w:r>
            <w:bookmarkStart w:id="0" w:name="_GoBack"/>
            <w:bookmarkEnd w:id="0"/>
            <w:r w:rsidRPr="005610E7">
              <w:t>electrică prin utilizarea materialelor referente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210”;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„103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rPr>
                <w:color w:val="000000"/>
              </w:rPr>
              <w:t>Determinarea metalelor toxice în apă prin metoda SAA (flacăra)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277”;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„107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>Determinarea durităţii prin utilizarea materialelor referente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65”;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„111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>Determinarea suspensiilor prin utilizarea materialelor referente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187”;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„112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>Determinarea consumului biochimic de oxigen prin utilizarea materialelor referente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193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112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t>Determinarea consumului chimic de oxigen prin utilizarea materialelor referente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195”;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>„114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</w:pPr>
            <w:r w:rsidRPr="005610E7">
              <w:t>Determinarea ionului de bor prin metoda fotocolorimetrică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223”;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„116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</w:pPr>
            <w:r w:rsidRPr="005610E7">
              <w:t>Determinarea amoniacului prin metoda fotocolorimetrică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87”;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>„117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</w:pPr>
            <w:r w:rsidRPr="005610E7">
              <w:t xml:space="preserve">Determinarea nitraţilor </w:t>
            </w:r>
            <w:r w:rsidR="008A6E68" w:rsidRPr="005610E7">
              <w:t xml:space="preserve">în apă </w:t>
            </w:r>
            <w:r w:rsidRPr="005610E7">
              <w:t xml:space="preserve">prin metoda </w:t>
            </w:r>
            <w:proofErr w:type="spellStart"/>
            <w:r w:rsidRPr="005610E7">
              <w:t>fotocolorimetrică</w:t>
            </w:r>
            <w:proofErr w:type="spellEnd"/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219”;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>„120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</w:pPr>
            <w:r w:rsidRPr="005610E7">
              <w:t>Determinarea nitriţilor prin metoda fotocolorimetrică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96”;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 xml:space="preserve"> 138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Numărarea Escherichia coli prin metoda numărului celui mai probabil (NCP)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116”;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„142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</w:pPr>
            <w:r w:rsidRPr="005610E7">
              <w:rPr>
                <w:color w:val="000000"/>
              </w:rPr>
              <w:t>Numărarea  Clostridiilor sulfitreducătoare prin metoda numărului celui mai probabil (NCP)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102”;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„147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Detectarea Cronobacter  sakazakii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281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 xml:space="preserve">Numărarea microorganismelor mezofile aerobe şi </w:t>
            </w:r>
            <w:r w:rsidRPr="005610E7">
              <w:rPr>
                <w:color w:val="000000"/>
              </w:rPr>
              <w:lastRenderedPageBreak/>
              <w:t>facultativ anaerobe la 30 C prin metoda orizontală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lastRenderedPageBreak/>
              <w:t>1 investigaţie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98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lastRenderedPageBreak/>
              <w:t>147</w:t>
            </w:r>
            <w:r w:rsidRPr="00C64E66">
              <w:rPr>
                <w:vertAlign w:val="superscript"/>
              </w:rPr>
              <w:t>3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Numărarea bacteriilor coliforme prin metoda orizontală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92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4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Numărarea bacteriilor coliforme prin metoda numărului celui mai probabil (NCP)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117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5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Numărarea stafilococilor coagulazo-pozitivi prin tehnica pentru numere mici (NCP)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146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6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Detectarea stafilococilor coagulazo-pozitivi prin metoda ISO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112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7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Detectarea bacteriilor de genul Salmonella spp. prin metoda ISO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339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8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Numărarea  Enterobacteriaceae prin tehnica NCP cu preîmbogăţire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132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tcBorders>
              <w:bottom w:val="single" w:sz="4" w:space="0" w:color="auto"/>
            </w:tcBorders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9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Numărarea levurilor şi micetelor prin metoda ISO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100”;</w:t>
            </w:r>
          </w:p>
        </w:tc>
      </w:tr>
      <w:tr w:rsidR="006D3ECF" w:rsidRPr="005610E7" w:rsidTr="00F31307">
        <w:trPr>
          <w:gridAfter w:val="1"/>
          <w:wAfter w:w="3" w:type="pct"/>
        </w:trPr>
        <w:tc>
          <w:tcPr>
            <w:tcW w:w="423" w:type="pct"/>
            <w:tcBorders>
              <w:bottom w:val="single" w:sz="4" w:space="0" w:color="auto"/>
            </w:tcBorders>
          </w:tcPr>
          <w:p w:rsidR="006D3ECF" w:rsidRPr="00C64E66" w:rsidRDefault="006D3ECF" w:rsidP="00E83E0D">
            <w:pPr>
              <w:pStyle w:val="cn"/>
              <w:jc w:val="left"/>
            </w:pP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6D3ECF" w:rsidRPr="005610E7" w:rsidRDefault="006D3ECF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„</w:t>
            </w:r>
            <w:r w:rsidRPr="005610E7">
              <w:rPr>
                <w:b/>
                <w:color w:val="000000"/>
              </w:rPr>
              <w:t>2.8.1. Determinarea indicilor sanitaro-bacteriologici la sistemul automat „Vidas”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6D3ECF" w:rsidRPr="005610E7" w:rsidRDefault="006D3ECF" w:rsidP="00FC6D89">
            <w:pPr>
              <w:pStyle w:val="cn"/>
              <w:rPr>
                <w:color w:val="000000"/>
              </w:rPr>
            </w:pP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:rsidR="006D3ECF" w:rsidRPr="005610E7" w:rsidRDefault="006D3ECF" w:rsidP="00FC6D89">
            <w:pPr>
              <w:pStyle w:val="cn"/>
              <w:rPr>
                <w:color w:val="000000"/>
              </w:rPr>
            </w:pP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194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t xml:space="preserve">Investigaţii la </w:t>
            </w:r>
            <w:proofErr w:type="spellStart"/>
            <w:r w:rsidR="00D62951" w:rsidRPr="005610E7">
              <w:rPr>
                <w:iCs/>
              </w:rPr>
              <w:t>Enterotoxina</w:t>
            </w:r>
            <w:proofErr w:type="spellEnd"/>
            <w:r w:rsidR="00D62951" w:rsidRPr="005610E7">
              <w:rPr>
                <w:iCs/>
              </w:rPr>
              <w:t xml:space="preserve"> Stafi</w:t>
            </w:r>
            <w:r w:rsidRPr="005610E7">
              <w:rPr>
                <w:iCs/>
              </w:rPr>
              <w:t>lococică</w:t>
            </w:r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t>234</w:t>
            </w:r>
          </w:p>
        </w:tc>
      </w:tr>
      <w:tr w:rsidR="00C64E66" w:rsidRPr="005610E7" w:rsidTr="007400B5">
        <w:trPr>
          <w:gridAfter w:val="1"/>
          <w:wAfter w:w="3" w:type="pct"/>
          <w:trHeight w:val="291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194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t xml:space="preserve">Determinarea </w:t>
            </w:r>
            <w:r w:rsidRPr="005610E7">
              <w:rPr>
                <w:iCs/>
              </w:rPr>
              <w:t>Salmonella</w:t>
            </w:r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194</w:t>
            </w:r>
            <w:r w:rsidRPr="00C64E66">
              <w:rPr>
                <w:vertAlign w:val="superscript"/>
              </w:rPr>
              <w:t>3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t xml:space="preserve">Determinarea </w:t>
            </w:r>
            <w:r w:rsidRPr="005610E7">
              <w:rPr>
                <w:iCs/>
              </w:rPr>
              <w:t>Listeria monocytogenes</w:t>
            </w:r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t>352”;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„195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Determinarea cantitativă a anticorpilor specifici acidului folic prin RIE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242”;</w:t>
            </w:r>
          </w:p>
        </w:tc>
      </w:tr>
      <w:tr w:rsidR="00C64E66" w:rsidRPr="005610E7" w:rsidTr="00F31307">
        <w:trPr>
          <w:gridAfter w:val="1"/>
          <w:wAfter w:w="3" w:type="pct"/>
          <w:trHeight w:val="270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 xml:space="preserve"> 197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Cercetarea voscopică a solului după Romanenko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118</w:t>
            </w:r>
          </w:p>
        </w:tc>
      </w:tr>
      <w:tr w:rsidR="00C64E66" w:rsidRPr="005610E7" w:rsidTr="00F31307">
        <w:trPr>
          <w:gridAfter w:val="1"/>
          <w:wAfter w:w="3" w:type="pct"/>
          <w:trHeight w:val="270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197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Cercetarea larvoscopică a solului după Baermann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85</w:t>
            </w:r>
          </w:p>
        </w:tc>
      </w:tr>
      <w:tr w:rsidR="00C64E66" w:rsidRPr="005610E7" w:rsidTr="00F31307">
        <w:trPr>
          <w:gridAfter w:val="1"/>
          <w:wAfter w:w="3" w:type="pct"/>
          <w:trHeight w:val="539"/>
        </w:trPr>
        <w:tc>
          <w:tcPr>
            <w:tcW w:w="423" w:type="pct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Cercetarea solului la chisturi de protozoare patogene după Padcenco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170”;</w:t>
            </w:r>
          </w:p>
        </w:tc>
      </w:tr>
      <w:tr w:rsidR="00C64E66" w:rsidRPr="005610E7" w:rsidTr="00F31307">
        <w:trPr>
          <w:gridAfter w:val="1"/>
          <w:wAfter w:w="3" w:type="pct"/>
          <w:trHeight w:val="270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„198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Cercetarea ovoscopică a apelor reziduale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118</w:t>
            </w:r>
          </w:p>
        </w:tc>
      </w:tr>
      <w:tr w:rsidR="00C64E66" w:rsidRPr="005610E7" w:rsidTr="00F31307">
        <w:trPr>
          <w:gridAfter w:val="1"/>
          <w:wAfter w:w="3" w:type="pct"/>
          <w:trHeight w:val="554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198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Cercetarea apelor reziduale la chisturi de protozoare patogene după Padcenco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86”;</w:t>
            </w:r>
          </w:p>
        </w:tc>
      </w:tr>
      <w:tr w:rsidR="00C64E66" w:rsidRPr="005610E7" w:rsidTr="00F31307">
        <w:trPr>
          <w:gridAfter w:val="1"/>
          <w:wAfter w:w="3" w:type="pct"/>
          <w:trHeight w:val="539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„199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Cercetarea apei din bazinele de suprafaţă prin metoda de sedimentare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1279”;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 xml:space="preserve"> „218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ind w:right="-108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Expertiza sanitară a documentaţiei şi evaluarea rezultatelor investigaţiilor de laborator în scopul avizării sanitare a termenelor de valabilitate pentru produsele alimentare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expertiză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2322”;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„244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Primirea în exploatare a cabinetului de radiodiagnostic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364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Examinarea încăperilor pentru amplasarea şi amenajarea unui cabinet radiologic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170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Examinarea efectuării radiografiilor şi radiofotografiilor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41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Examinarea stării tehnice a dispozitivelor de radiodiagnostic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148”;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„245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Evaluarea toxicităţii acute la administrarea intragastrică (DL50)</w:t>
            </w:r>
          </w:p>
        </w:tc>
        <w:tc>
          <w:tcPr>
            <w:tcW w:w="999" w:type="pct"/>
            <w:gridSpan w:val="2"/>
          </w:tcPr>
          <w:p w:rsidR="00C64E66" w:rsidRPr="005610E7" w:rsidRDefault="00C64E66" w:rsidP="00FC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3992”;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tcBorders>
              <w:bottom w:val="single" w:sz="4" w:space="0" w:color="auto"/>
            </w:tcBorders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„246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C64E66" w:rsidRPr="005610E7" w:rsidRDefault="00C64E66" w:rsidP="00FC6D89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Evaluarea toxicităţii acute la administrarea dermică (DL50)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C64E66" w:rsidRPr="005610E7" w:rsidRDefault="00C64E66" w:rsidP="00FC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:rsidR="00C64E66" w:rsidRPr="005610E7" w:rsidRDefault="00C64E66" w:rsidP="00FC6D89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3992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5610E7" w:rsidRDefault="00C64E66" w:rsidP="008B70A6">
            <w:pPr>
              <w:pStyle w:val="cn"/>
              <w:jc w:val="left"/>
              <w:rPr>
                <w:color w:val="000000"/>
              </w:rPr>
            </w:pPr>
            <w:r w:rsidRPr="005610E7">
              <w:rPr>
                <w:color w:val="000000"/>
              </w:rPr>
              <w:t>Determinarea dozei letale medii dermice</w:t>
            </w:r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5610E7" w:rsidRDefault="00C64E66" w:rsidP="008B70A6">
            <w:pPr>
              <w:pStyle w:val="cn"/>
              <w:rPr>
                <w:color w:val="000000"/>
              </w:rPr>
            </w:pPr>
            <w:r w:rsidRPr="005610E7">
              <w:rPr>
                <w:color w:val="000000"/>
              </w:rPr>
              <w:t>3794”;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„247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5610E7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toxicităţii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acute la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administrarea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inhalatorie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„249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5610E7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proprietăţilor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sensibilizare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dermică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„252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5610E7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proprietăţilor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iritare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coroziune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dermică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animale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5610E7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proprietăţilor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iritare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pielii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voluntare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5610E7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proprietăţilor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iritare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mucoasei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ochiului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1877”;</w:t>
            </w:r>
          </w:p>
        </w:tc>
      </w:tr>
      <w:tr w:rsidR="00C64E66" w:rsidRPr="005610E7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„254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5610E7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toxicităţii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acute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</w:t>
            </w:r>
            <w:proofErr w:type="spellEnd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celulară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5610E7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„255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indicelui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toxicitate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326”;</w:t>
            </w:r>
          </w:p>
        </w:tc>
      </w:tr>
      <w:tr w:rsidR="00FC6D89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FC6D89" w:rsidRPr="00C64E66" w:rsidRDefault="00FC6D89" w:rsidP="00E8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„278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FC6D89" w:rsidRPr="00C64E66" w:rsidRDefault="00FC6D89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factorilor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risc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profesional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ergonomici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RULA </w:t>
            </w:r>
          </w:p>
        </w:tc>
        <w:tc>
          <w:tcPr>
            <w:tcW w:w="999" w:type="pct"/>
            <w:gridSpan w:val="2"/>
            <w:shd w:val="clear" w:color="auto" w:fill="FFFFFF"/>
          </w:tcPr>
          <w:p w:rsidR="00FC6D89" w:rsidRPr="00C64E66" w:rsidRDefault="00FC6D89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FC6D89" w:rsidRPr="00C64E66" w:rsidRDefault="00FC6D89" w:rsidP="00FC6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</w:tr>
      <w:tr w:rsidR="00FC6D89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FC6D89" w:rsidRPr="00C64E66" w:rsidRDefault="00FC6D89" w:rsidP="00E8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FC6D89" w:rsidRPr="00C64E66" w:rsidRDefault="00FC6D89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igienică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condiţiilor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muncă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gradul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efort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fizic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FC6D89" w:rsidRPr="00C64E66" w:rsidRDefault="00FC6D89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FC6D89" w:rsidRPr="00C64E66" w:rsidRDefault="00FC6D89" w:rsidP="00FC6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</w:tr>
      <w:tr w:rsidR="00FC6D89" w:rsidRPr="00C64E66" w:rsidTr="00F31307">
        <w:trPr>
          <w:gridAfter w:val="1"/>
          <w:wAfter w:w="3" w:type="pct"/>
          <w:trHeight w:val="430"/>
        </w:trPr>
        <w:tc>
          <w:tcPr>
            <w:tcW w:w="423" w:type="pct"/>
            <w:shd w:val="clear" w:color="auto" w:fill="FFFFFF"/>
          </w:tcPr>
          <w:p w:rsidR="00FC6D89" w:rsidRPr="00C64E66" w:rsidRDefault="00FC6D89" w:rsidP="00E8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FC6D89" w:rsidRPr="00C64E66" w:rsidRDefault="00FC6D89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igienică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condiţiilor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muncă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gradul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încordare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procesul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lucru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FC6D89" w:rsidRPr="00C64E66" w:rsidRDefault="00FC6D89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FC6D89" w:rsidRPr="00C64E66" w:rsidRDefault="00FC6D89" w:rsidP="00FC6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585”.</w:t>
            </w:r>
          </w:p>
        </w:tc>
      </w:tr>
    </w:tbl>
    <w:p w:rsidR="00C64E66" w:rsidRDefault="00C64E66" w:rsidP="00C64E66">
      <w:pPr>
        <w:pStyle w:val="cn"/>
        <w:ind w:firstLine="709"/>
        <w:jc w:val="both"/>
        <w:rPr>
          <w:sz w:val="16"/>
          <w:szCs w:val="16"/>
        </w:rPr>
      </w:pPr>
    </w:p>
    <w:p w:rsidR="001B783C" w:rsidRDefault="001B783C" w:rsidP="00C64E66">
      <w:pPr>
        <w:pStyle w:val="cn"/>
        <w:ind w:firstLine="709"/>
        <w:jc w:val="both"/>
        <w:rPr>
          <w:sz w:val="16"/>
          <w:szCs w:val="16"/>
        </w:rPr>
      </w:pPr>
    </w:p>
    <w:p w:rsidR="001B783C" w:rsidRDefault="001B783C" w:rsidP="00C64E66">
      <w:pPr>
        <w:pStyle w:val="cn"/>
        <w:ind w:firstLine="709"/>
        <w:jc w:val="both"/>
        <w:rPr>
          <w:sz w:val="16"/>
          <w:szCs w:val="16"/>
        </w:rPr>
      </w:pPr>
    </w:p>
    <w:p w:rsidR="001B783C" w:rsidRDefault="001B783C" w:rsidP="00C64E66">
      <w:pPr>
        <w:pStyle w:val="cn"/>
        <w:ind w:firstLine="709"/>
        <w:jc w:val="both"/>
        <w:rPr>
          <w:sz w:val="16"/>
          <w:szCs w:val="16"/>
        </w:rPr>
      </w:pPr>
    </w:p>
    <w:p w:rsidR="001B783C" w:rsidRDefault="001B783C" w:rsidP="00C64E66">
      <w:pPr>
        <w:pStyle w:val="cn"/>
        <w:ind w:firstLine="709"/>
        <w:jc w:val="both"/>
        <w:rPr>
          <w:sz w:val="16"/>
          <w:szCs w:val="16"/>
        </w:rPr>
      </w:pPr>
    </w:p>
    <w:p w:rsidR="001B783C" w:rsidRDefault="001B783C" w:rsidP="00C64E66">
      <w:pPr>
        <w:pStyle w:val="cn"/>
        <w:ind w:firstLine="709"/>
        <w:jc w:val="both"/>
        <w:rPr>
          <w:sz w:val="16"/>
          <w:szCs w:val="16"/>
        </w:rPr>
      </w:pPr>
    </w:p>
    <w:p w:rsidR="00662085" w:rsidRPr="00C64E66" w:rsidRDefault="00662085" w:rsidP="00C64E66">
      <w:pPr>
        <w:pStyle w:val="cn"/>
        <w:ind w:firstLine="709"/>
        <w:jc w:val="both"/>
        <w:rPr>
          <w:sz w:val="16"/>
          <w:szCs w:val="16"/>
        </w:rPr>
      </w:pPr>
    </w:p>
    <w:tbl>
      <w:tblPr>
        <w:tblW w:w="4629" w:type="pct"/>
        <w:tblCellSpacing w:w="15" w:type="dxa"/>
        <w:tblInd w:w="7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4"/>
        <w:gridCol w:w="2739"/>
        <w:gridCol w:w="898"/>
      </w:tblGrid>
      <w:tr w:rsidR="00C64E66" w:rsidRPr="00C64E66" w:rsidTr="00662085">
        <w:trPr>
          <w:gridAfter w:val="1"/>
          <w:wAfter w:w="455" w:type="pct"/>
          <w:trHeight w:val="281"/>
          <w:tblCellSpacing w:w="15" w:type="dxa"/>
        </w:trPr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PRIM-MINISTRU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40D3E" w:rsidRDefault="00F42DFB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Pavel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FILIP</w:t>
            </w:r>
          </w:p>
        </w:tc>
      </w:tr>
      <w:tr w:rsidR="00C64E66" w:rsidRPr="00C64E66" w:rsidTr="00662085">
        <w:trPr>
          <w:trHeight w:val="576"/>
          <w:tblCellSpacing w:w="15" w:type="dxa"/>
        </w:trPr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72" w:type="pct"/>
            <w:gridSpan w:val="2"/>
            <w:vAlign w:val="center"/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66" w:rsidRPr="00C64E66" w:rsidTr="00662085">
        <w:trPr>
          <w:trHeight w:val="281"/>
          <w:tblCellSpacing w:w="15" w:type="dxa"/>
        </w:trPr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C6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Viceprim-ministru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C64E66" w:rsidRDefault="00C64E66" w:rsidP="0066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ministrul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economiei</w:t>
            </w:r>
            <w:proofErr w:type="spellEnd"/>
          </w:p>
          <w:p w:rsidR="00662085" w:rsidRPr="00C64E66" w:rsidRDefault="00662085" w:rsidP="0066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F42DFB" w:rsidP="00C64E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Octavian Calm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val="ro-RO"/>
              </w:rPr>
              <w:t>îc</w:t>
            </w:r>
            <w:proofErr w:type="spellEnd"/>
          </w:p>
        </w:tc>
      </w:tr>
      <w:tr w:rsidR="00C64E66" w:rsidRPr="00C64E66" w:rsidTr="00662085">
        <w:trPr>
          <w:trHeight w:val="296"/>
          <w:tblCellSpacing w:w="15" w:type="dxa"/>
        </w:trPr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Ministrul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sănătăţii</w:t>
            </w:r>
            <w:proofErr w:type="spellEnd"/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63653D" w:rsidP="006620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Ruxanda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Glavan</w:t>
            </w:r>
            <w:proofErr w:type="spellEnd"/>
          </w:p>
        </w:tc>
      </w:tr>
      <w:tr w:rsidR="00C64E66" w:rsidRPr="00C64E66" w:rsidTr="00662085">
        <w:trPr>
          <w:trHeight w:val="281"/>
          <w:tblCellSpacing w:w="15" w:type="dxa"/>
        </w:trPr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Ministrul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finanţelor</w:t>
            </w:r>
            <w:proofErr w:type="spellEnd"/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75FD" w:rsidRDefault="000A75FD" w:rsidP="000A75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Octavian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Armaşu</w:t>
            </w:r>
            <w:proofErr w:type="spellEnd"/>
          </w:p>
          <w:p w:rsidR="00C64E66" w:rsidRPr="00C64E66" w:rsidRDefault="00C64E66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48D2" w:rsidRPr="00C64E66" w:rsidRDefault="002148D2">
      <w:pPr>
        <w:rPr>
          <w:rFonts w:ascii="Times New Roman" w:hAnsi="Times New Roman" w:cs="Times New Roman"/>
        </w:rPr>
      </w:pPr>
    </w:p>
    <w:sectPr w:rsidR="002148D2" w:rsidRPr="00C64E66" w:rsidSect="0066208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732"/>
    <w:multiLevelType w:val="hybridMultilevel"/>
    <w:tmpl w:val="709CAD8A"/>
    <w:lvl w:ilvl="0" w:tplc="C248E5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4E66"/>
    <w:rsid w:val="00020A51"/>
    <w:rsid w:val="000A3BFA"/>
    <w:rsid w:val="000A75FD"/>
    <w:rsid w:val="000C693F"/>
    <w:rsid w:val="00144D28"/>
    <w:rsid w:val="001B783C"/>
    <w:rsid w:val="002148D2"/>
    <w:rsid w:val="00250EB8"/>
    <w:rsid w:val="00462281"/>
    <w:rsid w:val="004C0304"/>
    <w:rsid w:val="005255C6"/>
    <w:rsid w:val="005334EE"/>
    <w:rsid w:val="005610E7"/>
    <w:rsid w:val="00593B4B"/>
    <w:rsid w:val="0063653D"/>
    <w:rsid w:val="00662085"/>
    <w:rsid w:val="006D3ECF"/>
    <w:rsid w:val="006D5E4C"/>
    <w:rsid w:val="006F7666"/>
    <w:rsid w:val="00722F8E"/>
    <w:rsid w:val="007400B5"/>
    <w:rsid w:val="00787334"/>
    <w:rsid w:val="007D6A7F"/>
    <w:rsid w:val="007E0A23"/>
    <w:rsid w:val="0082713F"/>
    <w:rsid w:val="008A6E68"/>
    <w:rsid w:val="008B70A6"/>
    <w:rsid w:val="008D22FB"/>
    <w:rsid w:val="00957FD5"/>
    <w:rsid w:val="00A5104E"/>
    <w:rsid w:val="00BC65E1"/>
    <w:rsid w:val="00C40D3E"/>
    <w:rsid w:val="00C432C7"/>
    <w:rsid w:val="00C64E66"/>
    <w:rsid w:val="00C738D3"/>
    <w:rsid w:val="00C77724"/>
    <w:rsid w:val="00D62951"/>
    <w:rsid w:val="00D63B44"/>
    <w:rsid w:val="00DC216E"/>
    <w:rsid w:val="00DC297E"/>
    <w:rsid w:val="00DF5A95"/>
    <w:rsid w:val="00E12825"/>
    <w:rsid w:val="00F31307"/>
    <w:rsid w:val="00F31FDA"/>
    <w:rsid w:val="00F42DFB"/>
    <w:rsid w:val="00F66CDC"/>
    <w:rsid w:val="00FC6D89"/>
    <w:rsid w:val="00F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24"/>
  </w:style>
  <w:style w:type="paragraph" w:styleId="Heading2">
    <w:name w:val="heading 2"/>
    <w:basedOn w:val="Normal"/>
    <w:next w:val="Normal"/>
    <w:link w:val="Heading2Char"/>
    <w:qFormat/>
    <w:rsid w:val="00C64E6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E6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docheader">
    <w:name w:val="doc_header"/>
    <w:basedOn w:val="DefaultParagraphFont"/>
    <w:rsid w:val="00C64E66"/>
  </w:style>
  <w:style w:type="paragraph" w:customStyle="1" w:styleId="cn">
    <w:name w:val="cn"/>
    <w:basedOn w:val="Normal"/>
    <w:rsid w:val="00C6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TableGrid">
    <w:name w:val="Table Grid"/>
    <w:basedOn w:val="TableNormal"/>
    <w:rsid w:val="00C6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4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098D-82C8-49D2-8561-4113030B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Cerescu</dc:creator>
  <cp:keywords/>
  <dc:description/>
  <cp:lastModifiedBy>Igor Sajin</cp:lastModifiedBy>
  <cp:revision>43</cp:revision>
  <cp:lastPrinted>2015-07-31T06:25:00Z</cp:lastPrinted>
  <dcterms:created xsi:type="dcterms:W3CDTF">2015-03-10T11:53:00Z</dcterms:created>
  <dcterms:modified xsi:type="dcterms:W3CDTF">2016-10-18T11:03:00Z</dcterms:modified>
</cp:coreProperties>
</file>