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5419" w:type="dxa"/>
        <w:tblInd w:w="-318" w:type="dxa"/>
        <w:tblLayout w:type="fixed"/>
        <w:tblLook w:val="04A0"/>
      </w:tblPr>
      <w:tblGrid>
        <w:gridCol w:w="646"/>
        <w:gridCol w:w="2661"/>
        <w:gridCol w:w="1323"/>
        <w:gridCol w:w="2857"/>
        <w:gridCol w:w="1663"/>
        <w:gridCol w:w="1850"/>
        <w:gridCol w:w="2575"/>
        <w:gridCol w:w="1844"/>
      </w:tblGrid>
      <w:tr w:rsidR="0077605C" w:rsidRPr="008C1179" w:rsidTr="00EC08C0">
        <w:tc>
          <w:tcPr>
            <w:tcW w:w="646" w:type="dxa"/>
          </w:tcPr>
          <w:p w:rsidR="0077605C" w:rsidRPr="00F74C8D" w:rsidRDefault="0077605C" w:rsidP="0093058F">
            <w:pPr>
              <w:jc w:val="center"/>
              <w:rPr>
                <w:rFonts w:ascii="Times New Roman" w:eastAsia="Calibri" w:hAnsi="Times New Roman" w:cs="Times New Roman"/>
                <w:b/>
                <w:sz w:val="24"/>
                <w:szCs w:val="24"/>
              </w:rPr>
            </w:pPr>
            <w:r w:rsidRPr="00F74C8D">
              <w:rPr>
                <w:rFonts w:ascii="Times New Roman" w:hAnsi="Times New Roman" w:cs="Times New Roman"/>
                <w:b/>
                <w:sz w:val="24"/>
                <w:szCs w:val="24"/>
              </w:rPr>
              <w:t>Nr. arti</w:t>
            </w:r>
            <w:r w:rsidRPr="00F74C8D">
              <w:rPr>
                <w:rFonts w:ascii="Times New Roman" w:eastAsia="Calibri" w:hAnsi="Times New Roman" w:cs="Times New Roman"/>
                <w:b/>
                <w:sz w:val="24"/>
                <w:szCs w:val="24"/>
              </w:rPr>
              <w:t xml:space="preserve">col-ului </w:t>
            </w:r>
          </w:p>
          <w:p w:rsidR="0077605C" w:rsidRPr="00F74C8D" w:rsidRDefault="0077605C" w:rsidP="0093058F">
            <w:pPr>
              <w:jc w:val="center"/>
              <w:rPr>
                <w:rFonts w:ascii="Times New Roman" w:eastAsia="Calibri" w:hAnsi="Times New Roman" w:cs="Times New Roman"/>
                <w:b/>
                <w:sz w:val="24"/>
                <w:szCs w:val="24"/>
              </w:rPr>
            </w:pPr>
            <w:r w:rsidRPr="00F74C8D">
              <w:rPr>
                <w:rFonts w:ascii="Times New Roman" w:eastAsia="Calibri" w:hAnsi="Times New Roman" w:cs="Times New Roman"/>
                <w:b/>
                <w:sz w:val="24"/>
                <w:szCs w:val="24"/>
              </w:rPr>
              <w:t xml:space="preserve">din </w:t>
            </w:r>
          </w:p>
          <w:p w:rsidR="0077605C" w:rsidRPr="00F74C8D" w:rsidRDefault="0077605C" w:rsidP="0093058F">
            <w:pPr>
              <w:jc w:val="center"/>
              <w:rPr>
                <w:rFonts w:ascii="Times New Roman" w:eastAsia="Calibri" w:hAnsi="Times New Roman" w:cs="Times New Roman"/>
                <w:b/>
                <w:sz w:val="24"/>
                <w:szCs w:val="24"/>
              </w:rPr>
            </w:pPr>
            <w:r w:rsidRPr="00F74C8D">
              <w:rPr>
                <w:rFonts w:ascii="Times New Roman" w:eastAsia="Calibri" w:hAnsi="Times New Roman" w:cs="Times New Roman"/>
                <w:b/>
                <w:sz w:val="24"/>
                <w:szCs w:val="24"/>
              </w:rPr>
              <w:t>Acord</w:t>
            </w:r>
          </w:p>
        </w:tc>
        <w:tc>
          <w:tcPr>
            <w:tcW w:w="2661" w:type="dxa"/>
          </w:tcPr>
          <w:p w:rsidR="0077605C" w:rsidRPr="00F74C8D" w:rsidRDefault="0077605C" w:rsidP="0093058F">
            <w:pPr>
              <w:jc w:val="center"/>
              <w:rPr>
                <w:rFonts w:ascii="Times New Roman" w:eastAsia="Calibri" w:hAnsi="Times New Roman" w:cs="Times New Roman"/>
                <w:b/>
                <w:sz w:val="24"/>
                <w:szCs w:val="24"/>
              </w:rPr>
            </w:pPr>
            <w:r w:rsidRPr="00F74C8D">
              <w:rPr>
                <w:rFonts w:ascii="Times New Roman" w:eastAsia="Calibri" w:hAnsi="Times New Roman" w:cs="Times New Roman"/>
                <w:b/>
                <w:sz w:val="24"/>
                <w:szCs w:val="24"/>
              </w:rPr>
              <w:t>Prevederile</w:t>
            </w:r>
          </w:p>
          <w:p w:rsidR="0077605C" w:rsidRPr="00F74C8D" w:rsidRDefault="0077605C" w:rsidP="0093058F">
            <w:pPr>
              <w:jc w:val="center"/>
              <w:rPr>
                <w:rFonts w:ascii="Times New Roman" w:eastAsia="Calibri" w:hAnsi="Times New Roman" w:cs="Times New Roman"/>
                <w:b/>
                <w:sz w:val="24"/>
                <w:szCs w:val="24"/>
              </w:rPr>
            </w:pPr>
            <w:r w:rsidRPr="00F74C8D">
              <w:rPr>
                <w:rFonts w:ascii="Times New Roman" w:eastAsia="Calibri" w:hAnsi="Times New Roman" w:cs="Times New Roman"/>
                <w:b/>
                <w:sz w:val="24"/>
                <w:szCs w:val="24"/>
              </w:rPr>
              <w:t>Acordului de Asociere/</w:t>
            </w:r>
          </w:p>
          <w:p w:rsidR="0077605C" w:rsidRPr="00F74C8D" w:rsidRDefault="0077605C" w:rsidP="0093058F">
            <w:pPr>
              <w:rPr>
                <w:rFonts w:ascii="Times New Roman" w:eastAsia="Calibri" w:hAnsi="Times New Roman" w:cs="Times New Roman"/>
                <w:b/>
                <w:i/>
                <w:sz w:val="24"/>
                <w:szCs w:val="24"/>
              </w:rPr>
            </w:pPr>
          </w:p>
        </w:tc>
        <w:tc>
          <w:tcPr>
            <w:tcW w:w="1323" w:type="dxa"/>
          </w:tcPr>
          <w:p w:rsidR="0077605C" w:rsidRPr="00F74C8D" w:rsidRDefault="0077605C" w:rsidP="0093058F">
            <w:pPr>
              <w:jc w:val="center"/>
              <w:rPr>
                <w:rFonts w:ascii="Times New Roman" w:eastAsia="Calibri" w:hAnsi="Times New Roman" w:cs="Times New Roman"/>
                <w:b/>
                <w:sz w:val="24"/>
                <w:szCs w:val="24"/>
              </w:rPr>
            </w:pPr>
            <w:r w:rsidRPr="00F74C8D">
              <w:rPr>
                <w:rFonts w:ascii="Times New Roman" w:eastAsia="Calibri" w:hAnsi="Times New Roman" w:cs="Times New Roman"/>
                <w:b/>
                <w:sz w:val="24"/>
                <w:szCs w:val="24"/>
              </w:rPr>
              <w:t>Prevederile Agendei de Asociere</w:t>
            </w:r>
          </w:p>
        </w:tc>
        <w:tc>
          <w:tcPr>
            <w:tcW w:w="2857" w:type="dxa"/>
          </w:tcPr>
          <w:p w:rsidR="0077605C" w:rsidRPr="00F74C8D" w:rsidRDefault="0077605C" w:rsidP="0093058F">
            <w:pPr>
              <w:jc w:val="center"/>
              <w:rPr>
                <w:rFonts w:ascii="Times New Roman" w:eastAsia="Calibri" w:hAnsi="Times New Roman" w:cs="Times New Roman"/>
                <w:b/>
                <w:sz w:val="24"/>
                <w:szCs w:val="24"/>
              </w:rPr>
            </w:pPr>
            <w:r w:rsidRPr="00F74C8D">
              <w:rPr>
                <w:rFonts w:ascii="Times New Roman" w:eastAsia="Calibri" w:hAnsi="Times New Roman" w:cs="Times New Roman"/>
                <w:b/>
                <w:sz w:val="24"/>
                <w:szCs w:val="24"/>
              </w:rPr>
              <w:t xml:space="preserve">Măsurile de implementare </w:t>
            </w:r>
          </w:p>
          <w:p w:rsidR="0077605C" w:rsidRPr="00F74C8D" w:rsidRDefault="0077605C" w:rsidP="0093058F">
            <w:pPr>
              <w:jc w:val="center"/>
              <w:rPr>
                <w:rFonts w:ascii="Times New Roman" w:eastAsia="Calibri" w:hAnsi="Times New Roman" w:cs="Times New Roman"/>
                <w:b/>
                <w:sz w:val="24"/>
                <w:szCs w:val="24"/>
              </w:rPr>
            </w:pPr>
          </w:p>
        </w:tc>
        <w:tc>
          <w:tcPr>
            <w:tcW w:w="1663" w:type="dxa"/>
          </w:tcPr>
          <w:p w:rsidR="0077605C" w:rsidRPr="00F74C8D" w:rsidRDefault="0077605C" w:rsidP="0093058F">
            <w:pPr>
              <w:jc w:val="center"/>
              <w:rPr>
                <w:rFonts w:ascii="Times New Roman" w:eastAsia="Calibri" w:hAnsi="Times New Roman" w:cs="Times New Roman"/>
                <w:b/>
                <w:sz w:val="24"/>
                <w:szCs w:val="24"/>
              </w:rPr>
            </w:pPr>
            <w:r w:rsidRPr="00F74C8D">
              <w:rPr>
                <w:rFonts w:ascii="Times New Roman" w:eastAsia="Calibri" w:hAnsi="Times New Roman" w:cs="Times New Roman"/>
                <w:b/>
                <w:sz w:val="24"/>
                <w:szCs w:val="24"/>
              </w:rPr>
              <w:t>Indicator de performanţă</w:t>
            </w:r>
          </w:p>
        </w:tc>
        <w:tc>
          <w:tcPr>
            <w:tcW w:w="1850" w:type="dxa"/>
          </w:tcPr>
          <w:p w:rsidR="0077605C" w:rsidRPr="00F74C8D" w:rsidRDefault="0077605C" w:rsidP="0093058F">
            <w:pPr>
              <w:jc w:val="center"/>
              <w:rPr>
                <w:rFonts w:ascii="Times New Roman" w:eastAsia="Calibri" w:hAnsi="Times New Roman" w:cs="Times New Roman"/>
                <w:b/>
                <w:sz w:val="24"/>
                <w:szCs w:val="24"/>
              </w:rPr>
            </w:pPr>
            <w:r w:rsidRPr="00F74C8D">
              <w:rPr>
                <w:rFonts w:ascii="Times New Roman" w:eastAsia="Calibri" w:hAnsi="Times New Roman" w:cs="Times New Roman"/>
                <w:b/>
                <w:sz w:val="24"/>
                <w:szCs w:val="24"/>
              </w:rPr>
              <w:t>Instituţiile responsabile</w:t>
            </w:r>
          </w:p>
        </w:tc>
        <w:tc>
          <w:tcPr>
            <w:tcW w:w="2575" w:type="dxa"/>
          </w:tcPr>
          <w:p w:rsidR="0077605C" w:rsidRPr="00F74C8D" w:rsidRDefault="0077605C" w:rsidP="0093058F">
            <w:pPr>
              <w:jc w:val="center"/>
              <w:rPr>
                <w:rFonts w:ascii="Times New Roman" w:eastAsia="Calibri" w:hAnsi="Times New Roman" w:cs="Times New Roman"/>
                <w:b/>
                <w:sz w:val="24"/>
                <w:szCs w:val="24"/>
              </w:rPr>
            </w:pPr>
            <w:r w:rsidRPr="00F74C8D">
              <w:rPr>
                <w:rFonts w:ascii="Times New Roman" w:hAnsi="Times New Roman" w:cs="Times New Roman"/>
                <w:b/>
                <w:sz w:val="24"/>
                <w:szCs w:val="24"/>
              </w:rPr>
              <w:t>Termenul de realizare a măsurii/ și Termenul de implementare potrivit AA</w:t>
            </w:r>
          </w:p>
        </w:tc>
        <w:tc>
          <w:tcPr>
            <w:tcW w:w="1844" w:type="dxa"/>
          </w:tcPr>
          <w:p w:rsidR="0077605C" w:rsidRPr="00F74C8D" w:rsidRDefault="0077605C" w:rsidP="0093058F">
            <w:pPr>
              <w:jc w:val="center"/>
              <w:rPr>
                <w:rFonts w:ascii="Times New Roman" w:eastAsia="Calibri" w:hAnsi="Times New Roman" w:cs="Times New Roman"/>
                <w:b/>
                <w:sz w:val="24"/>
                <w:szCs w:val="24"/>
              </w:rPr>
            </w:pPr>
            <w:r w:rsidRPr="00F74C8D">
              <w:rPr>
                <w:rFonts w:ascii="Times New Roman" w:eastAsia="Calibri" w:hAnsi="Times New Roman" w:cs="Times New Roman"/>
                <w:b/>
                <w:sz w:val="24"/>
                <w:szCs w:val="24"/>
              </w:rPr>
              <w:t>Costuri estimative</w:t>
            </w:r>
          </w:p>
          <w:p w:rsidR="0077605C" w:rsidRPr="00F74C8D" w:rsidRDefault="0077605C" w:rsidP="0093058F">
            <w:pPr>
              <w:jc w:val="center"/>
              <w:rPr>
                <w:rFonts w:ascii="Times New Roman" w:eastAsia="Calibri" w:hAnsi="Times New Roman" w:cs="Times New Roman"/>
                <w:b/>
                <w:sz w:val="24"/>
                <w:szCs w:val="24"/>
              </w:rPr>
            </w:pPr>
            <w:r w:rsidRPr="00F74C8D">
              <w:rPr>
                <w:rFonts w:ascii="Times New Roman" w:eastAsia="Calibri" w:hAnsi="Times New Roman" w:cs="Times New Roman"/>
                <w:b/>
                <w:sz w:val="24"/>
                <w:szCs w:val="24"/>
              </w:rPr>
              <w:t>Sursa de acoperire a cheltuielilor</w:t>
            </w:r>
          </w:p>
        </w:tc>
      </w:tr>
      <w:tr w:rsidR="0077605C" w:rsidRPr="008C1179" w:rsidTr="00EC08C0">
        <w:tc>
          <w:tcPr>
            <w:tcW w:w="15419" w:type="dxa"/>
            <w:gridSpan w:val="8"/>
          </w:tcPr>
          <w:p w:rsidR="0077605C" w:rsidRPr="00F74C8D" w:rsidRDefault="0077605C" w:rsidP="0093058F">
            <w:pPr>
              <w:jc w:val="center"/>
              <w:rPr>
                <w:rFonts w:ascii="Times New Roman" w:eastAsia="Calibri" w:hAnsi="Times New Roman" w:cs="Times New Roman"/>
                <w:b/>
                <w:sz w:val="24"/>
                <w:szCs w:val="24"/>
              </w:rPr>
            </w:pPr>
            <w:r w:rsidRPr="00770701">
              <w:rPr>
                <w:rFonts w:ascii="Times New Roman" w:eastAsia="SimSun" w:hAnsi="Times New Roman"/>
                <w:b/>
                <w:sz w:val="20"/>
                <w:szCs w:val="20"/>
              </w:rPr>
              <w:t>TITLUL IV. COOPERAREA ECONOMICĂ ȘI ALTE TIPURI DE COOPERARE SECTORIALĂ</w:t>
            </w:r>
          </w:p>
        </w:tc>
      </w:tr>
      <w:tr w:rsidR="00066A28" w:rsidRPr="008C1179" w:rsidTr="00EC08C0">
        <w:tc>
          <w:tcPr>
            <w:tcW w:w="15419" w:type="dxa"/>
            <w:gridSpan w:val="8"/>
          </w:tcPr>
          <w:p w:rsidR="00584637" w:rsidRDefault="00066A28">
            <w:pPr>
              <w:jc w:val="both"/>
              <w:rPr>
                <w:rFonts w:ascii="Times New Roman" w:eastAsia="Calibri" w:hAnsi="Times New Roman" w:cs="Times New Roman"/>
                <w:b/>
                <w:sz w:val="20"/>
                <w:szCs w:val="20"/>
              </w:rPr>
            </w:pPr>
            <w:r w:rsidRPr="003A0C18">
              <w:rPr>
                <w:rFonts w:ascii="Times New Roman" w:eastAsia="SimSun" w:hAnsi="Times New Roman" w:cs="Times New Roman"/>
                <w:b/>
                <w:sz w:val="20"/>
                <w:szCs w:val="20"/>
              </w:rPr>
              <w:t>CAPITOLUL 22. PROTECȚIA CIVILĂ</w:t>
            </w:r>
          </w:p>
        </w:tc>
      </w:tr>
      <w:tr w:rsidR="00066A28" w:rsidRPr="008C1179" w:rsidTr="00EC08C0">
        <w:tc>
          <w:tcPr>
            <w:tcW w:w="15419" w:type="dxa"/>
            <w:gridSpan w:val="8"/>
          </w:tcPr>
          <w:p w:rsidR="00584637" w:rsidRDefault="00066A28">
            <w:pPr>
              <w:jc w:val="both"/>
              <w:rPr>
                <w:rFonts w:ascii="Times New Roman" w:eastAsia="Calibri" w:hAnsi="Times New Roman" w:cs="Times New Roman"/>
                <w:b/>
                <w:sz w:val="20"/>
                <w:szCs w:val="20"/>
              </w:rPr>
            </w:pPr>
            <w:r w:rsidRPr="003A0C18">
              <w:rPr>
                <w:rFonts w:ascii="Times New Roman" w:eastAsia="Calibri" w:hAnsi="Times New Roman" w:cs="Times New Roman"/>
                <w:b/>
                <w:sz w:val="20"/>
                <w:szCs w:val="20"/>
              </w:rPr>
              <w:t>Indicatori de impact (per capitol):</w:t>
            </w:r>
          </w:p>
        </w:tc>
      </w:tr>
      <w:tr w:rsidR="00066A28" w:rsidRPr="008C1179" w:rsidTr="00EC08C0">
        <w:tc>
          <w:tcPr>
            <w:tcW w:w="646" w:type="dxa"/>
          </w:tcPr>
          <w:p w:rsidR="00066A28" w:rsidRPr="00770701" w:rsidRDefault="00066A28" w:rsidP="00342A4F">
            <w:pPr>
              <w:jc w:val="both"/>
              <w:rPr>
                <w:rFonts w:ascii="Times New Roman" w:eastAsia="SimSun" w:hAnsi="Times New Roman"/>
                <w:b/>
                <w:sz w:val="20"/>
                <w:szCs w:val="20"/>
              </w:rPr>
            </w:pPr>
            <w:r w:rsidRPr="00770701">
              <w:rPr>
                <w:rFonts w:ascii="Times New Roman" w:eastAsia="SimSun" w:hAnsi="Times New Roman"/>
                <w:b/>
                <w:sz w:val="20"/>
                <w:szCs w:val="20"/>
              </w:rPr>
              <w:t>117</w:t>
            </w:r>
          </w:p>
        </w:tc>
        <w:tc>
          <w:tcPr>
            <w:tcW w:w="2661" w:type="dxa"/>
          </w:tcPr>
          <w:p w:rsidR="00584637" w:rsidRDefault="00066A28">
            <w:pPr>
              <w:contextualSpacing/>
              <w:jc w:val="both"/>
              <w:rPr>
                <w:rFonts w:ascii="Times New Roman" w:eastAsia="SimSun" w:hAnsi="Times New Roman" w:cs="Times New Roman"/>
                <w:sz w:val="20"/>
                <w:szCs w:val="20"/>
              </w:rPr>
            </w:pPr>
            <w:r w:rsidRPr="003A0C18">
              <w:rPr>
                <w:rFonts w:ascii="Times New Roman" w:eastAsia="SimSun" w:hAnsi="Times New Roman" w:cs="Times New Roman"/>
                <w:sz w:val="20"/>
                <w:szCs w:val="20"/>
              </w:rPr>
              <w:t xml:space="preserve">Părțile își dezvoltă și își consolidează cooperarea cu privire la dezastrele naturale și la cele provocate de om. Cooperarea se desfășoară </w:t>
            </w:r>
            <w:proofErr w:type="spellStart"/>
            <w:r w:rsidRPr="003A0C18">
              <w:rPr>
                <w:rFonts w:ascii="Times New Roman" w:eastAsia="SimSun" w:hAnsi="Times New Roman" w:cs="Times New Roman"/>
                <w:sz w:val="20"/>
                <w:szCs w:val="20"/>
              </w:rPr>
              <w:t>ținînd</w:t>
            </w:r>
            <w:proofErr w:type="spellEnd"/>
            <w:r w:rsidRPr="003A0C18">
              <w:rPr>
                <w:rFonts w:ascii="Times New Roman" w:eastAsia="SimSun" w:hAnsi="Times New Roman" w:cs="Times New Roman"/>
                <w:sz w:val="20"/>
                <w:szCs w:val="20"/>
              </w:rPr>
              <w:t xml:space="preserve"> seama de interesele părților, pe baza egalității și a beneficiilor reciproce, precum și de interdependența existentă între părți și activitățile multilaterale în domeniul protecției civile</w:t>
            </w:r>
          </w:p>
        </w:tc>
        <w:tc>
          <w:tcPr>
            <w:tcW w:w="1323" w:type="dxa"/>
          </w:tcPr>
          <w:p w:rsidR="00584637" w:rsidRDefault="00584637">
            <w:pPr>
              <w:jc w:val="both"/>
              <w:rPr>
                <w:rFonts w:ascii="Times New Roman" w:eastAsia="Calibri" w:hAnsi="Times New Roman" w:cs="Times New Roman"/>
                <w:b/>
                <w:bCs/>
                <w:color w:val="4F81BD" w:themeColor="accent1"/>
                <w:sz w:val="20"/>
                <w:szCs w:val="20"/>
              </w:rPr>
            </w:pPr>
          </w:p>
        </w:tc>
        <w:tc>
          <w:tcPr>
            <w:tcW w:w="2857" w:type="dxa"/>
          </w:tcPr>
          <w:p w:rsidR="009C3BB2" w:rsidRDefault="00A0199B" w:rsidP="00A0199B">
            <w:pPr>
              <w:rPr>
                <w:rFonts w:ascii="Times New Roman" w:eastAsia="Calibri" w:hAnsi="Times New Roman" w:cs="Times New Roman"/>
                <w:b/>
                <w:bCs/>
                <w:color w:val="4F81BD" w:themeColor="accent1"/>
                <w:sz w:val="20"/>
                <w:szCs w:val="20"/>
              </w:rPr>
            </w:pPr>
            <w:r>
              <w:rPr>
                <w:rFonts w:ascii="Times New Roman" w:eastAsia="SimSun" w:hAnsi="Times New Roman" w:cs="Times New Roman"/>
                <w:sz w:val="18"/>
                <w:szCs w:val="18"/>
              </w:rPr>
              <w:t xml:space="preserve">I. </w:t>
            </w:r>
            <w:r w:rsidRPr="00106E75">
              <w:rPr>
                <w:rFonts w:ascii="Times New Roman" w:eastAsia="SimSun" w:hAnsi="Times New Roman" w:cs="Times New Roman"/>
                <w:sz w:val="18"/>
                <w:szCs w:val="18"/>
              </w:rPr>
              <w:t xml:space="preserve">Crearea şi instruirea echipei de căutare-salvare în mediul urban, specializată la intervenţiile internaţionale, conform cerinţelor Grupului Internaţional Consultativ de Căutare şi Salvare (International </w:t>
            </w:r>
            <w:proofErr w:type="spellStart"/>
            <w:r w:rsidRPr="00106E75">
              <w:rPr>
                <w:rFonts w:ascii="Times New Roman" w:eastAsia="SimSun" w:hAnsi="Times New Roman" w:cs="Times New Roman"/>
                <w:sz w:val="18"/>
                <w:szCs w:val="18"/>
              </w:rPr>
              <w:t>Search</w:t>
            </w:r>
            <w:proofErr w:type="spellEnd"/>
            <w:r w:rsidRPr="00106E75">
              <w:rPr>
                <w:rFonts w:ascii="Times New Roman" w:eastAsia="SimSun" w:hAnsi="Times New Roman" w:cs="Times New Roman"/>
                <w:sz w:val="18"/>
                <w:szCs w:val="18"/>
              </w:rPr>
              <w:t xml:space="preserve"> </w:t>
            </w:r>
            <w:proofErr w:type="spellStart"/>
            <w:r w:rsidRPr="00106E75">
              <w:rPr>
                <w:rFonts w:ascii="Times New Roman" w:eastAsia="SimSun" w:hAnsi="Times New Roman" w:cs="Times New Roman"/>
                <w:sz w:val="18"/>
                <w:szCs w:val="18"/>
              </w:rPr>
              <w:t>and</w:t>
            </w:r>
            <w:proofErr w:type="spellEnd"/>
            <w:r w:rsidRPr="00106E75">
              <w:rPr>
                <w:rFonts w:ascii="Times New Roman" w:eastAsia="SimSun" w:hAnsi="Times New Roman" w:cs="Times New Roman"/>
                <w:sz w:val="18"/>
                <w:szCs w:val="18"/>
              </w:rPr>
              <w:t xml:space="preserve"> </w:t>
            </w:r>
            <w:proofErr w:type="spellStart"/>
            <w:r w:rsidRPr="00106E75">
              <w:rPr>
                <w:rFonts w:ascii="Times New Roman" w:eastAsia="SimSun" w:hAnsi="Times New Roman" w:cs="Times New Roman"/>
                <w:sz w:val="18"/>
                <w:szCs w:val="18"/>
              </w:rPr>
              <w:t>Rescue</w:t>
            </w:r>
            <w:proofErr w:type="spellEnd"/>
            <w:r w:rsidRPr="00106E75">
              <w:rPr>
                <w:rFonts w:ascii="Times New Roman" w:eastAsia="SimSun" w:hAnsi="Times New Roman" w:cs="Times New Roman"/>
                <w:sz w:val="18"/>
                <w:szCs w:val="18"/>
              </w:rPr>
              <w:t xml:space="preserve"> </w:t>
            </w:r>
            <w:proofErr w:type="spellStart"/>
            <w:r w:rsidRPr="00106E75">
              <w:rPr>
                <w:rFonts w:ascii="Times New Roman" w:eastAsia="SimSun" w:hAnsi="Times New Roman" w:cs="Times New Roman"/>
                <w:sz w:val="18"/>
                <w:szCs w:val="18"/>
              </w:rPr>
              <w:t>Advisory</w:t>
            </w:r>
            <w:proofErr w:type="spellEnd"/>
            <w:r w:rsidRPr="00106E75">
              <w:rPr>
                <w:rFonts w:ascii="Times New Roman" w:eastAsia="SimSun" w:hAnsi="Times New Roman" w:cs="Times New Roman"/>
                <w:sz w:val="18"/>
                <w:szCs w:val="18"/>
              </w:rPr>
              <w:t xml:space="preserve"> Group)</w:t>
            </w:r>
          </w:p>
        </w:tc>
        <w:tc>
          <w:tcPr>
            <w:tcW w:w="1663" w:type="dxa"/>
          </w:tcPr>
          <w:p w:rsidR="00A0199B" w:rsidRPr="00E22CA0" w:rsidRDefault="00A0199B" w:rsidP="00A0199B">
            <w:pPr>
              <w:pStyle w:val="ListParagraph"/>
              <w:ind w:left="0"/>
              <w:rPr>
                <w:rFonts w:ascii="Times New Roman" w:hAnsi="Times New Roman"/>
                <w:sz w:val="18"/>
                <w:szCs w:val="18"/>
              </w:rPr>
            </w:pPr>
            <w:r w:rsidRPr="00E22CA0">
              <w:rPr>
                <w:rFonts w:ascii="Times New Roman" w:hAnsi="Times New Roman"/>
                <w:sz w:val="18"/>
                <w:szCs w:val="18"/>
              </w:rPr>
              <w:t>Echipa de căutare-salvare în mediul urban creată</w:t>
            </w:r>
          </w:p>
          <w:p w:rsidR="00A0199B" w:rsidRPr="00106E75" w:rsidRDefault="00A0199B" w:rsidP="00A0199B">
            <w:pPr>
              <w:jc w:val="both"/>
              <w:rPr>
                <w:rFonts w:ascii="Times New Roman" w:eastAsia="SimSun" w:hAnsi="Times New Roman" w:cs="Times New Roman"/>
                <w:sz w:val="18"/>
                <w:szCs w:val="18"/>
              </w:rPr>
            </w:pPr>
          </w:p>
          <w:p w:rsidR="00A0199B" w:rsidRPr="00E22CA0" w:rsidRDefault="00A0199B" w:rsidP="00A0199B">
            <w:pPr>
              <w:pStyle w:val="ListParagraph"/>
              <w:ind w:left="0"/>
              <w:jc w:val="both"/>
              <w:rPr>
                <w:rFonts w:ascii="Times New Roman" w:hAnsi="Times New Roman"/>
                <w:sz w:val="18"/>
                <w:szCs w:val="18"/>
              </w:rPr>
            </w:pPr>
            <w:r w:rsidRPr="00E22CA0">
              <w:rPr>
                <w:rFonts w:ascii="Times New Roman" w:hAnsi="Times New Roman"/>
                <w:sz w:val="18"/>
                <w:szCs w:val="18"/>
              </w:rPr>
              <w:t>Numărul personalului instruit în cadrul cursurilor de scurtă durată (1-5 zile) și de durată medie (1-30 zile).</w:t>
            </w:r>
          </w:p>
          <w:p w:rsidR="00584637" w:rsidRDefault="00584637">
            <w:pPr>
              <w:jc w:val="both"/>
              <w:rPr>
                <w:rFonts w:ascii="Times New Roman" w:eastAsia="Calibri" w:hAnsi="Times New Roman" w:cs="Times New Roman"/>
                <w:b/>
                <w:bCs/>
                <w:color w:val="4F81BD" w:themeColor="accent1"/>
                <w:sz w:val="20"/>
                <w:szCs w:val="20"/>
              </w:rPr>
            </w:pPr>
          </w:p>
        </w:tc>
        <w:tc>
          <w:tcPr>
            <w:tcW w:w="1850" w:type="dxa"/>
          </w:tcPr>
          <w:p w:rsidR="00A0199B" w:rsidRPr="00106E75" w:rsidRDefault="00A0199B" w:rsidP="00A0199B">
            <w:pPr>
              <w:rPr>
                <w:rFonts w:ascii="Times New Roman" w:eastAsia="SimSun" w:hAnsi="Times New Roman" w:cs="Times New Roman"/>
                <w:sz w:val="18"/>
                <w:szCs w:val="18"/>
              </w:rPr>
            </w:pPr>
            <w:r w:rsidRPr="00106E75">
              <w:rPr>
                <w:rFonts w:ascii="Times New Roman" w:hAnsi="Times New Roman" w:cs="Times New Roman"/>
                <w:sz w:val="18"/>
                <w:szCs w:val="18"/>
              </w:rPr>
              <w:t>Ministerul Afacerilor Interne</w:t>
            </w:r>
          </w:p>
          <w:p w:rsidR="009C3BB2" w:rsidRDefault="009C3BB2" w:rsidP="00A0199B">
            <w:pPr>
              <w:rPr>
                <w:rFonts w:ascii="Times New Roman" w:eastAsia="Calibri" w:hAnsi="Times New Roman" w:cs="Times New Roman"/>
                <w:b/>
                <w:bCs/>
                <w:color w:val="4F81BD" w:themeColor="accent1"/>
                <w:sz w:val="20"/>
                <w:szCs w:val="20"/>
              </w:rPr>
            </w:pPr>
          </w:p>
        </w:tc>
        <w:tc>
          <w:tcPr>
            <w:tcW w:w="2575" w:type="dxa"/>
          </w:tcPr>
          <w:p w:rsidR="00584637" w:rsidRDefault="00A0199B">
            <w:pPr>
              <w:jc w:val="both"/>
              <w:rPr>
                <w:rFonts w:ascii="Times New Roman" w:eastAsiaTheme="majorEastAsia" w:hAnsi="Times New Roman" w:cs="Times New Roman"/>
                <w:b/>
                <w:bCs/>
                <w:color w:val="4F81BD" w:themeColor="accent1"/>
                <w:sz w:val="20"/>
                <w:szCs w:val="20"/>
              </w:rPr>
            </w:pPr>
            <w:r w:rsidRPr="00106E75">
              <w:rPr>
                <w:rFonts w:ascii="Times New Roman" w:eastAsia="SimSun" w:hAnsi="Times New Roman" w:cs="Times New Roman"/>
                <w:sz w:val="18"/>
                <w:szCs w:val="18"/>
              </w:rPr>
              <w:t>Trimestrul IV 2019</w:t>
            </w:r>
          </w:p>
        </w:tc>
        <w:tc>
          <w:tcPr>
            <w:tcW w:w="1844" w:type="dxa"/>
          </w:tcPr>
          <w:p w:rsidR="00584637" w:rsidRDefault="00A0199B">
            <w:pPr>
              <w:jc w:val="both"/>
              <w:rPr>
                <w:rFonts w:ascii="Times New Roman" w:eastAsia="Calibri" w:hAnsi="Times New Roman" w:cs="Times New Roman"/>
                <w:b/>
                <w:bCs/>
                <w:color w:val="4F81BD" w:themeColor="accent1"/>
                <w:sz w:val="20"/>
                <w:szCs w:val="20"/>
              </w:rPr>
            </w:pPr>
            <w:r w:rsidRPr="00106E75">
              <w:rPr>
                <w:rFonts w:ascii="Times New Roman" w:hAnsi="Times New Roman" w:cs="Times New Roman"/>
                <w:sz w:val="18"/>
                <w:szCs w:val="18"/>
              </w:rPr>
              <w:t>In limita resurselor bugetului de stat</w:t>
            </w:r>
          </w:p>
        </w:tc>
      </w:tr>
      <w:tr w:rsidR="00066A28" w:rsidRPr="008C1179" w:rsidTr="00EC08C0">
        <w:tc>
          <w:tcPr>
            <w:tcW w:w="646" w:type="dxa"/>
          </w:tcPr>
          <w:p w:rsidR="00066A28" w:rsidRPr="00770701" w:rsidRDefault="00066A28" w:rsidP="00342A4F">
            <w:pPr>
              <w:jc w:val="both"/>
              <w:rPr>
                <w:rFonts w:ascii="Times New Roman" w:eastAsia="SimSun" w:hAnsi="Times New Roman"/>
                <w:b/>
                <w:sz w:val="20"/>
                <w:szCs w:val="20"/>
              </w:rPr>
            </w:pPr>
            <w:r w:rsidRPr="00770701">
              <w:rPr>
                <w:rFonts w:ascii="Times New Roman" w:eastAsia="SimSun" w:hAnsi="Times New Roman"/>
                <w:b/>
                <w:sz w:val="20"/>
                <w:szCs w:val="20"/>
              </w:rPr>
              <w:t>118</w:t>
            </w:r>
          </w:p>
        </w:tc>
        <w:tc>
          <w:tcPr>
            <w:tcW w:w="2661" w:type="dxa"/>
          </w:tcPr>
          <w:p w:rsidR="00584637" w:rsidRDefault="00066A28">
            <w:pPr>
              <w:contextualSpacing/>
              <w:jc w:val="both"/>
              <w:rPr>
                <w:rFonts w:ascii="Times New Roman" w:eastAsia="SimSun" w:hAnsi="Times New Roman" w:cs="Times New Roman"/>
                <w:sz w:val="20"/>
                <w:szCs w:val="20"/>
              </w:rPr>
            </w:pPr>
            <w:r w:rsidRPr="003A0C18">
              <w:rPr>
                <w:rFonts w:ascii="Times New Roman" w:eastAsia="SimSun" w:hAnsi="Times New Roman" w:cs="Times New Roman"/>
                <w:sz w:val="20"/>
                <w:szCs w:val="20"/>
              </w:rPr>
              <w:t xml:space="preserve">Cooperarea vizează îmbunătățirea prevenirii dezastrelor naturale și a celor provocate de om, a pregătirii pentru acestea și a reacției față de acestea </w:t>
            </w:r>
          </w:p>
        </w:tc>
        <w:tc>
          <w:tcPr>
            <w:tcW w:w="1323" w:type="dxa"/>
          </w:tcPr>
          <w:p w:rsidR="00584637" w:rsidRDefault="00584637">
            <w:pPr>
              <w:jc w:val="both"/>
              <w:rPr>
                <w:rFonts w:ascii="Times New Roman" w:eastAsia="Calibri" w:hAnsi="Times New Roman" w:cs="Times New Roman"/>
                <w:b/>
                <w:bCs/>
                <w:color w:val="4F81BD" w:themeColor="accent1"/>
                <w:sz w:val="20"/>
                <w:szCs w:val="20"/>
              </w:rPr>
            </w:pPr>
          </w:p>
        </w:tc>
        <w:tc>
          <w:tcPr>
            <w:tcW w:w="2857" w:type="dxa"/>
          </w:tcPr>
          <w:p w:rsidR="00584637" w:rsidRDefault="00584637">
            <w:pPr>
              <w:jc w:val="both"/>
              <w:rPr>
                <w:rFonts w:ascii="Times New Roman" w:eastAsia="Calibri" w:hAnsi="Times New Roman" w:cs="Times New Roman"/>
                <w:b/>
                <w:bCs/>
                <w:color w:val="4F81BD" w:themeColor="accent1"/>
                <w:sz w:val="20"/>
                <w:szCs w:val="20"/>
              </w:rPr>
            </w:pPr>
          </w:p>
        </w:tc>
        <w:tc>
          <w:tcPr>
            <w:tcW w:w="1663" w:type="dxa"/>
          </w:tcPr>
          <w:p w:rsidR="00584637" w:rsidRDefault="00584637">
            <w:pPr>
              <w:jc w:val="both"/>
              <w:rPr>
                <w:rFonts w:ascii="Times New Roman" w:eastAsia="Calibri" w:hAnsi="Times New Roman" w:cs="Times New Roman"/>
                <w:b/>
                <w:bCs/>
                <w:color w:val="4F81BD" w:themeColor="accent1"/>
                <w:sz w:val="20"/>
                <w:szCs w:val="20"/>
              </w:rPr>
            </w:pPr>
          </w:p>
        </w:tc>
        <w:tc>
          <w:tcPr>
            <w:tcW w:w="1850" w:type="dxa"/>
          </w:tcPr>
          <w:p w:rsidR="00584637" w:rsidRDefault="00584637">
            <w:pPr>
              <w:jc w:val="both"/>
              <w:rPr>
                <w:rFonts w:ascii="Times New Roman" w:eastAsia="Calibri" w:hAnsi="Times New Roman" w:cs="Times New Roman"/>
                <w:b/>
                <w:bCs/>
                <w:color w:val="4F81BD" w:themeColor="accent1"/>
                <w:sz w:val="20"/>
                <w:szCs w:val="20"/>
              </w:rPr>
            </w:pPr>
          </w:p>
        </w:tc>
        <w:tc>
          <w:tcPr>
            <w:tcW w:w="2575" w:type="dxa"/>
          </w:tcPr>
          <w:p w:rsidR="00584637" w:rsidRDefault="00584637">
            <w:pPr>
              <w:jc w:val="both"/>
              <w:rPr>
                <w:rFonts w:ascii="Times New Roman" w:eastAsiaTheme="majorEastAsia" w:hAnsi="Times New Roman" w:cs="Times New Roman"/>
                <w:b/>
                <w:bCs/>
                <w:color w:val="4F81BD" w:themeColor="accent1"/>
                <w:sz w:val="20"/>
                <w:szCs w:val="20"/>
              </w:rPr>
            </w:pPr>
          </w:p>
        </w:tc>
        <w:tc>
          <w:tcPr>
            <w:tcW w:w="1844" w:type="dxa"/>
          </w:tcPr>
          <w:p w:rsidR="00584637" w:rsidRDefault="00584637">
            <w:pPr>
              <w:jc w:val="both"/>
              <w:rPr>
                <w:rFonts w:ascii="Times New Roman" w:eastAsia="Calibri" w:hAnsi="Times New Roman" w:cs="Times New Roman"/>
                <w:b/>
                <w:bCs/>
                <w:color w:val="4F81BD" w:themeColor="accent1"/>
                <w:sz w:val="20"/>
                <w:szCs w:val="20"/>
              </w:rPr>
            </w:pPr>
          </w:p>
        </w:tc>
      </w:tr>
      <w:tr w:rsidR="00066A28" w:rsidRPr="008C1179" w:rsidTr="00EC08C0">
        <w:tc>
          <w:tcPr>
            <w:tcW w:w="646" w:type="dxa"/>
          </w:tcPr>
          <w:p w:rsidR="00066A28" w:rsidRPr="00770701" w:rsidRDefault="00066A28" w:rsidP="00342A4F">
            <w:pPr>
              <w:jc w:val="both"/>
              <w:rPr>
                <w:rFonts w:ascii="Times New Roman" w:eastAsia="SimSun" w:hAnsi="Times New Roman"/>
                <w:b/>
                <w:sz w:val="20"/>
                <w:szCs w:val="20"/>
              </w:rPr>
            </w:pPr>
            <w:r w:rsidRPr="00770701">
              <w:rPr>
                <w:rFonts w:ascii="Times New Roman" w:eastAsia="SimSun" w:hAnsi="Times New Roman"/>
                <w:b/>
                <w:sz w:val="20"/>
                <w:szCs w:val="20"/>
              </w:rPr>
              <w:t>119</w:t>
            </w:r>
          </w:p>
        </w:tc>
        <w:tc>
          <w:tcPr>
            <w:tcW w:w="2661" w:type="dxa"/>
          </w:tcPr>
          <w:p w:rsidR="00584637" w:rsidRDefault="00066A28">
            <w:pPr>
              <w:contextualSpacing/>
              <w:jc w:val="both"/>
              <w:rPr>
                <w:rFonts w:ascii="Times New Roman" w:eastAsia="SimSun" w:hAnsi="Times New Roman" w:cs="Times New Roman"/>
                <w:sz w:val="20"/>
                <w:szCs w:val="20"/>
              </w:rPr>
            </w:pPr>
            <w:r w:rsidRPr="003A0C18">
              <w:rPr>
                <w:rFonts w:ascii="Times New Roman" w:eastAsia="SimSun" w:hAnsi="Times New Roman" w:cs="Times New Roman"/>
                <w:sz w:val="20"/>
                <w:szCs w:val="20"/>
              </w:rPr>
              <w:t xml:space="preserve">Părțile fac, printre altele, schimb de informații și de experiență și pun în aplicare activități comune la nivel național, regional și internațional. Cooperarea cuprinde punerea în aplicare a unor acorduri specifice și a unor proceduri administrative </w:t>
            </w:r>
            <w:r w:rsidRPr="003A0C18">
              <w:rPr>
                <w:rFonts w:ascii="Times New Roman" w:eastAsia="SimSun" w:hAnsi="Times New Roman" w:cs="Times New Roman"/>
                <w:sz w:val="20"/>
                <w:szCs w:val="20"/>
              </w:rPr>
              <w:lastRenderedPageBreak/>
              <w:t>în acest domeniu, încheiate între părți, conform competențelor și prerogativelor respective ale UE și ale statelor-membre, în conformitate cu procedurile legale ale fiecărei părți</w:t>
            </w:r>
          </w:p>
        </w:tc>
        <w:tc>
          <w:tcPr>
            <w:tcW w:w="1323" w:type="dxa"/>
          </w:tcPr>
          <w:p w:rsidR="00584637" w:rsidRDefault="00584637">
            <w:pPr>
              <w:jc w:val="both"/>
              <w:rPr>
                <w:rFonts w:ascii="Times New Roman" w:eastAsia="Calibri" w:hAnsi="Times New Roman" w:cs="Times New Roman"/>
                <w:b/>
                <w:bCs/>
                <w:color w:val="4F81BD" w:themeColor="accent1"/>
                <w:sz w:val="20"/>
                <w:szCs w:val="20"/>
              </w:rPr>
            </w:pPr>
          </w:p>
        </w:tc>
        <w:tc>
          <w:tcPr>
            <w:tcW w:w="2857" w:type="dxa"/>
          </w:tcPr>
          <w:p w:rsidR="00584637" w:rsidRDefault="00584637">
            <w:pPr>
              <w:jc w:val="both"/>
              <w:rPr>
                <w:rFonts w:ascii="Times New Roman" w:eastAsia="Calibri" w:hAnsi="Times New Roman" w:cs="Times New Roman"/>
                <w:b/>
                <w:bCs/>
                <w:color w:val="4F81BD" w:themeColor="accent1"/>
                <w:sz w:val="20"/>
                <w:szCs w:val="20"/>
              </w:rPr>
            </w:pPr>
          </w:p>
        </w:tc>
        <w:tc>
          <w:tcPr>
            <w:tcW w:w="1663" w:type="dxa"/>
          </w:tcPr>
          <w:p w:rsidR="00584637" w:rsidRDefault="00584637">
            <w:pPr>
              <w:jc w:val="both"/>
              <w:rPr>
                <w:rFonts w:ascii="Times New Roman" w:eastAsia="Calibri" w:hAnsi="Times New Roman" w:cs="Times New Roman"/>
                <w:b/>
                <w:bCs/>
                <w:color w:val="4F81BD" w:themeColor="accent1"/>
                <w:sz w:val="20"/>
                <w:szCs w:val="20"/>
              </w:rPr>
            </w:pPr>
          </w:p>
        </w:tc>
        <w:tc>
          <w:tcPr>
            <w:tcW w:w="1850" w:type="dxa"/>
          </w:tcPr>
          <w:p w:rsidR="00584637" w:rsidRDefault="00584637">
            <w:pPr>
              <w:jc w:val="both"/>
              <w:rPr>
                <w:rFonts w:ascii="Times New Roman" w:eastAsia="Calibri" w:hAnsi="Times New Roman" w:cs="Times New Roman"/>
                <w:b/>
                <w:bCs/>
                <w:color w:val="4F81BD" w:themeColor="accent1"/>
                <w:sz w:val="20"/>
                <w:szCs w:val="20"/>
              </w:rPr>
            </w:pPr>
          </w:p>
        </w:tc>
        <w:tc>
          <w:tcPr>
            <w:tcW w:w="2575" w:type="dxa"/>
          </w:tcPr>
          <w:p w:rsidR="00584637" w:rsidRDefault="00584637">
            <w:pPr>
              <w:jc w:val="both"/>
              <w:rPr>
                <w:rFonts w:ascii="Times New Roman" w:eastAsiaTheme="majorEastAsia" w:hAnsi="Times New Roman" w:cs="Times New Roman"/>
                <w:b/>
                <w:bCs/>
                <w:color w:val="4F81BD" w:themeColor="accent1"/>
                <w:sz w:val="20"/>
                <w:szCs w:val="20"/>
              </w:rPr>
            </w:pPr>
          </w:p>
        </w:tc>
        <w:tc>
          <w:tcPr>
            <w:tcW w:w="1844" w:type="dxa"/>
          </w:tcPr>
          <w:p w:rsidR="00584637" w:rsidRDefault="00584637">
            <w:pPr>
              <w:jc w:val="both"/>
              <w:rPr>
                <w:rFonts w:ascii="Times New Roman" w:eastAsia="Calibri" w:hAnsi="Times New Roman" w:cs="Times New Roman"/>
                <w:b/>
                <w:bCs/>
                <w:color w:val="4F81BD" w:themeColor="accent1"/>
                <w:sz w:val="20"/>
                <w:szCs w:val="20"/>
              </w:rPr>
            </w:pPr>
          </w:p>
        </w:tc>
      </w:tr>
      <w:tr w:rsidR="00066A28" w:rsidRPr="008C1179" w:rsidTr="00EC08C0">
        <w:tc>
          <w:tcPr>
            <w:tcW w:w="646" w:type="dxa"/>
          </w:tcPr>
          <w:p w:rsidR="00066A28" w:rsidRPr="00770701" w:rsidRDefault="00066A28" w:rsidP="00342A4F">
            <w:pPr>
              <w:jc w:val="both"/>
              <w:rPr>
                <w:rFonts w:ascii="Times New Roman" w:eastAsia="SimSun" w:hAnsi="Times New Roman"/>
                <w:b/>
                <w:sz w:val="20"/>
                <w:szCs w:val="20"/>
              </w:rPr>
            </w:pPr>
            <w:r w:rsidRPr="00770701">
              <w:rPr>
                <w:rFonts w:ascii="Times New Roman" w:eastAsia="SimSun" w:hAnsi="Times New Roman"/>
                <w:b/>
                <w:sz w:val="20"/>
                <w:szCs w:val="20"/>
              </w:rPr>
              <w:lastRenderedPageBreak/>
              <w:t>120</w:t>
            </w:r>
          </w:p>
        </w:tc>
        <w:tc>
          <w:tcPr>
            <w:tcW w:w="2661" w:type="dxa"/>
          </w:tcPr>
          <w:p w:rsidR="009C3BB2" w:rsidRDefault="00066A28" w:rsidP="009C3BB2">
            <w:pPr>
              <w:autoSpaceDE w:val="0"/>
              <w:autoSpaceDN w:val="0"/>
              <w:adjustRightInd w:val="0"/>
              <w:contextualSpacing/>
              <w:jc w:val="both"/>
              <w:rPr>
                <w:rFonts w:ascii="Times New Roman" w:eastAsia="SimSun" w:hAnsi="Times New Roman" w:cs="Times New Roman"/>
                <w:sz w:val="20"/>
                <w:szCs w:val="20"/>
              </w:rPr>
            </w:pPr>
            <w:r w:rsidRPr="003A0C18">
              <w:rPr>
                <w:rFonts w:ascii="Times New Roman" w:eastAsia="SimSun" w:hAnsi="Times New Roman" w:cs="Times New Roman"/>
                <w:sz w:val="20"/>
                <w:szCs w:val="20"/>
              </w:rPr>
              <w:t xml:space="preserve">Cooperarea include următoarele obiective: </w:t>
            </w:r>
          </w:p>
          <w:p w:rsidR="009C3BB2" w:rsidRDefault="00066A28" w:rsidP="009C3BB2">
            <w:pPr>
              <w:autoSpaceDE w:val="0"/>
              <w:autoSpaceDN w:val="0"/>
              <w:adjustRightInd w:val="0"/>
              <w:jc w:val="both"/>
              <w:rPr>
                <w:rFonts w:ascii="Times New Roman" w:eastAsia="SimSun" w:hAnsi="Times New Roman" w:cs="Times New Roman"/>
                <w:sz w:val="20"/>
                <w:szCs w:val="20"/>
              </w:rPr>
            </w:pPr>
            <w:r w:rsidRPr="003A0C18">
              <w:rPr>
                <w:rFonts w:ascii="Times New Roman" w:eastAsia="SimSun" w:hAnsi="Times New Roman" w:cs="Times New Roman"/>
                <w:b/>
                <w:sz w:val="20"/>
                <w:szCs w:val="20"/>
              </w:rPr>
              <w:t>(a)</w:t>
            </w:r>
            <w:r w:rsidRPr="003A0C18">
              <w:rPr>
                <w:rFonts w:ascii="Times New Roman" w:eastAsia="SimSun" w:hAnsi="Times New Roman" w:cs="Times New Roman"/>
                <w:sz w:val="20"/>
                <w:szCs w:val="20"/>
              </w:rPr>
              <w:t xml:space="preserve"> Facilitarea asistenței reciproce în situații de urgenţă</w:t>
            </w:r>
          </w:p>
          <w:p w:rsidR="009C3BB2" w:rsidRDefault="00066A28" w:rsidP="009C3BB2">
            <w:pPr>
              <w:autoSpaceDE w:val="0"/>
              <w:autoSpaceDN w:val="0"/>
              <w:adjustRightInd w:val="0"/>
              <w:jc w:val="both"/>
              <w:rPr>
                <w:rFonts w:ascii="Times New Roman" w:eastAsia="SimSun" w:hAnsi="Times New Roman" w:cs="Times New Roman"/>
                <w:sz w:val="20"/>
                <w:szCs w:val="20"/>
              </w:rPr>
            </w:pPr>
            <w:r w:rsidRPr="003A0C18">
              <w:rPr>
                <w:rFonts w:ascii="Times New Roman" w:eastAsia="SimSun" w:hAnsi="Times New Roman" w:cs="Times New Roman"/>
                <w:b/>
                <w:sz w:val="20"/>
                <w:szCs w:val="20"/>
              </w:rPr>
              <w:t>(b)</w:t>
            </w:r>
            <w:r w:rsidRPr="003A0C18">
              <w:rPr>
                <w:rFonts w:ascii="Times New Roman" w:eastAsia="SimSun" w:hAnsi="Times New Roman" w:cs="Times New Roman"/>
                <w:sz w:val="20"/>
                <w:szCs w:val="20"/>
              </w:rPr>
              <w:t xml:space="preserve"> Schimbul, 24 de ore din 24, de alerte timpurii și de informații actualizate privind situațiile de urgență de mare anvergură care afectează UE sau Republica Moldova, inclusiv cereri și oferte de asistență</w:t>
            </w:r>
          </w:p>
          <w:p w:rsidR="009C3BB2" w:rsidRDefault="00066A28" w:rsidP="009C3BB2">
            <w:pPr>
              <w:autoSpaceDE w:val="0"/>
              <w:autoSpaceDN w:val="0"/>
              <w:adjustRightInd w:val="0"/>
              <w:jc w:val="both"/>
              <w:rPr>
                <w:rFonts w:ascii="Times New Roman" w:eastAsia="SimSun" w:hAnsi="Times New Roman" w:cs="Times New Roman"/>
                <w:sz w:val="20"/>
                <w:szCs w:val="20"/>
              </w:rPr>
            </w:pPr>
            <w:r w:rsidRPr="003A0C18">
              <w:rPr>
                <w:rFonts w:ascii="Times New Roman" w:eastAsia="SimSun" w:hAnsi="Times New Roman" w:cs="Times New Roman"/>
                <w:b/>
                <w:sz w:val="20"/>
                <w:szCs w:val="20"/>
              </w:rPr>
              <w:t>(c)</w:t>
            </w:r>
            <w:r w:rsidRPr="003A0C18">
              <w:rPr>
                <w:rFonts w:ascii="Times New Roman" w:eastAsia="SimSun" w:hAnsi="Times New Roman" w:cs="Times New Roman"/>
                <w:sz w:val="20"/>
                <w:szCs w:val="20"/>
              </w:rPr>
              <w:t xml:space="preserve"> Evaluarea impactului dezastrelor asupra mediului</w:t>
            </w:r>
          </w:p>
          <w:p w:rsidR="009C3BB2" w:rsidRDefault="00066A28" w:rsidP="009C3BB2">
            <w:pPr>
              <w:autoSpaceDE w:val="0"/>
              <w:autoSpaceDN w:val="0"/>
              <w:adjustRightInd w:val="0"/>
              <w:jc w:val="both"/>
              <w:rPr>
                <w:rFonts w:ascii="Times New Roman" w:eastAsia="SimSun" w:hAnsi="Times New Roman" w:cs="Times New Roman"/>
                <w:sz w:val="20"/>
                <w:szCs w:val="20"/>
              </w:rPr>
            </w:pPr>
            <w:r w:rsidRPr="0046634D">
              <w:rPr>
                <w:rFonts w:ascii="Times New Roman" w:eastAsia="SimSun" w:hAnsi="Times New Roman" w:cs="Times New Roman"/>
                <w:b/>
                <w:sz w:val="20"/>
                <w:szCs w:val="20"/>
              </w:rPr>
              <w:t>(d)</w:t>
            </w:r>
            <w:r w:rsidRPr="0046634D">
              <w:rPr>
                <w:rFonts w:ascii="Times New Roman" w:eastAsia="SimSun" w:hAnsi="Times New Roman" w:cs="Times New Roman"/>
                <w:sz w:val="20"/>
                <w:szCs w:val="20"/>
              </w:rPr>
              <w:t xml:space="preserve"> Invitarea unor experți pentru a participa la ateliere tehnice și la simpozioane specifice privind chestiuni din domeniul protecției civile</w:t>
            </w:r>
          </w:p>
          <w:p w:rsidR="009C3BB2" w:rsidRDefault="00066A28" w:rsidP="009C3BB2">
            <w:pPr>
              <w:autoSpaceDE w:val="0"/>
              <w:autoSpaceDN w:val="0"/>
              <w:adjustRightInd w:val="0"/>
              <w:jc w:val="both"/>
              <w:rPr>
                <w:rFonts w:ascii="Times New Roman" w:eastAsia="SimSun" w:hAnsi="Times New Roman" w:cs="Times New Roman"/>
                <w:sz w:val="20"/>
                <w:szCs w:val="20"/>
              </w:rPr>
            </w:pPr>
            <w:r w:rsidRPr="0046634D">
              <w:rPr>
                <w:rFonts w:ascii="Times New Roman" w:eastAsia="SimSun" w:hAnsi="Times New Roman" w:cs="Times New Roman"/>
                <w:b/>
                <w:sz w:val="20"/>
                <w:szCs w:val="20"/>
              </w:rPr>
              <w:t>(e)</w:t>
            </w:r>
            <w:r w:rsidRPr="0046634D">
              <w:rPr>
                <w:rFonts w:ascii="Times New Roman" w:eastAsia="SimSun" w:hAnsi="Times New Roman" w:cs="Times New Roman"/>
                <w:sz w:val="20"/>
                <w:szCs w:val="20"/>
              </w:rPr>
              <w:t xml:space="preserve"> Invitarea, de la caz la caz, a unor observatori la anumite exerciții și activități de formare specifice organizate de UE și/sau de Republica Moldova</w:t>
            </w:r>
          </w:p>
          <w:p w:rsidR="009C3BB2" w:rsidRDefault="00066A28" w:rsidP="009C3BB2">
            <w:pPr>
              <w:jc w:val="both"/>
              <w:rPr>
                <w:rFonts w:ascii="Times New Roman" w:eastAsia="SimSun" w:hAnsi="Times New Roman" w:cs="Times New Roman"/>
                <w:b/>
                <w:sz w:val="20"/>
                <w:szCs w:val="20"/>
              </w:rPr>
            </w:pPr>
            <w:r w:rsidRPr="0046634D">
              <w:rPr>
                <w:rFonts w:ascii="Times New Roman" w:eastAsia="SimSun" w:hAnsi="Times New Roman" w:cs="Times New Roman"/>
                <w:b/>
                <w:sz w:val="20"/>
                <w:szCs w:val="20"/>
              </w:rPr>
              <w:t>(f)</w:t>
            </w:r>
            <w:r w:rsidRPr="0046634D">
              <w:rPr>
                <w:rFonts w:ascii="Times New Roman" w:eastAsia="SimSun" w:hAnsi="Times New Roman" w:cs="Times New Roman"/>
                <w:sz w:val="20"/>
                <w:szCs w:val="20"/>
              </w:rPr>
              <w:t xml:space="preserve"> Consolidarea cooperării cu privire la utilizarea mai eficace a capacităților de protecție civilă disponibile</w:t>
            </w:r>
          </w:p>
        </w:tc>
        <w:tc>
          <w:tcPr>
            <w:tcW w:w="1323" w:type="dxa"/>
          </w:tcPr>
          <w:p w:rsidR="009C3BB2" w:rsidRPr="009C3BB2" w:rsidRDefault="009C3BB2" w:rsidP="009C3BB2">
            <w:pPr>
              <w:jc w:val="both"/>
              <w:rPr>
                <w:rFonts w:ascii="Times New Roman" w:eastAsia="Calibri" w:hAnsi="Times New Roman" w:cs="Times New Roman"/>
                <w:b/>
                <w:sz w:val="20"/>
                <w:szCs w:val="20"/>
              </w:rPr>
            </w:pPr>
          </w:p>
        </w:tc>
        <w:tc>
          <w:tcPr>
            <w:tcW w:w="2857" w:type="dxa"/>
          </w:tcPr>
          <w:p w:rsidR="001C2408" w:rsidRPr="00106E75" w:rsidRDefault="001C2408" w:rsidP="001C2408">
            <w:pPr>
              <w:tabs>
                <w:tab w:val="left" w:pos="318"/>
              </w:tabs>
              <w:contextualSpacing/>
              <w:rPr>
                <w:rFonts w:ascii="Times New Roman" w:eastAsia="SimSun" w:hAnsi="Times New Roman" w:cs="Times New Roman"/>
                <w:sz w:val="18"/>
                <w:szCs w:val="18"/>
              </w:rPr>
            </w:pPr>
            <w:r w:rsidRPr="00106E75">
              <w:rPr>
                <w:rFonts w:ascii="Times New Roman" w:eastAsia="SimSun" w:hAnsi="Times New Roman" w:cs="Times New Roman"/>
                <w:sz w:val="18"/>
                <w:szCs w:val="18"/>
              </w:rPr>
              <w:t>Desfășurarea  antrenamentelor periodice de comunicare și schimb de informații între serviciile operative de dispecerat 24/7</w:t>
            </w:r>
          </w:p>
          <w:p w:rsidR="009C3BB2" w:rsidRPr="009C3BB2" w:rsidRDefault="009C3BB2" w:rsidP="009C3BB2">
            <w:pPr>
              <w:jc w:val="both"/>
              <w:rPr>
                <w:rFonts w:ascii="Times New Roman" w:eastAsia="Calibri" w:hAnsi="Times New Roman" w:cs="Times New Roman"/>
                <w:b/>
                <w:sz w:val="20"/>
                <w:szCs w:val="20"/>
              </w:rPr>
            </w:pPr>
          </w:p>
        </w:tc>
        <w:tc>
          <w:tcPr>
            <w:tcW w:w="1663" w:type="dxa"/>
          </w:tcPr>
          <w:p w:rsidR="009C3BB2" w:rsidRPr="009C3BB2" w:rsidRDefault="001C2408" w:rsidP="001C2408">
            <w:pPr>
              <w:rPr>
                <w:rFonts w:ascii="Times New Roman" w:eastAsia="Calibri" w:hAnsi="Times New Roman" w:cs="Times New Roman"/>
                <w:b/>
                <w:sz w:val="20"/>
                <w:szCs w:val="20"/>
              </w:rPr>
            </w:pPr>
            <w:r w:rsidRPr="00E22CA0">
              <w:rPr>
                <w:rFonts w:ascii="Times New Roman" w:hAnsi="Times New Roman" w:cs="Times New Roman"/>
                <w:sz w:val="18"/>
                <w:szCs w:val="18"/>
              </w:rPr>
              <w:t>Numărul de antrenamente desfășurate</w:t>
            </w:r>
          </w:p>
        </w:tc>
        <w:tc>
          <w:tcPr>
            <w:tcW w:w="1850" w:type="dxa"/>
          </w:tcPr>
          <w:p w:rsidR="001C2408" w:rsidRPr="00106E75" w:rsidRDefault="001C2408" w:rsidP="001C2408">
            <w:pPr>
              <w:rPr>
                <w:rFonts w:ascii="Times New Roman" w:eastAsia="SimSun" w:hAnsi="Times New Roman" w:cs="Times New Roman"/>
                <w:sz w:val="18"/>
                <w:szCs w:val="18"/>
              </w:rPr>
            </w:pPr>
            <w:r w:rsidRPr="00106E75">
              <w:rPr>
                <w:rFonts w:ascii="Times New Roman" w:hAnsi="Times New Roman" w:cs="Times New Roman"/>
                <w:sz w:val="18"/>
                <w:szCs w:val="18"/>
              </w:rPr>
              <w:t>Ministerul Afacerilor Interne</w:t>
            </w:r>
          </w:p>
          <w:p w:rsidR="009C3BB2" w:rsidRPr="009C3BB2" w:rsidRDefault="009C3BB2" w:rsidP="009C3BB2">
            <w:pPr>
              <w:jc w:val="both"/>
              <w:rPr>
                <w:rFonts w:ascii="Times New Roman" w:eastAsia="Calibri" w:hAnsi="Times New Roman" w:cs="Times New Roman"/>
                <w:b/>
                <w:sz w:val="20"/>
                <w:szCs w:val="20"/>
              </w:rPr>
            </w:pPr>
          </w:p>
        </w:tc>
        <w:tc>
          <w:tcPr>
            <w:tcW w:w="2575" w:type="dxa"/>
          </w:tcPr>
          <w:p w:rsidR="001C2408" w:rsidRPr="00106E75" w:rsidRDefault="001C2408" w:rsidP="001C2408">
            <w:pPr>
              <w:jc w:val="center"/>
              <w:rPr>
                <w:rFonts w:ascii="Times New Roman" w:eastAsia="SimSun" w:hAnsi="Times New Roman" w:cs="Times New Roman"/>
                <w:sz w:val="18"/>
                <w:szCs w:val="18"/>
              </w:rPr>
            </w:pPr>
            <w:r w:rsidRPr="00106E75">
              <w:rPr>
                <w:rFonts w:ascii="Times New Roman" w:eastAsia="SimSun" w:hAnsi="Times New Roman" w:cs="Times New Roman"/>
                <w:sz w:val="18"/>
                <w:szCs w:val="18"/>
              </w:rPr>
              <w:t>Conform unui program agreat cu ERCC</w:t>
            </w:r>
          </w:p>
          <w:p w:rsidR="009C3BB2" w:rsidRPr="009C3BB2" w:rsidRDefault="001C2408" w:rsidP="001C2408">
            <w:pPr>
              <w:jc w:val="center"/>
              <w:rPr>
                <w:rFonts w:ascii="Times New Roman" w:hAnsi="Times New Roman" w:cs="Times New Roman"/>
                <w:b/>
                <w:sz w:val="20"/>
                <w:szCs w:val="20"/>
              </w:rPr>
            </w:pPr>
            <w:r w:rsidRPr="00106E75">
              <w:rPr>
                <w:rFonts w:ascii="Times New Roman" w:eastAsia="SimSun" w:hAnsi="Times New Roman" w:cs="Times New Roman"/>
                <w:sz w:val="18"/>
                <w:szCs w:val="18"/>
              </w:rPr>
              <w:t>Trimestrul IV 2019</w:t>
            </w:r>
          </w:p>
        </w:tc>
        <w:tc>
          <w:tcPr>
            <w:tcW w:w="1844" w:type="dxa"/>
          </w:tcPr>
          <w:p w:rsidR="009C3BB2" w:rsidRPr="009C3BB2" w:rsidRDefault="001C2408" w:rsidP="001C2408">
            <w:pPr>
              <w:rPr>
                <w:rFonts w:ascii="Times New Roman" w:eastAsia="Calibri" w:hAnsi="Times New Roman" w:cs="Times New Roman"/>
                <w:b/>
                <w:sz w:val="20"/>
                <w:szCs w:val="20"/>
              </w:rPr>
            </w:pPr>
            <w:r w:rsidRPr="00106E75">
              <w:rPr>
                <w:rFonts w:ascii="Times New Roman" w:hAnsi="Times New Roman" w:cs="Times New Roman"/>
                <w:sz w:val="18"/>
                <w:szCs w:val="18"/>
              </w:rPr>
              <w:t>In limita resurselor bugetului de stat</w:t>
            </w:r>
          </w:p>
        </w:tc>
      </w:tr>
      <w:tr w:rsidR="00066A28" w:rsidRPr="008C1179" w:rsidTr="00EC08C0">
        <w:tc>
          <w:tcPr>
            <w:tcW w:w="646" w:type="dxa"/>
          </w:tcPr>
          <w:p w:rsidR="00066A28" w:rsidRPr="00770701" w:rsidRDefault="00066A28" w:rsidP="00342A4F">
            <w:pPr>
              <w:jc w:val="both"/>
              <w:rPr>
                <w:rFonts w:ascii="Times New Roman" w:eastAsia="SimSun" w:hAnsi="Times New Roman"/>
                <w:b/>
                <w:sz w:val="20"/>
                <w:szCs w:val="20"/>
              </w:rPr>
            </w:pPr>
            <w:r w:rsidRPr="00770701">
              <w:rPr>
                <w:rFonts w:ascii="Times New Roman" w:eastAsia="SimSun" w:hAnsi="Times New Roman"/>
                <w:b/>
                <w:sz w:val="20"/>
                <w:szCs w:val="20"/>
              </w:rPr>
              <w:t>121</w:t>
            </w:r>
          </w:p>
        </w:tc>
        <w:tc>
          <w:tcPr>
            <w:tcW w:w="2661" w:type="dxa"/>
          </w:tcPr>
          <w:p w:rsidR="00584637" w:rsidRDefault="00066A28">
            <w:pPr>
              <w:contextualSpacing/>
              <w:jc w:val="both"/>
              <w:rPr>
                <w:rFonts w:ascii="Times New Roman" w:eastAsia="SimSun" w:hAnsi="Times New Roman" w:cs="Times New Roman"/>
                <w:sz w:val="20"/>
                <w:szCs w:val="20"/>
              </w:rPr>
            </w:pPr>
            <w:r w:rsidRPr="003A0C18">
              <w:rPr>
                <w:rFonts w:ascii="Times New Roman" w:eastAsia="SimSun" w:hAnsi="Times New Roman" w:cs="Times New Roman"/>
                <w:sz w:val="20"/>
                <w:szCs w:val="20"/>
              </w:rPr>
              <w:t xml:space="preserve">Va avea loc un dialog periodic cu privire la aspectele reglementate de </w:t>
            </w:r>
            <w:r w:rsidRPr="003A0C18">
              <w:rPr>
                <w:rFonts w:ascii="Times New Roman" w:eastAsia="SimSun" w:hAnsi="Times New Roman" w:cs="Times New Roman"/>
                <w:sz w:val="20"/>
                <w:szCs w:val="20"/>
              </w:rPr>
              <w:lastRenderedPageBreak/>
              <w:t>prezentul capitol</w:t>
            </w:r>
          </w:p>
          <w:p w:rsidR="00584637" w:rsidRDefault="00584637">
            <w:pPr>
              <w:jc w:val="both"/>
              <w:rPr>
                <w:rFonts w:ascii="Times New Roman" w:eastAsia="SimSun" w:hAnsi="Times New Roman" w:cs="Times New Roman"/>
                <w:b/>
                <w:bCs/>
                <w:color w:val="4F81BD" w:themeColor="accent1"/>
                <w:sz w:val="20"/>
                <w:szCs w:val="20"/>
              </w:rPr>
            </w:pPr>
          </w:p>
        </w:tc>
        <w:tc>
          <w:tcPr>
            <w:tcW w:w="1323" w:type="dxa"/>
          </w:tcPr>
          <w:p w:rsidR="00584637" w:rsidRDefault="00584637">
            <w:pPr>
              <w:jc w:val="both"/>
              <w:rPr>
                <w:rFonts w:ascii="Times New Roman" w:eastAsia="Calibri" w:hAnsi="Times New Roman" w:cs="Times New Roman"/>
                <w:b/>
                <w:bCs/>
                <w:color w:val="4F81BD" w:themeColor="accent1"/>
                <w:sz w:val="20"/>
                <w:szCs w:val="20"/>
              </w:rPr>
            </w:pPr>
          </w:p>
        </w:tc>
        <w:tc>
          <w:tcPr>
            <w:tcW w:w="2857" w:type="dxa"/>
          </w:tcPr>
          <w:p w:rsidR="00584637" w:rsidRDefault="00584637">
            <w:pPr>
              <w:jc w:val="both"/>
              <w:rPr>
                <w:rFonts w:ascii="Times New Roman" w:eastAsia="Calibri" w:hAnsi="Times New Roman" w:cs="Times New Roman"/>
                <w:b/>
                <w:bCs/>
                <w:color w:val="4F81BD" w:themeColor="accent1"/>
                <w:sz w:val="20"/>
                <w:szCs w:val="20"/>
              </w:rPr>
            </w:pPr>
          </w:p>
        </w:tc>
        <w:tc>
          <w:tcPr>
            <w:tcW w:w="1663" w:type="dxa"/>
          </w:tcPr>
          <w:p w:rsidR="00584637" w:rsidRDefault="00584637">
            <w:pPr>
              <w:jc w:val="both"/>
              <w:rPr>
                <w:rFonts w:ascii="Times New Roman" w:eastAsia="Calibri" w:hAnsi="Times New Roman" w:cs="Times New Roman"/>
                <w:b/>
                <w:bCs/>
                <w:color w:val="4F81BD" w:themeColor="accent1"/>
                <w:sz w:val="20"/>
                <w:szCs w:val="20"/>
              </w:rPr>
            </w:pPr>
          </w:p>
        </w:tc>
        <w:tc>
          <w:tcPr>
            <w:tcW w:w="1850" w:type="dxa"/>
          </w:tcPr>
          <w:p w:rsidR="00584637" w:rsidRDefault="00584637">
            <w:pPr>
              <w:jc w:val="both"/>
              <w:rPr>
                <w:rFonts w:ascii="Times New Roman" w:eastAsia="Calibri" w:hAnsi="Times New Roman" w:cs="Times New Roman"/>
                <w:b/>
                <w:bCs/>
                <w:color w:val="4F81BD" w:themeColor="accent1"/>
                <w:sz w:val="20"/>
                <w:szCs w:val="20"/>
              </w:rPr>
            </w:pPr>
          </w:p>
        </w:tc>
        <w:tc>
          <w:tcPr>
            <w:tcW w:w="2575" w:type="dxa"/>
          </w:tcPr>
          <w:p w:rsidR="00584637" w:rsidRDefault="00584637">
            <w:pPr>
              <w:jc w:val="both"/>
              <w:rPr>
                <w:rFonts w:ascii="Times New Roman" w:eastAsiaTheme="majorEastAsia" w:hAnsi="Times New Roman" w:cs="Times New Roman"/>
                <w:b/>
                <w:bCs/>
                <w:color w:val="4F81BD" w:themeColor="accent1"/>
                <w:sz w:val="20"/>
                <w:szCs w:val="20"/>
              </w:rPr>
            </w:pPr>
          </w:p>
        </w:tc>
        <w:tc>
          <w:tcPr>
            <w:tcW w:w="1844" w:type="dxa"/>
          </w:tcPr>
          <w:p w:rsidR="00584637" w:rsidRDefault="00584637">
            <w:pPr>
              <w:jc w:val="both"/>
              <w:rPr>
                <w:rFonts w:ascii="Times New Roman" w:eastAsia="Calibri" w:hAnsi="Times New Roman" w:cs="Times New Roman"/>
                <w:b/>
                <w:bCs/>
                <w:color w:val="4F81BD" w:themeColor="accent1"/>
                <w:sz w:val="20"/>
                <w:szCs w:val="20"/>
              </w:rPr>
            </w:pPr>
          </w:p>
        </w:tc>
      </w:tr>
      <w:tr w:rsidR="00066A28" w:rsidRPr="008C1179" w:rsidTr="00EC08C0">
        <w:tc>
          <w:tcPr>
            <w:tcW w:w="15419" w:type="dxa"/>
            <w:gridSpan w:val="8"/>
          </w:tcPr>
          <w:p w:rsidR="00584637" w:rsidRDefault="00066A28" w:rsidP="00584637">
            <w:pPr>
              <w:jc w:val="both"/>
              <w:rPr>
                <w:rFonts w:ascii="Times New Roman" w:eastAsia="Calibri" w:hAnsi="Times New Roman" w:cs="Times New Roman"/>
                <w:b/>
                <w:sz w:val="20"/>
                <w:szCs w:val="20"/>
              </w:rPr>
            </w:pPr>
            <w:r w:rsidRPr="003A0C18">
              <w:rPr>
                <w:rFonts w:ascii="Times New Roman" w:eastAsia="SimSun" w:hAnsi="Times New Roman" w:cs="Times New Roman"/>
                <w:b/>
                <w:sz w:val="20"/>
                <w:szCs w:val="20"/>
              </w:rPr>
              <w:lastRenderedPageBreak/>
              <w:t>CAPITOLUL 23. COOPERAREA ÎN MATERIE DE ÎNVĂȚĂMÎNT, FORMARE, MULTILINGVISM, TINERET ȘI SPORT</w:t>
            </w:r>
          </w:p>
        </w:tc>
      </w:tr>
      <w:tr w:rsidR="00066A28" w:rsidRPr="008C1179" w:rsidTr="00EC08C0">
        <w:tc>
          <w:tcPr>
            <w:tcW w:w="15419" w:type="dxa"/>
            <w:gridSpan w:val="8"/>
          </w:tcPr>
          <w:p w:rsidR="00584637" w:rsidRDefault="00066A28" w:rsidP="00584637">
            <w:pPr>
              <w:jc w:val="both"/>
              <w:rPr>
                <w:rFonts w:ascii="Times New Roman" w:eastAsia="Calibri" w:hAnsi="Times New Roman" w:cs="Times New Roman"/>
                <w:b/>
                <w:sz w:val="20"/>
                <w:szCs w:val="20"/>
              </w:rPr>
            </w:pPr>
            <w:r w:rsidRPr="003A0C18">
              <w:rPr>
                <w:rFonts w:ascii="Times New Roman" w:eastAsia="Calibri" w:hAnsi="Times New Roman" w:cs="Times New Roman"/>
                <w:b/>
                <w:sz w:val="20"/>
                <w:szCs w:val="20"/>
              </w:rPr>
              <w:t>Indicatori de impact (per capitol):</w:t>
            </w:r>
          </w:p>
        </w:tc>
      </w:tr>
      <w:tr w:rsidR="00066A28" w:rsidRPr="008C1179" w:rsidTr="00EC08C0">
        <w:tc>
          <w:tcPr>
            <w:tcW w:w="646" w:type="dxa"/>
          </w:tcPr>
          <w:p w:rsidR="00066A28" w:rsidRPr="00770701" w:rsidRDefault="00066A28" w:rsidP="00342A4F">
            <w:pPr>
              <w:jc w:val="both"/>
              <w:rPr>
                <w:rFonts w:ascii="Times New Roman" w:eastAsia="SimSun" w:hAnsi="Times New Roman"/>
                <w:b/>
                <w:sz w:val="20"/>
                <w:szCs w:val="20"/>
              </w:rPr>
            </w:pPr>
            <w:r w:rsidRPr="00770701">
              <w:rPr>
                <w:rFonts w:ascii="Times New Roman" w:eastAsia="SimSun" w:hAnsi="Times New Roman"/>
                <w:b/>
                <w:sz w:val="20"/>
                <w:szCs w:val="20"/>
              </w:rPr>
              <w:t>122</w:t>
            </w:r>
          </w:p>
        </w:tc>
        <w:tc>
          <w:tcPr>
            <w:tcW w:w="14773" w:type="dxa"/>
            <w:gridSpan w:val="7"/>
          </w:tcPr>
          <w:p w:rsidR="00584637" w:rsidRDefault="00066A28" w:rsidP="00584637">
            <w:pPr>
              <w:contextualSpacing/>
              <w:jc w:val="both"/>
              <w:rPr>
                <w:rFonts w:ascii="Times New Roman" w:eastAsia="SimSun" w:hAnsi="Times New Roman" w:cs="Times New Roman"/>
                <w:sz w:val="20"/>
                <w:szCs w:val="20"/>
              </w:rPr>
            </w:pPr>
            <w:r w:rsidRPr="003A0C18">
              <w:rPr>
                <w:rFonts w:ascii="Times New Roman" w:eastAsia="SimSun" w:hAnsi="Times New Roman" w:cs="Times New Roman"/>
                <w:sz w:val="20"/>
                <w:szCs w:val="20"/>
              </w:rPr>
              <w:t xml:space="preserve">Părțile cooperează pentru a promova învățarea pe tot parcursul vieții și pentru a încuraja cooperarea și transparența la toate nivelurile educației și formării, cu un accent deosebit pe </w:t>
            </w:r>
            <w:proofErr w:type="spellStart"/>
            <w:r w:rsidRPr="003A0C18">
              <w:rPr>
                <w:rFonts w:ascii="Times New Roman" w:eastAsia="SimSun" w:hAnsi="Times New Roman" w:cs="Times New Roman"/>
                <w:sz w:val="20"/>
                <w:szCs w:val="20"/>
              </w:rPr>
              <w:t>învățămîntul</w:t>
            </w:r>
            <w:proofErr w:type="spellEnd"/>
            <w:r w:rsidRPr="003A0C18">
              <w:rPr>
                <w:rFonts w:ascii="Times New Roman" w:eastAsia="SimSun" w:hAnsi="Times New Roman" w:cs="Times New Roman"/>
                <w:sz w:val="20"/>
                <w:szCs w:val="20"/>
              </w:rPr>
              <w:t xml:space="preserve"> superior</w:t>
            </w:r>
          </w:p>
        </w:tc>
      </w:tr>
      <w:tr w:rsidR="00066A28" w:rsidRPr="008C1179" w:rsidTr="00EC08C0">
        <w:trPr>
          <w:trHeight w:val="930"/>
        </w:trPr>
        <w:tc>
          <w:tcPr>
            <w:tcW w:w="646" w:type="dxa"/>
            <w:vMerge w:val="restart"/>
            <w:tcBorders>
              <w:bottom w:val="single" w:sz="4" w:space="0" w:color="000000" w:themeColor="text1"/>
            </w:tcBorders>
          </w:tcPr>
          <w:p w:rsidR="00066A28" w:rsidRPr="00770701" w:rsidRDefault="00066A28" w:rsidP="00342A4F">
            <w:pPr>
              <w:jc w:val="both"/>
              <w:rPr>
                <w:rFonts w:ascii="Times New Roman" w:eastAsia="SimSun" w:hAnsi="Times New Roman"/>
                <w:b/>
                <w:sz w:val="20"/>
                <w:szCs w:val="20"/>
              </w:rPr>
            </w:pPr>
            <w:r w:rsidRPr="00770701">
              <w:rPr>
                <w:rFonts w:ascii="Times New Roman" w:eastAsia="SimSun" w:hAnsi="Times New Roman"/>
                <w:b/>
                <w:sz w:val="20"/>
                <w:szCs w:val="20"/>
              </w:rPr>
              <w:t>123</w:t>
            </w:r>
          </w:p>
        </w:tc>
        <w:tc>
          <w:tcPr>
            <w:tcW w:w="2661" w:type="dxa"/>
            <w:tcBorders>
              <w:bottom w:val="single" w:sz="4" w:space="0" w:color="000000" w:themeColor="text1"/>
            </w:tcBorders>
          </w:tcPr>
          <w:p w:rsidR="00584637" w:rsidRDefault="00066A28" w:rsidP="00584637">
            <w:pPr>
              <w:contextualSpacing/>
              <w:jc w:val="both"/>
              <w:rPr>
                <w:rFonts w:ascii="Times New Roman" w:eastAsia="SimSun" w:hAnsi="Times New Roman" w:cs="Times New Roman"/>
                <w:sz w:val="20"/>
                <w:szCs w:val="20"/>
              </w:rPr>
            </w:pPr>
            <w:r w:rsidRPr="003A0C18">
              <w:rPr>
                <w:rFonts w:ascii="Times New Roman" w:eastAsia="SimSun" w:hAnsi="Times New Roman" w:cs="Times New Roman"/>
                <w:sz w:val="20"/>
                <w:szCs w:val="20"/>
              </w:rPr>
              <w:t xml:space="preserve">Această cooperare se concentrează, printre altele, asupra următoarelor domenii: </w:t>
            </w:r>
          </w:p>
          <w:p w:rsidR="00584637" w:rsidRDefault="00584637" w:rsidP="00584637">
            <w:pPr>
              <w:contextualSpacing/>
              <w:jc w:val="both"/>
              <w:rPr>
                <w:rFonts w:ascii="Times New Roman" w:eastAsia="SimSun" w:hAnsi="Times New Roman" w:cs="Times New Roman"/>
                <w:b/>
                <w:bCs/>
                <w:color w:val="4F81BD" w:themeColor="accent1"/>
                <w:sz w:val="20"/>
                <w:szCs w:val="20"/>
              </w:rPr>
            </w:pPr>
          </w:p>
        </w:tc>
        <w:tc>
          <w:tcPr>
            <w:tcW w:w="1323" w:type="dxa"/>
            <w:tcBorders>
              <w:bottom w:val="single" w:sz="4" w:space="0" w:color="000000" w:themeColor="text1"/>
            </w:tcBorders>
          </w:tcPr>
          <w:p w:rsidR="00066A28" w:rsidRDefault="00066A28" w:rsidP="00E3376D">
            <w:pPr>
              <w:keepNext/>
              <w:keepLines/>
              <w:spacing w:before="200" w:after="200" w:line="276" w:lineRule="auto"/>
              <w:outlineLvl w:val="2"/>
              <w:rPr>
                <w:rFonts w:ascii="Times New Roman" w:eastAsia="Calibri" w:hAnsi="Times New Roman" w:cs="Times New Roman"/>
                <w:b/>
                <w:bCs/>
                <w:color w:val="4F81BD" w:themeColor="accent1"/>
                <w:sz w:val="20"/>
                <w:szCs w:val="20"/>
              </w:rPr>
            </w:pPr>
          </w:p>
        </w:tc>
        <w:tc>
          <w:tcPr>
            <w:tcW w:w="2857" w:type="dxa"/>
            <w:tcBorders>
              <w:bottom w:val="single" w:sz="4" w:space="0" w:color="000000" w:themeColor="text1"/>
            </w:tcBorders>
          </w:tcPr>
          <w:p w:rsidR="00066A28" w:rsidRDefault="00066A28" w:rsidP="00E3376D">
            <w:pPr>
              <w:keepNext/>
              <w:keepLines/>
              <w:spacing w:before="200" w:after="200" w:line="276" w:lineRule="auto"/>
              <w:outlineLvl w:val="2"/>
              <w:rPr>
                <w:rFonts w:ascii="Times New Roman" w:eastAsia="Calibri" w:hAnsi="Times New Roman" w:cs="Times New Roman"/>
                <w:b/>
                <w:bCs/>
                <w:color w:val="4F81BD" w:themeColor="accent1"/>
                <w:sz w:val="20"/>
                <w:szCs w:val="20"/>
              </w:rPr>
            </w:pPr>
          </w:p>
        </w:tc>
        <w:tc>
          <w:tcPr>
            <w:tcW w:w="1663" w:type="dxa"/>
            <w:tcBorders>
              <w:bottom w:val="single" w:sz="4" w:space="0" w:color="000000" w:themeColor="text1"/>
            </w:tcBorders>
          </w:tcPr>
          <w:p w:rsidR="00066A28" w:rsidRDefault="00066A28" w:rsidP="00E3376D">
            <w:pPr>
              <w:keepNext/>
              <w:keepLines/>
              <w:spacing w:before="200" w:after="200" w:line="276" w:lineRule="auto"/>
              <w:outlineLvl w:val="2"/>
              <w:rPr>
                <w:rFonts w:ascii="Times New Roman" w:eastAsia="Calibri" w:hAnsi="Times New Roman" w:cs="Times New Roman"/>
                <w:b/>
                <w:bCs/>
                <w:color w:val="4F81BD" w:themeColor="accent1"/>
                <w:sz w:val="20"/>
                <w:szCs w:val="20"/>
              </w:rPr>
            </w:pPr>
          </w:p>
        </w:tc>
        <w:tc>
          <w:tcPr>
            <w:tcW w:w="1850" w:type="dxa"/>
            <w:tcBorders>
              <w:bottom w:val="single" w:sz="4" w:space="0" w:color="000000" w:themeColor="text1"/>
            </w:tcBorders>
          </w:tcPr>
          <w:p w:rsidR="00066A28" w:rsidRPr="00E3376D" w:rsidRDefault="00066A28" w:rsidP="00E3376D">
            <w:pPr>
              <w:keepNext/>
              <w:keepLines/>
              <w:spacing w:before="200" w:after="200" w:line="276" w:lineRule="auto"/>
              <w:outlineLvl w:val="2"/>
              <w:rPr>
                <w:rFonts w:ascii="Times New Roman" w:eastAsia="Calibri" w:hAnsi="Times New Roman" w:cs="Times New Roman"/>
                <w:b/>
                <w:bCs/>
                <w:color w:val="4F81BD" w:themeColor="accent1"/>
                <w:sz w:val="20"/>
                <w:szCs w:val="20"/>
              </w:rPr>
            </w:pPr>
          </w:p>
        </w:tc>
        <w:tc>
          <w:tcPr>
            <w:tcW w:w="2575" w:type="dxa"/>
            <w:tcBorders>
              <w:bottom w:val="single" w:sz="4" w:space="0" w:color="000000" w:themeColor="text1"/>
            </w:tcBorders>
          </w:tcPr>
          <w:p w:rsidR="00066A28" w:rsidRPr="00E3376D" w:rsidRDefault="00066A28" w:rsidP="00E3376D">
            <w:pPr>
              <w:keepNext/>
              <w:keepLines/>
              <w:spacing w:before="200" w:after="200" w:line="276" w:lineRule="auto"/>
              <w:outlineLvl w:val="2"/>
              <w:rPr>
                <w:rFonts w:ascii="Times New Roman" w:eastAsiaTheme="majorEastAsia" w:hAnsi="Times New Roman" w:cs="Times New Roman"/>
                <w:b/>
                <w:bCs/>
                <w:color w:val="4F81BD" w:themeColor="accent1"/>
                <w:sz w:val="20"/>
                <w:szCs w:val="20"/>
              </w:rPr>
            </w:pPr>
          </w:p>
        </w:tc>
        <w:tc>
          <w:tcPr>
            <w:tcW w:w="1844" w:type="dxa"/>
            <w:tcBorders>
              <w:bottom w:val="single" w:sz="4" w:space="0" w:color="000000" w:themeColor="text1"/>
            </w:tcBorders>
          </w:tcPr>
          <w:p w:rsidR="00066A28" w:rsidRPr="00E3376D" w:rsidRDefault="00066A28" w:rsidP="00E3376D">
            <w:pPr>
              <w:keepNext/>
              <w:keepLines/>
              <w:spacing w:before="200" w:after="200" w:line="276" w:lineRule="auto"/>
              <w:outlineLvl w:val="2"/>
              <w:rPr>
                <w:rFonts w:ascii="Times New Roman" w:eastAsia="Calibri" w:hAnsi="Times New Roman" w:cs="Times New Roman"/>
                <w:b/>
                <w:bCs/>
                <w:color w:val="4F81BD" w:themeColor="accent1"/>
                <w:sz w:val="20"/>
                <w:szCs w:val="20"/>
              </w:rPr>
            </w:pPr>
          </w:p>
        </w:tc>
      </w:tr>
      <w:tr w:rsidR="00066A28" w:rsidRPr="008C1179" w:rsidTr="00EC08C0">
        <w:trPr>
          <w:trHeight w:val="321"/>
        </w:trPr>
        <w:tc>
          <w:tcPr>
            <w:tcW w:w="646" w:type="dxa"/>
            <w:vMerge/>
          </w:tcPr>
          <w:p w:rsidR="00066A28" w:rsidRPr="00F74C8D" w:rsidRDefault="00066A28" w:rsidP="00342A4F">
            <w:pPr>
              <w:jc w:val="center"/>
              <w:rPr>
                <w:rFonts w:ascii="Times New Roman" w:hAnsi="Times New Roman" w:cs="Times New Roman"/>
                <w:b/>
                <w:sz w:val="24"/>
                <w:szCs w:val="24"/>
              </w:rPr>
            </w:pPr>
          </w:p>
        </w:tc>
        <w:tc>
          <w:tcPr>
            <w:tcW w:w="2661" w:type="dxa"/>
            <w:vMerge w:val="restart"/>
          </w:tcPr>
          <w:p w:rsidR="00066A28" w:rsidRPr="003A0C18" w:rsidRDefault="00066A28" w:rsidP="00D33271">
            <w:pPr>
              <w:contextualSpacing/>
              <w:jc w:val="both"/>
              <w:rPr>
                <w:rFonts w:ascii="Times New Roman" w:eastAsia="SimSun" w:hAnsi="Times New Roman" w:cs="Times New Roman"/>
                <w:b/>
                <w:sz w:val="20"/>
                <w:szCs w:val="20"/>
              </w:rPr>
            </w:pPr>
            <w:r w:rsidRPr="003A0C18">
              <w:rPr>
                <w:rFonts w:ascii="Times New Roman" w:eastAsia="SimSun" w:hAnsi="Times New Roman" w:cs="Times New Roman"/>
                <w:b/>
                <w:sz w:val="20"/>
                <w:szCs w:val="20"/>
              </w:rPr>
              <w:t>(a)</w:t>
            </w:r>
            <w:r w:rsidRPr="003A0C18">
              <w:rPr>
                <w:rFonts w:ascii="Times New Roman" w:eastAsia="SimSun" w:hAnsi="Times New Roman" w:cs="Times New Roman"/>
                <w:sz w:val="20"/>
                <w:szCs w:val="20"/>
              </w:rPr>
              <w:t xml:space="preserve"> Promovarea învățării pe tot parcursul vieții, care este esențială pentru creșterea economică și ocuparea forței de muncă, </w:t>
            </w:r>
            <w:proofErr w:type="spellStart"/>
            <w:r w:rsidRPr="003A0C18">
              <w:rPr>
                <w:rFonts w:ascii="Times New Roman" w:eastAsia="SimSun" w:hAnsi="Times New Roman" w:cs="Times New Roman"/>
                <w:sz w:val="20"/>
                <w:szCs w:val="20"/>
              </w:rPr>
              <w:t>permițînd</w:t>
            </w:r>
            <w:proofErr w:type="spellEnd"/>
            <w:r w:rsidRPr="003A0C18">
              <w:rPr>
                <w:rFonts w:ascii="Times New Roman" w:eastAsia="SimSun" w:hAnsi="Times New Roman" w:cs="Times New Roman"/>
                <w:sz w:val="20"/>
                <w:szCs w:val="20"/>
              </w:rPr>
              <w:t xml:space="preserve"> cetățenilor să participe pe deplin la viața socială</w:t>
            </w:r>
          </w:p>
        </w:tc>
        <w:tc>
          <w:tcPr>
            <w:tcW w:w="1323" w:type="dxa"/>
            <w:vMerge w:val="restart"/>
          </w:tcPr>
          <w:p w:rsidR="00066A28" w:rsidRDefault="00066A28">
            <w:pPr>
              <w:jc w:val="both"/>
              <w:rPr>
                <w:rFonts w:ascii="Times New Roman" w:eastAsia="Calibri" w:hAnsi="Times New Roman" w:cs="Times New Roman"/>
                <w:b/>
                <w:bCs/>
                <w:color w:val="4F81BD" w:themeColor="accent1"/>
                <w:sz w:val="20"/>
                <w:szCs w:val="20"/>
              </w:rPr>
            </w:pPr>
          </w:p>
        </w:tc>
        <w:tc>
          <w:tcPr>
            <w:tcW w:w="2857" w:type="dxa"/>
          </w:tcPr>
          <w:p w:rsidR="00066A28" w:rsidRDefault="00066A28">
            <w:pPr>
              <w:jc w:val="both"/>
              <w:rPr>
                <w:rFonts w:ascii="Times New Roman" w:eastAsia="Calibri" w:hAnsi="Times New Roman" w:cs="Times New Roman"/>
                <w:b/>
                <w:bCs/>
                <w:color w:val="4F81BD" w:themeColor="accent1"/>
                <w:sz w:val="20"/>
                <w:szCs w:val="20"/>
              </w:rPr>
            </w:pPr>
            <w:r w:rsidRPr="00CA6C38">
              <w:rPr>
                <w:rFonts w:ascii="Times New Roman" w:hAnsi="Times New Roman" w:cs="Times New Roman"/>
                <w:color w:val="000000" w:themeColor="text1"/>
                <w:sz w:val="20"/>
                <w:szCs w:val="20"/>
              </w:rPr>
              <w:t>LS1.  Regulament de fondare a Centrelor de validare a cunoștințel</w:t>
            </w:r>
            <w:r>
              <w:rPr>
                <w:rFonts w:ascii="Times New Roman" w:hAnsi="Times New Roman" w:cs="Times New Roman"/>
                <w:color w:val="000000" w:themeColor="text1"/>
                <w:sz w:val="20"/>
                <w:szCs w:val="20"/>
              </w:rPr>
              <w:t xml:space="preserve">or obţinute în context </w:t>
            </w:r>
            <w:proofErr w:type="spellStart"/>
            <w:r w:rsidRPr="001060C6">
              <w:rPr>
                <w:rFonts w:ascii="Times New Roman" w:hAnsi="Times New Roman" w:cs="Times New Roman"/>
                <w:color w:val="000000" w:themeColor="text1"/>
                <w:sz w:val="20"/>
                <w:szCs w:val="20"/>
                <w:lang w:val="fr-FR"/>
              </w:rPr>
              <w:t>nonformal</w:t>
            </w:r>
            <w:proofErr w:type="spellEnd"/>
            <w:r w:rsidRPr="001060C6">
              <w:rPr>
                <w:rFonts w:ascii="Times New Roman" w:hAnsi="Times New Roman" w:cs="Times New Roman"/>
                <w:color w:val="000000" w:themeColor="text1"/>
                <w:sz w:val="20"/>
                <w:szCs w:val="20"/>
                <w:lang w:val="fr-FR"/>
              </w:rPr>
              <w:t xml:space="preserve"> și </w:t>
            </w:r>
            <w:proofErr w:type="spellStart"/>
            <w:r w:rsidRPr="001060C6">
              <w:rPr>
                <w:rFonts w:ascii="Times New Roman" w:hAnsi="Times New Roman" w:cs="Times New Roman"/>
                <w:color w:val="000000" w:themeColor="text1"/>
                <w:sz w:val="20"/>
                <w:szCs w:val="20"/>
                <w:lang w:val="fr-FR"/>
              </w:rPr>
              <w:t>informal</w:t>
            </w:r>
            <w:proofErr w:type="spellEnd"/>
            <w:r w:rsidRPr="00CA6C38">
              <w:rPr>
                <w:rFonts w:ascii="Times New Roman" w:hAnsi="Times New Roman" w:cs="Times New Roman"/>
                <w:color w:val="000000" w:themeColor="text1"/>
                <w:sz w:val="20"/>
                <w:szCs w:val="20"/>
              </w:rPr>
              <w:t>.</w:t>
            </w:r>
          </w:p>
        </w:tc>
        <w:tc>
          <w:tcPr>
            <w:tcW w:w="1663" w:type="dxa"/>
          </w:tcPr>
          <w:p w:rsidR="00066A28" w:rsidRDefault="00066A28" w:rsidP="005B0DB0">
            <w:pPr>
              <w:jc w:val="center"/>
              <w:rPr>
                <w:rFonts w:ascii="Times New Roman" w:eastAsia="Calibri" w:hAnsi="Times New Roman" w:cs="Times New Roman"/>
                <w:b/>
                <w:bCs/>
                <w:color w:val="4F81BD" w:themeColor="accent1"/>
                <w:sz w:val="20"/>
                <w:szCs w:val="20"/>
              </w:rPr>
            </w:pPr>
            <w:r w:rsidRPr="00CA6C38">
              <w:rPr>
                <w:rFonts w:ascii="Times New Roman" w:hAnsi="Times New Roman" w:cs="Times New Roman"/>
                <w:color w:val="000000" w:themeColor="text1"/>
                <w:sz w:val="20"/>
                <w:szCs w:val="20"/>
              </w:rPr>
              <w:t>H</w:t>
            </w:r>
            <w:r>
              <w:rPr>
                <w:rFonts w:ascii="Times New Roman" w:hAnsi="Times New Roman" w:cs="Times New Roman"/>
                <w:color w:val="000000" w:themeColor="text1"/>
                <w:sz w:val="20"/>
                <w:szCs w:val="20"/>
              </w:rPr>
              <w:t>G</w:t>
            </w:r>
            <w:r w:rsidRPr="00CA6C38">
              <w:rPr>
                <w:rFonts w:ascii="Times New Roman" w:hAnsi="Times New Roman" w:cs="Times New Roman"/>
                <w:color w:val="000000" w:themeColor="text1"/>
                <w:sz w:val="20"/>
                <w:szCs w:val="20"/>
              </w:rPr>
              <w:t xml:space="preserve"> aprobată</w:t>
            </w:r>
          </w:p>
        </w:tc>
        <w:tc>
          <w:tcPr>
            <w:tcW w:w="1850" w:type="dxa"/>
          </w:tcPr>
          <w:p w:rsidR="00066A28" w:rsidRDefault="00066A28" w:rsidP="005B0DB0">
            <w:pPr>
              <w:jc w:val="center"/>
              <w:rPr>
                <w:rFonts w:ascii="Times New Roman" w:eastAsia="Calibri" w:hAnsi="Times New Roman" w:cs="Times New Roman"/>
                <w:b/>
                <w:bCs/>
                <w:color w:val="4F81BD" w:themeColor="accent1"/>
                <w:sz w:val="20"/>
                <w:szCs w:val="20"/>
              </w:rPr>
            </w:pPr>
            <w:r w:rsidRPr="00CA6C38">
              <w:rPr>
                <w:rFonts w:ascii="Times New Roman" w:hAnsi="Times New Roman" w:cs="Times New Roman"/>
                <w:color w:val="000000" w:themeColor="text1"/>
                <w:sz w:val="20"/>
                <w:szCs w:val="20"/>
              </w:rPr>
              <w:t>Ministerul Educației</w:t>
            </w:r>
          </w:p>
        </w:tc>
        <w:tc>
          <w:tcPr>
            <w:tcW w:w="2575" w:type="dxa"/>
          </w:tcPr>
          <w:p w:rsidR="00066A28" w:rsidRDefault="00066A28" w:rsidP="005B0DB0">
            <w:pPr>
              <w:jc w:val="center"/>
              <w:rPr>
                <w:rFonts w:ascii="Times New Roman" w:hAnsi="Times New Roman" w:cs="Times New Roman"/>
                <w:color w:val="000000" w:themeColor="text1"/>
                <w:sz w:val="20"/>
                <w:szCs w:val="20"/>
              </w:rPr>
            </w:pPr>
            <w:r w:rsidRPr="00CA6C38">
              <w:rPr>
                <w:rFonts w:ascii="Times New Roman" w:hAnsi="Times New Roman" w:cs="Times New Roman"/>
                <w:color w:val="000000" w:themeColor="text1"/>
                <w:sz w:val="20"/>
                <w:szCs w:val="20"/>
              </w:rPr>
              <w:t>Trimestrul</w:t>
            </w:r>
            <w:r>
              <w:rPr>
                <w:rFonts w:ascii="Times New Roman" w:hAnsi="Times New Roman" w:cs="Times New Roman"/>
                <w:color w:val="000000" w:themeColor="text1"/>
                <w:sz w:val="20"/>
                <w:szCs w:val="20"/>
              </w:rPr>
              <w:t xml:space="preserve"> </w:t>
            </w:r>
            <w:r w:rsidRPr="00CA6C38">
              <w:rPr>
                <w:rFonts w:ascii="Times New Roman" w:hAnsi="Times New Roman" w:cs="Times New Roman"/>
                <w:color w:val="000000" w:themeColor="text1"/>
                <w:sz w:val="20"/>
                <w:szCs w:val="20"/>
              </w:rPr>
              <w:t>I</w:t>
            </w:r>
          </w:p>
          <w:p w:rsidR="00066A28" w:rsidRPr="00CA6C38" w:rsidRDefault="00066A28" w:rsidP="005B0DB0">
            <w:pPr>
              <w:jc w:val="center"/>
              <w:rPr>
                <w:rFonts w:ascii="Times New Roman" w:hAnsi="Times New Roman" w:cs="Times New Roman"/>
                <w:color w:val="000000" w:themeColor="text1"/>
                <w:sz w:val="20"/>
                <w:szCs w:val="20"/>
              </w:rPr>
            </w:pPr>
            <w:r w:rsidRPr="00CA6C38">
              <w:rPr>
                <w:rFonts w:ascii="Times New Roman" w:hAnsi="Times New Roman" w:cs="Times New Roman"/>
                <w:color w:val="000000" w:themeColor="text1"/>
                <w:sz w:val="20"/>
                <w:szCs w:val="20"/>
              </w:rPr>
              <w:t>2017</w:t>
            </w:r>
          </w:p>
          <w:p w:rsidR="00066A28" w:rsidRDefault="00066A28" w:rsidP="005B0DB0">
            <w:pPr>
              <w:jc w:val="center"/>
              <w:rPr>
                <w:rFonts w:ascii="Times New Roman" w:eastAsiaTheme="majorEastAsia" w:hAnsi="Times New Roman" w:cs="Times New Roman"/>
                <w:b/>
                <w:bCs/>
                <w:color w:val="4F81BD" w:themeColor="accent1"/>
                <w:sz w:val="20"/>
                <w:szCs w:val="20"/>
              </w:rPr>
            </w:pPr>
          </w:p>
        </w:tc>
        <w:tc>
          <w:tcPr>
            <w:tcW w:w="1844" w:type="dxa"/>
          </w:tcPr>
          <w:p w:rsidR="00066A28" w:rsidRDefault="00066A28" w:rsidP="005B0DB0">
            <w:pPr>
              <w:jc w:val="center"/>
              <w:rPr>
                <w:rFonts w:ascii="Times New Roman" w:eastAsia="Calibri" w:hAnsi="Times New Roman" w:cs="Times New Roman"/>
                <w:b/>
                <w:bCs/>
                <w:color w:val="4F81BD" w:themeColor="accent1"/>
                <w:sz w:val="20"/>
                <w:szCs w:val="20"/>
              </w:rPr>
            </w:pPr>
            <w:r w:rsidRPr="00CA6C38">
              <w:rPr>
                <w:rFonts w:ascii="Times New Roman" w:hAnsi="Times New Roman" w:cs="Times New Roman"/>
                <w:color w:val="000000" w:themeColor="text1"/>
                <w:sz w:val="20"/>
                <w:szCs w:val="20"/>
              </w:rPr>
              <w:t>Nu se necesită mijloace financiare</w:t>
            </w:r>
          </w:p>
        </w:tc>
      </w:tr>
      <w:tr w:rsidR="00066A28" w:rsidRPr="008C1179" w:rsidTr="00EC08C0">
        <w:trPr>
          <w:trHeight w:val="321"/>
        </w:trPr>
        <w:tc>
          <w:tcPr>
            <w:tcW w:w="646" w:type="dxa"/>
            <w:vMerge/>
          </w:tcPr>
          <w:p w:rsidR="00066A28" w:rsidRPr="00F74C8D" w:rsidRDefault="00066A28" w:rsidP="00342A4F">
            <w:pPr>
              <w:jc w:val="center"/>
              <w:rPr>
                <w:rFonts w:ascii="Times New Roman" w:hAnsi="Times New Roman" w:cs="Times New Roman"/>
                <w:b/>
                <w:sz w:val="24"/>
                <w:szCs w:val="24"/>
              </w:rPr>
            </w:pPr>
          </w:p>
        </w:tc>
        <w:tc>
          <w:tcPr>
            <w:tcW w:w="2661" w:type="dxa"/>
            <w:vMerge/>
          </w:tcPr>
          <w:p w:rsidR="00066A28" w:rsidRPr="003A0C18" w:rsidRDefault="00066A28" w:rsidP="00D33271">
            <w:pPr>
              <w:contextualSpacing/>
              <w:jc w:val="both"/>
              <w:rPr>
                <w:rFonts w:ascii="Times New Roman" w:eastAsia="SimSun" w:hAnsi="Times New Roman" w:cs="Times New Roman"/>
                <w:b/>
                <w:sz w:val="20"/>
                <w:szCs w:val="20"/>
              </w:rPr>
            </w:pPr>
          </w:p>
        </w:tc>
        <w:tc>
          <w:tcPr>
            <w:tcW w:w="1323" w:type="dxa"/>
            <w:vMerge/>
          </w:tcPr>
          <w:p w:rsidR="00066A28" w:rsidRDefault="00066A28">
            <w:pPr>
              <w:jc w:val="both"/>
              <w:rPr>
                <w:rFonts w:ascii="Times New Roman" w:eastAsia="Calibri" w:hAnsi="Times New Roman" w:cs="Times New Roman"/>
                <w:b/>
                <w:bCs/>
                <w:color w:val="4F81BD" w:themeColor="accent1"/>
                <w:sz w:val="20"/>
                <w:szCs w:val="20"/>
              </w:rPr>
            </w:pPr>
          </w:p>
        </w:tc>
        <w:tc>
          <w:tcPr>
            <w:tcW w:w="2857" w:type="dxa"/>
          </w:tcPr>
          <w:p w:rsidR="00066A28" w:rsidRPr="001060C6" w:rsidRDefault="00066A28" w:rsidP="00D33271">
            <w:pPr>
              <w:jc w:val="both"/>
              <w:rPr>
                <w:rFonts w:ascii="Times New Roman" w:hAnsi="Times New Roman" w:cs="Times New Roman"/>
                <w:color w:val="000000" w:themeColor="text1"/>
                <w:sz w:val="20"/>
                <w:szCs w:val="20"/>
                <w:lang w:val="fr-FR"/>
              </w:rPr>
            </w:pPr>
            <w:r w:rsidRPr="001060C6">
              <w:rPr>
                <w:rFonts w:ascii="Times New Roman" w:hAnsi="Times New Roman" w:cs="Times New Roman"/>
                <w:color w:val="000000" w:themeColor="text1"/>
                <w:sz w:val="20"/>
                <w:szCs w:val="20"/>
                <w:lang w:val="fr-FR"/>
              </w:rPr>
              <w:t xml:space="preserve">LS2. </w:t>
            </w:r>
            <w:proofErr w:type="spellStart"/>
            <w:r w:rsidRPr="001060C6">
              <w:rPr>
                <w:rFonts w:ascii="Times New Roman" w:hAnsi="Times New Roman" w:cs="Times New Roman"/>
                <w:color w:val="000000" w:themeColor="text1"/>
                <w:sz w:val="20"/>
                <w:szCs w:val="20"/>
                <w:lang w:val="fr-FR"/>
              </w:rPr>
              <w:t>Elaborarea</w:t>
            </w:r>
            <w:proofErr w:type="spellEnd"/>
            <w:r w:rsidRPr="001060C6">
              <w:rPr>
                <w:rFonts w:ascii="Times New Roman" w:hAnsi="Times New Roman" w:cs="Times New Roman"/>
                <w:color w:val="000000" w:themeColor="text1"/>
                <w:sz w:val="20"/>
                <w:szCs w:val="20"/>
                <w:lang w:val="fr-FR"/>
              </w:rPr>
              <w:t xml:space="preserve"> </w:t>
            </w:r>
            <w:proofErr w:type="spellStart"/>
            <w:r w:rsidRPr="001060C6">
              <w:rPr>
                <w:rFonts w:ascii="Times New Roman" w:hAnsi="Times New Roman" w:cs="Times New Roman"/>
                <w:color w:val="000000" w:themeColor="text1"/>
                <w:sz w:val="20"/>
                <w:szCs w:val="20"/>
                <w:lang w:val="fr-FR"/>
              </w:rPr>
              <w:t>Ghidului</w:t>
            </w:r>
            <w:proofErr w:type="spellEnd"/>
            <w:r w:rsidRPr="001060C6">
              <w:rPr>
                <w:rFonts w:ascii="Times New Roman" w:hAnsi="Times New Roman" w:cs="Times New Roman"/>
                <w:color w:val="000000" w:themeColor="text1"/>
                <w:sz w:val="20"/>
                <w:szCs w:val="20"/>
                <w:lang w:val="fr-FR"/>
              </w:rPr>
              <w:t xml:space="preserve"> de </w:t>
            </w:r>
            <w:proofErr w:type="spellStart"/>
            <w:r w:rsidRPr="001060C6">
              <w:rPr>
                <w:rFonts w:ascii="Times New Roman" w:hAnsi="Times New Roman" w:cs="Times New Roman"/>
                <w:color w:val="000000" w:themeColor="text1"/>
                <w:sz w:val="20"/>
                <w:szCs w:val="20"/>
                <w:lang w:val="fr-FR"/>
              </w:rPr>
              <w:t>validare</w:t>
            </w:r>
            <w:proofErr w:type="spellEnd"/>
            <w:r w:rsidRPr="001060C6">
              <w:rPr>
                <w:rFonts w:ascii="Times New Roman" w:hAnsi="Times New Roman" w:cs="Times New Roman"/>
                <w:color w:val="000000" w:themeColor="text1"/>
                <w:sz w:val="20"/>
                <w:szCs w:val="20"/>
                <w:lang w:val="fr-FR"/>
              </w:rPr>
              <w:t xml:space="preserve"> a </w:t>
            </w:r>
            <w:proofErr w:type="spellStart"/>
            <w:r w:rsidRPr="001060C6">
              <w:rPr>
                <w:rFonts w:ascii="Times New Roman" w:hAnsi="Times New Roman" w:cs="Times New Roman"/>
                <w:color w:val="000000" w:themeColor="text1"/>
                <w:sz w:val="20"/>
                <w:szCs w:val="20"/>
                <w:lang w:val="fr-FR"/>
              </w:rPr>
              <w:t>cuno</w:t>
            </w:r>
            <w:proofErr w:type="spellEnd"/>
            <w:r w:rsidRPr="001060C6">
              <w:rPr>
                <w:rFonts w:ascii="Times New Roman" w:hAnsi="Times New Roman" w:cs="Times New Roman"/>
                <w:color w:val="000000" w:themeColor="text1"/>
                <w:sz w:val="20"/>
                <w:szCs w:val="20"/>
                <w:lang w:val="fr-FR"/>
              </w:rPr>
              <w:t>știnț</w:t>
            </w:r>
            <w:proofErr w:type="spellStart"/>
            <w:r w:rsidRPr="001060C6">
              <w:rPr>
                <w:rFonts w:ascii="Times New Roman" w:hAnsi="Times New Roman" w:cs="Times New Roman"/>
                <w:color w:val="000000" w:themeColor="text1"/>
                <w:sz w:val="20"/>
                <w:szCs w:val="20"/>
                <w:lang w:val="fr-FR"/>
              </w:rPr>
              <w:t>elor</w:t>
            </w:r>
            <w:proofErr w:type="spellEnd"/>
            <w:r w:rsidRPr="001060C6">
              <w:rPr>
                <w:rFonts w:ascii="Times New Roman" w:hAnsi="Times New Roman" w:cs="Times New Roman"/>
                <w:color w:val="000000" w:themeColor="text1"/>
                <w:sz w:val="20"/>
                <w:szCs w:val="20"/>
                <w:lang w:val="fr-FR"/>
              </w:rPr>
              <w:t xml:space="preserve"> și </w:t>
            </w:r>
            <w:proofErr w:type="spellStart"/>
            <w:r w:rsidRPr="001060C6">
              <w:rPr>
                <w:rFonts w:ascii="Times New Roman" w:hAnsi="Times New Roman" w:cs="Times New Roman"/>
                <w:color w:val="000000" w:themeColor="text1"/>
                <w:sz w:val="20"/>
                <w:szCs w:val="20"/>
                <w:lang w:val="fr-FR"/>
              </w:rPr>
              <w:t>competen</w:t>
            </w:r>
            <w:proofErr w:type="spellEnd"/>
            <w:r w:rsidRPr="001060C6">
              <w:rPr>
                <w:rFonts w:ascii="Times New Roman" w:hAnsi="Times New Roman" w:cs="Times New Roman"/>
                <w:color w:val="000000" w:themeColor="text1"/>
                <w:sz w:val="20"/>
                <w:szCs w:val="20"/>
                <w:lang w:val="fr-FR"/>
              </w:rPr>
              <w:t>ț</w:t>
            </w:r>
            <w:proofErr w:type="spellStart"/>
            <w:r w:rsidRPr="001060C6">
              <w:rPr>
                <w:rFonts w:ascii="Times New Roman" w:hAnsi="Times New Roman" w:cs="Times New Roman"/>
                <w:color w:val="000000" w:themeColor="text1"/>
                <w:sz w:val="20"/>
                <w:szCs w:val="20"/>
                <w:lang w:val="fr-FR"/>
              </w:rPr>
              <w:t>elor</w:t>
            </w:r>
            <w:proofErr w:type="spellEnd"/>
            <w:r w:rsidRPr="001060C6">
              <w:rPr>
                <w:rFonts w:ascii="Times New Roman" w:hAnsi="Times New Roman" w:cs="Times New Roman"/>
                <w:color w:val="000000" w:themeColor="text1"/>
                <w:sz w:val="20"/>
                <w:szCs w:val="20"/>
                <w:lang w:val="fr-FR"/>
              </w:rPr>
              <w:t xml:space="preserve"> </w:t>
            </w:r>
            <w:proofErr w:type="spellStart"/>
            <w:r w:rsidRPr="001060C6">
              <w:rPr>
                <w:rFonts w:ascii="Times New Roman" w:hAnsi="Times New Roman" w:cs="Times New Roman"/>
                <w:color w:val="000000" w:themeColor="text1"/>
                <w:sz w:val="20"/>
                <w:szCs w:val="20"/>
                <w:lang w:val="fr-FR"/>
              </w:rPr>
              <w:t>în</w:t>
            </w:r>
            <w:proofErr w:type="spellEnd"/>
            <w:r w:rsidRPr="001060C6">
              <w:rPr>
                <w:rFonts w:ascii="Times New Roman" w:hAnsi="Times New Roman" w:cs="Times New Roman"/>
                <w:color w:val="000000" w:themeColor="text1"/>
                <w:sz w:val="20"/>
                <w:szCs w:val="20"/>
                <w:lang w:val="fr-FR"/>
              </w:rPr>
              <w:t xml:space="preserve"> </w:t>
            </w:r>
            <w:proofErr w:type="spellStart"/>
            <w:r w:rsidRPr="001060C6">
              <w:rPr>
                <w:rFonts w:ascii="Times New Roman" w:hAnsi="Times New Roman" w:cs="Times New Roman"/>
                <w:color w:val="000000" w:themeColor="text1"/>
                <w:sz w:val="20"/>
                <w:szCs w:val="20"/>
                <w:lang w:val="fr-FR"/>
              </w:rPr>
              <w:t>contex</w:t>
            </w:r>
            <w:proofErr w:type="spellEnd"/>
            <w:r w:rsidRPr="001060C6">
              <w:rPr>
                <w:rFonts w:ascii="Times New Roman" w:hAnsi="Times New Roman" w:cs="Times New Roman"/>
                <w:color w:val="000000" w:themeColor="text1"/>
                <w:sz w:val="20"/>
                <w:szCs w:val="20"/>
                <w:lang w:val="fr-FR"/>
              </w:rPr>
              <w:t xml:space="preserve"> </w:t>
            </w:r>
            <w:proofErr w:type="spellStart"/>
            <w:r w:rsidRPr="001060C6">
              <w:rPr>
                <w:rFonts w:ascii="Times New Roman" w:hAnsi="Times New Roman" w:cs="Times New Roman"/>
                <w:color w:val="000000" w:themeColor="text1"/>
                <w:sz w:val="20"/>
                <w:szCs w:val="20"/>
                <w:lang w:val="fr-FR"/>
              </w:rPr>
              <w:t>nonformal</w:t>
            </w:r>
            <w:proofErr w:type="spellEnd"/>
            <w:r w:rsidRPr="001060C6">
              <w:rPr>
                <w:rFonts w:ascii="Times New Roman" w:hAnsi="Times New Roman" w:cs="Times New Roman"/>
                <w:color w:val="000000" w:themeColor="text1"/>
                <w:sz w:val="20"/>
                <w:szCs w:val="20"/>
                <w:lang w:val="fr-FR"/>
              </w:rPr>
              <w:t xml:space="preserve"> și </w:t>
            </w:r>
            <w:proofErr w:type="spellStart"/>
            <w:r w:rsidRPr="001060C6">
              <w:rPr>
                <w:rFonts w:ascii="Times New Roman" w:hAnsi="Times New Roman" w:cs="Times New Roman"/>
                <w:color w:val="000000" w:themeColor="text1"/>
                <w:sz w:val="20"/>
                <w:szCs w:val="20"/>
                <w:lang w:val="fr-FR"/>
              </w:rPr>
              <w:t>informal</w:t>
            </w:r>
            <w:proofErr w:type="spellEnd"/>
            <w:r w:rsidRPr="001060C6">
              <w:rPr>
                <w:rFonts w:ascii="Times New Roman" w:hAnsi="Times New Roman" w:cs="Times New Roman"/>
                <w:color w:val="000000" w:themeColor="text1"/>
                <w:sz w:val="20"/>
                <w:szCs w:val="20"/>
                <w:lang w:val="fr-FR"/>
              </w:rPr>
              <w:t xml:space="preserve"> (</w:t>
            </w:r>
            <w:proofErr w:type="spellStart"/>
            <w:r w:rsidRPr="001060C6">
              <w:rPr>
                <w:rFonts w:ascii="Times New Roman" w:hAnsi="Times New Roman" w:cs="Times New Roman"/>
                <w:color w:val="000000" w:themeColor="text1"/>
                <w:sz w:val="20"/>
                <w:szCs w:val="20"/>
                <w:lang w:val="fr-FR"/>
              </w:rPr>
              <w:t>implicarea</w:t>
            </w:r>
            <w:proofErr w:type="spellEnd"/>
            <w:r w:rsidRPr="001060C6">
              <w:rPr>
                <w:rFonts w:ascii="Times New Roman" w:hAnsi="Times New Roman" w:cs="Times New Roman"/>
                <w:color w:val="000000" w:themeColor="text1"/>
                <w:sz w:val="20"/>
                <w:szCs w:val="20"/>
                <w:lang w:val="fr-FR"/>
              </w:rPr>
              <w:t xml:space="preserve"> pieții </w:t>
            </w:r>
            <w:proofErr w:type="spellStart"/>
            <w:r w:rsidRPr="001060C6">
              <w:rPr>
                <w:rFonts w:ascii="Times New Roman" w:hAnsi="Times New Roman" w:cs="Times New Roman"/>
                <w:color w:val="000000" w:themeColor="text1"/>
                <w:sz w:val="20"/>
                <w:szCs w:val="20"/>
                <w:lang w:val="fr-FR"/>
              </w:rPr>
              <w:t>muncii</w:t>
            </w:r>
            <w:proofErr w:type="spellEnd"/>
            <w:r w:rsidRPr="001060C6">
              <w:rPr>
                <w:rFonts w:ascii="Times New Roman" w:hAnsi="Times New Roman" w:cs="Times New Roman"/>
                <w:color w:val="000000" w:themeColor="text1"/>
                <w:sz w:val="20"/>
                <w:szCs w:val="20"/>
                <w:lang w:val="fr-FR"/>
              </w:rPr>
              <w:t xml:space="preserve"> </w:t>
            </w:r>
            <w:proofErr w:type="spellStart"/>
            <w:r w:rsidRPr="001060C6">
              <w:rPr>
                <w:rFonts w:ascii="Times New Roman" w:hAnsi="Times New Roman" w:cs="Times New Roman"/>
                <w:color w:val="000000" w:themeColor="text1"/>
                <w:sz w:val="20"/>
                <w:szCs w:val="20"/>
                <w:lang w:val="fr-FR"/>
              </w:rPr>
              <w:t>în</w:t>
            </w:r>
            <w:proofErr w:type="spellEnd"/>
            <w:r w:rsidRPr="001060C6">
              <w:rPr>
                <w:rFonts w:ascii="Times New Roman" w:hAnsi="Times New Roman" w:cs="Times New Roman"/>
                <w:color w:val="000000" w:themeColor="text1"/>
                <w:sz w:val="20"/>
                <w:szCs w:val="20"/>
                <w:lang w:val="fr-FR"/>
              </w:rPr>
              <w:t xml:space="preserve"> </w:t>
            </w:r>
            <w:proofErr w:type="spellStart"/>
            <w:r w:rsidRPr="001060C6">
              <w:rPr>
                <w:rFonts w:ascii="Times New Roman" w:hAnsi="Times New Roman" w:cs="Times New Roman"/>
                <w:color w:val="000000" w:themeColor="text1"/>
                <w:sz w:val="20"/>
                <w:szCs w:val="20"/>
                <w:lang w:val="fr-FR"/>
              </w:rPr>
              <w:t>procesul</w:t>
            </w:r>
            <w:proofErr w:type="spellEnd"/>
            <w:r w:rsidRPr="001060C6">
              <w:rPr>
                <w:rFonts w:ascii="Times New Roman" w:hAnsi="Times New Roman" w:cs="Times New Roman"/>
                <w:color w:val="000000" w:themeColor="text1"/>
                <w:sz w:val="20"/>
                <w:szCs w:val="20"/>
                <w:lang w:val="fr-FR"/>
              </w:rPr>
              <w:t xml:space="preserve"> </w:t>
            </w:r>
            <w:proofErr w:type="gramStart"/>
            <w:r w:rsidRPr="001060C6">
              <w:rPr>
                <w:rFonts w:ascii="Times New Roman" w:hAnsi="Times New Roman" w:cs="Times New Roman"/>
                <w:color w:val="000000" w:themeColor="text1"/>
                <w:sz w:val="20"/>
                <w:szCs w:val="20"/>
                <w:lang w:val="fr-FR"/>
              </w:rPr>
              <w:t xml:space="preserve">de </w:t>
            </w:r>
            <w:proofErr w:type="spellStart"/>
            <w:r w:rsidRPr="001060C6">
              <w:rPr>
                <w:rFonts w:ascii="Times New Roman" w:hAnsi="Times New Roman" w:cs="Times New Roman"/>
                <w:color w:val="000000" w:themeColor="text1"/>
                <w:sz w:val="20"/>
                <w:szCs w:val="20"/>
                <w:lang w:val="fr-FR"/>
              </w:rPr>
              <w:t>evaluare</w:t>
            </w:r>
            <w:proofErr w:type="spellEnd"/>
            <w:proofErr w:type="gramEnd"/>
            <w:r w:rsidRPr="001060C6">
              <w:rPr>
                <w:rFonts w:ascii="Times New Roman" w:hAnsi="Times New Roman" w:cs="Times New Roman"/>
                <w:color w:val="000000" w:themeColor="text1"/>
                <w:sz w:val="20"/>
                <w:szCs w:val="20"/>
                <w:lang w:val="fr-FR"/>
              </w:rPr>
              <w:t>)</w:t>
            </w:r>
          </w:p>
          <w:p w:rsidR="00066A28" w:rsidRPr="001060C6" w:rsidRDefault="00066A28">
            <w:pPr>
              <w:jc w:val="both"/>
              <w:rPr>
                <w:rFonts w:ascii="Times New Roman" w:eastAsia="Calibri" w:hAnsi="Times New Roman" w:cs="Times New Roman"/>
                <w:b/>
                <w:bCs/>
                <w:color w:val="4F81BD" w:themeColor="accent1"/>
                <w:sz w:val="20"/>
                <w:szCs w:val="20"/>
                <w:lang w:val="fr-FR"/>
              </w:rPr>
            </w:pPr>
          </w:p>
        </w:tc>
        <w:tc>
          <w:tcPr>
            <w:tcW w:w="1663" w:type="dxa"/>
          </w:tcPr>
          <w:p w:rsidR="00066A28" w:rsidRDefault="00066A28" w:rsidP="005B0DB0">
            <w:pPr>
              <w:jc w:val="center"/>
              <w:rPr>
                <w:rFonts w:ascii="Times New Roman" w:eastAsia="Calibri" w:hAnsi="Times New Roman" w:cs="Times New Roman"/>
                <w:b/>
                <w:bCs/>
                <w:color w:val="4F81BD" w:themeColor="accent1"/>
                <w:sz w:val="20"/>
                <w:szCs w:val="20"/>
              </w:rPr>
            </w:pPr>
            <w:r w:rsidRPr="00CA6C38">
              <w:rPr>
                <w:rFonts w:ascii="Times New Roman" w:hAnsi="Times New Roman" w:cs="Times New Roman"/>
                <w:color w:val="000000" w:themeColor="text1"/>
                <w:sz w:val="20"/>
                <w:szCs w:val="20"/>
              </w:rPr>
              <w:t>Ghid elaborat</w:t>
            </w:r>
          </w:p>
        </w:tc>
        <w:tc>
          <w:tcPr>
            <w:tcW w:w="1850" w:type="dxa"/>
          </w:tcPr>
          <w:p w:rsidR="00066A28" w:rsidRDefault="00066A28" w:rsidP="005B0DB0">
            <w:pPr>
              <w:jc w:val="center"/>
              <w:rPr>
                <w:rFonts w:ascii="Times New Roman" w:eastAsia="Calibri" w:hAnsi="Times New Roman" w:cs="Times New Roman"/>
                <w:b/>
                <w:bCs/>
                <w:color w:val="4F81BD" w:themeColor="accent1"/>
                <w:sz w:val="20"/>
                <w:szCs w:val="20"/>
              </w:rPr>
            </w:pPr>
            <w:r w:rsidRPr="00CA6C38">
              <w:rPr>
                <w:rFonts w:ascii="Times New Roman" w:hAnsi="Times New Roman" w:cs="Times New Roman"/>
                <w:color w:val="000000" w:themeColor="text1"/>
                <w:sz w:val="20"/>
                <w:szCs w:val="20"/>
              </w:rPr>
              <w:t>Ministerul Educației</w:t>
            </w:r>
          </w:p>
        </w:tc>
        <w:tc>
          <w:tcPr>
            <w:tcW w:w="2575" w:type="dxa"/>
          </w:tcPr>
          <w:p w:rsidR="00066A28" w:rsidRDefault="00066A28" w:rsidP="005B0DB0">
            <w:pPr>
              <w:jc w:val="center"/>
              <w:rPr>
                <w:rFonts w:ascii="Times New Roman" w:hAnsi="Times New Roman" w:cs="Times New Roman"/>
                <w:color w:val="000000" w:themeColor="text1"/>
                <w:sz w:val="20"/>
                <w:szCs w:val="20"/>
              </w:rPr>
            </w:pPr>
            <w:r w:rsidRPr="00CA6C38">
              <w:rPr>
                <w:rFonts w:ascii="Times New Roman" w:hAnsi="Times New Roman" w:cs="Times New Roman"/>
                <w:color w:val="000000" w:themeColor="text1"/>
                <w:sz w:val="20"/>
                <w:szCs w:val="20"/>
              </w:rPr>
              <w:t>Trimestrul</w:t>
            </w:r>
            <w:r>
              <w:rPr>
                <w:rFonts w:ascii="Times New Roman" w:hAnsi="Times New Roman" w:cs="Times New Roman"/>
                <w:color w:val="000000" w:themeColor="text1"/>
                <w:sz w:val="20"/>
                <w:szCs w:val="20"/>
              </w:rPr>
              <w:t xml:space="preserve"> </w:t>
            </w:r>
            <w:r w:rsidRPr="00CA6C38">
              <w:rPr>
                <w:rFonts w:ascii="Times New Roman" w:hAnsi="Times New Roman" w:cs="Times New Roman"/>
                <w:color w:val="000000" w:themeColor="text1"/>
                <w:sz w:val="20"/>
                <w:szCs w:val="20"/>
              </w:rPr>
              <w:t>I</w:t>
            </w:r>
          </w:p>
          <w:p w:rsidR="00066A28" w:rsidRPr="00CA6C38" w:rsidRDefault="00066A28" w:rsidP="005B0DB0">
            <w:pPr>
              <w:jc w:val="center"/>
              <w:rPr>
                <w:rFonts w:ascii="Times New Roman" w:hAnsi="Times New Roman" w:cs="Times New Roman"/>
                <w:color w:val="000000" w:themeColor="text1"/>
                <w:sz w:val="20"/>
                <w:szCs w:val="20"/>
              </w:rPr>
            </w:pPr>
            <w:r w:rsidRPr="00CA6C38">
              <w:rPr>
                <w:rFonts w:ascii="Times New Roman" w:hAnsi="Times New Roman" w:cs="Times New Roman"/>
                <w:color w:val="000000" w:themeColor="text1"/>
                <w:sz w:val="20"/>
                <w:szCs w:val="20"/>
              </w:rPr>
              <w:t>2017</w:t>
            </w:r>
          </w:p>
          <w:p w:rsidR="00066A28" w:rsidRDefault="00066A28" w:rsidP="005B0DB0">
            <w:pPr>
              <w:jc w:val="center"/>
              <w:rPr>
                <w:rFonts w:ascii="Times New Roman" w:eastAsiaTheme="majorEastAsia" w:hAnsi="Times New Roman" w:cs="Times New Roman"/>
                <w:b/>
                <w:bCs/>
                <w:color w:val="4F81BD" w:themeColor="accent1"/>
                <w:sz w:val="20"/>
                <w:szCs w:val="20"/>
              </w:rPr>
            </w:pPr>
          </w:p>
        </w:tc>
        <w:tc>
          <w:tcPr>
            <w:tcW w:w="1844" w:type="dxa"/>
          </w:tcPr>
          <w:p w:rsidR="00066A28" w:rsidRDefault="00066A28" w:rsidP="005B0DB0">
            <w:pPr>
              <w:jc w:val="center"/>
              <w:rPr>
                <w:rFonts w:ascii="Times New Roman" w:eastAsia="Calibri" w:hAnsi="Times New Roman" w:cs="Times New Roman"/>
                <w:b/>
                <w:bCs/>
                <w:color w:val="4F81BD" w:themeColor="accent1"/>
                <w:sz w:val="20"/>
                <w:szCs w:val="20"/>
              </w:rPr>
            </w:pPr>
            <w:r w:rsidRPr="00CA6C38">
              <w:rPr>
                <w:rFonts w:ascii="Times New Roman" w:hAnsi="Times New Roman" w:cs="Times New Roman"/>
                <w:color w:val="000000" w:themeColor="text1"/>
                <w:sz w:val="20"/>
                <w:szCs w:val="20"/>
              </w:rPr>
              <w:t>Nu se necesită mijloace financiare</w:t>
            </w:r>
          </w:p>
        </w:tc>
      </w:tr>
      <w:tr w:rsidR="00066A28" w:rsidRPr="008C1179" w:rsidTr="00EC08C0">
        <w:trPr>
          <w:trHeight w:val="321"/>
        </w:trPr>
        <w:tc>
          <w:tcPr>
            <w:tcW w:w="646" w:type="dxa"/>
            <w:vMerge/>
          </w:tcPr>
          <w:p w:rsidR="00066A28" w:rsidRPr="00F74C8D" w:rsidRDefault="00066A28" w:rsidP="00342A4F">
            <w:pPr>
              <w:jc w:val="center"/>
              <w:rPr>
                <w:rFonts w:ascii="Times New Roman" w:hAnsi="Times New Roman" w:cs="Times New Roman"/>
                <w:b/>
                <w:sz w:val="24"/>
                <w:szCs w:val="24"/>
              </w:rPr>
            </w:pPr>
          </w:p>
        </w:tc>
        <w:tc>
          <w:tcPr>
            <w:tcW w:w="2661" w:type="dxa"/>
            <w:vMerge/>
          </w:tcPr>
          <w:p w:rsidR="00066A28" w:rsidRPr="003A0C18" w:rsidRDefault="00066A28" w:rsidP="00D33271">
            <w:pPr>
              <w:contextualSpacing/>
              <w:jc w:val="both"/>
              <w:rPr>
                <w:rFonts w:ascii="Times New Roman" w:eastAsia="SimSun" w:hAnsi="Times New Roman" w:cs="Times New Roman"/>
                <w:b/>
                <w:sz w:val="20"/>
                <w:szCs w:val="20"/>
              </w:rPr>
            </w:pPr>
          </w:p>
        </w:tc>
        <w:tc>
          <w:tcPr>
            <w:tcW w:w="1323" w:type="dxa"/>
            <w:vMerge/>
          </w:tcPr>
          <w:p w:rsidR="00066A28" w:rsidRDefault="00066A28">
            <w:pPr>
              <w:jc w:val="both"/>
              <w:rPr>
                <w:rFonts w:ascii="Times New Roman" w:eastAsia="Calibri" w:hAnsi="Times New Roman" w:cs="Times New Roman"/>
                <w:b/>
                <w:bCs/>
                <w:color w:val="4F81BD" w:themeColor="accent1"/>
                <w:sz w:val="20"/>
                <w:szCs w:val="20"/>
              </w:rPr>
            </w:pPr>
          </w:p>
        </w:tc>
        <w:tc>
          <w:tcPr>
            <w:tcW w:w="2857" w:type="dxa"/>
          </w:tcPr>
          <w:p w:rsidR="00066A28" w:rsidRPr="001060C6" w:rsidRDefault="00066A28" w:rsidP="00D33271">
            <w:pPr>
              <w:jc w:val="both"/>
              <w:rPr>
                <w:rFonts w:ascii="Times New Roman" w:hAnsi="Times New Roman" w:cs="Times New Roman"/>
                <w:color w:val="000000" w:themeColor="text1"/>
                <w:sz w:val="20"/>
                <w:szCs w:val="20"/>
              </w:rPr>
            </w:pPr>
            <w:r w:rsidRPr="001060C6">
              <w:rPr>
                <w:rFonts w:ascii="Times New Roman" w:hAnsi="Times New Roman" w:cs="Times New Roman"/>
                <w:color w:val="000000" w:themeColor="text1"/>
                <w:sz w:val="20"/>
                <w:szCs w:val="20"/>
              </w:rPr>
              <w:t xml:space="preserve">I1. Realizarea instruirilor în cadrul instituțiilor de </w:t>
            </w:r>
            <w:proofErr w:type="spellStart"/>
            <w:r w:rsidRPr="001060C6">
              <w:rPr>
                <w:rFonts w:ascii="Times New Roman" w:hAnsi="Times New Roman" w:cs="Times New Roman"/>
                <w:color w:val="000000" w:themeColor="text1"/>
                <w:sz w:val="20"/>
                <w:szCs w:val="20"/>
              </w:rPr>
              <w:t>învăţămînt</w:t>
            </w:r>
            <w:proofErr w:type="spellEnd"/>
            <w:r w:rsidRPr="001060C6">
              <w:rPr>
                <w:rFonts w:ascii="Times New Roman" w:hAnsi="Times New Roman" w:cs="Times New Roman"/>
                <w:color w:val="000000" w:themeColor="text1"/>
                <w:sz w:val="20"/>
                <w:szCs w:val="20"/>
              </w:rPr>
              <w:t xml:space="preserve">  și organizațiilor  private sau ONG (piața muncii) cu privire la Învăţarea  pe tot Parcursul Vieții şi Procesul de validare a cunoștințelor și competențelor în </w:t>
            </w:r>
            <w:proofErr w:type="spellStart"/>
            <w:r w:rsidRPr="001060C6">
              <w:rPr>
                <w:rFonts w:ascii="Times New Roman" w:hAnsi="Times New Roman" w:cs="Times New Roman"/>
                <w:color w:val="000000" w:themeColor="text1"/>
                <w:sz w:val="20"/>
                <w:szCs w:val="20"/>
              </w:rPr>
              <w:t>contex</w:t>
            </w:r>
            <w:proofErr w:type="spellEnd"/>
            <w:r w:rsidRPr="001060C6">
              <w:rPr>
                <w:rFonts w:ascii="Times New Roman" w:hAnsi="Times New Roman" w:cs="Times New Roman"/>
                <w:color w:val="000000" w:themeColor="text1"/>
                <w:sz w:val="20"/>
                <w:szCs w:val="20"/>
              </w:rPr>
              <w:t xml:space="preserve"> </w:t>
            </w:r>
            <w:proofErr w:type="spellStart"/>
            <w:r w:rsidRPr="001060C6">
              <w:rPr>
                <w:rFonts w:ascii="Times New Roman" w:hAnsi="Times New Roman" w:cs="Times New Roman"/>
                <w:color w:val="000000" w:themeColor="text1"/>
                <w:sz w:val="20"/>
                <w:szCs w:val="20"/>
              </w:rPr>
              <w:t>nonformal</w:t>
            </w:r>
            <w:proofErr w:type="spellEnd"/>
            <w:r w:rsidRPr="001060C6">
              <w:rPr>
                <w:rFonts w:ascii="Times New Roman" w:hAnsi="Times New Roman" w:cs="Times New Roman"/>
                <w:color w:val="000000" w:themeColor="text1"/>
                <w:sz w:val="20"/>
                <w:szCs w:val="20"/>
              </w:rPr>
              <w:t xml:space="preserve"> și informal</w:t>
            </w:r>
          </w:p>
          <w:p w:rsidR="00066A28" w:rsidRPr="001060C6" w:rsidRDefault="00066A28">
            <w:pPr>
              <w:jc w:val="both"/>
              <w:rPr>
                <w:rFonts w:ascii="Times New Roman" w:eastAsia="Calibri" w:hAnsi="Times New Roman" w:cs="Times New Roman"/>
                <w:b/>
                <w:bCs/>
                <w:color w:val="4F81BD" w:themeColor="accent1"/>
                <w:sz w:val="20"/>
                <w:szCs w:val="20"/>
              </w:rPr>
            </w:pPr>
          </w:p>
        </w:tc>
        <w:tc>
          <w:tcPr>
            <w:tcW w:w="1663" w:type="dxa"/>
          </w:tcPr>
          <w:p w:rsidR="00066A28" w:rsidRDefault="00066A28" w:rsidP="005B0DB0">
            <w:pPr>
              <w:jc w:val="center"/>
              <w:rPr>
                <w:rFonts w:ascii="Times New Roman" w:eastAsia="Calibri" w:hAnsi="Times New Roman" w:cs="Times New Roman"/>
                <w:b/>
                <w:bCs/>
                <w:color w:val="4F81BD" w:themeColor="accent1"/>
                <w:sz w:val="20"/>
                <w:szCs w:val="20"/>
              </w:rPr>
            </w:pPr>
            <w:r w:rsidRPr="00CA6C38">
              <w:rPr>
                <w:rFonts w:ascii="Times New Roman" w:hAnsi="Times New Roman" w:cs="Times New Roman"/>
                <w:color w:val="000000" w:themeColor="text1"/>
                <w:sz w:val="20"/>
                <w:szCs w:val="20"/>
              </w:rPr>
              <w:t>20 cursuri de inst</w:t>
            </w:r>
            <w:r>
              <w:rPr>
                <w:rFonts w:ascii="Times New Roman" w:hAnsi="Times New Roman" w:cs="Times New Roman"/>
                <w:color w:val="000000" w:themeColor="text1"/>
                <w:sz w:val="20"/>
                <w:szCs w:val="20"/>
              </w:rPr>
              <w:t>r</w:t>
            </w:r>
            <w:r w:rsidRPr="00CA6C38">
              <w:rPr>
                <w:rFonts w:ascii="Times New Roman" w:hAnsi="Times New Roman" w:cs="Times New Roman"/>
                <w:color w:val="000000" w:themeColor="text1"/>
                <w:sz w:val="20"/>
                <w:szCs w:val="20"/>
              </w:rPr>
              <w:t>uire de scurtă durată (1 – 5 zile) realizate</w:t>
            </w:r>
          </w:p>
        </w:tc>
        <w:tc>
          <w:tcPr>
            <w:tcW w:w="1850" w:type="dxa"/>
          </w:tcPr>
          <w:p w:rsidR="00066A28" w:rsidRPr="00CA6C38" w:rsidRDefault="00066A28" w:rsidP="005B0DB0">
            <w:pPr>
              <w:jc w:val="center"/>
              <w:rPr>
                <w:rFonts w:ascii="Times New Roman" w:hAnsi="Times New Roman" w:cs="Times New Roman"/>
                <w:color w:val="000000" w:themeColor="text1"/>
                <w:sz w:val="20"/>
                <w:szCs w:val="20"/>
              </w:rPr>
            </w:pPr>
            <w:r w:rsidRPr="00CA6C38">
              <w:rPr>
                <w:rFonts w:ascii="Times New Roman" w:hAnsi="Times New Roman" w:cs="Times New Roman"/>
                <w:color w:val="000000" w:themeColor="text1"/>
                <w:sz w:val="20"/>
                <w:szCs w:val="20"/>
              </w:rPr>
              <w:t>Ministerul Educației</w:t>
            </w:r>
          </w:p>
          <w:p w:rsidR="00066A28" w:rsidRPr="00CA6C38" w:rsidRDefault="00066A28" w:rsidP="005B0DB0">
            <w:pPr>
              <w:jc w:val="center"/>
              <w:rPr>
                <w:rFonts w:ascii="Times New Roman" w:hAnsi="Times New Roman" w:cs="Times New Roman"/>
                <w:color w:val="000000" w:themeColor="text1"/>
                <w:sz w:val="20"/>
                <w:szCs w:val="20"/>
              </w:rPr>
            </w:pPr>
            <w:r w:rsidRPr="00CA6C38">
              <w:rPr>
                <w:rFonts w:ascii="Times New Roman" w:hAnsi="Times New Roman" w:cs="Times New Roman"/>
                <w:color w:val="000000" w:themeColor="text1"/>
                <w:sz w:val="20"/>
                <w:szCs w:val="20"/>
              </w:rPr>
              <w:t>Ministerul Muncii Protecției Sociale și Familiei,</w:t>
            </w:r>
          </w:p>
          <w:p w:rsidR="00066A28" w:rsidRDefault="00066A28" w:rsidP="005B0DB0">
            <w:pPr>
              <w:jc w:val="center"/>
              <w:rPr>
                <w:rFonts w:ascii="Times New Roman" w:eastAsia="Calibri" w:hAnsi="Times New Roman" w:cs="Times New Roman"/>
                <w:b/>
                <w:bCs/>
                <w:color w:val="4F81BD" w:themeColor="accent1"/>
                <w:sz w:val="20"/>
                <w:szCs w:val="20"/>
              </w:rPr>
            </w:pPr>
            <w:r w:rsidRPr="00CA6C38">
              <w:rPr>
                <w:rFonts w:ascii="Times New Roman" w:hAnsi="Times New Roman" w:cs="Times New Roman"/>
                <w:color w:val="000000" w:themeColor="text1"/>
                <w:sz w:val="20"/>
                <w:szCs w:val="20"/>
              </w:rPr>
              <w:t>Comitete sectoriale</w:t>
            </w:r>
          </w:p>
        </w:tc>
        <w:tc>
          <w:tcPr>
            <w:tcW w:w="2575" w:type="dxa"/>
          </w:tcPr>
          <w:p w:rsidR="00066A28" w:rsidRDefault="00066A28" w:rsidP="005B0DB0">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Trimestrul I</w:t>
            </w:r>
          </w:p>
          <w:p w:rsidR="00066A28" w:rsidRDefault="00066A28" w:rsidP="005B0DB0">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Trimestrul </w:t>
            </w:r>
            <w:r w:rsidRPr="00CA6C38">
              <w:rPr>
                <w:rFonts w:ascii="Times New Roman" w:hAnsi="Times New Roman" w:cs="Times New Roman"/>
                <w:color w:val="000000" w:themeColor="text1"/>
                <w:sz w:val="20"/>
                <w:szCs w:val="20"/>
              </w:rPr>
              <w:t>II</w:t>
            </w:r>
          </w:p>
          <w:p w:rsidR="00066A28" w:rsidRPr="00CA6C38" w:rsidRDefault="00066A28" w:rsidP="005B0DB0">
            <w:pPr>
              <w:jc w:val="center"/>
              <w:rPr>
                <w:rFonts w:ascii="Times New Roman" w:hAnsi="Times New Roman" w:cs="Times New Roman"/>
                <w:color w:val="000000" w:themeColor="text1"/>
                <w:sz w:val="20"/>
                <w:szCs w:val="20"/>
              </w:rPr>
            </w:pPr>
            <w:r w:rsidRPr="00CA6C38">
              <w:rPr>
                <w:rFonts w:ascii="Times New Roman" w:hAnsi="Times New Roman" w:cs="Times New Roman"/>
                <w:color w:val="000000" w:themeColor="text1"/>
                <w:sz w:val="20"/>
                <w:szCs w:val="20"/>
              </w:rPr>
              <w:t>2017</w:t>
            </w:r>
          </w:p>
          <w:p w:rsidR="00066A28" w:rsidRDefault="00066A28" w:rsidP="005B0DB0">
            <w:pPr>
              <w:jc w:val="center"/>
              <w:rPr>
                <w:rFonts w:ascii="Times New Roman" w:eastAsiaTheme="majorEastAsia" w:hAnsi="Times New Roman" w:cs="Times New Roman"/>
                <w:b/>
                <w:bCs/>
                <w:color w:val="4F81BD" w:themeColor="accent1"/>
                <w:sz w:val="20"/>
                <w:szCs w:val="20"/>
              </w:rPr>
            </w:pPr>
          </w:p>
        </w:tc>
        <w:tc>
          <w:tcPr>
            <w:tcW w:w="1844" w:type="dxa"/>
          </w:tcPr>
          <w:p w:rsidR="00066A28" w:rsidRDefault="00066A28" w:rsidP="005B0DB0">
            <w:pPr>
              <w:jc w:val="center"/>
              <w:rPr>
                <w:rFonts w:ascii="Times New Roman" w:eastAsia="Calibri" w:hAnsi="Times New Roman" w:cs="Times New Roman"/>
                <w:b/>
                <w:bCs/>
                <w:color w:val="4F81BD" w:themeColor="accent1"/>
                <w:sz w:val="20"/>
                <w:szCs w:val="20"/>
              </w:rPr>
            </w:pPr>
            <w:r w:rsidRPr="00CA6C38">
              <w:rPr>
                <w:rFonts w:ascii="Times New Roman" w:hAnsi="Times New Roman" w:cs="Times New Roman"/>
                <w:color w:val="000000" w:themeColor="text1"/>
                <w:sz w:val="20"/>
                <w:szCs w:val="20"/>
              </w:rPr>
              <w:t>Nu se necesită mijloace financiare</w:t>
            </w:r>
          </w:p>
        </w:tc>
      </w:tr>
      <w:tr w:rsidR="00066A28" w:rsidRPr="008C1179" w:rsidTr="00EC08C0">
        <w:trPr>
          <w:trHeight w:val="321"/>
        </w:trPr>
        <w:tc>
          <w:tcPr>
            <w:tcW w:w="646" w:type="dxa"/>
            <w:vMerge/>
          </w:tcPr>
          <w:p w:rsidR="00066A28" w:rsidRPr="00F74C8D" w:rsidRDefault="00066A28" w:rsidP="00342A4F">
            <w:pPr>
              <w:jc w:val="center"/>
              <w:rPr>
                <w:rFonts w:ascii="Times New Roman" w:hAnsi="Times New Roman" w:cs="Times New Roman"/>
                <w:b/>
                <w:sz w:val="24"/>
                <w:szCs w:val="24"/>
              </w:rPr>
            </w:pPr>
          </w:p>
        </w:tc>
        <w:tc>
          <w:tcPr>
            <w:tcW w:w="2661" w:type="dxa"/>
            <w:vMerge/>
          </w:tcPr>
          <w:p w:rsidR="00066A28" w:rsidRPr="003A0C18" w:rsidRDefault="00066A28" w:rsidP="00D33271">
            <w:pPr>
              <w:contextualSpacing/>
              <w:jc w:val="both"/>
              <w:rPr>
                <w:rFonts w:ascii="Times New Roman" w:eastAsia="SimSun" w:hAnsi="Times New Roman" w:cs="Times New Roman"/>
                <w:b/>
                <w:sz w:val="20"/>
                <w:szCs w:val="20"/>
              </w:rPr>
            </w:pPr>
          </w:p>
        </w:tc>
        <w:tc>
          <w:tcPr>
            <w:tcW w:w="1323" w:type="dxa"/>
            <w:vMerge/>
          </w:tcPr>
          <w:p w:rsidR="00066A28" w:rsidRDefault="00066A28">
            <w:pPr>
              <w:jc w:val="both"/>
              <w:rPr>
                <w:rFonts w:ascii="Times New Roman" w:eastAsia="Calibri" w:hAnsi="Times New Roman" w:cs="Times New Roman"/>
                <w:b/>
                <w:bCs/>
                <w:color w:val="4F81BD" w:themeColor="accent1"/>
                <w:sz w:val="20"/>
                <w:szCs w:val="20"/>
              </w:rPr>
            </w:pPr>
          </w:p>
        </w:tc>
        <w:tc>
          <w:tcPr>
            <w:tcW w:w="2857" w:type="dxa"/>
          </w:tcPr>
          <w:p w:rsidR="00066A28" w:rsidRPr="00CA6C38" w:rsidRDefault="00066A28" w:rsidP="005B0DB0">
            <w:pPr>
              <w:jc w:val="both"/>
              <w:rPr>
                <w:rFonts w:ascii="Times New Roman" w:hAnsi="Times New Roman" w:cs="Times New Roman"/>
                <w:color w:val="000000" w:themeColor="text1"/>
                <w:sz w:val="20"/>
                <w:szCs w:val="20"/>
                <w:lang w:val="en-US"/>
              </w:rPr>
            </w:pPr>
            <w:r w:rsidRPr="00CA6C38">
              <w:rPr>
                <w:rFonts w:ascii="Times New Roman" w:hAnsi="Times New Roman" w:cs="Times New Roman"/>
                <w:color w:val="000000" w:themeColor="text1"/>
                <w:sz w:val="20"/>
                <w:szCs w:val="20"/>
                <w:lang w:val="en-US"/>
              </w:rPr>
              <w:t>I</w:t>
            </w:r>
            <w:r w:rsidR="00B30783">
              <w:rPr>
                <w:rFonts w:ascii="Times New Roman" w:hAnsi="Times New Roman" w:cs="Times New Roman"/>
                <w:color w:val="000000" w:themeColor="text1"/>
                <w:sz w:val="20"/>
                <w:szCs w:val="20"/>
                <w:lang w:val="en-US"/>
              </w:rPr>
              <w:t>2</w:t>
            </w:r>
            <w:r w:rsidRPr="00CA6C38">
              <w:rPr>
                <w:rFonts w:ascii="Times New Roman" w:hAnsi="Times New Roman" w:cs="Times New Roman"/>
                <w:color w:val="000000" w:themeColor="text1"/>
                <w:sz w:val="20"/>
                <w:szCs w:val="20"/>
                <w:lang w:val="en-US"/>
              </w:rPr>
              <w:t xml:space="preserve">. </w:t>
            </w:r>
            <w:proofErr w:type="spellStart"/>
            <w:r w:rsidRPr="00CA6C38">
              <w:rPr>
                <w:rFonts w:ascii="Times New Roman" w:hAnsi="Times New Roman" w:cs="Times New Roman"/>
                <w:color w:val="000000" w:themeColor="text1"/>
                <w:sz w:val="20"/>
                <w:szCs w:val="20"/>
                <w:lang w:val="en-US"/>
              </w:rPr>
              <w:t>Evaluarea</w:t>
            </w:r>
            <w:proofErr w:type="spellEnd"/>
            <w:r w:rsidRPr="00CA6C38">
              <w:rPr>
                <w:rFonts w:ascii="Times New Roman" w:hAnsi="Times New Roman" w:cs="Times New Roman"/>
                <w:color w:val="000000" w:themeColor="text1"/>
                <w:sz w:val="20"/>
                <w:szCs w:val="20"/>
                <w:lang w:val="en-US"/>
              </w:rPr>
              <w:t xml:space="preserve"> </w:t>
            </w:r>
            <w:proofErr w:type="spellStart"/>
            <w:r w:rsidRPr="00CA6C38">
              <w:rPr>
                <w:rFonts w:ascii="Times New Roman" w:hAnsi="Times New Roman" w:cs="Times New Roman"/>
                <w:color w:val="000000" w:themeColor="text1"/>
                <w:sz w:val="20"/>
                <w:szCs w:val="20"/>
                <w:lang w:val="en-US"/>
              </w:rPr>
              <w:t>şi</w:t>
            </w:r>
            <w:proofErr w:type="spellEnd"/>
            <w:r w:rsidRPr="00CA6C38">
              <w:rPr>
                <w:rFonts w:ascii="Times New Roman" w:hAnsi="Times New Roman" w:cs="Times New Roman"/>
                <w:color w:val="000000" w:themeColor="text1"/>
                <w:sz w:val="20"/>
                <w:szCs w:val="20"/>
                <w:lang w:val="en-US"/>
              </w:rPr>
              <w:t xml:space="preserve"> </w:t>
            </w:r>
            <w:proofErr w:type="spellStart"/>
            <w:r w:rsidRPr="00CA6C38">
              <w:rPr>
                <w:rFonts w:ascii="Times New Roman" w:hAnsi="Times New Roman" w:cs="Times New Roman"/>
                <w:color w:val="000000" w:themeColor="text1"/>
                <w:sz w:val="20"/>
                <w:szCs w:val="20"/>
                <w:lang w:val="en-US"/>
              </w:rPr>
              <w:t>acreditarea</w:t>
            </w:r>
            <w:proofErr w:type="spellEnd"/>
            <w:r w:rsidRPr="00CA6C38">
              <w:rPr>
                <w:rFonts w:ascii="Times New Roman" w:hAnsi="Times New Roman" w:cs="Times New Roman"/>
                <w:color w:val="000000" w:themeColor="text1"/>
                <w:sz w:val="20"/>
                <w:szCs w:val="20"/>
                <w:lang w:val="en-US"/>
              </w:rPr>
              <w:t xml:space="preserve"> </w:t>
            </w:r>
            <w:proofErr w:type="spellStart"/>
            <w:r w:rsidRPr="00CA6C38">
              <w:rPr>
                <w:rFonts w:ascii="Times New Roman" w:hAnsi="Times New Roman" w:cs="Times New Roman"/>
                <w:color w:val="000000" w:themeColor="text1"/>
                <w:sz w:val="20"/>
                <w:szCs w:val="20"/>
                <w:lang w:val="en-US"/>
              </w:rPr>
              <w:t>externă</w:t>
            </w:r>
            <w:proofErr w:type="spellEnd"/>
            <w:r w:rsidRPr="00CA6C38">
              <w:rPr>
                <w:rFonts w:ascii="Times New Roman" w:hAnsi="Times New Roman" w:cs="Times New Roman"/>
                <w:color w:val="000000" w:themeColor="text1"/>
                <w:sz w:val="20"/>
                <w:szCs w:val="20"/>
                <w:lang w:val="en-US"/>
              </w:rPr>
              <w:t xml:space="preserve"> a </w:t>
            </w:r>
            <w:proofErr w:type="spellStart"/>
            <w:r w:rsidRPr="00CA6C38">
              <w:rPr>
                <w:rFonts w:ascii="Times New Roman" w:hAnsi="Times New Roman" w:cs="Times New Roman"/>
                <w:color w:val="000000" w:themeColor="text1"/>
                <w:sz w:val="20"/>
                <w:szCs w:val="20"/>
                <w:lang w:val="en-US"/>
              </w:rPr>
              <w:t>prestatorilor</w:t>
            </w:r>
            <w:proofErr w:type="spellEnd"/>
            <w:r w:rsidRPr="00CA6C38">
              <w:rPr>
                <w:rFonts w:ascii="Times New Roman" w:hAnsi="Times New Roman" w:cs="Times New Roman"/>
                <w:color w:val="000000" w:themeColor="text1"/>
                <w:sz w:val="20"/>
                <w:szCs w:val="20"/>
                <w:lang w:val="en-US"/>
              </w:rPr>
              <w:t xml:space="preserve"> de </w:t>
            </w:r>
            <w:proofErr w:type="spellStart"/>
            <w:r w:rsidRPr="00CA6C38">
              <w:rPr>
                <w:rFonts w:ascii="Times New Roman" w:hAnsi="Times New Roman" w:cs="Times New Roman"/>
                <w:color w:val="000000" w:themeColor="text1"/>
                <w:sz w:val="20"/>
                <w:szCs w:val="20"/>
                <w:lang w:val="en-US"/>
              </w:rPr>
              <w:t>servicii</w:t>
            </w:r>
            <w:proofErr w:type="spellEnd"/>
            <w:r w:rsidRPr="00CA6C38">
              <w:rPr>
                <w:rFonts w:ascii="Times New Roman" w:hAnsi="Times New Roman" w:cs="Times New Roman"/>
                <w:color w:val="000000" w:themeColor="text1"/>
                <w:sz w:val="20"/>
                <w:szCs w:val="20"/>
                <w:lang w:val="en-US"/>
              </w:rPr>
              <w:t xml:space="preserve"> </w:t>
            </w:r>
            <w:proofErr w:type="spellStart"/>
            <w:r w:rsidRPr="00CA6C38">
              <w:rPr>
                <w:rFonts w:ascii="Times New Roman" w:hAnsi="Times New Roman" w:cs="Times New Roman"/>
                <w:color w:val="000000" w:themeColor="text1"/>
                <w:sz w:val="20"/>
                <w:szCs w:val="20"/>
                <w:lang w:val="en-US"/>
              </w:rPr>
              <w:t>educaţionale</w:t>
            </w:r>
            <w:proofErr w:type="spellEnd"/>
            <w:r w:rsidRPr="00CA6C38">
              <w:rPr>
                <w:rFonts w:ascii="Times New Roman" w:hAnsi="Times New Roman" w:cs="Times New Roman"/>
                <w:color w:val="000000" w:themeColor="text1"/>
                <w:sz w:val="20"/>
                <w:szCs w:val="20"/>
                <w:lang w:val="en-US"/>
              </w:rPr>
              <w:t xml:space="preserve"> </w:t>
            </w:r>
            <w:proofErr w:type="spellStart"/>
            <w:r w:rsidRPr="00CA6C38">
              <w:rPr>
                <w:rFonts w:ascii="Times New Roman" w:hAnsi="Times New Roman" w:cs="Times New Roman"/>
                <w:color w:val="000000" w:themeColor="text1"/>
                <w:sz w:val="20"/>
                <w:szCs w:val="20"/>
                <w:lang w:val="en-US"/>
              </w:rPr>
              <w:t>pentru</w:t>
            </w:r>
            <w:proofErr w:type="spellEnd"/>
            <w:r w:rsidRPr="00CA6C38">
              <w:rPr>
                <w:rFonts w:ascii="Times New Roman" w:hAnsi="Times New Roman" w:cs="Times New Roman"/>
                <w:color w:val="000000" w:themeColor="text1"/>
                <w:sz w:val="20"/>
                <w:szCs w:val="20"/>
                <w:lang w:val="en-US"/>
              </w:rPr>
              <w:t xml:space="preserve"> </w:t>
            </w:r>
            <w:proofErr w:type="spellStart"/>
            <w:r w:rsidRPr="00CA6C38">
              <w:rPr>
                <w:rFonts w:ascii="Times New Roman" w:hAnsi="Times New Roman" w:cs="Times New Roman"/>
                <w:color w:val="000000" w:themeColor="text1"/>
                <w:sz w:val="20"/>
                <w:szCs w:val="20"/>
                <w:lang w:val="en-US"/>
              </w:rPr>
              <w:t>adulţi</w:t>
            </w:r>
            <w:proofErr w:type="spellEnd"/>
          </w:p>
          <w:p w:rsidR="00066A28" w:rsidRPr="005B0DB0" w:rsidRDefault="00066A28">
            <w:pPr>
              <w:jc w:val="both"/>
              <w:rPr>
                <w:rFonts w:ascii="Times New Roman" w:eastAsia="Calibri" w:hAnsi="Times New Roman" w:cs="Times New Roman"/>
                <w:b/>
                <w:bCs/>
                <w:color w:val="4F81BD" w:themeColor="accent1"/>
                <w:sz w:val="20"/>
                <w:szCs w:val="20"/>
                <w:lang w:val="en-US"/>
              </w:rPr>
            </w:pPr>
          </w:p>
        </w:tc>
        <w:tc>
          <w:tcPr>
            <w:tcW w:w="1663" w:type="dxa"/>
          </w:tcPr>
          <w:p w:rsidR="00066A28" w:rsidRDefault="00066A28" w:rsidP="005B0DB0">
            <w:pPr>
              <w:jc w:val="center"/>
              <w:rPr>
                <w:rFonts w:ascii="Times New Roman" w:eastAsia="Calibri" w:hAnsi="Times New Roman" w:cs="Times New Roman"/>
                <w:b/>
                <w:bCs/>
                <w:color w:val="4F81BD" w:themeColor="accent1"/>
                <w:sz w:val="20"/>
                <w:szCs w:val="20"/>
              </w:rPr>
            </w:pPr>
            <w:r>
              <w:rPr>
                <w:rFonts w:ascii="Times New Roman" w:hAnsi="Times New Roman" w:cs="Times New Roman"/>
                <w:color w:val="000000" w:themeColor="text1"/>
                <w:sz w:val="20"/>
                <w:szCs w:val="20"/>
              </w:rPr>
              <w:t>10 f</w:t>
            </w:r>
            <w:r w:rsidRPr="00CA6C38">
              <w:rPr>
                <w:rFonts w:ascii="Times New Roman" w:hAnsi="Times New Roman" w:cs="Times New Roman"/>
                <w:color w:val="000000" w:themeColor="text1"/>
                <w:sz w:val="20"/>
                <w:szCs w:val="20"/>
              </w:rPr>
              <w:t>urnizori de formare continuă a adulților evaluați și acreditați</w:t>
            </w:r>
          </w:p>
        </w:tc>
        <w:tc>
          <w:tcPr>
            <w:tcW w:w="1850" w:type="dxa"/>
          </w:tcPr>
          <w:p w:rsidR="00066A28" w:rsidRPr="00CA6C38" w:rsidRDefault="00066A28" w:rsidP="005B0DB0">
            <w:pPr>
              <w:jc w:val="center"/>
              <w:rPr>
                <w:rFonts w:ascii="Times New Roman" w:hAnsi="Times New Roman" w:cs="Times New Roman"/>
                <w:color w:val="000000" w:themeColor="text1"/>
                <w:sz w:val="20"/>
                <w:szCs w:val="20"/>
              </w:rPr>
            </w:pPr>
            <w:r w:rsidRPr="00CA6C38">
              <w:rPr>
                <w:rFonts w:ascii="Times New Roman" w:hAnsi="Times New Roman" w:cs="Times New Roman"/>
                <w:color w:val="000000" w:themeColor="text1"/>
                <w:sz w:val="20"/>
                <w:szCs w:val="20"/>
              </w:rPr>
              <w:t>Ministerul Educației</w:t>
            </w:r>
          </w:p>
          <w:p w:rsidR="00066A28" w:rsidRDefault="00066A28" w:rsidP="005B0DB0">
            <w:pPr>
              <w:jc w:val="center"/>
              <w:rPr>
                <w:rFonts w:ascii="Times New Roman" w:eastAsia="Calibri" w:hAnsi="Times New Roman" w:cs="Times New Roman"/>
                <w:b/>
                <w:bCs/>
                <w:color w:val="4F81BD" w:themeColor="accent1"/>
                <w:sz w:val="20"/>
                <w:szCs w:val="20"/>
              </w:rPr>
            </w:pPr>
            <w:r w:rsidRPr="00CA6C38">
              <w:rPr>
                <w:rFonts w:ascii="Times New Roman" w:hAnsi="Times New Roman" w:cs="Times New Roman"/>
                <w:color w:val="000000" w:themeColor="text1"/>
                <w:sz w:val="20"/>
                <w:szCs w:val="20"/>
              </w:rPr>
              <w:t>ANACIP</w:t>
            </w:r>
          </w:p>
        </w:tc>
        <w:tc>
          <w:tcPr>
            <w:tcW w:w="2575" w:type="dxa"/>
          </w:tcPr>
          <w:p w:rsidR="00066A28" w:rsidRPr="00CA6C38" w:rsidRDefault="00066A28" w:rsidP="005B0DB0">
            <w:pPr>
              <w:jc w:val="center"/>
              <w:rPr>
                <w:rFonts w:ascii="Times New Roman" w:hAnsi="Times New Roman" w:cs="Times New Roman"/>
                <w:color w:val="000000" w:themeColor="text1"/>
                <w:sz w:val="20"/>
                <w:szCs w:val="20"/>
              </w:rPr>
            </w:pPr>
            <w:r w:rsidRPr="00CA6C38">
              <w:rPr>
                <w:rFonts w:ascii="Times New Roman" w:hAnsi="Times New Roman" w:cs="Times New Roman"/>
                <w:color w:val="000000" w:themeColor="text1"/>
                <w:sz w:val="20"/>
                <w:szCs w:val="20"/>
              </w:rPr>
              <w:t>Trimestrul IV</w:t>
            </w:r>
          </w:p>
          <w:p w:rsidR="00066A28" w:rsidRDefault="00066A28" w:rsidP="005B0DB0">
            <w:pPr>
              <w:jc w:val="center"/>
              <w:rPr>
                <w:rFonts w:ascii="Times New Roman" w:eastAsiaTheme="majorEastAsia" w:hAnsi="Times New Roman" w:cs="Times New Roman"/>
                <w:b/>
                <w:bCs/>
                <w:color w:val="4F81BD" w:themeColor="accent1"/>
                <w:sz w:val="20"/>
                <w:szCs w:val="20"/>
              </w:rPr>
            </w:pPr>
            <w:r w:rsidRPr="00CA6C38">
              <w:rPr>
                <w:rFonts w:ascii="Times New Roman" w:hAnsi="Times New Roman" w:cs="Times New Roman"/>
                <w:color w:val="000000" w:themeColor="text1"/>
                <w:sz w:val="20"/>
                <w:szCs w:val="20"/>
              </w:rPr>
              <w:t>2019</w:t>
            </w:r>
          </w:p>
        </w:tc>
        <w:tc>
          <w:tcPr>
            <w:tcW w:w="1844" w:type="dxa"/>
          </w:tcPr>
          <w:p w:rsidR="00066A28" w:rsidRDefault="00066A28" w:rsidP="005B0DB0">
            <w:pPr>
              <w:jc w:val="center"/>
              <w:rPr>
                <w:rFonts w:ascii="Times New Roman" w:eastAsia="Calibri" w:hAnsi="Times New Roman" w:cs="Times New Roman"/>
                <w:b/>
                <w:bCs/>
                <w:color w:val="4F81BD" w:themeColor="accent1"/>
                <w:sz w:val="20"/>
                <w:szCs w:val="20"/>
              </w:rPr>
            </w:pPr>
            <w:r w:rsidRPr="00CA6C38">
              <w:rPr>
                <w:rFonts w:ascii="Times New Roman" w:hAnsi="Times New Roman" w:cs="Times New Roman"/>
                <w:color w:val="000000" w:themeColor="text1"/>
                <w:sz w:val="20"/>
                <w:szCs w:val="20"/>
              </w:rPr>
              <w:t>Din contul furnizorului de formare continuă</w:t>
            </w:r>
          </w:p>
        </w:tc>
      </w:tr>
      <w:tr w:rsidR="00066A28" w:rsidRPr="008C1179" w:rsidTr="00EC08C0">
        <w:trPr>
          <w:trHeight w:val="345"/>
        </w:trPr>
        <w:tc>
          <w:tcPr>
            <w:tcW w:w="646" w:type="dxa"/>
            <w:vMerge w:val="restart"/>
          </w:tcPr>
          <w:p w:rsidR="00066A28" w:rsidRPr="00F74C8D" w:rsidRDefault="00066A28" w:rsidP="00342A4F">
            <w:pPr>
              <w:jc w:val="center"/>
              <w:rPr>
                <w:rFonts w:ascii="Times New Roman" w:hAnsi="Times New Roman" w:cs="Times New Roman"/>
                <w:b/>
                <w:sz w:val="24"/>
                <w:szCs w:val="24"/>
              </w:rPr>
            </w:pPr>
          </w:p>
        </w:tc>
        <w:tc>
          <w:tcPr>
            <w:tcW w:w="2661" w:type="dxa"/>
            <w:vMerge w:val="restart"/>
          </w:tcPr>
          <w:p w:rsidR="00584637" w:rsidRDefault="00066A28" w:rsidP="00584637">
            <w:pPr>
              <w:contextualSpacing/>
              <w:jc w:val="both"/>
              <w:rPr>
                <w:rFonts w:ascii="Times New Roman" w:eastAsia="SimSun" w:hAnsi="Times New Roman" w:cs="Times New Roman"/>
                <w:sz w:val="20"/>
                <w:szCs w:val="20"/>
              </w:rPr>
            </w:pPr>
            <w:r w:rsidRPr="003A0C18">
              <w:rPr>
                <w:rFonts w:ascii="Times New Roman" w:eastAsia="SimSun" w:hAnsi="Times New Roman" w:cs="Times New Roman"/>
                <w:b/>
                <w:sz w:val="20"/>
                <w:szCs w:val="20"/>
              </w:rPr>
              <w:t>(b)</w:t>
            </w:r>
            <w:r w:rsidRPr="003A0C18">
              <w:rPr>
                <w:rFonts w:ascii="Times New Roman" w:eastAsia="SimSun" w:hAnsi="Times New Roman" w:cs="Times New Roman"/>
                <w:sz w:val="20"/>
                <w:szCs w:val="20"/>
              </w:rPr>
              <w:t xml:space="preserve"> Modernizarea sistemelor de educație și de formare, îmbunătățirea calității, a </w:t>
            </w:r>
            <w:r w:rsidRPr="003A0C18">
              <w:rPr>
                <w:rFonts w:ascii="Times New Roman" w:eastAsia="SimSun" w:hAnsi="Times New Roman" w:cs="Times New Roman"/>
                <w:sz w:val="20"/>
                <w:szCs w:val="20"/>
              </w:rPr>
              <w:lastRenderedPageBreak/>
              <w:t>relevanței și a accesului la acestea</w:t>
            </w:r>
          </w:p>
          <w:p w:rsidR="00066A28" w:rsidRDefault="00066A28">
            <w:pPr>
              <w:contextualSpacing/>
              <w:jc w:val="both"/>
              <w:rPr>
                <w:rFonts w:ascii="Times New Roman" w:eastAsia="SimSun" w:hAnsi="Times New Roman" w:cs="Times New Roman"/>
                <w:b/>
                <w:sz w:val="20"/>
                <w:szCs w:val="20"/>
              </w:rPr>
            </w:pPr>
          </w:p>
        </w:tc>
        <w:tc>
          <w:tcPr>
            <w:tcW w:w="1323" w:type="dxa"/>
            <w:vMerge w:val="restart"/>
          </w:tcPr>
          <w:p w:rsidR="00066A28" w:rsidRDefault="00066A28" w:rsidP="005B0DB0">
            <w:pPr>
              <w:keepNext/>
              <w:keepLines/>
              <w:spacing w:before="200" w:after="200" w:line="276" w:lineRule="auto"/>
              <w:outlineLvl w:val="2"/>
              <w:rPr>
                <w:rFonts w:ascii="Times New Roman" w:eastAsia="Calibri" w:hAnsi="Times New Roman" w:cs="Times New Roman"/>
                <w:b/>
                <w:bCs/>
                <w:color w:val="4F81BD" w:themeColor="accent1"/>
                <w:sz w:val="20"/>
                <w:szCs w:val="20"/>
              </w:rPr>
            </w:pPr>
          </w:p>
        </w:tc>
        <w:tc>
          <w:tcPr>
            <w:tcW w:w="2857" w:type="dxa"/>
          </w:tcPr>
          <w:p w:rsidR="00066A28" w:rsidRDefault="00B30783" w:rsidP="00AB481B">
            <w:pPr>
              <w:keepNext/>
              <w:keepLines/>
              <w:spacing w:after="200" w:line="276" w:lineRule="auto"/>
              <w:outlineLvl w:val="2"/>
              <w:rPr>
                <w:rFonts w:ascii="Times New Roman" w:eastAsia="Calibri" w:hAnsi="Times New Roman" w:cs="Times New Roman"/>
                <w:b/>
                <w:bCs/>
                <w:color w:val="4F81BD" w:themeColor="accent1"/>
                <w:sz w:val="20"/>
                <w:szCs w:val="20"/>
              </w:rPr>
            </w:pPr>
            <w:r>
              <w:rPr>
                <w:rFonts w:ascii="Times New Roman" w:hAnsi="Times New Roman" w:cs="Times New Roman"/>
                <w:sz w:val="20"/>
                <w:szCs w:val="20"/>
              </w:rPr>
              <w:t>LS3</w:t>
            </w:r>
            <w:r w:rsidR="00066A28" w:rsidRPr="00CA6C38">
              <w:rPr>
                <w:rFonts w:ascii="Times New Roman" w:hAnsi="Times New Roman" w:cs="Times New Roman"/>
                <w:color w:val="000000" w:themeColor="text1"/>
                <w:sz w:val="20"/>
                <w:szCs w:val="20"/>
              </w:rPr>
              <w:t xml:space="preserve">. Evaluarea </w:t>
            </w:r>
            <w:r w:rsidR="00066A28">
              <w:rPr>
                <w:rFonts w:ascii="Times New Roman" w:hAnsi="Times New Roman" w:cs="Times New Roman"/>
                <w:color w:val="000000" w:themeColor="text1"/>
                <w:sz w:val="20"/>
                <w:szCs w:val="20"/>
              </w:rPr>
              <w:t xml:space="preserve">externă în scopul acreditării </w:t>
            </w:r>
            <w:r w:rsidR="00066A28" w:rsidRPr="00CA6C38">
              <w:rPr>
                <w:rFonts w:ascii="Times New Roman" w:hAnsi="Times New Roman" w:cs="Times New Roman"/>
                <w:color w:val="000000" w:themeColor="text1"/>
                <w:sz w:val="20"/>
                <w:szCs w:val="20"/>
              </w:rPr>
              <w:t xml:space="preserve">programelor de studii ( licență, master) în </w:t>
            </w:r>
            <w:r w:rsidR="00066A28" w:rsidRPr="00CA6C38">
              <w:rPr>
                <w:rFonts w:ascii="Times New Roman" w:hAnsi="Times New Roman" w:cs="Times New Roman"/>
                <w:color w:val="000000" w:themeColor="text1"/>
                <w:sz w:val="20"/>
                <w:szCs w:val="20"/>
              </w:rPr>
              <w:lastRenderedPageBreak/>
              <w:t xml:space="preserve">instituții de </w:t>
            </w:r>
            <w:proofErr w:type="spellStart"/>
            <w:r w:rsidR="00066A28" w:rsidRPr="00CA6C38">
              <w:rPr>
                <w:rFonts w:ascii="Times New Roman" w:hAnsi="Times New Roman" w:cs="Times New Roman"/>
                <w:color w:val="000000" w:themeColor="text1"/>
                <w:sz w:val="20"/>
                <w:szCs w:val="20"/>
              </w:rPr>
              <w:t>învățămînt</w:t>
            </w:r>
            <w:proofErr w:type="spellEnd"/>
            <w:r w:rsidR="00066A28" w:rsidRPr="00CA6C38">
              <w:rPr>
                <w:rFonts w:ascii="Times New Roman" w:hAnsi="Times New Roman" w:cs="Times New Roman"/>
                <w:color w:val="000000" w:themeColor="text1"/>
                <w:sz w:val="20"/>
                <w:szCs w:val="20"/>
              </w:rPr>
              <w:t xml:space="preserve"> superior (științe ale educației, economie, inginerie etc.</w:t>
            </w:r>
            <w:r w:rsidR="00066A28">
              <w:rPr>
                <w:rFonts w:ascii="Times New Roman" w:hAnsi="Times New Roman" w:cs="Times New Roman"/>
                <w:color w:val="000000" w:themeColor="text1"/>
                <w:sz w:val="20"/>
                <w:szCs w:val="20"/>
              </w:rPr>
              <w:t>)</w:t>
            </w:r>
          </w:p>
        </w:tc>
        <w:tc>
          <w:tcPr>
            <w:tcW w:w="1663" w:type="dxa"/>
          </w:tcPr>
          <w:p w:rsidR="00066A28" w:rsidRPr="00CA6C38" w:rsidRDefault="00066A28" w:rsidP="005C5B50">
            <w:pPr>
              <w:jc w:val="center"/>
              <w:rPr>
                <w:rFonts w:ascii="Times New Roman" w:hAnsi="Times New Roman" w:cs="Times New Roman"/>
                <w:color w:val="000000" w:themeColor="text1"/>
                <w:sz w:val="20"/>
                <w:szCs w:val="20"/>
              </w:rPr>
            </w:pPr>
            <w:r w:rsidRPr="00CA6C38">
              <w:rPr>
                <w:rFonts w:ascii="Times New Roman" w:hAnsi="Times New Roman" w:cs="Times New Roman"/>
                <w:color w:val="000000" w:themeColor="text1"/>
                <w:sz w:val="20"/>
                <w:szCs w:val="20"/>
              </w:rPr>
              <w:lastRenderedPageBreak/>
              <w:t xml:space="preserve">HG privind acreditarea programelor de </w:t>
            </w:r>
            <w:r w:rsidRPr="00CA6C38">
              <w:rPr>
                <w:rFonts w:ascii="Times New Roman" w:hAnsi="Times New Roman" w:cs="Times New Roman"/>
                <w:color w:val="000000" w:themeColor="text1"/>
                <w:sz w:val="20"/>
                <w:szCs w:val="20"/>
              </w:rPr>
              <w:lastRenderedPageBreak/>
              <w:t>studii</w:t>
            </w:r>
          </w:p>
          <w:p w:rsidR="00066A28" w:rsidRDefault="00066A28" w:rsidP="005C5B50">
            <w:pPr>
              <w:keepNext/>
              <w:keepLines/>
              <w:spacing w:after="200" w:line="276" w:lineRule="auto"/>
              <w:jc w:val="center"/>
              <w:outlineLvl w:val="2"/>
              <w:rPr>
                <w:rFonts w:ascii="Times New Roman" w:eastAsia="Calibri" w:hAnsi="Times New Roman" w:cs="Times New Roman"/>
                <w:b/>
                <w:bCs/>
                <w:color w:val="4F81BD" w:themeColor="accent1"/>
                <w:sz w:val="20"/>
                <w:szCs w:val="20"/>
              </w:rPr>
            </w:pPr>
          </w:p>
        </w:tc>
        <w:tc>
          <w:tcPr>
            <w:tcW w:w="1850" w:type="dxa"/>
          </w:tcPr>
          <w:p w:rsidR="00066A28" w:rsidRPr="00CA6C38" w:rsidRDefault="00066A28" w:rsidP="005C5B50">
            <w:pPr>
              <w:jc w:val="center"/>
              <w:rPr>
                <w:rFonts w:ascii="Times New Roman" w:hAnsi="Times New Roman" w:cs="Times New Roman"/>
                <w:color w:val="000000" w:themeColor="text1"/>
                <w:sz w:val="20"/>
                <w:szCs w:val="20"/>
              </w:rPr>
            </w:pPr>
            <w:r w:rsidRPr="00CA6C38">
              <w:rPr>
                <w:rFonts w:ascii="Times New Roman" w:hAnsi="Times New Roman" w:cs="Times New Roman"/>
                <w:color w:val="000000" w:themeColor="text1"/>
                <w:sz w:val="20"/>
                <w:szCs w:val="20"/>
              </w:rPr>
              <w:lastRenderedPageBreak/>
              <w:t>Ministerul Educației</w:t>
            </w:r>
          </w:p>
          <w:p w:rsidR="00066A28" w:rsidRPr="00CA6C38" w:rsidRDefault="00066A28" w:rsidP="005C5B50">
            <w:pPr>
              <w:jc w:val="center"/>
              <w:rPr>
                <w:rFonts w:ascii="Times New Roman" w:hAnsi="Times New Roman" w:cs="Times New Roman"/>
                <w:color w:val="000000" w:themeColor="text1"/>
                <w:sz w:val="20"/>
                <w:szCs w:val="20"/>
              </w:rPr>
            </w:pPr>
            <w:r w:rsidRPr="00CA6C38">
              <w:rPr>
                <w:rFonts w:ascii="Times New Roman" w:hAnsi="Times New Roman" w:cs="Times New Roman"/>
                <w:color w:val="000000" w:themeColor="text1"/>
                <w:sz w:val="20"/>
                <w:szCs w:val="20"/>
              </w:rPr>
              <w:t>ANACIP</w:t>
            </w:r>
          </w:p>
          <w:p w:rsidR="00066A28" w:rsidRDefault="00066A28" w:rsidP="005C5B50">
            <w:pPr>
              <w:keepNext/>
              <w:keepLines/>
              <w:spacing w:after="200" w:line="276" w:lineRule="auto"/>
              <w:jc w:val="center"/>
              <w:outlineLvl w:val="2"/>
              <w:rPr>
                <w:rFonts w:ascii="Times New Roman" w:eastAsia="Calibri" w:hAnsi="Times New Roman" w:cs="Times New Roman"/>
                <w:b/>
                <w:bCs/>
                <w:color w:val="4F81BD" w:themeColor="accent1"/>
                <w:sz w:val="20"/>
                <w:szCs w:val="20"/>
              </w:rPr>
            </w:pPr>
          </w:p>
        </w:tc>
        <w:tc>
          <w:tcPr>
            <w:tcW w:w="2575" w:type="dxa"/>
          </w:tcPr>
          <w:p w:rsidR="00066A28" w:rsidRPr="00CA6C38" w:rsidRDefault="00066A28" w:rsidP="005C5B50">
            <w:pPr>
              <w:jc w:val="center"/>
              <w:rPr>
                <w:rFonts w:ascii="Times New Roman" w:hAnsi="Times New Roman" w:cs="Times New Roman"/>
                <w:color w:val="000000" w:themeColor="text1"/>
                <w:sz w:val="20"/>
                <w:szCs w:val="20"/>
              </w:rPr>
            </w:pPr>
            <w:r w:rsidRPr="00CA6C38">
              <w:rPr>
                <w:rFonts w:ascii="Times New Roman" w:hAnsi="Times New Roman" w:cs="Times New Roman"/>
                <w:color w:val="000000" w:themeColor="text1"/>
                <w:sz w:val="20"/>
                <w:szCs w:val="20"/>
              </w:rPr>
              <w:lastRenderedPageBreak/>
              <w:t>2017-2019</w:t>
            </w:r>
          </w:p>
          <w:p w:rsidR="00066A28" w:rsidRDefault="00066A28" w:rsidP="005C5B50">
            <w:pPr>
              <w:keepNext/>
              <w:keepLines/>
              <w:spacing w:after="200" w:line="276" w:lineRule="auto"/>
              <w:jc w:val="center"/>
              <w:outlineLvl w:val="2"/>
              <w:rPr>
                <w:rFonts w:ascii="Times New Roman" w:eastAsiaTheme="majorEastAsia" w:hAnsi="Times New Roman" w:cs="Times New Roman"/>
                <w:b/>
                <w:bCs/>
                <w:color w:val="4F81BD" w:themeColor="accent1"/>
                <w:sz w:val="20"/>
                <w:szCs w:val="20"/>
              </w:rPr>
            </w:pPr>
          </w:p>
        </w:tc>
        <w:tc>
          <w:tcPr>
            <w:tcW w:w="1844" w:type="dxa"/>
          </w:tcPr>
          <w:p w:rsidR="00066A28" w:rsidRPr="00CA6C38" w:rsidRDefault="00066A28" w:rsidP="005C5B50">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1 </w:t>
            </w:r>
            <w:proofErr w:type="spellStart"/>
            <w:r>
              <w:rPr>
                <w:rFonts w:ascii="Times New Roman" w:hAnsi="Times New Roman" w:cs="Times New Roman"/>
                <w:color w:val="000000" w:themeColor="text1"/>
                <w:sz w:val="20"/>
                <w:szCs w:val="20"/>
              </w:rPr>
              <w:t>mln</w:t>
            </w:r>
            <w:proofErr w:type="spellEnd"/>
            <w:r>
              <w:rPr>
                <w:rFonts w:ascii="Times New Roman" w:hAnsi="Times New Roman" w:cs="Times New Roman"/>
                <w:color w:val="000000" w:themeColor="text1"/>
                <w:sz w:val="20"/>
                <w:szCs w:val="20"/>
              </w:rPr>
              <w:t xml:space="preserve"> </w:t>
            </w:r>
            <w:r w:rsidRPr="00CA6C38">
              <w:rPr>
                <w:rFonts w:ascii="Times New Roman" w:hAnsi="Times New Roman" w:cs="Times New Roman"/>
                <w:color w:val="000000" w:themeColor="text1"/>
                <w:sz w:val="20"/>
                <w:szCs w:val="20"/>
              </w:rPr>
              <w:t>lei anual</w:t>
            </w:r>
          </w:p>
          <w:p w:rsidR="00066A28" w:rsidRDefault="00066A28" w:rsidP="005C5B50">
            <w:pPr>
              <w:keepNext/>
              <w:keepLines/>
              <w:spacing w:after="200" w:line="276" w:lineRule="auto"/>
              <w:jc w:val="center"/>
              <w:outlineLvl w:val="2"/>
              <w:rPr>
                <w:rFonts w:ascii="Times New Roman" w:eastAsia="Calibri" w:hAnsi="Times New Roman" w:cs="Times New Roman"/>
                <w:b/>
                <w:bCs/>
                <w:color w:val="4F81BD" w:themeColor="accent1"/>
                <w:sz w:val="20"/>
                <w:szCs w:val="20"/>
              </w:rPr>
            </w:pPr>
            <w:r w:rsidRPr="00CA6C38">
              <w:rPr>
                <w:rFonts w:ascii="Times New Roman" w:hAnsi="Times New Roman" w:cs="Times New Roman"/>
                <w:color w:val="000000" w:themeColor="text1"/>
                <w:sz w:val="20"/>
                <w:szCs w:val="20"/>
              </w:rPr>
              <w:t>Resurse bugetare</w:t>
            </w:r>
          </w:p>
        </w:tc>
      </w:tr>
      <w:tr w:rsidR="00066A28" w:rsidRPr="008C1179" w:rsidTr="00EC08C0">
        <w:trPr>
          <w:trHeight w:val="345"/>
        </w:trPr>
        <w:tc>
          <w:tcPr>
            <w:tcW w:w="646" w:type="dxa"/>
            <w:vMerge/>
          </w:tcPr>
          <w:p w:rsidR="00066A28" w:rsidRPr="00F74C8D" w:rsidRDefault="00066A28" w:rsidP="00342A4F">
            <w:pPr>
              <w:jc w:val="center"/>
              <w:rPr>
                <w:rFonts w:ascii="Times New Roman" w:hAnsi="Times New Roman" w:cs="Times New Roman"/>
                <w:b/>
                <w:sz w:val="24"/>
                <w:szCs w:val="24"/>
              </w:rPr>
            </w:pPr>
          </w:p>
        </w:tc>
        <w:tc>
          <w:tcPr>
            <w:tcW w:w="2661" w:type="dxa"/>
            <w:vMerge/>
          </w:tcPr>
          <w:p w:rsidR="00066A28" w:rsidRPr="003A0C18" w:rsidRDefault="00066A28">
            <w:pPr>
              <w:contextualSpacing/>
              <w:jc w:val="both"/>
              <w:rPr>
                <w:rFonts w:ascii="Times New Roman" w:eastAsia="SimSun" w:hAnsi="Times New Roman" w:cs="Times New Roman"/>
                <w:b/>
                <w:sz w:val="20"/>
                <w:szCs w:val="20"/>
              </w:rPr>
            </w:pPr>
          </w:p>
        </w:tc>
        <w:tc>
          <w:tcPr>
            <w:tcW w:w="1323" w:type="dxa"/>
            <w:vMerge/>
          </w:tcPr>
          <w:p w:rsidR="00066A28" w:rsidRDefault="00066A28" w:rsidP="005B0DB0">
            <w:pPr>
              <w:keepNext/>
              <w:keepLines/>
              <w:spacing w:before="200"/>
              <w:outlineLvl w:val="2"/>
              <w:rPr>
                <w:rFonts w:ascii="Times New Roman" w:eastAsia="Calibri" w:hAnsi="Times New Roman" w:cs="Times New Roman"/>
                <w:b/>
                <w:bCs/>
                <w:color w:val="4F81BD" w:themeColor="accent1"/>
                <w:sz w:val="20"/>
                <w:szCs w:val="20"/>
              </w:rPr>
            </w:pPr>
          </w:p>
        </w:tc>
        <w:tc>
          <w:tcPr>
            <w:tcW w:w="2857" w:type="dxa"/>
          </w:tcPr>
          <w:p w:rsidR="00066A28" w:rsidRDefault="00B30783" w:rsidP="00AB481B">
            <w:pPr>
              <w:keepNext/>
              <w:keepLines/>
              <w:outlineLvl w:val="2"/>
              <w:rPr>
                <w:rFonts w:ascii="Times New Roman" w:eastAsia="Calibri" w:hAnsi="Times New Roman" w:cs="Times New Roman"/>
                <w:b/>
                <w:bCs/>
                <w:color w:val="4F81BD" w:themeColor="accent1"/>
                <w:sz w:val="20"/>
                <w:szCs w:val="20"/>
              </w:rPr>
            </w:pPr>
            <w:r>
              <w:rPr>
                <w:rFonts w:ascii="Times New Roman" w:hAnsi="Times New Roman" w:cs="Times New Roman"/>
                <w:color w:val="000000" w:themeColor="text1"/>
                <w:sz w:val="20"/>
                <w:szCs w:val="20"/>
              </w:rPr>
              <w:t>LS4</w:t>
            </w:r>
            <w:r w:rsidR="00066A28" w:rsidRPr="00CA6C38">
              <w:rPr>
                <w:rFonts w:ascii="Times New Roman" w:hAnsi="Times New Roman" w:cs="Times New Roman"/>
                <w:color w:val="000000" w:themeColor="text1"/>
                <w:sz w:val="20"/>
                <w:szCs w:val="20"/>
              </w:rPr>
              <w:t>. Încurajarea participării studenților  în asigurarea calității programelor de studii</w:t>
            </w:r>
          </w:p>
        </w:tc>
        <w:tc>
          <w:tcPr>
            <w:tcW w:w="1663" w:type="dxa"/>
          </w:tcPr>
          <w:p w:rsidR="00066A28" w:rsidRDefault="00066A28" w:rsidP="005C5B50">
            <w:pPr>
              <w:keepNext/>
              <w:keepLines/>
              <w:jc w:val="center"/>
              <w:outlineLvl w:val="2"/>
              <w:rPr>
                <w:rFonts w:ascii="Times New Roman" w:eastAsia="Calibri" w:hAnsi="Times New Roman" w:cs="Times New Roman"/>
                <w:b/>
                <w:bCs/>
                <w:color w:val="4F81BD" w:themeColor="accent1"/>
                <w:sz w:val="20"/>
                <w:szCs w:val="20"/>
              </w:rPr>
            </w:pPr>
            <w:r w:rsidRPr="00CA6C38">
              <w:rPr>
                <w:rFonts w:ascii="Times New Roman" w:hAnsi="Times New Roman" w:cs="Times New Roman"/>
                <w:color w:val="000000" w:themeColor="text1"/>
                <w:sz w:val="20"/>
                <w:szCs w:val="20"/>
              </w:rPr>
              <w:t>Recomandări cadru privind participarea studenților în asigurarea calității programelor de studi</w:t>
            </w:r>
            <w:r>
              <w:rPr>
                <w:rFonts w:ascii="Times New Roman" w:hAnsi="Times New Roman" w:cs="Times New Roman"/>
                <w:color w:val="000000" w:themeColor="text1"/>
                <w:sz w:val="20"/>
                <w:szCs w:val="20"/>
              </w:rPr>
              <w:t>i</w:t>
            </w:r>
          </w:p>
        </w:tc>
        <w:tc>
          <w:tcPr>
            <w:tcW w:w="1850" w:type="dxa"/>
          </w:tcPr>
          <w:p w:rsidR="00066A28" w:rsidRPr="00CA6C38" w:rsidRDefault="00066A28" w:rsidP="005C5B50">
            <w:pPr>
              <w:jc w:val="center"/>
              <w:rPr>
                <w:rFonts w:ascii="Times New Roman" w:hAnsi="Times New Roman" w:cs="Times New Roman"/>
                <w:color w:val="000000" w:themeColor="text1"/>
                <w:sz w:val="20"/>
                <w:szCs w:val="20"/>
              </w:rPr>
            </w:pPr>
            <w:r w:rsidRPr="00CA6C38">
              <w:rPr>
                <w:rFonts w:ascii="Times New Roman" w:hAnsi="Times New Roman" w:cs="Times New Roman"/>
                <w:color w:val="000000" w:themeColor="text1"/>
                <w:sz w:val="20"/>
                <w:szCs w:val="20"/>
              </w:rPr>
              <w:t>Ministerul Educației</w:t>
            </w:r>
          </w:p>
          <w:p w:rsidR="00066A28" w:rsidRPr="00CA6C38" w:rsidRDefault="00066A28" w:rsidP="005C5B50">
            <w:pPr>
              <w:jc w:val="center"/>
              <w:rPr>
                <w:rFonts w:ascii="Times New Roman" w:hAnsi="Times New Roman" w:cs="Times New Roman"/>
                <w:color w:val="000000" w:themeColor="text1"/>
                <w:sz w:val="20"/>
                <w:szCs w:val="20"/>
              </w:rPr>
            </w:pPr>
            <w:r w:rsidRPr="00CA6C38">
              <w:rPr>
                <w:rFonts w:ascii="Times New Roman" w:hAnsi="Times New Roman" w:cs="Times New Roman"/>
                <w:color w:val="000000" w:themeColor="text1"/>
                <w:sz w:val="20"/>
                <w:szCs w:val="20"/>
              </w:rPr>
              <w:t>ANACIP</w:t>
            </w:r>
          </w:p>
          <w:p w:rsidR="00066A28" w:rsidRDefault="00066A28" w:rsidP="005C5B50">
            <w:pPr>
              <w:keepNext/>
              <w:keepLines/>
              <w:jc w:val="center"/>
              <w:outlineLvl w:val="2"/>
              <w:rPr>
                <w:rFonts w:ascii="Times New Roman" w:eastAsia="Calibri" w:hAnsi="Times New Roman" w:cs="Times New Roman"/>
                <w:b/>
                <w:bCs/>
                <w:color w:val="4F81BD" w:themeColor="accent1"/>
                <w:sz w:val="20"/>
                <w:szCs w:val="20"/>
              </w:rPr>
            </w:pPr>
            <w:r w:rsidRPr="00CA6C38">
              <w:rPr>
                <w:rFonts w:ascii="Times New Roman" w:hAnsi="Times New Roman" w:cs="Times New Roman"/>
                <w:color w:val="000000" w:themeColor="text1"/>
                <w:sz w:val="20"/>
                <w:szCs w:val="20"/>
              </w:rPr>
              <w:t xml:space="preserve">instituțiile de </w:t>
            </w:r>
            <w:proofErr w:type="spellStart"/>
            <w:r w:rsidRPr="00CA6C38">
              <w:rPr>
                <w:rFonts w:ascii="Times New Roman" w:hAnsi="Times New Roman" w:cs="Times New Roman"/>
                <w:color w:val="000000" w:themeColor="text1"/>
                <w:sz w:val="20"/>
                <w:szCs w:val="20"/>
              </w:rPr>
              <w:t>învățămînt</w:t>
            </w:r>
            <w:proofErr w:type="spellEnd"/>
            <w:r w:rsidRPr="00CA6C38">
              <w:rPr>
                <w:rFonts w:ascii="Times New Roman" w:hAnsi="Times New Roman" w:cs="Times New Roman"/>
                <w:color w:val="000000" w:themeColor="text1"/>
                <w:sz w:val="20"/>
                <w:szCs w:val="20"/>
              </w:rPr>
              <w:t xml:space="preserve"> superior</w:t>
            </w:r>
          </w:p>
        </w:tc>
        <w:tc>
          <w:tcPr>
            <w:tcW w:w="2575" w:type="dxa"/>
          </w:tcPr>
          <w:p w:rsidR="00066A28" w:rsidRDefault="00066A28" w:rsidP="005C5B50">
            <w:pPr>
              <w:keepNext/>
              <w:keepLines/>
              <w:jc w:val="center"/>
              <w:outlineLvl w:val="2"/>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Trimestrul </w:t>
            </w:r>
            <w:r w:rsidRPr="00CA6C38">
              <w:rPr>
                <w:rFonts w:ascii="Times New Roman" w:hAnsi="Times New Roman" w:cs="Times New Roman"/>
                <w:color w:val="000000" w:themeColor="text1"/>
                <w:sz w:val="20"/>
                <w:szCs w:val="20"/>
              </w:rPr>
              <w:t>I</w:t>
            </w:r>
          </w:p>
          <w:p w:rsidR="00066A28" w:rsidRDefault="00066A28" w:rsidP="005C5B50">
            <w:pPr>
              <w:keepNext/>
              <w:keepLines/>
              <w:jc w:val="center"/>
              <w:outlineLvl w:val="2"/>
              <w:rPr>
                <w:rFonts w:ascii="Times New Roman" w:eastAsiaTheme="majorEastAsia" w:hAnsi="Times New Roman" w:cs="Times New Roman"/>
                <w:b/>
                <w:bCs/>
                <w:color w:val="4F81BD" w:themeColor="accent1"/>
                <w:sz w:val="20"/>
                <w:szCs w:val="20"/>
              </w:rPr>
            </w:pPr>
            <w:r w:rsidRPr="00CA6C38">
              <w:rPr>
                <w:rFonts w:ascii="Times New Roman" w:hAnsi="Times New Roman" w:cs="Times New Roman"/>
                <w:color w:val="000000" w:themeColor="text1"/>
                <w:sz w:val="20"/>
                <w:szCs w:val="20"/>
              </w:rPr>
              <w:t>2017</w:t>
            </w:r>
          </w:p>
        </w:tc>
        <w:tc>
          <w:tcPr>
            <w:tcW w:w="1844" w:type="dxa"/>
          </w:tcPr>
          <w:p w:rsidR="00066A28" w:rsidRDefault="00066A28" w:rsidP="005C5B50">
            <w:pPr>
              <w:keepNext/>
              <w:keepLines/>
              <w:jc w:val="center"/>
              <w:outlineLvl w:val="2"/>
              <w:rPr>
                <w:rFonts w:ascii="Times New Roman" w:eastAsia="Calibri" w:hAnsi="Times New Roman" w:cs="Times New Roman"/>
                <w:b/>
                <w:bCs/>
                <w:color w:val="4F81BD" w:themeColor="accent1"/>
                <w:sz w:val="20"/>
                <w:szCs w:val="20"/>
              </w:rPr>
            </w:pPr>
            <w:r w:rsidRPr="00CA6C38">
              <w:rPr>
                <w:rFonts w:ascii="Times New Roman" w:hAnsi="Times New Roman" w:cs="Times New Roman"/>
                <w:color w:val="000000" w:themeColor="text1"/>
                <w:sz w:val="20"/>
                <w:szCs w:val="20"/>
              </w:rPr>
              <w:t>în limita mijloacelor planificate/aprobate</w:t>
            </w:r>
          </w:p>
        </w:tc>
      </w:tr>
      <w:tr w:rsidR="00066A28" w:rsidRPr="008C1179" w:rsidTr="00EC08C0">
        <w:trPr>
          <w:trHeight w:val="345"/>
        </w:trPr>
        <w:tc>
          <w:tcPr>
            <w:tcW w:w="646" w:type="dxa"/>
            <w:vMerge/>
          </w:tcPr>
          <w:p w:rsidR="00066A28" w:rsidRPr="00F74C8D" w:rsidRDefault="00066A28" w:rsidP="00342A4F">
            <w:pPr>
              <w:jc w:val="center"/>
              <w:rPr>
                <w:rFonts w:ascii="Times New Roman" w:hAnsi="Times New Roman" w:cs="Times New Roman"/>
                <w:b/>
                <w:sz w:val="24"/>
                <w:szCs w:val="24"/>
              </w:rPr>
            </w:pPr>
          </w:p>
        </w:tc>
        <w:tc>
          <w:tcPr>
            <w:tcW w:w="2661" w:type="dxa"/>
            <w:vMerge/>
          </w:tcPr>
          <w:p w:rsidR="00066A28" w:rsidRPr="003A0C18" w:rsidRDefault="00066A28">
            <w:pPr>
              <w:contextualSpacing/>
              <w:jc w:val="both"/>
              <w:rPr>
                <w:rFonts w:ascii="Times New Roman" w:eastAsia="SimSun" w:hAnsi="Times New Roman" w:cs="Times New Roman"/>
                <w:b/>
                <w:sz w:val="20"/>
                <w:szCs w:val="20"/>
              </w:rPr>
            </w:pPr>
          </w:p>
        </w:tc>
        <w:tc>
          <w:tcPr>
            <w:tcW w:w="1323" w:type="dxa"/>
            <w:vMerge/>
          </w:tcPr>
          <w:p w:rsidR="00066A28" w:rsidRDefault="00066A28" w:rsidP="005B0DB0">
            <w:pPr>
              <w:keepNext/>
              <w:keepLines/>
              <w:spacing w:before="200"/>
              <w:outlineLvl w:val="2"/>
              <w:rPr>
                <w:rFonts w:ascii="Times New Roman" w:eastAsia="Calibri" w:hAnsi="Times New Roman" w:cs="Times New Roman"/>
                <w:b/>
                <w:bCs/>
                <w:color w:val="4F81BD" w:themeColor="accent1"/>
                <w:sz w:val="20"/>
                <w:szCs w:val="20"/>
              </w:rPr>
            </w:pPr>
          </w:p>
        </w:tc>
        <w:tc>
          <w:tcPr>
            <w:tcW w:w="2857" w:type="dxa"/>
          </w:tcPr>
          <w:p w:rsidR="00066A28" w:rsidRPr="00CA6C38" w:rsidRDefault="00B30783" w:rsidP="005C5B50">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I3</w:t>
            </w:r>
            <w:r w:rsidR="00066A28" w:rsidRPr="00CA6C38">
              <w:rPr>
                <w:rFonts w:ascii="Times New Roman" w:hAnsi="Times New Roman" w:cs="Times New Roman"/>
                <w:color w:val="000000" w:themeColor="text1"/>
                <w:sz w:val="20"/>
                <w:szCs w:val="20"/>
              </w:rPr>
              <w:t>. Consolidarea capacităților ANACIP ( completarea staff-ului, a registrului de experți etc.)</w:t>
            </w:r>
          </w:p>
          <w:p w:rsidR="00066A28" w:rsidRDefault="00066A28" w:rsidP="005B0DB0">
            <w:pPr>
              <w:keepNext/>
              <w:keepLines/>
              <w:outlineLvl w:val="2"/>
              <w:rPr>
                <w:rFonts w:ascii="Times New Roman" w:eastAsia="Calibri" w:hAnsi="Times New Roman" w:cs="Times New Roman"/>
                <w:b/>
                <w:bCs/>
                <w:color w:val="4F81BD" w:themeColor="accent1"/>
                <w:sz w:val="20"/>
                <w:szCs w:val="20"/>
              </w:rPr>
            </w:pPr>
          </w:p>
        </w:tc>
        <w:tc>
          <w:tcPr>
            <w:tcW w:w="1663" w:type="dxa"/>
          </w:tcPr>
          <w:p w:rsidR="00066A28" w:rsidRDefault="00066A28" w:rsidP="005C5B50">
            <w:pPr>
              <w:keepNext/>
              <w:keepLines/>
              <w:jc w:val="center"/>
              <w:outlineLvl w:val="2"/>
              <w:rPr>
                <w:rFonts w:ascii="Times New Roman" w:eastAsia="Calibri" w:hAnsi="Times New Roman" w:cs="Times New Roman"/>
                <w:b/>
                <w:bCs/>
                <w:color w:val="4F81BD" w:themeColor="accent1"/>
                <w:sz w:val="20"/>
                <w:szCs w:val="20"/>
              </w:rPr>
            </w:pPr>
            <w:r>
              <w:rPr>
                <w:rFonts w:ascii="Times New Roman" w:hAnsi="Times New Roman" w:cs="Times New Roman"/>
                <w:color w:val="000000" w:themeColor="text1"/>
                <w:sz w:val="20"/>
                <w:szCs w:val="20"/>
              </w:rPr>
              <w:t>R</w:t>
            </w:r>
            <w:r w:rsidRPr="00CA6C38">
              <w:rPr>
                <w:rFonts w:ascii="Times New Roman" w:hAnsi="Times New Roman" w:cs="Times New Roman"/>
                <w:color w:val="000000" w:themeColor="text1"/>
                <w:sz w:val="20"/>
                <w:szCs w:val="20"/>
              </w:rPr>
              <w:t>egistru de experți completat, ANACIP funcțional cu 26 de cadre</w:t>
            </w:r>
          </w:p>
        </w:tc>
        <w:tc>
          <w:tcPr>
            <w:tcW w:w="1850" w:type="dxa"/>
          </w:tcPr>
          <w:p w:rsidR="00066A28" w:rsidRDefault="00066A28" w:rsidP="005C5B50">
            <w:pPr>
              <w:jc w:val="center"/>
              <w:rPr>
                <w:rFonts w:ascii="Times New Roman" w:hAnsi="Times New Roman" w:cs="Times New Roman"/>
                <w:color w:val="000000" w:themeColor="text1"/>
                <w:sz w:val="20"/>
                <w:szCs w:val="20"/>
              </w:rPr>
            </w:pPr>
            <w:r w:rsidRPr="00CA6C38">
              <w:rPr>
                <w:rFonts w:ascii="Times New Roman" w:hAnsi="Times New Roman" w:cs="Times New Roman"/>
                <w:color w:val="000000" w:themeColor="text1"/>
                <w:sz w:val="20"/>
                <w:szCs w:val="20"/>
              </w:rPr>
              <w:t>Ministerul Educației</w:t>
            </w:r>
          </w:p>
          <w:p w:rsidR="00066A28" w:rsidRDefault="00066A28" w:rsidP="005C5B50">
            <w:pPr>
              <w:keepNext/>
              <w:keepLines/>
              <w:jc w:val="center"/>
              <w:outlineLvl w:val="2"/>
              <w:rPr>
                <w:rFonts w:ascii="Times New Roman" w:eastAsia="Calibri" w:hAnsi="Times New Roman" w:cs="Times New Roman"/>
                <w:b/>
                <w:bCs/>
                <w:color w:val="4F81BD" w:themeColor="accent1"/>
                <w:sz w:val="20"/>
                <w:szCs w:val="20"/>
              </w:rPr>
            </w:pPr>
            <w:r w:rsidRPr="00CA6C38">
              <w:rPr>
                <w:rFonts w:ascii="Times New Roman" w:hAnsi="Times New Roman" w:cs="Times New Roman"/>
                <w:color w:val="000000" w:themeColor="text1"/>
                <w:sz w:val="20"/>
                <w:szCs w:val="20"/>
              </w:rPr>
              <w:t>ANACIP</w:t>
            </w:r>
          </w:p>
        </w:tc>
        <w:tc>
          <w:tcPr>
            <w:tcW w:w="2575" w:type="dxa"/>
          </w:tcPr>
          <w:p w:rsidR="00066A28" w:rsidRDefault="00066A28" w:rsidP="005C5B50">
            <w:pPr>
              <w:keepNext/>
              <w:keepLines/>
              <w:jc w:val="center"/>
              <w:outlineLvl w:val="2"/>
              <w:rPr>
                <w:rFonts w:ascii="Times New Roman" w:eastAsiaTheme="majorEastAsia" w:hAnsi="Times New Roman" w:cs="Times New Roman"/>
                <w:b/>
                <w:bCs/>
                <w:color w:val="4F81BD" w:themeColor="accent1"/>
                <w:sz w:val="20"/>
                <w:szCs w:val="20"/>
              </w:rPr>
            </w:pPr>
            <w:r w:rsidRPr="00CA6C38">
              <w:rPr>
                <w:rFonts w:ascii="Times New Roman" w:hAnsi="Times New Roman" w:cs="Times New Roman"/>
                <w:color w:val="000000" w:themeColor="text1"/>
                <w:sz w:val="20"/>
                <w:szCs w:val="20"/>
              </w:rPr>
              <w:t>2017-2018</w:t>
            </w:r>
          </w:p>
        </w:tc>
        <w:tc>
          <w:tcPr>
            <w:tcW w:w="1844" w:type="dxa"/>
          </w:tcPr>
          <w:p w:rsidR="00066A28" w:rsidRPr="00CA6C38" w:rsidRDefault="00066A28" w:rsidP="005C5B50">
            <w:pPr>
              <w:jc w:val="center"/>
              <w:rPr>
                <w:rFonts w:ascii="Times New Roman" w:hAnsi="Times New Roman" w:cs="Times New Roman"/>
                <w:color w:val="000000" w:themeColor="text1"/>
                <w:sz w:val="20"/>
                <w:szCs w:val="20"/>
              </w:rPr>
            </w:pPr>
            <w:r w:rsidRPr="00CA6C38">
              <w:rPr>
                <w:rFonts w:ascii="Times New Roman" w:hAnsi="Times New Roman" w:cs="Times New Roman"/>
                <w:color w:val="000000" w:themeColor="text1"/>
                <w:sz w:val="20"/>
                <w:szCs w:val="20"/>
              </w:rPr>
              <w:t xml:space="preserve">1 </w:t>
            </w:r>
            <w:proofErr w:type="spellStart"/>
            <w:r w:rsidRPr="00CA6C38">
              <w:rPr>
                <w:rFonts w:ascii="Times New Roman" w:hAnsi="Times New Roman" w:cs="Times New Roman"/>
                <w:color w:val="000000" w:themeColor="text1"/>
                <w:sz w:val="20"/>
                <w:szCs w:val="20"/>
              </w:rPr>
              <w:t>mln</w:t>
            </w:r>
            <w:proofErr w:type="spellEnd"/>
            <w:r w:rsidRPr="00CA6C38">
              <w:rPr>
                <w:rFonts w:ascii="Times New Roman" w:hAnsi="Times New Roman" w:cs="Times New Roman"/>
                <w:color w:val="000000" w:themeColor="text1"/>
                <w:sz w:val="20"/>
                <w:szCs w:val="20"/>
              </w:rPr>
              <w:t xml:space="preserve"> lei</w:t>
            </w:r>
          </w:p>
          <w:p w:rsidR="00066A28" w:rsidRDefault="00066A28" w:rsidP="005C5B50">
            <w:pPr>
              <w:keepNext/>
              <w:keepLines/>
              <w:jc w:val="center"/>
              <w:outlineLvl w:val="2"/>
              <w:rPr>
                <w:rFonts w:ascii="Times New Roman" w:eastAsia="Calibri" w:hAnsi="Times New Roman" w:cs="Times New Roman"/>
                <w:b/>
                <w:bCs/>
                <w:color w:val="4F81BD" w:themeColor="accent1"/>
                <w:sz w:val="20"/>
                <w:szCs w:val="20"/>
              </w:rPr>
            </w:pPr>
            <w:r w:rsidRPr="00CA6C38">
              <w:rPr>
                <w:rFonts w:ascii="Times New Roman" w:hAnsi="Times New Roman" w:cs="Times New Roman"/>
                <w:color w:val="000000" w:themeColor="text1"/>
                <w:sz w:val="20"/>
                <w:szCs w:val="20"/>
              </w:rPr>
              <w:t>Resurse bugetare</w:t>
            </w:r>
          </w:p>
        </w:tc>
      </w:tr>
      <w:tr w:rsidR="00066A28" w:rsidRPr="008C1179" w:rsidTr="00EC08C0">
        <w:trPr>
          <w:trHeight w:val="345"/>
        </w:trPr>
        <w:tc>
          <w:tcPr>
            <w:tcW w:w="646" w:type="dxa"/>
            <w:vMerge/>
          </w:tcPr>
          <w:p w:rsidR="00066A28" w:rsidRPr="00F74C8D" w:rsidRDefault="00066A28" w:rsidP="00342A4F">
            <w:pPr>
              <w:jc w:val="center"/>
              <w:rPr>
                <w:rFonts w:ascii="Times New Roman" w:hAnsi="Times New Roman" w:cs="Times New Roman"/>
                <w:b/>
                <w:sz w:val="24"/>
                <w:szCs w:val="24"/>
              </w:rPr>
            </w:pPr>
          </w:p>
        </w:tc>
        <w:tc>
          <w:tcPr>
            <w:tcW w:w="2661" w:type="dxa"/>
            <w:vMerge/>
          </w:tcPr>
          <w:p w:rsidR="00066A28" w:rsidRPr="003A0C18" w:rsidRDefault="00066A28">
            <w:pPr>
              <w:contextualSpacing/>
              <w:jc w:val="both"/>
              <w:rPr>
                <w:rFonts w:ascii="Times New Roman" w:eastAsia="SimSun" w:hAnsi="Times New Roman" w:cs="Times New Roman"/>
                <w:b/>
                <w:sz w:val="20"/>
                <w:szCs w:val="20"/>
              </w:rPr>
            </w:pPr>
          </w:p>
        </w:tc>
        <w:tc>
          <w:tcPr>
            <w:tcW w:w="1323" w:type="dxa"/>
            <w:vMerge/>
          </w:tcPr>
          <w:p w:rsidR="00066A28" w:rsidRDefault="00066A28" w:rsidP="005B0DB0">
            <w:pPr>
              <w:keepNext/>
              <w:keepLines/>
              <w:spacing w:before="200"/>
              <w:outlineLvl w:val="2"/>
              <w:rPr>
                <w:rFonts w:ascii="Times New Roman" w:eastAsia="Calibri" w:hAnsi="Times New Roman" w:cs="Times New Roman"/>
                <w:b/>
                <w:bCs/>
                <w:color w:val="4F81BD" w:themeColor="accent1"/>
                <w:sz w:val="20"/>
                <w:szCs w:val="20"/>
              </w:rPr>
            </w:pPr>
          </w:p>
        </w:tc>
        <w:tc>
          <w:tcPr>
            <w:tcW w:w="2857" w:type="dxa"/>
          </w:tcPr>
          <w:p w:rsidR="00066A28" w:rsidRDefault="00B30783" w:rsidP="00AB481B">
            <w:pPr>
              <w:keepNext/>
              <w:keepLines/>
              <w:outlineLvl w:val="2"/>
              <w:rPr>
                <w:rFonts w:ascii="Times New Roman" w:eastAsia="Calibri" w:hAnsi="Times New Roman" w:cs="Times New Roman"/>
                <w:b/>
                <w:bCs/>
                <w:color w:val="4F81BD" w:themeColor="accent1"/>
                <w:sz w:val="20"/>
                <w:szCs w:val="20"/>
              </w:rPr>
            </w:pPr>
            <w:r>
              <w:rPr>
                <w:rFonts w:ascii="Times New Roman" w:hAnsi="Times New Roman" w:cs="Times New Roman"/>
                <w:color w:val="000000" w:themeColor="text1"/>
                <w:sz w:val="20"/>
                <w:szCs w:val="20"/>
              </w:rPr>
              <w:t>I4</w:t>
            </w:r>
            <w:r w:rsidR="00066A28" w:rsidRPr="00CA6C38">
              <w:rPr>
                <w:rFonts w:ascii="Times New Roman" w:hAnsi="Times New Roman" w:cs="Times New Roman"/>
                <w:color w:val="000000" w:themeColor="text1"/>
                <w:sz w:val="20"/>
                <w:szCs w:val="20"/>
              </w:rPr>
              <w:t>. Înregistrarea ANACIP la EQAR</w:t>
            </w:r>
          </w:p>
        </w:tc>
        <w:tc>
          <w:tcPr>
            <w:tcW w:w="1663" w:type="dxa"/>
          </w:tcPr>
          <w:p w:rsidR="00066A28" w:rsidRDefault="00066A28" w:rsidP="005C5B50">
            <w:pPr>
              <w:keepNext/>
              <w:keepLines/>
              <w:jc w:val="center"/>
              <w:outlineLvl w:val="2"/>
              <w:rPr>
                <w:rFonts w:ascii="Times New Roman" w:eastAsia="Calibri" w:hAnsi="Times New Roman" w:cs="Times New Roman"/>
                <w:b/>
                <w:bCs/>
                <w:color w:val="4F81BD" w:themeColor="accent1"/>
                <w:sz w:val="20"/>
                <w:szCs w:val="20"/>
              </w:rPr>
            </w:pPr>
            <w:r>
              <w:rPr>
                <w:rFonts w:ascii="Times New Roman" w:hAnsi="Times New Roman" w:cs="Times New Roman"/>
                <w:color w:val="000000" w:themeColor="text1"/>
                <w:sz w:val="20"/>
                <w:szCs w:val="20"/>
              </w:rPr>
              <w:t>R</w:t>
            </w:r>
            <w:r w:rsidRPr="00CA6C38">
              <w:rPr>
                <w:rFonts w:ascii="Times New Roman" w:hAnsi="Times New Roman" w:cs="Times New Roman"/>
                <w:color w:val="000000" w:themeColor="text1"/>
                <w:sz w:val="20"/>
                <w:szCs w:val="20"/>
              </w:rPr>
              <w:t>aport de autoevaluare elaborat</w:t>
            </w:r>
          </w:p>
        </w:tc>
        <w:tc>
          <w:tcPr>
            <w:tcW w:w="1850" w:type="dxa"/>
          </w:tcPr>
          <w:p w:rsidR="00066A28" w:rsidRDefault="00066A28" w:rsidP="005C5B50">
            <w:pPr>
              <w:jc w:val="center"/>
              <w:rPr>
                <w:rFonts w:ascii="Times New Roman" w:hAnsi="Times New Roman" w:cs="Times New Roman"/>
                <w:color w:val="000000" w:themeColor="text1"/>
                <w:sz w:val="20"/>
                <w:szCs w:val="20"/>
              </w:rPr>
            </w:pPr>
            <w:r w:rsidRPr="00CA6C38">
              <w:rPr>
                <w:rFonts w:ascii="Times New Roman" w:hAnsi="Times New Roman" w:cs="Times New Roman"/>
                <w:color w:val="000000" w:themeColor="text1"/>
                <w:sz w:val="20"/>
                <w:szCs w:val="20"/>
              </w:rPr>
              <w:t>Ministerul Educației</w:t>
            </w:r>
          </w:p>
          <w:p w:rsidR="00066A28" w:rsidRDefault="00066A28" w:rsidP="005C5B50">
            <w:pPr>
              <w:keepNext/>
              <w:keepLines/>
              <w:jc w:val="center"/>
              <w:outlineLvl w:val="2"/>
              <w:rPr>
                <w:rFonts w:ascii="Times New Roman" w:eastAsia="Calibri" w:hAnsi="Times New Roman" w:cs="Times New Roman"/>
                <w:b/>
                <w:bCs/>
                <w:color w:val="4F81BD" w:themeColor="accent1"/>
                <w:sz w:val="20"/>
                <w:szCs w:val="20"/>
              </w:rPr>
            </w:pPr>
            <w:r w:rsidRPr="00CA6C38">
              <w:rPr>
                <w:rFonts w:ascii="Times New Roman" w:hAnsi="Times New Roman" w:cs="Times New Roman"/>
                <w:color w:val="000000" w:themeColor="text1"/>
                <w:sz w:val="20"/>
                <w:szCs w:val="20"/>
              </w:rPr>
              <w:t>ANACIP</w:t>
            </w:r>
          </w:p>
        </w:tc>
        <w:tc>
          <w:tcPr>
            <w:tcW w:w="2575" w:type="dxa"/>
          </w:tcPr>
          <w:p w:rsidR="00066A28" w:rsidRDefault="00066A28" w:rsidP="005C5B50">
            <w:pPr>
              <w:keepNext/>
              <w:keepLines/>
              <w:jc w:val="center"/>
              <w:outlineLvl w:val="2"/>
              <w:rPr>
                <w:rFonts w:ascii="Times New Roman" w:eastAsiaTheme="majorEastAsia" w:hAnsi="Times New Roman" w:cs="Times New Roman"/>
                <w:b/>
                <w:bCs/>
                <w:color w:val="4F81BD" w:themeColor="accent1"/>
                <w:sz w:val="20"/>
                <w:szCs w:val="20"/>
              </w:rPr>
            </w:pPr>
            <w:r w:rsidRPr="00CA6C38">
              <w:rPr>
                <w:rFonts w:ascii="Times New Roman" w:hAnsi="Times New Roman" w:cs="Times New Roman"/>
                <w:color w:val="000000" w:themeColor="text1"/>
                <w:sz w:val="20"/>
                <w:szCs w:val="20"/>
              </w:rPr>
              <w:t>2019</w:t>
            </w:r>
          </w:p>
        </w:tc>
        <w:tc>
          <w:tcPr>
            <w:tcW w:w="1844" w:type="dxa"/>
          </w:tcPr>
          <w:p w:rsidR="00066A28" w:rsidRPr="00CA6C38" w:rsidRDefault="00066A28" w:rsidP="005C5B50">
            <w:pPr>
              <w:jc w:val="center"/>
              <w:rPr>
                <w:rFonts w:ascii="Times New Roman" w:hAnsi="Times New Roman" w:cs="Times New Roman"/>
                <w:color w:val="000000" w:themeColor="text1"/>
                <w:sz w:val="20"/>
                <w:szCs w:val="20"/>
              </w:rPr>
            </w:pPr>
            <w:r w:rsidRPr="00CA6C38">
              <w:rPr>
                <w:rFonts w:ascii="Times New Roman" w:hAnsi="Times New Roman" w:cs="Times New Roman"/>
                <w:color w:val="000000" w:themeColor="text1"/>
                <w:sz w:val="20"/>
                <w:szCs w:val="20"/>
              </w:rPr>
              <w:t xml:space="preserve">1 </w:t>
            </w:r>
            <w:proofErr w:type="spellStart"/>
            <w:r w:rsidRPr="00CA6C38">
              <w:rPr>
                <w:rFonts w:ascii="Times New Roman" w:hAnsi="Times New Roman" w:cs="Times New Roman"/>
                <w:color w:val="000000" w:themeColor="text1"/>
                <w:sz w:val="20"/>
                <w:szCs w:val="20"/>
              </w:rPr>
              <w:t>mln</w:t>
            </w:r>
            <w:proofErr w:type="spellEnd"/>
            <w:r w:rsidRPr="00CA6C38">
              <w:rPr>
                <w:rFonts w:ascii="Times New Roman" w:hAnsi="Times New Roman" w:cs="Times New Roman"/>
                <w:color w:val="000000" w:themeColor="text1"/>
                <w:sz w:val="20"/>
                <w:szCs w:val="20"/>
              </w:rPr>
              <w:t xml:space="preserve"> lei</w:t>
            </w:r>
          </w:p>
          <w:p w:rsidR="00066A28" w:rsidRDefault="00066A28" w:rsidP="005C5B50">
            <w:pPr>
              <w:keepNext/>
              <w:keepLines/>
              <w:jc w:val="center"/>
              <w:outlineLvl w:val="2"/>
              <w:rPr>
                <w:rFonts w:ascii="Times New Roman" w:eastAsia="Calibri" w:hAnsi="Times New Roman" w:cs="Times New Roman"/>
                <w:b/>
                <w:bCs/>
                <w:color w:val="4F81BD" w:themeColor="accent1"/>
                <w:sz w:val="20"/>
                <w:szCs w:val="20"/>
              </w:rPr>
            </w:pPr>
            <w:r w:rsidRPr="00CA6C38">
              <w:rPr>
                <w:rFonts w:ascii="Times New Roman" w:hAnsi="Times New Roman" w:cs="Times New Roman"/>
                <w:color w:val="000000" w:themeColor="text1"/>
                <w:sz w:val="20"/>
                <w:szCs w:val="20"/>
              </w:rPr>
              <w:t>Resurse bugetare</w:t>
            </w:r>
          </w:p>
        </w:tc>
      </w:tr>
      <w:tr w:rsidR="00066A28" w:rsidRPr="008C1179" w:rsidTr="00EC08C0">
        <w:trPr>
          <w:trHeight w:val="156"/>
        </w:trPr>
        <w:tc>
          <w:tcPr>
            <w:tcW w:w="646" w:type="dxa"/>
            <w:vMerge w:val="restart"/>
          </w:tcPr>
          <w:p w:rsidR="00066A28" w:rsidRPr="00F74C8D" w:rsidRDefault="00066A28" w:rsidP="00342A4F">
            <w:pPr>
              <w:jc w:val="center"/>
              <w:rPr>
                <w:rFonts w:ascii="Times New Roman" w:hAnsi="Times New Roman" w:cs="Times New Roman"/>
                <w:b/>
                <w:sz w:val="24"/>
                <w:szCs w:val="24"/>
              </w:rPr>
            </w:pPr>
          </w:p>
        </w:tc>
        <w:tc>
          <w:tcPr>
            <w:tcW w:w="2661" w:type="dxa"/>
            <w:vMerge w:val="restart"/>
          </w:tcPr>
          <w:p w:rsidR="00584637" w:rsidRDefault="00066A28" w:rsidP="00584637">
            <w:pPr>
              <w:contextualSpacing/>
              <w:jc w:val="both"/>
              <w:rPr>
                <w:rFonts w:ascii="Times New Roman" w:eastAsia="SimSun" w:hAnsi="Times New Roman" w:cs="Times New Roman"/>
                <w:b/>
                <w:sz w:val="20"/>
                <w:szCs w:val="20"/>
              </w:rPr>
            </w:pPr>
            <w:r w:rsidRPr="003A0C18">
              <w:rPr>
                <w:rFonts w:ascii="Times New Roman" w:eastAsia="SimSun" w:hAnsi="Times New Roman" w:cs="Times New Roman"/>
                <w:b/>
                <w:sz w:val="20"/>
                <w:szCs w:val="20"/>
              </w:rPr>
              <w:t xml:space="preserve">(c) </w:t>
            </w:r>
            <w:r w:rsidRPr="003A0C18">
              <w:rPr>
                <w:rFonts w:ascii="Times New Roman" w:eastAsia="SimSun" w:hAnsi="Times New Roman" w:cs="Times New Roman"/>
                <w:sz w:val="20"/>
                <w:szCs w:val="20"/>
              </w:rPr>
              <w:t xml:space="preserve">Promovarea convergenței în </w:t>
            </w:r>
            <w:proofErr w:type="spellStart"/>
            <w:r w:rsidRPr="003A0C18">
              <w:rPr>
                <w:rFonts w:ascii="Times New Roman" w:eastAsia="SimSun" w:hAnsi="Times New Roman" w:cs="Times New Roman"/>
                <w:sz w:val="20"/>
                <w:szCs w:val="20"/>
              </w:rPr>
              <w:t>învățămîntul</w:t>
            </w:r>
            <w:proofErr w:type="spellEnd"/>
            <w:r w:rsidRPr="003A0C18">
              <w:rPr>
                <w:rFonts w:ascii="Times New Roman" w:eastAsia="SimSun" w:hAnsi="Times New Roman" w:cs="Times New Roman"/>
                <w:sz w:val="20"/>
                <w:szCs w:val="20"/>
              </w:rPr>
              <w:t xml:space="preserve"> superior, care derivă din procesul de la Bologna și din agenda UE privind modernizarea </w:t>
            </w:r>
            <w:proofErr w:type="spellStart"/>
            <w:r w:rsidRPr="003A0C18">
              <w:rPr>
                <w:rFonts w:ascii="Times New Roman" w:eastAsia="SimSun" w:hAnsi="Times New Roman" w:cs="Times New Roman"/>
                <w:sz w:val="20"/>
                <w:szCs w:val="20"/>
              </w:rPr>
              <w:t>învățămîntului</w:t>
            </w:r>
            <w:proofErr w:type="spellEnd"/>
            <w:r w:rsidRPr="003A0C18">
              <w:rPr>
                <w:rFonts w:ascii="Times New Roman" w:eastAsia="SimSun" w:hAnsi="Times New Roman" w:cs="Times New Roman"/>
                <w:sz w:val="20"/>
                <w:szCs w:val="20"/>
              </w:rPr>
              <w:t xml:space="preserve"> superior</w:t>
            </w:r>
          </w:p>
        </w:tc>
        <w:tc>
          <w:tcPr>
            <w:tcW w:w="1323" w:type="dxa"/>
            <w:vMerge w:val="restart"/>
          </w:tcPr>
          <w:p w:rsidR="00066A28" w:rsidRDefault="00066A28" w:rsidP="003E0F53">
            <w:pPr>
              <w:keepNext/>
              <w:keepLines/>
              <w:spacing w:before="200" w:after="200" w:line="276" w:lineRule="auto"/>
              <w:outlineLvl w:val="2"/>
              <w:rPr>
                <w:rFonts w:ascii="Times New Roman" w:eastAsia="Calibri" w:hAnsi="Times New Roman" w:cs="Times New Roman"/>
                <w:b/>
                <w:bCs/>
                <w:color w:val="4F81BD" w:themeColor="accent1"/>
                <w:sz w:val="20"/>
                <w:szCs w:val="20"/>
              </w:rPr>
            </w:pPr>
          </w:p>
        </w:tc>
        <w:tc>
          <w:tcPr>
            <w:tcW w:w="2857" w:type="dxa"/>
          </w:tcPr>
          <w:p w:rsidR="00066A28" w:rsidRDefault="00B30783" w:rsidP="00AB481B">
            <w:pPr>
              <w:keepNext/>
              <w:keepLines/>
              <w:spacing w:after="200"/>
              <w:outlineLvl w:val="2"/>
              <w:rPr>
                <w:rFonts w:ascii="Times New Roman" w:eastAsia="Calibri" w:hAnsi="Times New Roman" w:cs="Times New Roman"/>
                <w:b/>
                <w:bCs/>
                <w:color w:val="4F81BD" w:themeColor="accent1"/>
                <w:sz w:val="20"/>
                <w:szCs w:val="20"/>
              </w:rPr>
            </w:pPr>
            <w:r>
              <w:rPr>
                <w:rFonts w:ascii="Times New Roman" w:hAnsi="Times New Roman" w:cs="Times New Roman"/>
                <w:color w:val="000000" w:themeColor="text1"/>
                <w:sz w:val="20"/>
                <w:szCs w:val="20"/>
              </w:rPr>
              <w:t>LS5</w:t>
            </w:r>
            <w:r w:rsidR="00066A28" w:rsidRPr="00CA6C38">
              <w:rPr>
                <w:rFonts w:ascii="Times New Roman" w:hAnsi="Times New Roman" w:cs="Times New Roman"/>
                <w:color w:val="000000" w:themeColor="text1"/>
                <w:sz w:val="20"/>
                <w:szCs w:val="20"/>
              </w:rPr>
              <w:t>. Diversificare</w:t>
            </w:r>
            <w:r w:rsidR="00066A28">
              <w:rPr>
                <w:rFonts w:ascii="Times New Roman" w:hAnsi="Times New Roman" w:cs="Times New Roman"/>
                <w:color w:val="000000" w:themeColor="text1"/>
                <w:sz w:val="20"/>
                <w:szCs w:val="20"/>
              </w:rPr>
              <w:t>a ofertei de programe de studii corespunzător</w:t>
            </w:r>
            <w:r w:rsidR="00066A28" w:rsidRPr="00CA6C38">
              <w:rPr>
                <w:rFonts w:ascii="Times New Roman" w:hAnsi="Times New Roman" w:cs="Times New Roman"/>
                <w:color w:val="000000" w:themeColor="text1"/>
                <w:sz w:val="20"/>
                <w:szCs w:val="20"/>
              </w:rPr>
              <w:t xml:space="preserve"> cerințelor pieței muncii</w:t>
            </w:r>
          </w:p>
        </w:tc>
        <w:tc>
          <w:tcPr>
            <w:tcW w:w="1663" w:type="dxa"/>
          </w:tcPr>
          <w:p w:rsidR="00066A28" w:rsidRDefault="00066A28" w:rsidP="003E0F53">
            <w:pPr>
              <w:keepNext/>
              <w:keepLines/>
              <w:spacing w:after="200"/>
              <w:jc w:val="center"/>
              <w:outlineLvl w:val="2"/>
              <w:rPr>
                <w:rFonts w:ascii="Times New Roman" w:eastAsia="Calibri" w:hAnsi="Times New Roman" w:cs="Times New Roman"/>
                <w:b/>
                <w:bCs/>
                <w:color w:val="4F81BD" w:themeColor="accent1"/>
                <w:sz w:val="20"/>
                <w:szCs w:val="20"/>
              </w:rPr>
            </w:pPr>
            <w:r w:rsidRPr="00CA6C38">
              <w:rPr>
                <w:rFonts w:ascii="Times New Roman" w:hAnsi="Times New Roman" w:cs="Times New Roman"/>
                <w:color w:val="000000" w:themeColor="text1"/>
                <w:sz w:val="20"/>
                <w:szCs w:val="20"/>
              </w:rPr>
              <w:t>HG privind aprobarea unui nou Nomenclator la domeniilor de formare profesională și al specialităților</w:t>
            </w:r>
          </w:p>
        </w:tc>
        <w:tc>
          <w:tcPr>
            <w:tcW w:w="1850" w:type="dxa"/>
          </w:tcPr>
          <w:p w:rsidR="00066A28" w:rsidRDefault="00066A28" w:rsidP="003E0F53">
            <w:pPr>
              <w:keepNext/>
              <w:keepLines/>
              <w:spacing w:after="200"/>
              <w:jc w:val="center"/>
              <w:outlineLvl w:val="2"/>
              <w:rPr>
                <w:rFonts w:ascii="Times New Roman" w:eastAsia="Calibri" w:hAnsi="Times New Roman" w:cs="Times New Roman"/>
                <w:b/>
                <w:bCs/>
                <w:color w:val="4F81BD" w:themeColor="accent1"/>
                <w:sz w:val="20"/>
                <w:szCs w:val="20"/>
              </w:rPr>
            </w:pPr>
            <w:r w:rsidRPr="00CA6C38">
              <w:rPr>
                <w:rFonts w:ascii="Times New Roman" w:hAnsi="Times New Roman" w:cs="Times New Roman"/>
                <w:color w:val="000000" w:themeColor="text1"/>
                <w:sz w:val="20"/>
                <w:szCs w:val="20"/>
              </w:rPr>
              <w:t>Ministerul Educației</w:t>
            </w:r>
          </w:p>
        </w:tc>
        <w:tc>
          <w:tcPr>
            <w:tcW w:w="2575" w:type="dxa"/>
          </w:tcPr>
          <w:p w:rsidR="00066A28" w:rsidRDefault="00066A28" w:rsidP="003E0F53">
            <w:pPr>
              <w:keepNext/>
              <w:keepLines/>
              <w:spacing w:after="200" w:line="276" w:lineRule="auto"/>
              <w:jc w:val="center"/>
              <w:outlineLvl w:val="2"/>
              <w:rPr>
                <w:rFonts w:ascii="Times New Roman" w:eastAsiaTheme="majorEastAsia" w:hAnsi="Times New Roman" w:cs="Times New Roman"/>
                <w:b/>
                <w:bCs/>
                <w:color w:val="4F81BD" w:themeColor="accent1"/>
                <w:sz w:val="20"/>
                <w:szCs w:val="20"/>
              </w:rPr>
            </w:pPr>
            <w:r w:rsidRPr="00CA6C38">
              <w:rPr>
                <w:rFonts w:ascii="Times New Roman" w:hAnsi="Times New Roman" w:cs="Times New Roman"/>
                <w:color w:val="000000" w:themeColor="text1"/>
                <w:sz w:val="20"/>
                <w:szCs w:val="20"/>
              </w:rPr>
              <w:t>Trimestrul III, 2017</w:t>
            </w:r>
          </w:p>
        </w:tc>
        <w:tc>
          <w:tcPr>
            <w:tcW w:w="1844" w:type="dxa"/>
          </w:tcPr>
          <w:p w:rsidR="00066A28" w:rsidRDefault="00066A28" w:rsidP="003E0F53">
            <w:pPr>
              <w:keepNext/>
              <w:keepLines/>
              <w:spacing w:after="200"/>
              <w:jc w:val="center"/>
              <w:outlineLvl w:val="2"/>
              <w:rPr>
                <w:rFonts w:ascii="Times New Roman" w:eastAsia="Calibri" w:hAnsi="Times New Roman" w:cs="Times New Roman"/>
                <w:b/>
                <w:bCs/>
                <w:color w:val="4F81BD" w:themeColor="accent1"/>
                <w:sz w:val="20"/>
                <w:szCs w:val="20"/>
              </w:rPr>
            </w:pPr>
            <w:r w:rsidRPr="00CA6C38">
              <w:rPr>
                <w:rFonts w:ascii="Times New Roman" w:hAnsi="Times New Roman" w:cs="Times New Roman"/>
                <w:color w:val="000000" w:themeColor="text1"/>
                <w:sz w:val="20"/>
                <w:szCs w:val="20"/>
              </w:rPr>
              <w:t>în lim</w:t>
            </w:r>
            <w:r>
              <w:rPr>
                <w:rFonts w:ascii="Times New Roman" w:hAnsi="Times New Roman" w:cs="Times New Roman"/>
                <w:color w:val="000000" w:themeColor="text1"/>
                <w:sz w:val="20"/>
                <w:szCs w:val="20"/>
              </w:rPr>
              <w:t>i</w:t>
            </w:r>
            <w:r w:rsidRPr="00CA6C38">
              <w:rPr>
                <w:rFonts w:ascii="Times New Roman" w:hAnsi="Times New Roman" w:cs="Times New Roman"/>
                <w:color w:val="000000" w:themeColor="text1"/>
                <w:sz w:val="20"/>
                <w:szCs w:val="20"/>
              </w:rPr>
              <w:t>ta mijloacelor planificate/aprobate</w:t>
            </w:r>
          </w:p>
        </w:tc>
      </w:tr>
      <w:tr w:rsidR="00066A28" w:rsidRPr="008C1179" w:rsidTr="00EC08C0">
        <w:trPr>
          <w:trHeight w:val="153"/>
        </w:trPr>
        <w:tc>
          <w:tcPr>
            <w:tcW w:w="646" w:type="dxa"/>
            <w:vMerge/>
          </w:tcPr>
          <w:p w:rsidR="00066A28" w:rsidRPr="00F74C8D" w:rsidRDefault="00066A28" w:rsidP="00342A4F">
            <w:pPr>
              <w:jc w:val="center"/>
              <w:rPr>
                <w:rFonts w:ascii="Times New Roman" w:hAnsi="Times New Roman" w:cs="Times New Roman"/>
                <w:b/>
                <w:sz w:val="24"/>
                <w:szCs w:val="24"/>
              </w:rPr>
            </w:pPr>
          </w:p>
        </w:tc>
        <w:tc>
          <w:tcPr>
            <w:tcW w:w="2661" w:type="dxa"/>
            <w:vMerge/>
          </w:tcPr>
          <w:p w:rsidR="00066A28" w:rsidRPr="003A0C18" w:rsidRDefault="00066A28">
            <w:pPr>
              <w:contextualSpacing/>
              <w:jc w:val="both"/>
              <w:rPr>
                <w:rFonts w:ascii="Times New Roman" w:eastAsia="SimSun" w:hAnsi="Times New Roman" w:cs="Times New Roman"/>
                <w:b/>
                <w:sz w:val="20"/>
                <w:szCs w:val="20"/>
              </w:rPr>
            </w:pPr>
          </w:p>
        </w:tc>
        <w:tc>
          <w:tcPr>
            <w:tcW w:w="1323" w:type="dxa"/>
            <w:vMerge/>
          </w:tcPr>
          <w:p w:rsidR="00066A28" w:rsidRDefault="00066A28" w:rsidP="003E0F53">
            <w:pPr>
              <w:keepNext/>
              <w:keepLines/>
              <w:spacing w:before="200"/>
              <w:outlineLvl w:val="2"/>
              <w:rPr>
                <w:rFonts w:ascii="Times New Roman" w:eastAsia="Calibri" w:hAnsi="Times New Roman" w:cs="Times New Roman"/>
                <w:b/>
                <w:bCs/>
                <w:color w:val="4F81BD" w:themeColor="accent1"/>
                <w:sz w:val="20"/>
                <w:szCs w:val="20"/>
              </w:rPr>
            </w:pPr>
          </w:p>
        </w:tc>
        <w:tc>
          <w:tcPr>
            <w:tcW w:w="2857" w:type="dxa"/>
          </w:tcPr>
          <w:p w:rsidR="00066A28" w:rsidRDefault="00B30783" w:rsidP="00AB481B">
            <w:pPr>
              <w:keepNext/>
              <w:keepLines/>
              <w:outlineLvl w:val="2"/>
              <w:rPr>
                <w:rFonts w:ascii="Times New Roman" w:eastAsia="Calibri" w:hAnsi="Times New Roman" w:cs="Times New Roman"/>
                <w:b/>
                <w:bCs/>
                <w:color w:val="4F81BD" w:themeColor="accent1"/>
                <w:sz w:val="20"/>
                <w:szCs w:val="20"/>
              </w:rPr>
            </w:pPr>
            <w:r>
              <w:rPr>
                <w:rFonts w:ascii="Times New Roman" w:hAnsi="Times New Roman" w:cs="Times New Roman"/>
                <w:color w:val="000000" w:themeColor="text1"/>
                <w:sz w:val="20"/>
                <w:szCs w:val="20"/>
              </w:rPr>
              <w:t>LS6</w:t>
            </w:r>
            <w:r w:rsidR="00066A28" w:rsidRPr="00CA6C38">
              <w:rPr>
                <w:rFonts w:ascii="Times New Roman" w:hAnsi="Times New Roman" w:cs="Times New Roman"/>
                <w:color w:val="000000" w:themeColor="text1"/>
                <w:sz w:val="20"/>
                <w:szCs w:val="20"/>
              </w:rPr>
              <w:t>.Promovarea învățării centrate pe student în raport cu finalitățile de studiu și asigurarea calității</w:t>
            </w:r>
          </w:p>
        </w:tc>
        <w:tc>
          <w:tcPr>
            <w:tcW w:w="1663" w:type="dxa"/>
          </w:tcPr>
          <w:p w:rsidR="00066A28" w:rsidRDefault="00066A28" w:rsidP="003E0F53">
            <w:pPr>
              <w:keepNext/>
              <w:keepLines/>
              <w:jc w:val="center"/>
              <w:outlineLvl w:val="2"/>
              <w:rPr>
                <w:rFonts w:ascii="Times New Roman" w:eastAsia="Calibri" w:hAnsi="Times New Roman" w:cs="Times New Roman"/>
                <w:b/>
                <w:bCs/>
                <w:color w:val="4F81BD" w:themeColor="accent1"/>
                <w:sz w:val="20"/>
                <w:szCs w:val="20"/>
              </w:rPr>
            </w:pPr>
            <w:r w:rsidRPr="00CA6C38">
              <w:rPr>
                <w:rFonts w:ascii="Times New Roman" w:hAnsi="Times New Roman" w:cs="Times New Roman"/>
                <w:color w:val="000000" w:themeColor="text1"/>
                <w:sz w:val="20"/>
                <w:szCs w:val="20"/>
              </w:rPr>
              <w:t>Recomandări cadru privind îmbunătățirea programelor de studii bazate pe rezultatele acreditărilor</w:t>
            </w:r>
          </w:p>
        </w:tc>
        <w:tc>
          <w:tcPr>
            <w:tcW w:w="1850" w:type="dxa"/>
          </w:tcPr>
          <w:p w:rsidR="00066A28" w:rsidRPr="00CA6C38" w:rsidRDefault="00066A28" w:rsidP="003E0F53">
            <w:pPr>
              <w:jc w:val="center"/>
              <w:rPr>
                <w:rFonts w:ascii="Times New Roman" w:hAnsi="Times New Roman" w:cs="Times New Roman"/>
                <w:color w:val="000000" w:themeColor="text1"/>
                <w:sz w:val="20"/>
                <w:szCs w:val="20"/>
              </w:rPr>
            </w:pPr>
            <w:r w:rsidRPr="00CA6C38">
              <w:rPr>
                <w:rFonts w:ascii="Times New Roman" w:hAnsi="Times New Roman" w:cs="Times New Roman"/>
                <w:color w:val="000000" w:themeColor="text1"/>
                <w:sz w:val="20"/>
                <w:szCs w:val="20"/>
              </w:rPr>
              <w:t>Ministerul Educației</w:t>
            </w:r>
          </w:p>
          <w:p w:rsidR="00066A28" w:rsidRPr="00CA6C38" w:rsidRDefault="00066A28" w:rsidP="003E0F53">
            <w:pPr>
              <w:jc w:val="center"/>
              <w:rPr>
                <w:rFonts w:ascii="Times New Roman" w:hAnsi="Times New Roman" w:cs="Times New Roman"/>
                <w:color w:val="000000" w:themeColor="text1"/>
                <w:sz w:val="20"/>
                <w:szCs w:val="20"/>
              </w:rPr>
            </w:pPr>
            <w:r w:rsidRPr="00CA6C38">
              <w:rPr>
                <w:rFonts w:ascii="Times New Roman" w:hAnsi="Times New Roman" w:cs="Times New Roman"/>
                <w:color w:val="000000" w:themeColor="text1"/>
                <w:sz w:val="20"/>
                <w:szCs w:val="20"/>
              </w:rPr>
              <w:t>ANACIP</w:t>
            </w:r>
          </w:p>
          <w:p w:rsidR="00066A28" w:rsidRDefault="00066A28" w:rsidP="003E0F53">
            <w:pPr>
              <w:keepNext/>
              <w:keepLines/>
              <w:jc w:val="center"/>
              <w:outlineLvl w:val="2"/>
              <w:rPr>
                <w:rFonts w:ascii="Times New Roman" w:eastAsia="Calibri" w:hAnsi="Times New Roman" w:cs="Times New Roman"/>
                <w:b/>
                <w:bCs/>
                <w:color w:val="4F81BD" w:themeColor="accent1"/>
                <w:sz w:val="20"/>
                <w:szCs w:val="20"/>
              </w:rPr>
            </w:pPr>
            <w:r w:rsidRPr="00CA6C38">
              <w:rPr>
                <w:rFonts w:ascii="Times New Roman" w:hAnsi="Times New Roman" w:cs="Times New Roman"/>
                <w:color w:val="000000" w:themeColor="text1"/>
                <w:sz w:val="20"/>
                <w:szCs w:val="20"/>
              </w:rPr>
              <w:t xml:space="preserve">instituțiile de </w:t>
            </w:r>
            <w:proofErr w:type="spellStart"/>
            <w:r w:rsidRPr="00CA6C38">
              <w:rPr>
                <w:rFonts w:ascii="Times New Roman" w:hAnsi="Times New Roman" w:cs="Times New Roman"/>
                <w:color w:val="000000" w:themeColor="text1"/>
                <w:sz w:val="20"/>
                <w:szCs w:val="20"/>
              </w:rPr>
              <w:t>învățămînt</w:t>
            </w:r>
            <w:proofErr w:type="spellEnd"/>
            <w:r w:rsidRPr="00CA6C38">
              <w:rPr>
                <w:rFonts w:ascii="Times New Roman" w:hAnsi="Times New Roman" w:cs="Times New Roman"/>
                <w:color w:val="000000" w:themeColor="text1"/>
                <w:sz w:val="20"/>
                <w:szCs w:val="20"/>
              </w:rPr>
              <w:t xml:space="preserve"> superior</w:t>
            </w:r>
          </w:p>
        </w:tc>
        <w:tc>
          <w:tcPr>
            <w:tcW w:w="2575" w:type="dxa"/>
          </w:tcPr>
          <w:p w:rsidR="00066A28" w:rsidRDefault="00066A28" w:rsidP="003E0F53">
            <w:pPr>
              <w:keepNext/>
              <w:keepLines/>
              <w:jc w:val="center"/>
              <w:outlineLvl w:val="2"/>
              <w:rPr>
                <w:rFonts w:ascii="Times New Roman" w:eastAsiaTheme="majorEastAsia" w:hAnsi="Times New Roman" w:cs="Times New Roman"/>
                <w:b/>
                <w:bCs/>
                <w:color w:val="4F81BD" w:themeColor="accent1"/>
                <w:sz w:val="20"/>
                <w:szCs w:val="20"/>
              </w:rPr>
            </w:pPr>
            <w:r w:rsidRPr="00CA6C38">
              <w:rPr>
                <w:rFonts w:ascii="Times New Roman" w:hAnsi="Times New Roman" w:cs="Times New Roman"/>
                <w:color w:val="000000" w:themeColor="text1"/>
                <w:sz w:val="20"/>
                <w:szCs w:val="20"/>
              </w:rPr>
              <w:t>2017-2019</w:t>
            </w:r>
          </w:p>
        </w:tc>
        <w:tc>
          <w:tcPr>
            <w:tcW w:w="1844" w:type="dxa"/>
          </w:tcPr>
          <w:p w:rsidR="00066A28" w:rsidRDefault="00066A28" w:rsidP="003E0F53">
            <w:pPr>
              <w:keepNext/>
              <w:keepLines/>
              <w:jc w:val="center"/>
              <w:outlineLvl w:val="2"/>
              <w:rPr>
                <w:rFonts w:ascii="Times New Roman" w:eastAsia="Calibri" w:hAnsi="Times New Roman" w:cs="Times New Roman"/>
                <w:b/>
                <w:bCs/>
                <w:color w:val="4F81BD" w:themeColor="accent1"/>
                <w:sz w:val="20"/>
                <w:szCs w:val="20"/>
              </w:rPr>
            </w:pPr>
            <w:r w:rsidRPr="00CA6C38">
              <w:rPr>
                <w:rFonts w:ascii="Times New Roman" w:hAnsi="Times New Roman" w:cs="Times New Roman"/>
                <w:color w:val="000000" w:themeColor="text1"/>
                <w:sz w:val="20"/>
                <w:szCs w:val="20"/>
              </w:rPr>
              <w:t>în limita mijloacelor planificate/aprobate</w:t>
            </w:r>
          </w:p>
        </w:tc>
      </w:tr>
      <w:tr w:rsidR="00066A28" w:rsidRPr="008C1179" w:rsidTr="00EC08C0">
        <w:trPr>
          <w:trHeight w:val="153"/>
        </w:trPr>
        <w:tc>
          <w:tcPr>
            <w:tcW w:w="646" w:type="dxa"/>
            <w:vMerge/>
          </w:tcPr>
          <w:p w:rsidR="00066A28" w:rsidRPr="00F74C8D" w:rsidRDefault="00066A28" w:rsidP="00342A4F">
            <w:pPr>
              <w:jc w:val="center"/>
              <w:rPr>
                <w:rFonts w:ascii="Times New Roman" w:hAnsi="Times New Roman" w:cs="Times New Roman"/>
                <w:b/>
                <w:sz w:val="24"/>
                <w:szCs w:val="24"/>
              </w:rPr>
            </w:pPr>
          </w:p>
        </w:tc>
        <w:tc>
          <w:tcPr>
            <w:tcW w:w="2661" w:type="dxa"/>
            <w:vMerge/>
          </w:tcPr>
          <w:p w:rsidR="00066A28" w:rsidRPr="003A0C18" w:rsidRDefault="00066A28">
            <w:pPr>
              <w:contextualSpacing/>
              <w:jc w:val="both"/>
              <w:rPr>
                <w:rFonts w:ascii="Times New Roman" w:eastAsia="SimSun" w:hAnsi="Times New Roman" w:cs="Times New Roman"/>
                <w:b/>
                <w:sz w:val="20"/>
                <w:szCs w:val="20"/>
              </w:rPr>
            </w:pPr>
          </w:p>
        </w:tc>
        <w:tc>
          <w:tcPr>
            <w:tcW w:w="1323" w:type="dxa"/>
            <w:vMerge/>
          </w:tcPr>
          <w:p w:rsidR="00066A28" w:rsidRDefault="00066A28" w:rsidP="003E0F53">
            <w:pPr>
              <w:keepNext/>
              <w:keepLines/>
              <w:spacing w:before="200"/>
              <w:outlineLvl w:val="2"/>
              <w:rPr>
                <w:rFonts w:ascii="Times New Roman" w:eastAsia="Calibri" w:hAnsi="Times New Roman" w:cs="Times New Roman"/>
                <w:b/>
                <w:bCs/>
                <w:color w:val="4F81BD" w:themeColor="accent1"/>
                <w:sz w:val="20"/>
                <w:szCs w:val="20"/>
              </w:rPr>
            </w:pPr>
          </w:p>
        </w:tc>
        <w:tc>
          <w:tcPr>
            <w:tcW w:w="2857" w:type="dxa"/>
          </w:tcPr>
          <w:p w:rsidR="00066A28" w:rsidRDefault="00B30783" w:rsidP="00AB481B">
            <w:pPr>
              <w:keepNext/>
              <w:keepLines/>
              <w:outlineLvl w:val="2"/>
              <w:rPr>
                <w:rFonts w:ascii="Times New Roman" w:eastAsia="Calibri" w:hAnsi="Times New Roman" w:cs="Times New Roman"/>
                <w:b/>
                <w:bCs/>
                <w:color w:val="4F81BD" w:themeColor="accent1"/>
                <w:sz w:val="20"/>
                <w:szCs w:val="20"/>
              </w:rPr>
            </w:pPr>
            <w:r>
              <w:rPr>
                <w:rFonts w:ascii="Times New Roman" w:hAnsi="Times New Roman" w:cs="Times New Roman"/>
                <w:color w:val="000000" w:themeColor="text1"/>
                <w:sz w:val="20"/>
                <w:szCs w:val="20"/>
              </w:rPr>
              <w:t>LS7</w:t>
            </w:r>
            <w:r w:rsidR="00066A28">
              <w:rPr>
                <w:rFonts w:ascii="Times New Roman" w:hAnsi="Times New Roman" w:cs="Times New Roman"/>
                <w:color w:val="000000" w:themeColor="text1"/>
                <w:sz w:val="20"/>
                <w:szCs w:val="20"/>
              </w:rPr>
              <w:t>.</w:t>
            </w:r>
            <w:r w:rsidR="00066A28" w:rsidRPr="00CA6C38">
              <w:rPr>
                <w:rFonts w:ascii="Times New Roman" w:hAnsi="Times New Roman" w:cs="Times New Roman"/>
                <w:color w:val="000000" w:themeColor="text1"/>
                <w:sz w:val="20"/>
                <w:szCs w:val="20"/>
              </w:rPr>
              <w:t xml:space="preserve"> Recomandări-cadru privind remunerarea conducătorilor de doctorat și a comisiilor de </w:t>
            </w:r>
            <w:r w:rsidR="00066A28" w:rsidRPr="00CA6C38">
              <w:rPr>
                <w:rFonts w:ascii="Times New Roman" w:hAnsi="Times New Roman" w:cs="Times New Roman"/>
                <w:color w:val="000000" w:themeColor="text1"/>
                <w:sz w:val="20"/>
                <w:szCs w:val="20"/>
              </w:rPr>
              <w:lastRenderedPageBreak/>
              <w:t>îndrumare</w:t>
            </w:r>
          </w:p>
        </w:tc>
        <w:tc>
          <w:tcPr>
            <w:tcW w:w="1663" w:type="dxa"/>
          </w:tcPr>
          <w:p w:rsidR="00066A28" w:rsidRDefault="00066A28" w:rsidP="003E0F53">
            <w:pPr>
              <w:keepNext/>
              <w:keepLines/>
              <w:jc w:val="center"/>
              <w:outlineLvl w:val="2"/>
              <w:rPr>
                <w:rFonts w:ascii="Times New Roman" w:eastAsia="Calibri" w:hAnsi="Times New Roman" w:cs="Times New Roman"/>
                <w:b/>
                <w:bCs/>
                <w:color w:val="4F81BD" w:themeColor="accent1"/>
                <w:sz w:val="20"/>
                <w:szCs w:val="20"/>
              </w:rPr>
            </w:pPr>
            <w:r w:rsidRPr="00CA6C38">
              <w:rPr>
                <w:rFonts w:ascii="Times New Roman" w:hAnsi="Times New Roman" w:cs="Times New Roman"/>
                <w:color w:val="000000" w:themeColor="text1"/>
                <w:sz w:val="20"/>
                <w:szCs w:val="20"/>
              </w:rPr>
              <w:lastRenderedPageBreak/>
              <w:t>Recomandări cadru elaborate</w:t>
            </w:r>
          </w:p>
        </w:tc>
        <w:tc>
          <w:tcPr>
            <w:tcW w:w="1850" w:type="dxa"/>
          </w:tcPr>
          <w:p w:rsidR="00066A28" w:rsidRPr="00CA6C38" w:rsidRDefault="00066A28" w:rsidP="003E0F53">
            <w:pPr>
              <w:jc w:val="center"/>
              <w:rPr>
                <w:rFonts w:ascii="Times New Roman" w:hAnsi="Times New Roman" w:cs="Times New Roman"/>
                <w:color w:val="000000" w:themeColor="text1"/>
                <w:sz w:val="20"/>
                <w:szCs w:val="20"/>
              </w:rPr>
            </w:pPr>
            <w:r w:rsidRPr="00CA6C38">
              <w:rPr>
                <w:rFonts w:ascii="Times New Roman" w:hAnsi="Times New Roman" w:cs="Times New Roman"/>
                <w:color w:val="000000" w:themeColor="text1"/>
                <w:sz w:val="20"/>
                <w:szCs w:val="20"/>
              </w:rPr>
              <w:t>Ministerul Educației</w:t>
            </w:r>
          </w:p>
          <w:p w:rsidR="00066A28" w:rsidRDefault="00066A28" w:rsidP="003E0F53">
            <w:pPr>
              <w:keepNext/>
              <w:keepLines/>
              <w:jc w:val="center"/>
              <w:outlineLvl w:val="2"/>
              <w:rPr>
                <w:rFonts w:ascii="Times New Roman" w:eastAsia="Calibri" w:hAnsi="Times New Roman" w:cs="Times New Roman"/>
                <w:b/>
                <w:bCs/>
                <w:color w:val="4F81BD" w:themeColor="accent1"/>
                <w:sz w:val="20"/>
                <w:szCs w:val="20"/>
              </w:rPr>
            </w:pPr>
            <w:r w:rsidRPr="00CA6C38">
              <w:rPr>
                <w:rFonts w:ascii="Times New Roman" w:hAnsi="Times New Roman" w:cs="Times New Roman"/>
                <w:color w:val="000000" w:themeColor="text1"/>
                <w:sz w:val="20"/>
                <w:szCs w:val="20"/>
              </w:rPr>
              <w:t xml:space="preserve">instituțiile de </w:t>
            </w:r>
            <w:proofErr w:type="spellStart"/>
            <w:r w:rsidRPr="00CA6C38">
              <w:rPr>
                <w:rFonts w:ascii="Times New Roman" w:hAnsi="Times New Roman" w:cs="Times New Roman"/>
                <w:color w:val="000000" w:themeColor="text1"/>
                <w:sz w:val="20"/>
                <w:szCs w:val="20"/>
              </w:rPr>
              <w:lastRenderedPageBreak/>
              <w:t>învățămînt</w:t>
            </w:r>
            <w:proofErr w:type="spellEnd"/>
            <w:r w:rsidRPr="00CA6C38">
              <w:rPr>
                <w:rFonts w:ascii="Times New Roman" w:hAnsi="Times New Roman" w:cs="Times New Roman"/>
                <w:color w:val="000000" w:themeColor="text1"/>
                <w:sz w:val="20"/>
                <w:szCs w:val="20"/>
              </w:rPr>
              <w:t xml:space="preserve"> superior</w:t>
            </w:r>
          </w:p>
        </w:tc>
        <w:tc>
          <w:tcPr>
            <w:tcW w:w="2575" w:type="dxa"/>
          </w:tcPr>
          <w:p w:rsidR="00066A28" w:rsidRDefault="00066A28" w:rsidP="003E0F53">
            <w:pPr>
              <w:keepNext/>
              <w:keepLines/>
              <w:jc w:val="center"/>
              <w:outlineLvl w:val="2"/>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lastRenderedPageBreak/>
              <w:t xml:space="preserve">Trimestrul </w:t>
            </w:r>
            <w:r w:rsidRPr="00CA6C38">
              <w:rPr>
                <w:rFonts w:ascii="Times New Roman" w:hAnsi="Times New Roman" w:cs="Times New Roman"/>
                <w:color w:val="000000" w:themeColor="text1"/>
                <w:sz w:val="20"/>
                <w:szCs w:val="20"/>
              </w:rPr>
              <w:t>I</w:t>
            </w:r>
          </w:p>
          <w:p w:rsidR="00066A28" w:rsidRDefault="00066A28" w:rsidP="003E0F53">
            <w:pPr>
              <w:keepNext/>
              <w:keepLines/>
              <w:jc w:val="center"/>
              <w:outlineLvl w:val="2"/>
              <w:rPr>
                <w:rFonts w:ascii="Times New Roman" w:eastAsiaTheme="majorEastAsia" w:hAnsi="Times New Roman" w:cs="Times New Roman"/>
                <w:b/>
                <w:bCs/>
                <w:color w:val="4F81BD" w:themeColor="accent1"/>
                <w:sz w:val="20"/>
                <w:szCs w:val="20"/>
              </w:rPr>
            </w:pPr>
            <w:r w:rsidRPr="00CA6C38">
              <w:rPr>
                <w:rFonts w:ascii="Times New Roman" w:hAnsi="Times New Roman" w:cs="Times New Roman"/>
                <w:color w:val="000000" w:themeColor="text1"/>
                <w:sz w:val="20"/>
                <w:szCs w:val="20"/>
              </w:rPr>
              <w:t>2017</w:t>
            </w:r>
          </w:p>
        </w:tc>
        <w:tc>
          <w:tcPr>
            <w:tcW w:w="1844" w:type="dxa"/>
          </w:tcPr>
          <w:p w:rsidR="00066A28" w:rsidRDefault="00066A28" w:rsidP="003E0F53">
            <w:pPr>
              <w:keepNext/>
              <w:keepLines/>
              <w:jc w:val="center"/>
              <w:outlineLvl w:val="2"/>
              <w:rPr>
                <w:rFonts w:ascii="Times New Roman" w:eastAsia="Calibri" w:hAnsi="Times New Roman" w:cs="Times New Roman"/>
                <w:b/>
                <w:bCs/>
                <w:color w:val="4F81BD" w:themeColor="accent1"/>
                <w:sz w:val="20"/>
                <w:szCs w:val="20"/>
              </w:rPr>
            </w:pPr>
            <w:r w:rsidRPr="00CA6C38">
              <w:rPr>
                <w:rFonts w:ascii="Times New Roman" w:hAnsi="Times New Roman" w:cs="Times New Roman"/>
                <w:color w:val="000000" w:themeColor="text1"/>
                <w:sz w:val="20"/>
                <w:szCs w:val="20"/>
              </w:rPr>
              <w:t>în limita mijloacelor planificate/aprobate</w:t>
            </w:r>
          </w:p>
        </w:tc>
      </w:tr>
      <w:tr w:rsidR="00066A28" w:rsidRPr="008C1179" w:rsidTr="00EC08C0">
        <w:trPr>
          <w:trHeight w:val="153"/>
        </w:trPr>
        <w:tc>
          <w:tcPr>
            <w:tcW w:w="646" w:type="dxa"/>
            <w:vMerge/>
          </w:tcPr>
          <w:p w:rsidR="00066A28" w:rsidRPr="00F74C8D" w:rsidRDefault="00066A28" w:rsidP="00342A4F">
            <w:pPr>
              <w:jc w:val="center"/>
              <w:rPr>
                <w:rFonts w:ascii="Times New Roman" w:hAnsi="Times New Roman" w:cs="Times New Roman"/>
                <w:b/>
                <w:sz w:val="24"/>
                <w:szCs w:val="24"/>
              </w:rPr>
            </w:pPr>
          </w:p>
        </w:tc>
        <w:tc>
          <w:tcPr>
            <w:tcW w:w="2661" w:type="dxa"/>
            <w:vMerge/>
          </w:tcPr>
          <w:p w:rsidR="00066A28" w:rsidRPr="003A0C18" w:rsidRDefault="00066A28">
            <w:pPr>
              <w:contextualSpacing/>
              <w:jc w:val="both"/>
              <w:rPr>
                <w:rFonts w:ascii="Times New Roman" w:eastAsia="SimSun" w:hAnsi="Times New Roman" w:cs="Times New Roman"/>
                <w:b/>
                <w:sz w:val="20"/>
                <w:szCs w:val="20"/>
              </w:rPr>
            </w:pPr>
          </w:p>
        </w:tc>
        <w:tc>
          <w:tcPr>
            <w:tcW w:w="1323" w:type="dxa"/>
            <w:vMerge/>
          </w:tcPr>
          <w:p w:rsidR="00066A28" w:rsidRDefault="00066A28" w:rsidP="003E0F53">
            <w:pPr>
              <w:keepNext/>
              <w:keepLines/>
              <w:spacing w:before="200"/>
              <w:outlineLvl w:val="2"/>
              <w:rPr>
                <w:rFonts w:ascii="Times New Roman" w:eastAsia="Calibri" w:hAnsi="Times New Roman" w:cs="Times New Roman"/>
                <w:b/>
                <w:bCs/>
                <w:color w:val="4F81BD" w:themeColor="accent1"/>
                <w:sz w:val="20"/>
                <w:szCs w:val="20"/>
              </w:rPr>
            </w:pPr>
          </w:p>
        </w:tc>
        <w:tc>
          <w:tcPr>
            <w:tcW w:w="2857" w:type="dxa"/>
          </w:tcPr>
          <w:p w:rsidR="00066A28" w:rsidRDefault="00B30783" w:rsidP="00AB481B">
            <w:pPr>
              <w:keepNext/>
              <w:keepLines/>
              <w:outlineLvl w:val="2"/>
              <w:rPr>
                <w:rFonts w:ascii="Times New Roman" w:eastAsia="Calibri" w:hAnsi="Times New Roman" w:cs="Times New Roman"/>
                <w:b/>
                <w:bCs/>
                <w:color w:val="4F81BD" w:themeColor="accent1"/>
                <w:sz w:val="20"/>
                <w:szCs w:val="20"/>
              </w:rPr>
            </w:pPr>
            <w:r>
              <w:rPr>
                <w:rFonts w:ascii="Times New Roman" w:hAnsi="Times New Roman" w:cs="Times New Roman"/>
                <w:color w:val="000000" w:themeColor="text1"/>
                <w:sz w:val="20"/>
                <w:szCs w:val="20"/>
              </w:rPr>
              <w:t>LS8</w:t>
            </w:r>
            <w:r w:rsidR="00066A28" w:rsidRPr="00CA6C38">
              <w:rPr>
                <w:rFonts w:ascii="Times New Roman" w:hAnsi="Times New Roman" w:cs="Times New Roman"/>
                <w:color w:val="000000" w:themeColor="text1"/>
                <w:sz w:val="20"/>
                <w:szCs w:val="20"/>
              </w:rPr>
              <w:t>.</w:t>
            </w:r>
            <w:r w:rsidR="00066A28">
              <w:rPr>
                <w:rFonts w:ascii="Times New Roman" w:hAnsi="Times New Roman" w:cs="Times New Roman"/>
                <w:color w:val="000000" w:themeColor="text1"/>
                <w:sz w:val="20"/>
                <w:szCs w:val="20"/>
              </w:rPr>
              <w:t xml:space="preserve"> </w:t>
            </w:r>
            <w:r w:rsidR="00066A28" w:rsidRPr="00CA6C38">
              <w:rPr>
                <w:rFonts w:ascii="Times New Roman" w:hAnsi="Times New Roman" w:cs="Times New Roman"/>
                <w:color w:val="000000" w:themeColor="text1"/>
                <w:sz w:val="20"/>
                <w:szCs w:val="20"/>
              </w:rPr>
              <w:t xml:space="preserve">HG privind aprobarea regulamentului de organizare a programelor de </w:t>
            </w:r>
            <w:proofErr w:type="spellStart"/>
            <w:r w:rsidR="00066A28" w:rsidRPr="00CA6C38">
              <w:rPr>
                <w:rFonts w:ascii="Times New Roman" w:hAnsi="Times New Roman" w:cs="Times New Roman"/>
                <w:color w:val="000000" w:themeColor="text1"/>
                <w:sz w:val="20"/>
                <w:szCs w:val="20"/>
              </w:rPr>
              <w:t>pos</w:t>
            </w:r>
            <w:r w:rsidR="00066A28">
              <w:rPr>
                <w:rFonts w:ascii="Times New Roman" w:hAnsi="Times New Roman" w:cs="Times New Roman"/>
                <w:color w:val="000000" w:themeColor="text1"/>
                <w:sz w:val="20"/>
                <w:szCs w:val="20"/>
              </w:rPr>
              <w:t>t</w:t>
            </w:r>
            <w:r w:rsidR="00066A28" w:rsidRPr="00CA6C38">
              <w:rPr>
                <w:rFonts w:ascii="Times New Roman" w:hAnsi="Times New Roman" w:cs="Times New Roman"/>
                <w:color w:val="000000" w:themeColor="text1"/>
                <w:sz w:val="20"/>
                <w:szCs w:val="20"/>
              </w:rPr>
              <w:t>doctorat</w:t>
            </w:r>
            <w:proofErr w:type="spellEnd"/>
          </w:p>
        </w:tc>
        <w:tc>
          <w:tcPr>
            <w:tcW w:w="1663" w:type="dxa"/>
          </w:tcPr>
          <w:p w:rsidR="00066A28" w:rsidRDefault="00066A28" w:rsidP="003E0F53">
            <w:pPr>
              <w:keepNext/>
              <w:keepLines/>
              <w:jc w:val="center"/>
              <w:outlineLvl w:val="2"/>
              <w:rPr>
                <w:rFonts w:ascii="Times New Roman" w:eastAsia="Calibri" w:hAnsi="Times New Roman" w:cs="Times New Roman"/>
                <w:b/>
                <w:bCs/>
                <w:color w:val="4F81BD" w:themeColor="accent1"/>
                <w:sz w:val="20"/>
                <w:szCs w:val="20"/>
              </w:rPr>
            </w:pPr>
            <w:r>
              <w:rPr>
                <w:rFonts w:ascii="Times New Roman" w:hAnsi="Times New Roman" w:cs="Times New Roman"/>
                <w:color w:val="000000" w:themeColor="text1"/>
                <w:sz w:val="20"/>
                <w:szCs w:val="20"/>
              </w:rPr>
              <w:t>HG aprobat</w:t>
            </w:r>
            <w:r w:rsidRPr="00CA6C38">
              <w:rPr>
                <w:rFonts w:ascii="Times New Roman" w:hAnsi="Times New Roman" w:cs="Times New Roman"/>
                <w:color w:val="000000" w:themeColor="text1"/>
                <w:sz w:val="20"/>
                <w:szCs w:val="20"/>
              </w:rPr>
              <w:t>ă</w:t>
            </w:r>
          </w:p>
        </w:tc>
        <w:tc>
          <w:tcPr>
            <w:tcW w:w="1850" w:type="dxa"/>
          </w:tcPr>
          <w:p w:rsidR="00066A28" w:rsidRPr="00CA6C38" w:rsidRDefault="00066A28" w:rsidP="003E0F53">
            <w:pPr>
              <w:jc w:val="center"/>
              <w:rPr>
                <w:rFonts w:ascii="Times New Roman" w:hAnsi="Times New Roman" w:cs="Times New Roman"/>
                <w:color w:val="000000" w:themeColor="text1"/>
                <w:sz w:val="20"/>
                <w:szCs w:val="20"/>
              </w:rPr>
            </w:pPr>
            <w:r w:rsidRPr="00CA6C38">
              <w:rPr>
                <w:rFonts w:ascii="Times New Roman" w:hAnsi="Times New Roman" w:cs="Times New Roman"/>
                <w:color w:val="000000" w:themeColor="text1"/>
                <w:sz w:val="20"/>
                <w:szCs w:val="20"/>
              </w:rPr>
              <w:t>Ministerul Educației</w:t>
            </w:r>
          </w:p>
          <w:p w:rsidR="00066A28" w:rsidRDefault="00066A28" w:rsidP="003E0F53">
            <w:pPr>
              <w:keepNext/>
              <w:keepLines/>
              <w:jc w:val="center"/>
              <w:outlineLvl w:val="2"/>
              <w:rPr>
                <w:rFonts w:ascii="Times New Roman" w:eastAsia="Calibri" w:hAnsi="Times New Roman" w:cs="Times New Roman"/>
                <w:b/>
                <w:bCs/>
                <w:color w:val="4F81BD" w:themeColor="accent1"/>
                <w:sz w:val="20"/>
                <w:szCs w:val="20"/>
              </w:rPr>
            </w:pPr>
            <w:r w:rsidRPr="00CA6C38">
              <w:rPr>
                <w:rFonts w:ascii="Times New Roman" w:hAnsi="Times New Roman" w:cs="Times New Roman"/>
                <w:color w:val="000000" w:themeColor="text1"/>
                <w:sz w:val="20"/>
                <w:szCs w:val="20"/>
              </w:rPr>
              <w:t xml:space="preserve">instituțiile de </w:t>
            </w:r>
            <w:proofErr w:type="spellStart"/>
            <w:r w:rsidRPr="00CA6C38">
              <w:rPr>
                <w:rFonts w:ascii="Times New Roman" w:hAnsi="Times New Roman" w:cs="Times New Roman"/>
                <w:color w:val="000000" w:themeColor="text1"/>
                <w:sz w:val="20"/>
                <w:szCs w:val="20"/>
              </w:rPr>
              <w:t>învățămînt</w:t>
            </w:r>
            <w:proofErr w:type="spellEnd"/>
            <w:r w:rsidRPr="00CA6C38">
              <w:rPr>
                <w:rFonts w:ascii="Times New Roman" w:hAnsi="Times New Roman" w:cs="Times New Roman"/>
                <w:color w:val="000000" w:themeColor="text1"/>
                <w:sz w:val="20"/>
                <w:szCs w:val="20"/>
              </w:rPr>
              <w:t xml:space="preserve"> superior</w:t>
            </w:r>
          </w:p>
        </w:tc>
        <w:tc>
          <w:tcPr>
            <w:tcW w:w="2575" w:type="dxa"/>
          </w:tcPr>
          <w:p w:rsidR="00066A28" w:rsidRDefault="00066A28" w:rsidP="003E0F53">
            <w:pPr>
              <w:keepNext/>
              <w:keepLines/>
              <w:jc w:val="center"/>
              <w:outlineLvl w:val="2"/>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Trimestrul II</w:t>
            </w:r>
          </w:p>
          <w:p w:rsidR="00066A28" w:rsidRDefault="00066A28" w:rsidP="003E0F53">
            <w:pPr>
              <w:keepNext/>
              <w:keepLines/>
              <w:jc w:val="center"/>
              <w:outlineLvl w:val="2"/>
              <w:rPr>
                <w:rFonts w:ascii="Times New Roman" w:eastAsiaTheme="majorEastAsia" w:hAnsi="Times New Roman" w:cs="Times New Roman"/>
                <w:b/>
                <w:bCs/>
                <w:color w:val="4F81BD" w:themeColor="accent1"/>
                <w:sz w:val="20"/>
                <w:szCs w:val="20"/>
              </w:rPr>
            </w:pPr>
            <w:r w:rsidRPr="00CA6C38">
              <w:rPr>
                <w:rFonts w:ascii="Times New Roman" w:hAnsi="Times New Roman" w:cs="Times New Roman"/>
                <w:color w:val="000000" w:themeColor="text1"/>
                <w:sz w:val="20"/>
                <w:szCs w:val="20"/>
              </w:rPr>
              <w:t>2018</w:t>
            </w:r>
          </w:p>
        </w:tc>
        <w:tc>
          <w:tcPr>
            <w:tcW w:w="1844" w:type="dxa"/>
          </w:tcPr>
          <w:p w:rsidR="00066A28" w:rsidRDefault="00066A28" w:rsidP="003E0F53">
            <w:pPr>
              <w:keepNext/>
              <w:keepLines/>
              <w:jc w:val="center"/>
              <w:outlineLvl w:val="2"/>
              <w:rPr>
                <w:rFonts w:ascii="Times New Roman" w:eastAsia="Calibri" w:hAnsi="Times New Roman" w:cs="Times New Roman"/>
                <w:b/>
                <w:bCs/>
                <w:color w:val="4F81BD" w:themeColor="accent1"/>
                <w:sz w:val="20"/>
                <w:szCs w:val="20"/>
              </w:rPr>
            </w:pPr>
            <w:r w:rsidRPr="00CA6C38">
              <w:rPr>
                <w:rFonts w:ascii="Times New Roman" w:hAnsi="Times New Roman" w:cs="Times New Roman"/>
                <w:color w:val="000000" w:themeColor="text1"/>
                <w:sz w:val="20"/>
                <w:szCs w:val="20"/>
              </w:rPr>
              <w:t>în limita mijloacelor planificate/aprobate</w:t>
            </w:r>
          </w:p>
        </w:tc>
      </w:tr>
      <w:tr w:rsidR="00066A28" w:rsidRPr="008C1179" w:rsidTr="00EC08C0">
        <w:trPr>
          <w:trHeight w:val="153"/>
        </w:trPr>
        <w:tc>
          <w:tcPr>
            <w:tcW w:w="646" w:type="dxa"/>
            <w:vMerge/>
          </w:tcPr>
          <w:p w:rsidR="00066A28" w:rsidRPr="00F74C8D" w:rsidRDefault="00066A28" w:rsidP="00342A4F">
            <w:pPr>
              <w:jc w:val="center"/>
              <w:rPr>
                <w:rFonts w:ascii="Times New Roman" w:hAnsi="Times New Roman" w:cs="Times New Roman"/>
                <w:b/>
                <w:sz w:val="24"/>
                <w:szCs w:val="24"/>
              </w:rPr>
            </w:pPr>
          </w:p>
        </w:tc>
        <w:tc>
          <w:tcPr>
            <w:tcW w:w="2661" w:type="dxa"/>
            <w:vMerge/>
          </w:tcPr>
          <w:p w:rsidR="00066A28" w:rsidRPr="003A0C18" w:rsidRDefault="00066A28">
            <w:pPr>
              <w:contextualSpacing/>
              <w:jc w:val="both"/>
              <w:rPr>
                <w:rFonts w:ascii="Times New Roman" w:eastAsia="SimSun" w:hAnsi="Times New Roman" w:cs="Times New Roman"/>
                <w:b/>
                <w:sz w:val="20"/>
                <w:szCs w:val="20"/>
              </w:rPr>
            </w:pPr>
          </w:p>
        </w:tc>
        <w:tc>
          <w:tcPr>
            <w:tcW w:w="1323" w:type="dxa"/>
            <w:vMerge/>
          </w:tcPr>
          <w:p w:rsidR="00066A28" w:rsidRDefault="00066A28" w:rsidP="003E0F53">
            <w:pPr>
              <w:keepNext/>
              <w:keepLines/>
              <w:spacing w:before="200"/>
              <w:outlineLvl w:val="2"/>
              <w:rPr>
                <w:rFonts w:ascii="Times New Roman" w:eastAsia="Calibri" w:hAnsi="Times New Roman" w:cs="Times New Roman"/>
                <w:b/>
                <w:bCs/>
                <w:color w:val="4F81BD" w:themeColor="accent1"/>
                <w:sz w:val="20"/>
                <w:szCs w:val="20"/>
              </w:rPr>
            </w:pPr>
          </w:p>
        </w:tc>
        <w:tc>
          <w:tcPr>
            <w:tcW w:w="2857" w:type="dxa"/>
          </w:tcPr>
          <w:p w:rsidR="00066A28" w:rsidRDefault="00B30783" w:rsidP="00AB481B">
            <w:pPr>
              <w:keepNext/>
              <w:keepLines/>
              <w:outlineLvl w:val="2"/>
              <w:rPr>
                <w:rFonts w:ascii="Times New Roman" w:eastAsia="Calibri" w:hAnsi="Times New Roman" w:cs="Times New Roman"/>
                <w:b/>
                <w:bCs/>
                <w:color w:val="4F81BD" w:themeColor="accent1"/>
                <w:sz w:val="20"/>
                <w:szCs w:val="20"/>
              </w:rPr>
            </w:pPr>
            <w:r>
              <w:rPr>
                <w:rFonts w:ascii="Times New Roman" w:hAnsi="Times New Roman" w:cs="Times New Roman"/>
                <w:color w:val="000000" w:themeColor="text1"/>
                <w:sz w:val="20"/>
                <w:szCs w:val="20"/>
              </w:rPr>
              <w:t>I5</w:t>
            </w:r>
            <w:r w:rsidR="00066A28" w:rsidRPr="00CA6C38">
              <w:rPr>
                <w:rFonts w:ascii="Times New Roman" w:hAnsi="Times New Roman" w:cs="Times New Roman"/>
                <w:color w:val="000000" w:themeColor="text1"/>
                <w:sz w:val="20"/>
                <w:szCs w:val="20"/>
              </w:rPr>
              <w:t xml:space="preserve">. Implicarea angajatorilor în proiectarea și furnizarea programelor de studii, sprijinirea schimburilor de personal și includerea mai largă a experienței practice în </w:t>
            </w:r>
            <w:proofErr w:type="spellStart"/>
            <w:r w:rsidR="00066A28" w:rsidRPr="00CA6C38">
              <w:rPr>
                <w:rFonts w:ascii="Times New Roman" w:hAnsi="Times New Roman" w:cs="Times New Roman"/>
                <w:color w:val="000000" w:themeColor="text1"/>
                <w:sz w:val="20"/>
                <w:szCs w:val="20"/>
              </w:rPr>
              <w:t>curriculă</w:t>
            </w:r>
            <w:proofErr w:type="spellEnd"/>
          </w:p>
        </w:tc>
        <w:tc>
          <w:tcPr>
            <w:tcW w:w="1663" w:type="dxa"/>
          </w:tcPr>
          <w:p w:rsidR="00066A28" w:rsidRDefault="00066A28" w:rsidP="003E0F53">
            <w:pPr>
              <w:keepNext/>
              <w:keepLines/>
              <w:jc w:val="center"/>
              <w:outlineLvl w:val="2"/>
              <w:rPr>
                <w:rFonts w:ascii="Times New Roman" w:eastAsia="Calibri" w:hAnsi="Times New Roman" w:cs="Times New Roman"/>
                <w:b/>
                <w:bCs/>
                <w:color w:val="4F81BD" w:themeColor="accent1"/>
                <w:sz w:val="20"/>
                <w:szCs w:val="20"/>
              </w:rPr>
            </w:pPr>
            <w:r w:rsidRPr="00CA6C38">
              <w:rPr>
                <w:rFonts w:ascii="Times New Roman" w:hAnsi="Times New Roman" w:cs="Times New Roman"/>
                <w:color w:val="000000" w:themeColor="text1"/>
                <w:sz w:val="20"/>
                <w:szCs w:val="20"/>
              </w:rPr>
              <w:t xml:space="preserve">nr. de </w:t>
            </w:r>
            <w:proofErr w:type="spellStart"/>
            <w:r w:rsidRPr="00CA6C38">
              <w:rPr>
                <w:rFonts w:ascii="Times New Roman" w:hAnsi="Times New Roman" w:cs="Times New Roman"/>
                <w:color w:val="000000" w:themeColor="text1"/>
                <w:sz w:val="20"/>
                <w:szCs w:val="20"/>
              </w:rPr>
              <w:t>curricula</w:t>
            </w:r>
            <w:proofErr w:type="spellEnd"/>
            <w:r w:rsidRPr="00CA6C38">
              <w:rPr>
                <w:rFonts w:ascii="Times New Roman" w:hAnsi="Times New Roman" w:cs="Times New Roman"/>
                <w:color w:val="000000" w:themeColor="text1"/>
                <w:sz w:val="20"/>
                <w:szCs w:val="20"/>
              </w:rPr>
              <w:t xml:space="preserve"> revizuite cu participarea angajatorilor</w:t>
            </w:r>
          </w:p>
        </w:tc>
        <w:tc>
          <w:tcPr>
            <w:tcW w:w="1850" w:type="dxa"/>
          </w:tcPr>
          <w:p w:rsidR="00066A28" w:rsidRDefault="00066A28" w:rsidP="003E0F53">
            <w:pPr>
              <w:jc w:val="center"/>
              <w:rPr>
                <w:rFonts w:ascii="Times New Roman" w:hAnsi="Times New Roman" w:cs="Times New Roman"/>
                <w:color w:val="000000" w:themeColor="text1"/>
                <w:sz w:val="20"/>
                <w:szCs w:val="20"/>
              </w:rPr>
            </w:pPr>
            <w:r w:rsidRPr="00CA6C38">
              <w:rPr>
                <w:rFonts w:ascii="Times New Roman" w:hAnsi="Times New Roman" w:cs="Times New Roman"/>
                <w:color w:val="000000" w:themeColor="text1"/>
                <w:sz w:val="20"/>
                <w:szCs w:val="20"/>
              </w:rPr>
              <w:t>Ministerul Educației</w:t>
            </w:r>
          </w:p>
          <w:p w:rsidR="00066A28" w:rsidRDefault="00066A28" w:rsidP="003E0F53">
            <w:pPr>
              <w:keepNext/>
              <w:keepLines/>
              <w:jc w:val="center"/>
              <w:outlineLvl w:val="2"/>
              <w:rPr>
                <w:rFonts w:ascii="Times New Roman" w:eastAsia="Calibri" w:hAnsi="Times New Roman" w:cs="Times New Roman"/>
                <w:b/>
                <w:bCs/>
                <w:color w:val="4F81BD" w:themeColor="accent1"/>
                <w:sz w:val="20"/>
                <w:szCs w:val="20"/>
              </w:rPr>
            </w:pPr>
            <w:r w:rsidRPr="00CA6C38">
              <w:rPr>
                <w:rFonts w:ascii="Times New Roman" w:hAnsi="Times New Roman" w:cs="Times New Roman"/>
                <w:color w:val="000000" w:themeColor="text1"/>
                <w:sz w:val="20"/>
                <w:szCs w:val="20"/>
              </w:rPr>
              <w:t xml:space="preserve">Instituțiile de </w:t>
            </w:r>
            <w:proofErr w:type="spellStart"/>
            <w:r w:rsidRPr="00CA6C38">
              <w:rPr>
                <w:rFonts w:ascii="Times New Roman" w:hAnsi="Times New Roman" w:cs="Times New Roman"/>
                <w:color w:val="000000" w:themeColor="text1"/>
                <w:sz w:val="20"/>
                <w:szCs w:val="20"/>
              </w:rPr>
              <w:t>învățămînt</w:t>
            </w:r>
            <w:proofErr w:type="spellEnd"/>
            <w:r w:rsidRPr="00CA6C38">
              <w:rPr>
                <w:rFonts w:ascii="Times New Roman" w:hAnsi="Times New Roman" w:cs="Times New Roman"/>
                <w:color w:val="000000" w:themeColor="text1"/>
                <w:sz w:val="20"/>
                <w:szCs w:val="20"/>
              </w:rPr>
              <w:t xml:space="preserve"> superior</w:t>
            </w:r>
          </w:p>
        </w:tc>
        <w:tc>
          <w:tcPr>
            <w:tcW w:w="2575" w:type="dxa"/>
          </w:tcPr>
          <w:p w:rsidR="00066A28" w:rsidRDefault="00066A28" w:rsidP="003E0F53">
            <w:pPr>
              <w:keepNext/>
              <w:keepLines/>
              <w:jc w:val="center"/>
              <w:outlineLvl w:val="2"/>
              <w:rPr>
                <w:rFonts w:ascii="Times New Roman" w:eastAsiaTheme="majorEastAsia" w:hAnsi="Times New Roman" w:cs="Times New Roman"/>
                <w:b/>
                <w:bCs/>
                <w:color w:val="4F81BD" w:themeColor="accent1"/>
                <w:sz w:val="20"/>
                <w:szCs w:val="20"/>
              </w:rPr>
            </w:pPr>
          </w:p>
        </w:tc>
        <w:tc>
          <w:tcPr>
            <w:tcW w:w="1844" w:type="dxa"/>
          </w:tcPr>
          <w:p w:rsidR="00066A28" w:rsidRDefault="00066A28" w:rsidP="003E0F53">
            <w:pPr>
              <w:keepNext/>
              <w:keepLines/>
              <w:jc w:val="center"/>
              <w:outlineLvl w:val="2"/>
              <w:rPr>
                <w:rFonts w:ascii="Times New Roman" w:eastAsia="Calibri" w:hAnsi="Times New Roman" w:cs="Times New Roman"/>
                <w:b/>
                <w:bCs/>
                <w:color w:val="4F81BD" w:themeColor="accent1"/>
                <w:sz w:val="20"/>
                <w:szCs w:val="20"/>
              </w:rPr>
            </w:pPr>
            <w:r w:rsidRPr="00CA6C38">
              <w:rPr>
                <w:rFonts w:ascii="Times New Roman" w:hAnsi="Times New Roman" w:cs="Times New Roman"/>
                <w:color w:val="000000" w:themeColor="text1"/>
                <w:sz w:val="20"/>
                <w:szCs w:val="20"/>
              </w:rPr>
              <w:t>în lim</w:t>
            </w:r>
            <w:r>
              <w:rPr>
                <w:rFonts w:ascii="Times New Roman" w:hAnsi="Times New Roman" w:cs="Times New Roman"/>
                <w:color w:val="000000" w:themeColor="text1"/>
                <w:sz w:val="20"/>
                <w:szCs w:val="20"/>
              </w:rPr>
              <w:t>i</w:t>
            </w:r>
            <w:r w:rsidRPr="00CA6C38">
              <w:rPr>
                <w:rFonts w:ascii="Times New Roman" w:hAnsi="Times New Roman" w:cs="Times New Roman"/>
                <w:color w:val="000000" w:themeColor="text1"/>
                <w:sz w:val="20"/>
                <w:szCs w:val="20"/>
              </w:rPr>
              <w:t>ta mijloacelor planificate/aprobate</w:t>
            </w:r>
          </w:p>
        </w:tc>
      </w:tr>
      <w:tr w:rsidR="00066A28" w:rsidRPr="008C1179" w:rsidTr="00EC08C0">
        <w:trPr>
          <w:trHeight w:val="153"/>
        </w:trPr>
        <w:tc>
          <w:tcPr>
            <w:tcW w:w="646" w:type="dxa"/>
            <w:vMerge/>
          </w:tcPr>
          <w:p w:rsidR="00066A28" w:rsidRPr="00F74C8D" w:rsidRDefault="00066A28" w:rsidP="00342A4F">
            <w:pPr>
              <w:jc w:val="center"/>
              <w:rPr>
                <w:rFonts w:ascii="Times New Roman" w:hAnsi="Times New Roman" w:cs="Times New Roman"/>
                <w:b/>
                <w:sz w:val="24"/>
                <w:szCs w:val="24"/>
              </w:rPr>
            </w:pPr>
          </w:p>
        </w:tc>
        <w:tc>
          <w:tcPr>
            <w:tcW w:w="2661" w:type="dxa"/>
            <w:vMerge/>
          </w:tcPr>
          <w:p w:rsidR="00066A28" w:rsidRPr="003A0C18" w:rsidRDefault="00066A28">
            <w:pPr>
              <w:contextualSpacing/>
              <w:jc w:val="both"/>
              <w:rPr>
                <w:rFonts w:ascii="Times New Roman" w:eastAsia="SimSun" w:hAnsi="Times New Roman" w:cs="Times New Roman"/>
                <w:b/>
                <w:sz w:val="20"/>
                <w:szCs w:val="20"/>
              </w:rPr>
            </w:pPr>
          </w:p>
        </w:tc>
        <w:tc>
          <w:tcPr>
            <w:tcW w:w="1323" w:type="dxa"/>
            <w:vMerge/>
          </w:tcPr>
          <w:p w:rsidR="00066A28" w:rsidRDefault="00066A28" w:rsidP="003E0F53">
            <w:pPr>
              <w:keepNext/>
              <w:keepLines/>
              <w:spacing w:before="200"/>
              <w:outlineLvl w:val="2"/>
              <w:rPr>
                <w:rFonts w:ascii="Times New Roman" w:eastAsia="Calibri" w:hAnsi="Times New Roman" w:cs="Times New Roman"/>
                <w:b/>
                <w:bCs/>
                <w:color w:val="4F81BD" w:themeColor="accent1"/>
                <w:sz w:val="20"/>
                <w:szCs w:val="20"/>
              </w:rPr>
            </w:pPr>
          </w:p>
        </w:tc>
        <w:tc>
          <w:tcPr>
            <w:tcW w:w="2857" w:type="dxa"/>
          </w:tcPr>
          <w:p w:rsidR="00066A28" w:rsidRDefault="00B30783" w:rsidP="00AB481B">
            <w:pPr>
              <w:keepNext/>
              <w:keepLines/>
              <w:outlineLvl w:val="2"/>
              <w:rPr>
                <w:rFonts w:ascii="Times New Roman" w:eastAsia="Calibri" w:hAnsi="Times New Roman" w:cs="Times New Roman"/>
                <w:b/>
                <w:bCs/>
                <w:color w:val="4F81BD" w:themeColor="accent1"/>
                <w:sz w:val="20"/>
                <w:szCs w:val="20"/>
              </w:rPr>
            </w:pPr>
            <w:r>
              <w:rPr>
                <w:rFonts w:ascii="Times New Roman" w:eastAsia="SimSun" w:hAnsi="Times New Roman" w:cs="Times New Roman"/>
                <w:color w:val="000000" w:themeColor="text1"/>
                <w:sz w:val="20"/>
                <w:szCs w:val="20"/>
              </w:rPr>
              <w:t>I6</w:t>
            </w:r>
            <w:r w:rsidR="00066A28" w:rsidRPr="00CA6C38">
              <w:rPr>
                <w:rFonts w:ascii="Times New Roman" w:eastAsia="SimSun" w:hAnsi="Times New Roman" w:cs="Times New Roman"/>
                <w:color w:val="000000" w:themeColor="text1"/>
                <w:sz w:val="20"/>
                <w:szCs w:val="20"/>
              </w:rPr>
              <w:t>. Consolidarea sistemului de consiliere și ghidare în carieră profesională a studenților prin înființarea de centre de  consiliere și ghidare în carieră</w:t>
            </w:r>
          </w:p>
        </w:tc>
        <w:tc>
          <w:tcPr>
            <w:tcW w:w="1663" w:type="dxa"/>
          </w:tcPr>
          <w:p w:rsidR="00066A28" w:rsidRDefault="00066A28" w:rsidP="003E0F53">
            <w:pPr>
              <w:keepNext/>
              <w:keepLines/>
              <w:jc w:val="center"/>
              <w:outlineLvl w:val="2"/>
              <w:rPr>
                <w:rFonts w:ascii="Times New Roman" w:eastAsia="Calibri" w:hAnsi="Times New Roman" w:cs="Times New Roman"/>
                <w:b/>
                <w:bCs/>
                <w:color w:val="4F81BD" w:themeColor="accent1"/>
                <w:sz w:val="20"/>
                <w:szCs w:val="20"/>
              </w:rPr>
            </w:pPr>
            <w:r w:rsidRPr="00CA6C38">
              <w:rPr>
                <w:rFonts w:ascii="Times New Roman" w:hAnsi="Times New Roman" w:cs="Times New Roman"/>
                <w:color w:val="000000" w:themeColor="text1"/>
                <w:sz w:val="20"/>
                <w:szCs w:val="20"/>
              </w:rPr>
              <w:t>nr. de centre create funcționale</w:t>
            </w:r>
          </w:p>
        </w:tc>
        <w:tc>
          <w:tcPr>
            <w:tcW w:w="1850" w:type="dxa"/>
          </w:tcPr>
          <w:p w:rsidR="00066A28" w:rsidRDefault="00066A28" w:rsidP="003E0F53">
            <w:pPr>
              <w:jc w:val="center"/>
              <w:rPr>
                <w:rFonts w:ascii="Times New Roman" w:hAnsi="Times New Roman" w:cs="Times New Roman"/>
                <w:color w:val="000000" w:themeColor="text1"/>
                <w:sz w:val="20"/>
                <w:szCs w:val="20"/>
              </w:rPr>
            </w:pPr>
            <w:r w:rsidRPr="00CA6C38">
              <w:rPr>
                <w:rFonts w:ascii="Times New Roman" w:hAnsi="Times New Roman" w:cs="Times New Roman"/>
                <w:color w:val="000000" w:themeColor="text1"/>
                <w:sz w:val="20"/>
                <w:szCs w:val="20"/>
              </w:rPr>
              <w:t>Ministerul Educației</w:t>
            </w:r>
          </w:p>
          <w:p w:rsidR="00066A28" w:rsidRDefault="00066A28" w:rsidP="003E0F53">
            <w:pPr>
              <w:keepNext/>
              <w:keepLines/>
              <w:jc w:val="center"/>
              <w:outlineLvl w:val="2"/>
              <w:rPr>
                <w:rFonts w:ascii="Times New Roman" w:eastAsia="Calibri" w:hAnsi="Times New Roman" w:cs="Times New Roman"/>
                <w:b/>
                <w:bCs/>
                <w:color w:val="4F81BD" w:themeColor="accent1"/>
                <w:sz w:val="20"/>
                <w:szCs w:val="20"/>
              </w:rPr>
            </w:pPr>
            <w:r w:rsidRPr="00CA6C38">
              <w:rPr>
                <w:rFonts w:ascii="Times New Roman" w:hAnsi="Times New Roman" w:cs="Times New Roman"/>
                <w:color w:val="000000" w:themeColor="text1"/>
                <w:sz w:val="20"/>
                <w:szCs w:val="20"/>
              </w:rPr>
              <w:t xml:space="preserve">Instituțiile de </w:t>
            </w:r>
            <w:proofErr w:type="spellStart"/>
            <w:r w:rsidRPr="00CA6C38">
              <w:rPr>
                <w:rFonts w:ascii="Times New Roman" w:hAnsi="Times New Roman" w:cs="Times New Roman"/>
                <w:color w:val="000000" w:themeColor="text1"/>
                <w:sz w:val="20"/>
                <w:szCs w:val="20"/>
              </w:rPr>
              <w:t>învățămînt</w:t>
            </w:r>
            <w:proofErr w:type="spellEnd"/>
            <w:r w:rsidRPr="00CA6C38">
              <w:rPr>
                <w:rFonts w:ascii="Times New Roman" w:hAnsi="Times New Roman" w:cs="Times New Roman"/>
                <w:color w:val="000000" w:themeColor="text1"/>
                <w:sz w:val="20"/>
                <w:szCs w:val="20"/>
              </w:rPr>
              <w:t xml:space="preserve"> superior</w:t>
            </w:r>
          </w:p>
        </w:tc>
        <w:tc>
          <w:tcPr>
            <w:tcW w:w="2575" w:type="dxa"/>
          </w:tcPr>
          <w:p w:rsidR="00066A28" w:rsidRDefault="00066A28" w:rsidP="003E0F53">
            <w:pPr>
              <w:keepNext/>
              <w:keepLines/>
              <w:jc w:val="center"/>
              <w:outlineLvl w:val="2"/>
              <w:rPr>
                <w:rFonts w:ascii="Times New Roman" w:eastAsiaTheme="majorEastAsia" w:hAnsi="Times New Roman" w:cs="Times New Roman"/>
                <w:b/>
                <w:bCs/>
                <w:color w:val="4F81BD" w:themeColor="accent1"/>
                <w:sz w:val="20"/>
                <w:szCs w:val="20"/>
              </w:rPr>
            </w:pPr>
            <w:r w:rsidRPr="00CA6C38">
              <w:rPr>
                <w:rFonts w:ascii="Times New Roman" w:hAnsi="Times New Roman" w:cs="Times New Roman"/>
                <w:color w:val="000000" w:themeColor="text1"/>
                <w:sz w:val="20"/>
                <w:szCs w:val="20"/>
              </w:rPr>
              <w:t>2017-2019</w:t>
            </w:r>
          </w:p>
        </w:tc>
        <w:tc>
          <w:tcPr>
            <w:tcW w:w="1844" w:type="dxa"/>
          </w:tcPr>
          <w:p w:rsidR="00066A28" w:rsidRDefault="00066A28" w:rsidP="003E0F53">
            <w:pPr>
              <w:keepNext/>
              <w:keepLines/>
              <w:jc w:val="center"/>
              <w:outlineLvl w:val="2"/>
              <w:rPr>
                <w:rFonts w:ascii="Times New Roman" w:eastAsia="Calibri" w:hAnsi="Times New Roman" w:cs="Times New Roman"/>
                <w:b/>
                <w:bCs/>
                <w:color w:val="4F81BD" w:themeColor="accent1"/>
                <w:sz w:val="20"/>
                <w:szCs w:val="20"/>
              </w:rPr>
            </w:pPr>
            <w:r w:rsidRPr="00CA6C38">
              <w:rPr>
                <w:rFonts w:ascii="Times New Roman" w:hAnsi="Times New Roman" w:cs="Times New Roman"/>
                <w:color w:val="000000" w:themeColor="text1"/>
                <w:sz w:val="20"/>
                <w:szCs w:val="20"/>
              </w:rPr>
              <w:t>în limita mijloacelor planificate/aprobate</w:t>
            </w:r>
          </w:p>
        </w:tc>
      </w:tr>
      <w:tr w:rsidR="00066A28" w:rsidRPr="008C1179" w:rsidTr="00EC08C0">
        <w:trPr>
          <w:trHeight w:val="153"/>
        </w:trPr>
        <w:tc>
          <w:tcPr>
            <w:tcW w:w="646" w:type="dxa"/>
            <w:vMerge/>
          </w:tcPr>
          <w:p w:rsidR="00066A28" w:rsidRPr="00F74C8D" w:rsidRDefault="00066A28" w:rsidP="00342A4F">
            <w:pPr>
              <w:jc w:val="center"/>
              <w:rPr>
                <w:rFonts w:ascii="Times New Roman" w:hAnsi="Times New Roman" w:cs="Times New Roman"/>
                <w:b/>
                <w:sz w:val="24"/>
                <w:szCs w:val="24"/>
              </w:rPr>
            </w:pPr>
          </w:p>
        </w:tc>
        <w:tc>
          <w:tcPr>
            <w:tcW w:w="2661" w:type="dxa"/>
            <w:vMerge/>
          </w:tcPr>
          <w:p w:rsidR="00066A28" w:rsidRPr="003A0C18" w:rsidRDefault="00066A28">
            <w:pPr>
              <w:contextualSpacing/>
              <w:jc w:val="both"/>
              <w:rPr>
                <w:rFonts w:ascii="Times New Roman" w:eastAsia="SimSun" w:hAnsi="Times New Roman" w:cs="Times New Roman"/>
                <w:b/>
                <w:sz w:val="20"/>
                <w:szCs w:val="20"/>
              </w:rPr>
            </w:pPr>
          </w:p>
        </w:tc>
        <w:tc>
          <w:tcPr>
            <w:tcW w:w="1323" w:type="dxa"/>
            <w:vMerge/>
          </w:tcPr>
          <w:p w:rsidR="00066A28" w:rsidRDefault="00066A28" w:rsidP="003E0F53">
            <w:pPr>
              <w:keepNext/>
              <w:keepLines/>
              <w:spacing w:before="200"/>
              <w:outlineLvl w:val="2"/>
              <w:rPr>
                <w:rFonts w:ascii="Times New Roman" w:eastAsia="Calibri" w:hAnsi="Times New Roman" w:cs="Times New Roman"/>
                <w:b/>
                <w:bCs/>
                <w:color w:val="4F81BD" w:themeColor="accent1"/>
                <w:sz w:val="20"/>
                <w:szCs w:val="20"/>
              </w:rPr>
            </w:pPr>
          </w:p>
        </w:tc>
        <w:tc>
          <w:tcPr>
            <w:tcW w:w="2857" w:type="dxa"/>
          </w:tcPr>
          <w:p w:rsidR="00066A28" w:rsidRDefault="00B30783" w:rsidP="00AB481B">
            <w:pPr>
              <w:keepNext/>
              <w:keepLines/>
              <w:outlineLvl w:val="2"/>
              <w:rPr>
                <w:rFonts w:ascii="Times New Roman" w:eastAsia="Calibri" w:hAnsi="Times New Roman" w:cs="Times New Roman"/>
                <w:b/>
                <w:bCs/>
                <w:color w:val="4F81BD" w:themeColor="accent1"/>
                <w:sz w:val="20"/>
                <w:szCs w:val="20"/>
              </w:rPr>
            </w:pPr>
            <w:r>
              <w:rPr>
                <w:rFonts w:ascii="Times New Roman" w:hAnsi="Times New Roman" w:cs="Times New Roman"/>
                <w:color w:val="000000" w:themeColor="text1"/>
                <w:sz w:val="20"/>
                <w:szCs w:val="20"/>
              </w:rPr>
              <w:t>I7</w:t>
            </w:r>
            <w:r w:rsidR="00066A28" w:rsidRPr="00CA6C38">
              <w:rPr>
                <w:rFonts w:ascii="Times New Roman" w:hAnsi="Times New Roman" w:cs="Times New Roman"/>
                <w:color w:val="000000" w:themeColor="text1"/>
                <w:sz w:val="20"/>
                <w:szCs w:val="20"/>
              </w:rPr>
              <w:t>.</w:t>
            </w:r>
            <w:r w:rsidR="00066A28">
              <w:rPr>
                <w:rFonts w:ascii="Times New Roman" w:hAnsi="Times New Roman" w:cs="Times New Roman"/>
                <w:color w:val="000000" w:themeColor="text1"/>
                <w:sz w:val="20"/>
                <w:szCs w:val="20"/>
              </w:rPr>
              <w:t xml:space="preserve"> </w:t>
            </w:r>
            <w:r w:rsidR="00066A28" w:rsidRPr="00CA6C38">
              <w:rPr>
                <w:rFonts w:ascii="Times New Roman" w:hAnsi="Times New Roman" w:cs="Times New Roman"/>
                <w:color w:val="000000" w:themeColor="text1"/>
                <w:sz w:val="20"/>
                <w:szCs w:val="20"/>
              </w:rPr>
              <w:t>Ordinul ministrului privind acordarea calificativelor tezelor de doctorat</w:t>
            </w:r>
          </w:p>
        </w:tc>
        <w:tc>
          <w:tcPr>
            <w:tcW w:w="1663" w:type="dxa"/>
          </w:tcPr>
          <w:p w:rsidR="00066A28" w:rsidRDefault="00066A28" w:rsidP="003E0F53">
            <w:pPr>
              <w:keepNext/>
              <w:keepLines/>
              <w:jc w:val="center"/>
              <w:outlineLvl w:val="2"/>
              <w:rPr>
                <w:rFonts w:ascii="Times New Roman" w:eastAsia="Calibri" w:hAnsi="Times New Roman" w:cs="Times New Roman"/>
                <w:b/>
                <w:bCs/>
                <w:color w:val="4F81BD" w:themeColor="accent1"/>
                <w:sz w:val="20"/>
                <w:szCs w:val="20"/>
              </w:rPr>
            </w:pPr>
            <w:r w:rsidRPr="00CA6C38">
              <w:rPr>
                <w:rFonts w:ascii="Times New Roman" w:hAnsi="Times New Roman" w:cs="Times New Roman"/>
                <w:color w:val="000000" w:themeColor="text1"/>
                <w:sz w:val="20"/>
                <w:szCs w:val="20"/>
              </w:rPr>
              <w:t>Ordin aprobat</w:t>
            </w:r>
          </w:p>
        </w:tc>
        <w:tc>
          <w:tcPr>
            <w:tcW w:w="1850" w:type="dxa"/>
          </w:tcPr>
          <w:p w:rsidR="00066A28" w:rsidRPr="00CA6C38" w:rsidRDefault="00066A28" w:rsidP="003E0F53">
            <w:pPr>
              <w:jc w:val="center"/>
              <w:rPr>
                <w:rFonts w:ascii="Times New Roman" w:hAnsi="Times New Roman" w:cs="Times New Roman"/>
                <w:color w:val="000000" w:themeColor="text1"/>
                <w:sz w:val="20"/>
                <w:szCs w:val="20"/>
              </w:rPr>
            </w:pPr>
            <w:r w:rsidRPr="00CA6C38">
              <w:rPr>
                <w:rFonts w:ascii="Times New Roman" w:hAnsi="Times New Roman" w:cs="Times New Roman"/>
                <w:color w:val="000000" w:themeColor="text1"/>
                <w:sz w:val="20"/>
                <w:szCs w:val="20"/>
              </w:rPr>
              <w:t>Ministerul Educației</w:t>
            </w:r>
          </w:p>
          <w:p w:rsidR="00066A28" w:rsidRDefault="00066A28" w:rsidP="003E0F53">
            <w:pPr>
              <w:keepNext/>
              <w:keepLines/>
              <w:jc w:val="center"/>
              <w:outlineLvl w:val="2"/>
              <w:rPr>
                <w:rFonts w:ascii="Times New Roman" w:eastAsia="Calibri" w:hAnsi="Times New Roman" w:cs="Times New Roman"/>
                <w:b/>
                <w:bCs/>
                <w:color w:val="4F81BD" w:themeColor="accent1"/>
                <w:sz w:val="20"/>
                <w:szCs w:val="20"/>
              </w:rPr>
            </w:pPr>
            <w:r w:rsidRPr="00CA6C38">
              <w:rPr>
                <w:rFonts w:ascii="Times New Roman" w:hAnsi="Times New Roman" w:cs="Times New Roman"/>
                <w:color w:val="000000" w:themeColor="text1"/>
                <w:sz w:val="20"/>
                <w:szCs w:val="20"/>
              </w:rPr>
              <w:t xml:space="preserve">instituțiile de </w:t>
            </w:r>
            <w:proofErr w:type="spellStart"/>
            <w:r w:rsidRPr="00CA6C38">
              <w:rPr>
                <w:rFonts w:ascii="Times New Roman" w:hAnsi="Times New Roman" w:cs="Times New Roman"/>
                <w:color w:val="000000" w:themeColor="text1"/>
                <w:sz w:val="20"/>
                <w:szCs w:val="20"/>
              </w:rPr>
              <w:t>învățămînt</w:t>
            </w:r>
            <w:proofErr w:type="spellEnd"/>
            <w:r w:rsidRPr="00CA6C38">
              <w:rPr>
                <w:rFonts w:ascii="Times New Roman" w:hAnsi="Times New Roman" w:cs="Times New Roman"/>
                <w:color w:val="000000" w:themeColor="text1"/>
                <w:sz w:val="20"/>
                <w:szCs w:val="20"/>
              </w:rPr>
              <w:t xml:space="preserve"> superior</w:t>
            </w:r>
          </w:p>
        </w:tc>
        <w:tc>
          <w:tcPr>
            <w:tcW w:w="2575" w:type="dxa"/>
          </w:tcPr>
          <w:p w:rsidR="00066A28" w:rsidRDefault="00066A28" w:rsidP="003E0F53">
            <w:pPr>
              <w:keepNext/>
              <w:keepLines/>
              <w:jc w:val="center"/>
              <w:outlineLvl w:val="2"/>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Trimestrul II</w:t>
            </w:r>
          </w:p>
          <w:p w:rsidR="00066A28" w:rsidRDefault="00066A28" w:rsidP="003E0F53">
            <w:pPr>
              <w:keepNext/>
              <w:keepLines/>
              <w:jc w:val="center"/>
              <w:outlineLvl w:val="2"/>
              <w:rPr>
                <w:rFonts w:ascii="Times New Roman" w:eastAsiaTheme="majorEastAsia" w:hAnsi="Times New Roman" w:cs="Times New Roman"/>
                <w:b/>
                <w:bCs/>
                <w:color w:val="4F81BD" w:themeColor="accent1"/>
                <w:sz w:val="20"/>
                <w:szCs w:val="20"/>
              </w:rPr>
            </w:pPr>
            <w:r w:rsidRPr="00CA6C38">
              <w:rPr>
                <w:rFonts w:ascii="Times New Roman" w:hAnsi="Times New Roman" w:cs="Times New Roman"/>
                <w:color w:val="000000" w:themeColor="text1"/>
                <w:sz w:val="20"/>
                <w:szCs w:val="20"/>
              </w:rPr>
              <w:t>2017</w:t>
            </w:r>
          </w:p>
        </w:tc>
        <w:tc>
          <w:tcPr>
            <w:tcW w:w="1844" w:type="dxa"/>
          </w:tcPr>
          <w:p w:rsidR="00066A28" w:rsidRDefault="00066A28" w:rsidP="003E0F53">
            <w:pPr>
              <w:keepNext/>
              <w:keepLines/>
              <w:jc w:val="center"/>
              <w:outlineLvl w:val="2"/>
              <w:rPr>
                <w:rFonts w:ascii="Times New Roman" w:eastAsia="Calibri" w:hAnsi="Times New Roman" w:cs="Times New Roman"/>
                <w:b/>
                <w:bCs/>
                <w:color w:val="4F81BD" w:themeColor="accent1"/>
                <w:sz w:val="20"/>
                <w:szCs w:val="20"/>
              </w:rPr>
            </w:pPr>
            <w:r w:rsidRPr="00CA6C38">
              <w:rPr>
                <w:rFonts w:ascii="Times New Roman" w:hAnsi="Times New Roman" w:cs="Times New Roman"/>
                <w:color w:val="000000" w:themeColor="text1"/>
                <w:sz w:val="20"/>
                <w:szCs w:val="20"/>
              </w:rPr>
              <w:t>în limita mijloacelor planificate/aprobate</w:t>
            </w:r>
          </w:p>
        </w:tc>
      </w:tr>
      <w:tr w:rsidR="00066A28" w:rsidRPr="008C1179" w:rsidTr="00EC08C0">
        <w:trPr>
          <w:trHeight w:val="153"/>
        </w:trPr>
        <w:tc>
          <w:tcPr>
            <w:tcW w:w="646" w:type="dxa"/>
            <w:vMerge/>
          </w:tcPr>
          <w:p w:rsidR="00066A28" w:rsidRPr="00F74C8D" w:rsidRDefault="00066A28" w:rsidP="00342A4F">
            <w:pPr>
              <w:jc w:val="center"/>
              <w:rPr>
                <w:rFonts w:ascii="Times New Roman" w:hAnsi="Times New Roman" w:cs="Times New Roman"/>
                <w:b/>
                <w:sz w:val="24"/>
                <w:szCs w:val="24"/>
              </w:rPr>
            </w:pPr>
          </w:p>
        </w:tc>
        <w:tc>
          <w:tcPr>
            <w:tcW w:w="2661" w:type="dxa"/>
            <w:vMerge/>
          </w:tcPr>
          <w:p w:rsidR="00066A28" w:rsidRPr="003A0C18" w:rsidRDefault="00066A28">
            <w:pPr>
              <w:contextualSpacing/>
              <w:jc w:val="both"/>
              <w:rPr>
                <w:rFonts w:ascii="Times New Roman" w:eastAsia="SimSun" w:hAnsi="Times New Roman" w:cs="Times New Roman"/>
                <w:b/>
                <w:sz w:val="20"/>
                <w:szCs w:val="20"/>
              </w:rPr>
            </w:pPr>
          </w:p>
        </w:tc>
        <w:tc>
          <w:tcPr>
            <w:tcW w:w="1323" w:type="dxa"/>
            <w:vMerge/>
          </w:tcPr>
          <w:p w:rsidR="00066A28" w:rsidRDefault="00066A28" w:rsidP="003E0F53">
            <w:pPr>
              <w:keepNext/>
              <w:keepLines/>
              <w:spacing w:before="200"/>
              <w:outlineLvl w:val="2"/>
              <w:rPr>
                <w:rFonts w:ascii="Times New Roman" w:eastAsia="Calibri" w:hAnsi="Times New Roman" w:cs="Times New Roman"/>
                <w:b/>
                <w:bCs/>
                <w:color w:val="4F81BD" w:themeColor="accent1"/>
                <w:sz w:val="20"/>
                <w:szCs w:val="20"/>
              </w:rPr>
            </w:pPr>
          </w:p>
        </w:tc>
        <w:tc>
          <w:tcPr>
            <w:tcW w:w="2857" w:type="dxa"/>
          </w:tcPr>
          <w:p w:rsidR="00066A28" w:rsidRDefault="00B30783" w:rsidP="00AB481B">
            <w:pPr>
              <w:keepNext/>
              <w:keepLines/>
              <w:outlineLvl w:val="2"/>
              <w:rPr>
                <w:rFonts w:ascii="Times New Roman" w:eastAsia="Calibri" w:hAnsi="Times New Roman" w:cs="Times New Roman"/>
                <w:b/>
                <w:bCs/>
                <w:color w:val="4F81BD" w:themeColor="accent1"/>
                <w:sz w:val="20"/>
                <w:szCs w:val="20"/>
              </w:rPr>
            </w:pPr>
            <w:r>
              <w:rPr>
                <w:rFonts w:ascii="Times New Roman" w:hAnsi="Times New Roman" w:cs="Times New Roman"/>
                <w:color w:val="000000" w:themeColor="text1"/>
                <w:sz w:val="20"/>
                <w:szCs w:val="20"/>
              </w:rPr>
              <w:t>I8</w:t>
            </w:r>
            <w:r w:rsidR="00066A28" w:rsidRPr="00CA6C38">
              <w:rPr>
                <w:rFonts w:ascii="Times New Roman" w:hAnsi="Times New Roman" w:cs="Times New Roman"/>
                <w:color w:val="000000" w:themeColor="text1"/>
                <w:sz w:val="20"/>
                <w:szCs w:val="20"/>
              </w:rPr>
              <w:t>. Ordinul ministrului privind recomandările de redactare a tezelor de doctorat</w:t>
            </w:r>
          </w:p>
        </w:tc>
        <w:tc>
          <w:tcPr>
            <w:tcW w:w="1663" w:type="dxa"/>
          </w:tcPr>
          <w:p w:rsidR="00066A28" w:rsidRDefault="00066A28" w:rsidP="003E0F53">
            <w:pPr>
              <w:keepNext/>
              <w:keepLines/>
              <w:jc w:val="center"/>
              <w:outlineLvl w:val="2"/>
              <w:rPr>
                <w:rFonts w:ascii="Times New Roman" w:eastAsia="Calibri" w:hAnsi="Times New Roman" w:cs="Times New Roman"/>
                <w:b/>
                <w:bCs/>
                <w:color w:val="4F81BD" w:themeColor="accent1"/>
                <w:sz w:val="20"/>
                <w:szCs w:val="20"/>
              </w:rPr>
            </w:pPr>
            <w:r w:rsidRPr="00CA6C38">
              <w:rPr>
                <w:rFonts w:ascii="Times New Roman" w:hAnsi="Times New Roman" w:cs="Times New Roman"/>
                <w:color w:val="000000" w:themeColor="text1"/>
                <w:sz w:val="20"/>
                <w:szCs w:val="20"/>
              </w:rPr>
              <w:t>Ordin aprobat</w:t>
            </w:r>
          </w:p>
        </w:tc>
        <w:tc>
          <w:tcPr>
            <w:tcW w:w="1850" w:type="dxa"/>
          </w:tcPr>
          <w:p w:rsidR="00066A28" w:rsidRPr="00CA6C38" w:rsidRDefault="00066A28" w:rsidP="003E0F53">
            <w:pPr>
              <w:jc w:val="center"/>
              <w:rPr>
                <w:rFonts w:ascii="Times New Roman" w:hAnsi="Times New Roman" w:cs="Times New Roman"/>
                <w:color w:val="000000" w:themeColor="text1"/>
                <w:sz w:val="20"/>
                <w:szCs w:val="20"/>
              </w:rPr>
            </w:pPr>
            <w:r w:rsidRPr="00CA6C38">
              <w:rPr>
                <w:rFonts w:ascii="Times New Roman" w:hAnsi="Times New Roman" w:cs="Times New Roman"/>
                <w:color w:val="000000" w:themeColor="text1"/>
                <w:sz w:val="20"/>
                <w:szCs w:val="20"/>
              </w:rPr>
              <w:t>Ministerul Educației</w:t>
            </w:r>
          </w:p>
          <w:p w:rsidR="00066A28" w:rsidRDefault="00066A28" w:rsidP="003E0F53">
            <w:pPr>
              <w:keepNext/>
              <w:keepLines/>
              <w:jc w:val="center"/>
              <w:outlineLvl w:val="2"/>
              <w:rPr>
                <w:rFonts w:ascii="Times New Roman" w:eastAsia="Calibri" w:hAnsi="Times New Roman" w:cs="Times New Roman"/>
                <w:b/>
                <w:bCs/>
                <w:color w:val="4F81BD" w:themeColor="accent1"/>
                <w:sz w:val="20"/>
                <w:szCs w:val="20"/>
              </w:rPr>
            </w:pPr>
            <w:r w:rsidRPr="00CA6C38">
              <w:rPr>
                <w:rFonts w:ascii="Times New Roman" w:hAnsi="Times New Roman" w:cs="Times New Roman"/>
                <w:color w:val="000000" w:themeColor="text1"/>
                <w:sz w:val="20"/>
                <w:szCs w:val="20"/>
              </w:rPr>
              <w:t xml:space="preserve">instituțiile de </w:t>
            </w:r>
            <w:proofErr w:type="spellStart"/>
            <w:r w:rsidRPr="00CA6C38">
              <w:rPr>
                <w:rFonts w:ascii="Times New Roman" w:hAnsi="Times New Roman" w:cs="Times New Roman"/>
                <w:color w:val="000000" w:themeColor="text1"/>
                <w:sz w:val="20"/>
                <w:szCs w:val="20"/>
              </w:rPr>
              <w:t>învățămînt</w:t>
            </w:r>
            <w:proofErr w:type="spellEnd"/>
            <w:r w:rsidRPr="00CA6C38">
              <w:rPr>
                <w:rFonts w:ascii="Times New Roman" w:hAnsi="Times New Roman" w:cs="Times New Roman"/>
                <w:color w:val="000000" w:themeColor="text1"/>
                <w:sz w:val="20"/>
                <w:szCs w:val="20"/>
              </w:rPr>
              <w:t xml:space="preserve"> superior</w:t>
            </w:r>
          </w:p>
        </w:tc>
        <w:tc>
          <w:tcPr>
            <w:tcW w:w="2575" w:type="dxa"/>
          </w:tcPr>
          <w:p w:rsidR="00066A28" w:rsidRDefault="00066A28" w:rsidP="003E0F53">
            <w:pPr>
              <w:keepNext/>
              <w:keepLines/>
              <w:jc w:val="center"/>
              <w:outlineLvl w:val="2"/>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Trimestrul II</w:t>
            </w:r>
          </w:p>
          <w:p w:rsidR="00066A28" w:rsidRDefault="00066A28" w:rsidP="003E0F53">
            <w:pPr>
              <w:keepNext/>
              <w:keepLines/>
              <w:jc w:val="center"/>
              <w:outlineLvl w:val="2"/>
              <w:rPr>
                <w:rFonts w:ascii="Times New Roman" w:eastAsiaTheme="majorEastAsia" w:hAnsi="Times New Roman" w:cs="Times New Roman"/>
                <w:b/>
                <w:bCs/>
                <w:color w:val="4F81BD" w:themeColor="accent1"/>
                <w:sz w:val="20"/>
                <w:szCs w:val="20"/>
              </w:rPr>
            </w:pPr>
            <w:r w:rsidRPr="00CA6C38">
              <w:rPr>
                <w:rFonts w:ascii="Times New Roman" w:hAnsi="Times New Roman" w:cs="Times New Roman"/>
                <w:color w:val="000000" w:themeColor="text1"/>
                <w:sz w:val="20"/>
                <w:szCs w:val="20"/>
              </w:rPr>
              <w:t>2017</w:t>
            </w:r>
          </w:p>
        </w:tc>
        <w:tc>
          <w:tcPr>
            <w:tcW w:w="1844" w:type="dxa"/>
          </w:tcPr>
          <w:p w:rsidR="00066A28" w:rsidRDefault="00066A28" w:rsidP="003E0F53">
            <w:pPr>
              <w:keepNext/>
              <w:keepLines/>
              <w:jc w:val="center"/>
              <w:outlineLvl w:val="2"/>
              <w:rPr>
                <w:rFonts w:ascii="Times New Roman" w:eastAsia="Calibri" w:hAnsi="Times New Roman" w:cs="Times New Roman"/>
                <w:b/>
                <w:bCs/>
                <w:color w:val="4F81BD" w:themeColor="accent1"/>
                <w:sz w:val="20"/>
                <w:szCs w:val="20"/>
              </w:rPr>
            </w:pPr>
            <w:r w:rsidRPr="00CA6C38">
              <w:rPr>
                <w:rFonts w:ascii="Times New Roman" w:hAnsi="Times New Roman" w:cs="Times New Roman"/>
                <w:color w:val="000000" w:themeColor="text1"/>
                <w:sz w:val="20"/>
                <w:szCs w:val="20"/>
              </w:rPr>
              <w:t>în lim</w:t>
            </w:r>
            <w:r>
              <w:rPr>
                <w:rFonts w:ascii="Times New Roman" w:hAnsi="Times New Roman" w:cs="Times New Roman"/>
                <w:color w:val="000000" w:themeColor="text1"/>
                <w:sz w:val="20"/>
                <w:szCs w:val="20"/>
              </w:rPr>
              <w:t>i</w:t>
            </w:r>
            <w:r w:rsidRPr="00CA6C38">
              <w:rPr>
                <w:rFonts w:ascii="Times New Roman" w:hAnsi="Times New Roman" w:cs="Times New Roman"/>
                <w:color w:val="000000" w:themeColor="text1"/>
                <w:sz w:val="20"/>
                <w:szCs w:val="20"/>
              </w:rPr>
              <w:t>ta mijloacelor planificate/aprobate</w:t>
            </w:r>
          </w:p>
        </w:tc>
      </w:tr>
      <w:tr w:rsidR="00066A28" w:rsidRPr="008C1179" w:rsidTr="00EC08C0">
        <w:trPr>
          <w:trHeight w:val="153"/>
        </w:trPr>
        <w:tc>
          <w:tcPr>
            <w:tcW w:w="646" w:type="dxa"/>
            <w:vMerge/>
          </w:tcPr>
          <w:p w:rsidR="00066A28" w:rsidRPr="00F74C8D" w:rsidRDefault="00066A28" w:rsidP="00342A4F">
            <w:pPr>
              <w:jc w:val="center"/>
              <w:rPr>
                <w:rFonts w:ascii="Times New Roman" w:hAnsi="Times New Roman" w:cs="Times New Roman"/>
                <w:b/>
                <w:sz w:val="24"/>
                <w:szCs w:val="24"/>
              </w:rPr>
            </w:pPr>
          </w:p>
        </w:tc>
        <w:tc>
          <w:tcPr>
            <w:tcW w:w="2661" w:type="dxa"/>
            <w:vMerge/>
          </w:tcPr>
          <w:p w:rsidR="00066A28" w:rsidRPr="003A0C18" w:rsidRDefault="00066A28">
            <w:pPr>
              <w:contextualSpacing/>
              <w:jc w:val="both"/>
              <w:rPr>
                <w:rFonts w:ascii="Times New Roman" w:eastAsia="SimSun" w:hAnsi="Times New Roman" w:cs="Times New Roman"/>
                <w:b/>
                <w:sz w:val="20"/>
                <w:szCs w:val="20"/>
              </w:rPr>
            </w:pPr>
          </w:p>
        </w:tc>
        <w:tc>
          <w:tcPr>
            <w:tcW w:w="1323" w:type="dxa"/>
            <w:vMerge/>
          </w:tcPr>
          <w:p w:rsidR="00066A28" w:rsidRDefault="00066A28" w:rsidP="003E0F53">
            <w:pPr>
              <w:keepNext/>
              <w:keepLines/>
              <w:spacing w:before="200"/>
              <w:outlineLvl w:val="2"/>
              <w:rPr>
                <w:rFonts w:ascii="Times New Roman" w:eastAsia="Calibri" w:hAnsi="Times New Roman" w:cs="Times New Roman"/>
                <w:b/>
                <w:bCs/>
                <w:color w:val="4F81BD" w:themeColor="accent1"/>
                <w:sz w:val="20"/>
                <w:szCs w:val="20"/>
              </w:rPr>
            </w:pPr>
          </w:p>
        </w:tc>
        <w:tc>
          <w:tcPr>
            <w:tcW w:w="2857" w:type="dxa"/>
          </w:tcPr>
          <w:p w:rsidR="00066A28" w:rsidRDefault="00B30783" w:rsidP="00AB481B">
            <w:pPr>
              <w:keepNext/>
              <w:keepLines/>
              <w:outlineLvl w:val="2"/>
              <w:rPr>
                <w:rFonts w:ascii="Times New Roman" w:eastAsia="Calibri" w:hAnsi="Times New Roman" w:cs="Times New Roman"/>
                <w:b/>
                <w:bCs/>
                <w:color w:val="4F81BD" w:themeColor="accent1"/>
                <w:sz w:val="20"/>
                <w:szCs w:val="20"/>
              </w:rPr>
            </w:pPr>
            <w:r>
              <w:rPr>
                <w:rFonts w:ascii="Times New Roman" w:hAnsi="Times New Roman" w:cs="Times New Roman"/>
                <w:color w:val="000000" w:themeColor="text1"/>
                <w:sz w:val="20"/>
                <w:szCs w:val="20"/>
              </w:rPr>
              <w:t>I9</w:t>
            </w:r>
            <w:r w:rsidR="00066A28" w:rsidRPr="00CA6C38">
              <w:rPr>
                <w:rFonts w:ascii="Times New Roman" w:hAnsi="Times New Roman" w:cs="Times New Roman"/>
                <w:color w:val="000000" w:themeColor="text1"/>
                <w:sz w:val="20"/>
                <w:szCs w:val="20"/>
              </w:rPr>
              <w:t>. Ordinul ministrului privind activitatea Consiliilor de dezvoltare strategică</w:t>
            </w:r>
          </w:p>
        </w:tc>
        <w:tc>
          <w:tcPr>
            <w:tcW w:w="1663" w:type="dxa"/>
          </w:tcPr>
          <w:p w:rsidR="00066A28" w:rsidRDefault="00066A28" w:rsidP="003E0F53">
            <w:pPr>
              <w:keepNext/>
              <w:keepLines/>
              <w:jc w:val="center"/>
              <w:outlineLvl w:val="2"/>
              <w:rPr>
                <w:rFonts w:ascii="Times New Roman" w:eastAsia="Calibri" w:hAnsi="Times New Roman" w:cs="Times New Roman"/>
                <w:b/>
                <w:bCs/>
                <w:color w:val="4F81BD" w:themeColor="accent1"/>
                <w:sz w:val="20"/>
                <w:szCs w:val="20"/>
              </w:rPr>
            </w:pPr>
            <w:r w:rsidRPr="00CA6C38">
              <w:rPr>
                <w:rFonts w:ascii="Times New Roman" w:hAnsi="Times New Roman" w:cs="Times New Roman"/>
                <w:color w:val="000000" w:themeColor="text1"/>
                <w:sz w:val="20"/>
                <w:szCs w:val="20"/>
              </w:rPr>
              <w:t>Ordin aprobat</w:t>
            </w:r>
          </w:p>
        </w:tc>
        <w:tc>
          <w:tcPr>
            <w:tcW w:w="1850" w:type="dxa"/>
          </w:tcPr>
          <w:p w:rsidR="00066A28" w:rsidRPr="00CA6C38" w:rsidRDefault="00066A28" w:rsidP="003E0F53">
            <w:pPr>
              <w:jc w:val="center"/>
              <w:rPr>
                <w:rFonts w:ascii="Times New Roman" w:hAnsi="Times New Roman" w:cs="Times New Roman"/>
                <w:color w:val="000000" w:themeColor="text1"/>
                <w:sz w:val="20"/>
                <w:szCs w:val="20"/>
              </w:rPr>
            </w:pPr>
            <w:r w:rsidRPr="00CA6C38">
              <w:rPr>
                <w:rFonts w:ascii="Times New Roman" w:hAnsi="Times New Roman" w:cs="Times New Roman"/>
                <w:color w:val="000000" w:themeColor="text1"/>
                <w:sz w:val="20"/>
                <w:szCs w:val="20"/>
              </w:rPr>
              <w:t>Ministerul Educației</w:t>
            </w:r>
          </w:p>
          <w:p w:rsidR="00066A28" w:rsidRDefault="00066A28" w:rsidP="003E0F53">
            <w:pPr>
              <w:keepNext/>
              <w:keepLines/>
              <w:jc w:val="center"/>
              <w:outlineLvl w:val="2"/>
              <w:rPr>
                <w:rFonts w:ascii="Times New Roman" w:eastAsia="Calibri" w:hAnsi="Times New Roman" w:cs="Times New Roman"/>
                <w:b/>
                <w:bCs/>
                <w:color w:val="4F81BD" w:themeColor="accent1"/>
                <w:sz w:val="20"/>
                <w:szCs w:val="20"/>
              </w:rPr>
            </w:pPr>
          </w:p>
        </w:tc>
        <w:tc>
          <w:tcPr>
            <w:tcW w:w="2575" w:type="dxa"/>
          </w:tcPr>
          <w:p w:rsidR="00066A28" w:rsidRPr="00CA6C38" w:rsidRDefault="00066A28" w:rsidP="003E0F53">
            <w:pPr>
              <w:jc w:val="center"/>
              <w:rPr>
                <w:rFonts w:ascii="Times New Roman" w:hAnsi="Times New Roman" w:cs="Times New Roman"/>
                <w:color w:val="000000" w:themeColor="text1"/>
                <w:sz w:val="20"/>
                <w:szCs w:val="20"/>
              </w:rPr>
            </w:pPr>
            <w:r w:rsidRPr="00CA6C38">
              <w:rPr>
                <w:rFonts w:ascii="Times New Roman" w:hAnsi="Times New Roman" w:cs="Times New Roman"/>
                <w:color w:val="000000" w:themeColor="text1"/>
                <w:sz w:val="20"/>
                <w:szCs w:val="20"/>
              </w:rPr>
              <w:t>Trimestrul I</w:t>
            </w:r>
          </w:p>
          <w:p w:rsidR="00066A28" w:rsidRDefault="00066A28" w:rsidP="003E0F53">
            <w:pPr>
              <w:keepNext/>
              <w:keepLines/>
              <w:jc w:val="center"/>
              <w:outlineLvl w:val="2"/>
              <w:rPr>
                <w:rFonts w:ascii="Times New Roman" w:eastAsiaTheme="majorEastAsia" w:hAnsi="Times New Roman" w:cs="Times New Roman"/>
                <w:b/>
                <w:bCs/>
                <w:color w:val="4F81BD" w:themeColor="accent1"/>
                <w:sz w:val="20"/>
                <w:szCs w:val="20"/>
              </w:rPr>
            </w:pPr>
            <w:r w:rsidRPr="00CA6C38">
              <w:rPr>
                <w:rFonts w:ascii="Times New Roman" w:hAnsi="Times New Roman" w:cs="Times New Roman"/>
                <w:color w:val="000000" w:themeColor="text1"/>
                <w:sz w:val="20"/>
                <w:szCs w:val="20"/>
              </w:rPr>
              <w:t>2017</w:t>
            </w:r>
          </w:p>
        </w:tc>
        <w:tc>
          <w:tcPr>
            <w:tcW w:w="1844" w:type="dxa"/>
          </w:tcPr>
          <w:p w:rsidR="00066A28" w:rsidRDefault="00066A28" w:rsidP="003E0F53">
            <w:pPr>
              <w:keepNext/>
              <w:keepLines/>
              <w:jc w:val="center"/>
              <w:outlineLvl w:val="2"/>
              <w:rPr>
                <w:rFonts w:ascii="Times New Roman" w:eastAsia="Calibri" w:hAnsi="Times New Roman" w:cs="Times New Roman"/>
                <w:b/>
                <w:bCs/>
                <w:color w:val="4F81BD" w:themeColor="accent1"/>
                <w:sz w:val="20"/>
                <w:szCs w:val="20"/>
              </w:rPr>
            </w:pPr>
            <w:r w:rsidRPr="00CA6C38">
              <w:rPr>
                <w:rFonts w:ascii="Times New Roman" w:hAnsi="Times New Roman" w:cs="Times New Roman"/>
                <w:color w:val="000000" w:themeColor="text1"/>
                <w:sz w:val="20"/>
                <w:szCs w:val="20"/>
              </w:rPr>
              <w:t>în limita mijloacelor planificate/aprobate</w:t>
            </w:r>
          </w:p>
        </w:tc>
      </w:tr>
      <w:tr w:rsidR="00066A28" w:rsidRPr="008C1179" w:rsidTr="00EC08C0">
        <w:trPr>
          <w:trHeight w:val="1150"/>
        </w:trPr>
        <w:tc>
          <w:tcPr>
            <w:tcW w:w="646" w:type="dxa"/>
            <w:vMerge w:val="restart"/>
          </w:tcPr>
          <w:p w:rsidR="00066A28" w:rsidRPr="00F74C8D" w:rsidRDefault="00066A28" w:rsidP="00342A4F">
            <w:pPr>
              <w:jc w:val="center"/>
              <w:rPr>
                <w:rFonts w:ascii="Times New Roman" w:hAnsi="Times New Roman" w:cs="Times New Roman"/>
                <w:b/>
                <w:sz w:val="24"/>
                <w:szCs w:val="24"/>
              </w:rPr>
            </w:pPr>
          </w:p>
        </w:tc>
        <w:tc>
          <w:tcPr>
            <w:tcW w:w="2661" w:type="dxa"/>
            <w:vMerge w:val="restart"/>
          </w:tcPr>
          <w:p w:rsidR="00066A28" w:rsidRDefault="00066A28" w:rsidP="002025E3">
            <w:pPr>
              <w:spacing w:after="200" w:line="276" w:lineRule="auto"/>
              <w:contextualSpacing/>
              <w:rPr>
                <w:rFonts w:ascii="Times New Roman" w:eastAsia="SimSun" w:hAnsi="Times New Roman" w:cs="Times New Roman"/>
                <w:b/>
                <w:sz w:val="20"/>
                <w:szCs w:val="20"/>
              </w:rPr>
            </w:pPr>
            <w:r w:rsidRPr="003A0C18">
              <w:rPr>
                <w:rFonts w:ascii="Times New Roman" w:eastAsia="SimSun" w:hAnsi="Times New Roman" w:cs="Times New Roman"/>
                <w:b/>
                <w:sz w:val="20"/>
                <w:szCs w:val="20"/>
              </w:rPr>
              <w:t xml:space="preserve">(d) </w:t>
            </w:r>
            <w:r w:rsidRPr="003A0C18">
              <w:rPr>
                <w:rFonts w:ascii="Times New Roman" w:eastAsia="SimSun" w:hAnsi="Times New Roman" w:cs="Times New Roman"/>
                <w:sz w:val="20"/>
                <w:szCs w:val="20"/>
              </w:rPr>
              <w:t>Consolidarea cooperării academice internaționale și participarea la programele de cooperare ale UE, sporind mobilitatea studenților și a cadrelor didactice</w:t>
            </w:r>
          </w:p>
        </w:tc>
        <w:tc>
          <w:tcPr>
            <w:tcW w:w="1323" w:type="dxa"/>
            <w:vMerge w:val="restart"/>
          </w:tcPr>
          <w:p w:rsidR="00066A28" w:rsidRDefault="00066A28" w:rsidP="002025E3">
            <w:pPr>
              <w:keepNext/>
              <w:keepLines/>
              <w:spacing w:before="200" w:after="200" w:line="276" w:lineRule="auto"/>
              <w:outlineLvl w:val="2"/>
              <w:rPr>
                <w:rFonts w:ascii="Times New Roman" w:eastAsia="Calibri" w:hAnsi="Times New Roman" w:cs="Times New Roman"/>
                <w:b/>
                <w:bCs/>
                <w:color w:val="4F81BD" w:themeColor="accent1"/>
                <w:sz w:val="20"/>
                <w:szCs w:val="20"/>
              </w:rPr>
            </w:pPr>
          </w:p>
        </w:tc>
        <w:tc>
          <w:tcPr>
            <w:tcW w:w="2857" w:type="dxa"/>
          </w:tcPr>
          <w:p w:rsidR="00066A28" w:rsidRDefault="00B30783" w:rsidP="00AB53E9">
            <w:pPr>
              <w:tabs>
                <w:tab w:val="left" w:pos="306"/>
              </w:tabs>
              <w:spacing w:after="200"/>
              <w:contextualSpacing/>
              <w:rPr>
                <w:rFonts w:ascii="Times New Roman" w:eastAsia="SimSun" w:hAnsi="Times New Roman" w:cs="Times New Roman"/>
                <w:sz w:val="20"/>
                <w:szCs w:val="20"/>
              </w:rPr>
            </w:pPr>
            <w:r>
              <w:rPr>
                <w:rFonts w:ascii="Times New Roman" w:eastAsia="SimSun" w:hAnsi="Times New Roman" w:cs="Times New Roman"/>
                <w:sz w:val="20"/>
                <w:szCs w:val="20"/>
              </w:rPr>
              <w:t>I10</w:t>
            </w:r>
            <w:r w:rsidR="00066A28" w:rsidRPr="003A0C18">
              <w:rPr>
                <w:rFonts w:ascii="Times New Roman" w:eastAsia="SimSun" w:hAnsi="Times New Roman" w:cs="Times New Roman"/>
                <w:sz w:val="20"/>
                <w:szCs w:val="20"/>
              </w:rPr>
              <w:t xml:space="preserve">. Valorificarea oportunităților oferite de programele „Erasmus+” și „Maria </w:t>
            </w:r>
            <w:proofErr w:type="spellStart"/>
            <w:r w:rsidR="00066A28" w:rsidRPr="003A0C18">
              <w:rPr>
                <w:rFonts w:ascii="Times New Roman" w:eastAsia="SimSun" w:hAnsi="Times New Roman" w:cs="Times New Roman"/>
                <w:sz w:val="20"/>
                <w:szCs w:val="20"/>
              </w:rPr>
              <w:t>Sklodowska</w:t>
            </w:r>
            <w:proofErr w:type="spellEnd"/>
            <w:r w:rsidR="00066A28" w:rsidRPr="003A0C18">
              <w:rPr>
                <w:rFonts w:ascii="Times New Roman" w:eastAsia="SimSun" w:hAnsi="Times New Roman" w:cs="Times New Roman"/>
                <w:sz w:val="20"/>
                <w:szCs w:val="20"/>
              </w:rPr>
              <w:t xml:space="preserve"> Curie”</w:t>
            </w:r>
          </w:p>
          <w:p w:rsidR="00066A28" w:rsidRDefault="00066A28" w:rsidP="00E8646D">
            <w:pPr>
              <w:keepNext/>
              <w:keepLines/>
              <w:spacing w:before="200" w:after="200" w:line="276" w:lineRule="auto"/>
              <w:outlineLvl w:val="2"/>
              <w:rPr>
                <w:rFonts w:ascii="Times New Roman" w:eastAsia="Calibri" w:hAnsi="Times New Roman" w:cs="Times New Roman"/>
                <w:b/>
                <w:bCs/>
                <w:color w:val="4F81BD" w:themeColor="accent1"/>
                <w:sz w:val="20"/>
                <w:szCs w:val="20"/>
              </w:rPr>
            </w:pPr>
          </w:p>
        </w:tc>
        <w:tc>
          <w:tcPr>
            <w:tcW w:w="1663" w:type="dxa"/>
          </w:tcPr>
          <w:p w:rsidR="00066A28" w:rsidRDefault="00066A28" w:rsidP="00E8646D">
            <w:pPr>
              <w:spacing w:after="200" w:line="276" w:lineRule="auto"/>
              <w:jc w:val="center"/>
              <w:rPr>
                <w:rFonts w:ascii="Times New Roman" w:eastAsia="Calibri" w:hAnsi="Times New Roman" w:cs="Times New Roman"/>
                <w:b/>
                <w:sz w:val="20"/>
                <w:szCs w:val="20"/>
              </w:rPr>
            </w:pPr>
            <w:r w:rsidRPr="003A0C18">
              <w:rPr>
                <w:rFonts w:ascii="Times New Roman" w:hAnsi="Times New Roman" w:cs="Times New Roman"/>
                <w:sz w:val="20"/>
                <w:szCs w:val="20"/>
              </w:rPr>
              <w:t>Numărul de participanți la programele menționate</w:t>
            </w:r>
          </w:p>
        </w:tc>
        <w:tc>
          <w:tcPr>
            <w:tcW w:w="1850" w:type="dxa"/>
          </w:tcPr>
          <w:p w:rsidR="00066A28" w:rsidRDefault="00066A28" w:rsidP="00AB53E9">
            <w:pPr>
              <w:spacing w:after="200"/>
              <w:contextualSpacing/>
              <w:jc w:val="center"/>
              <w:rPr>
                <w:rFonts w:ascii="Times New Roman" w:eastAsia="SimSun" w:hAnsi="Times New Roman" w:cs="Times New Roman"/>
                <w:sz w:val="20"/>
                <w:szCs w:val="20"/>
              </w:rPr>
            </w:pPr>
            <w:r>
              <w:rPr>
                <w:rFonts w:ascii="Times New Roman" w:eastAsia="SimSun" w:hAnsi="Times New Roman" w:cs="Times New Roman"/>
                <w:sz w:val="20"/>
                <w:szCs w:val="20"/>
              </w:rPr>
              <w:t>Ministerul Educației,</w:t>
            </w:r>
          </w:p>
          <w:p w:rsidR="00066A28" w:rsidRDefault="00066A28" w:rsidP="00AB53E9">
            <w:pPr>
              <w:spacing w:after="200"/>
              <w:jc w:val="center"/>
              <w:rPr>
                <w:rFonts w:ascii="Times New Roman" w:eastAsia="SimSun" w:hAnsi="Times New Roman" w:cs="Times New Roman"/>
                <w:sz w:val="20"/>
                <w:szCs w:val="20"/>
              </w:rPr>
            </w:pPr>
            <w:r>
              <w:rPr>
                <w:rFonts w:ascii="Times New Roman" w:eastAsia="SimSun" w:hAnsi="Times New Roman" w:cs="Times New Roman"/>
                <w:sz w:val="20"/>
                <w:szCs w:val="20"/>
              </w:rPr>
              <w:t xml:space="preserve">instituțiile de </w:t>
            </w:r>
            <w:proofErr w:type="spellStart"/>
            <w:r>
              <w:rPr>
                <w:rFonts w:ascii="Times New Roman" w:eastAsia="SimSun" w:hAnsi="Times New Roman" w:cs="Times New Roman"/>
                <w:sz w:val="20"/>
                <w:szCs w:val="20"/>
              </w:rPr>
              <w:t>învățămînt</w:t>
            </w:r>
            <w:proofErr w:type="spellEnd"/>
            <w:r>
              <w:rPr>
                <w:rFonts w:ascii="Times New Roman" w:eastAsia="SimSun" w:hAnsi="Times New Roman" w:cs="Times New Roman"/>
                <w:sz w:val="20"/>
                <w:szCs w:val="20"/>
              </w:rPr>
              <w:t xml:space="preserve"> superior,</w:t>
            </w:r>
          </w:p>
          <w:p w:rsidR="00066A28" w:rsidRDefault="00066A28" w:rsidP="00AB53E9">
            <w:pPr>
              <w:spacing w:after="200"/>
              <w:jc w:val="center"/>
              <w:rPr>
                <w:rFonts w:ascii="Times New Roman" w:eastAsia="SimSun" w:hAnsi="Times New Roman" w:cs="Times New Roman"/>
                <w:sz w:val="20"/>
                <w:szCs w:val="20"/>
              </w:rPr>
            </w:pPr>
            <w:r>
              <w:rPr>
                <w:rFonts w:ascii="Times New Roman" w:eastAsia="SimSun" w:hAnsi="Times New Roman" w:cs="Times New Roman"/>
                <w:sz w:val="20"/>
                <w:szCs w:val="20"/>
              </w:rPr>
              <w:t>Academia de Științe a Moldovei,</w:t>
            </w:r>
          </w:p>
          <w:p w:rsidR="00066A28" w:rsidRPr="002025E3" w:rsidRDefault="00066A28" w:rsidP="00AB53E9">
            <w:pPr>
              <w:jc w:val="center"/>
              <w:rPr>
                <w:rFonts w:ascii="Times New Roman" w:eastAsia="Calibri" w:hAnsi="Times New Roman" w:cs="Times New Roman"/>
                <w:b/>
                <w:bCs/>
                <w:color w:val="4F81BD" w:themeColor="accent1"/>
                <w:sz w:val="20"/>
                <w:szCs w:val="20"/>
              </w:rPr>
            </w:pPr>
            <w:r>
              <w:rPr>
                <w:rFonts w:ascii="Times New Roman" w:eastAsia="SimSun" w:hAnsi="Times New Roman" w:cs="Times New Roman"/>
                <w:sz w:val="20"/>
                <w:szCs w:val="20"/>
              </w:rPr>
              <w:t>Ministerul Tineretului şi Sportului</w:t>
            </w:r>
          </w:p>
        </w:tc>
        <w:tc>
          <w:tcPr>
            <w:tcW w:w="2575" w:type="dxa"/>
          </w:tcPr>
          <w:p w:rsidR="00066A28" w:rsidRDefault="00066A28" w:rsidP="00E8646D">
            <w:pPr>
              <w:spacing w:after="200" w:line="276" w:lineRule="auto"/>
              <w:jc w:val="center"/>
              <w:rPr>
                <w:rFonts w:ascii="Times New Roman" w:hAnsi="Times New Roman" w:cs="Times New Roman"/>
                <w:b/>
                <w:sz w:val="20"/>
                <w:szCs w:val="20"/>
              </w:rPr>
            </w:pPr>
            <w:r>
              <w:rPr>
                <w:rFonts w:ascii="Times New Roman" w:hAnsi="Times New Roman" w:cs="Times New Roman"/>
                <w:sz w:val="20"/>
                <w:szCs w:val="20"/>
              </w:rPr>
              <w:t>2017-2019</w:t>
            </w:r>
          </w:p>
        </w:tc>
        <w:tc>
          <w:tcPr>
            <w:tcW w:w="1844" w:type="dxa"/>
          </w:tcPr>
          <w:p w:rsidR="00066A28" w:rsidRDefault="00066A28" w:rsidP="00AB53E9">
            <w:pPr>
              <w:spacing w:after="200"/>
              <w:jc w:val="center"/>
              <w:rPr>
                <w:rFonts w:ascii="Times New Roman" w:eastAsia="Calibri" w:hAnsi="Times New Roman" w:cs="Times New Roman"/>
                <w:b/>
                <w:sz w:val="20"/>
                <w:szCs w:val="20"/>
              </w:rPr>
            </w:pPr>
            <w:r>
              <w:rPr>
                <w:rFonts w:ascii="Times New Roman" w:hAnsi="Times New Roman" w:cs="Times New Roman"/>
                <w:sz w:val="20"/>
                <w:szCs w:val="20"/>
              </w:rPr>
              <w:t>În limita resurselor bugetare și din fondurile extrabugetare</w:t>
            </w:r>
          </w:p>
        </w:tc>
      </w:tr>
      <w:tr w:rsidR="00066A28" w:rsidRPr="008C1179" w:rsidTr="00EC08C0">
        <w:trPr>
          <w:trHeight w:val="1150"/>
        </w:trPr>
        <w:tc>
          <w:tcPr>
            <w:tcW w:w="646" w:type="dxa"/>
            <w:vMerge/>
          </w:tcPr>
          <w:p w:rsidR="00066A28" w:rsidRPr="00F74C8D" w:rsidRDefault="00066A28" w:rsidP="00342A4F">
            <w:pPr>
              <w:jc w:val="center"/>
              <w:rPr>
                <w:rFonts w:ascii="Times New Roman" w:hAnsi="Times New Roman" w:cs="Times New Roman"/>
                <w:b/>
                <w:sz w:val="24"/>
                <w:szCs w:val="24"/>
              </w:rPr>
            </w:pPr>
          </w:p>
        </w:tc>
        <w:tc>
          <w:tcPr>
            <w:tcW w:w="2661" w:type="dxa"/>
            <w:vMerge/>
          </w:tcPr>
          <w:p w:rsidR="00066A28" w:rsidRPr="003A0C18" w:rsidRDefault="00066A28" w:rsidP="002025E3">
            <w:pPr>
              <w:contextualSpacing/>
              <w:rPr>
                <w:rFonts w:ascii="Times New Roman" w:eastAsia="SimSun" w:hAnsi="Times New Roman" w:cs="Times New Roman"/>
                <w:b/>
                <w:sz w:val="20"/>
                <w:szCs w:val="20"/>
              </w:rPr>
            </w:pPr>
          </w:p>
        </w:tc>
        <w:tc>
          <w:tcPr>
            <w:tcW w:w="1323" w:type="dxa"/>
            <w:vMerge/>
          </w:tcPr>
          <w:p w:rsidR="00066A28" w:rsidRDefault="00066A28" w:rsidP="002025E3">
            <w:pPr>
              <w:keepNext/>
              <w:keepLines/>
              <w:spacing w:before="200"/>
              <w:outlineLvl w:val="2"/>
              <w:rPr>
                <w:rFonts w:ascii="Times New Roman" w:eastAsia="Calibri" w:hAnsi="Times New Roman" w:cs="Times New Roman"/>
                <w:b/>
                <w:bCs/>
                <w:color w:val="4F81BD" w:themeColor="accent1"/>
                <w:sz w:val="20"/>
                <w:szCs w:val="20"/>
              </w:rPr>
            </w:pPr>
          </w:p>
        </w:tc>
        <w:tc>
          <w:tcPr>
            <w:tcW w:w="2857" w:type="dxa"/>
          </w:tcPr>
          <w:p w:rsidR="00066A28" w:rsidRPr="003A0C18" w:rsidRDefault="00B30783" w:rsidP="00AB481B">
            <w:pPr>
              <w:tabs>
                <w:tab w:val="left" w:pos="306"/>
              </w:tabs>
              <w:contextualSpacing/>
              <w:rPr>
                <w:rFonts w:ascii="Times New Roman" w:eastAsia="SimSun" w:hAnsi="Times New Roman" w:cs="Times New Roman"/>
                <w:sz w:val="20"/>
                <w:szCs w:val="20"/>
              </w:rPr>
            </w:pPr>
            <w:r>
              <w:rPr>
                <w:rFonts w:ascii="Times New Roman" w:hAnsi="Times New Roman" w:cs="Times New Roman"/>
                <w:color w:val="000000" w:themeColor="text1"/>
                <w:sz w:val="20"/>
                <w:szCs w:val="20"/>
              </w:rPr>
              <w:t>I11</w:t>
            </w:r>
            <w:r w:rsidR="00066A28" w:rsidRPr="00CA6C38">
              <w:rPr>
                <w:rFonts w:ascii="Times New Roman" w:hAnsi="Times New Roman" w:cs="Times New Roman"/>
                <w:color w:val="000000" w:themeColor="text1"/>
                <w:sz w:val="20"/>
                <w:szCs w:val="20"/>
              </w:rPr>
              <w:t xml:space="preserve">. Participarea instituţiilor de </w:t>
            </w:r>
            <w:proofErr w:type="spellStart"/>
            <w:r w:rsidR="00066A28" w:rsidRPr="00CA6C38">
              <w:rPr>
                <w:rFonts w:ascii="Times New Roman" w:hAnsi="Times New Roman" w:cs="Times New Roman"/>
                <w:color w:val="000000" w:themeColor="text1"/>
                <w:sz w:val="20"/>
                <w:szCs w:val="20"/>
              </w:rPr>
              <w:t>învăţămînt</w:t>
            </w:r>
            <w:proofErr w:type="spellEnd"/>
            <w:r w:rsidR="00066A28" w:rsidRPr="00CA6C38">
              <w:rPr>
                <w:rFonts w:ascii="Times New Roman" w:hAnsi="Times New Roman" w:cs="Times New Roman"/>
                <w:color w:val="000000" w:themeColor="text1"/>
                <w:sz w:val="20"/>
                <w:szCs w:val="20"/>
              </w:rPr>
              <w:t xml:space="preserve"> superior în Acţiunea II a Programului Erasmus + </w:t>
            </w:r>
            <w:proofErr w:type="spellStart"/>
            <w:r w:rsidR="00066A28" w:rsidRPr="00CA6C38">
              <w:rPr>
                <w:rFonts w:ascii="Times New Roman" w:hAnsi="Times New Roman" w:cs="Times New Roman"/>
                <w:i/>
                <w:color w:val="000000" w:themeColor="text1"/>
                <w:sz w:val="20"/>
                <w:szCs w:val="20"/>
              </w:rPr>
              <w:t>Capacity</w:t>
            </w:r>
            <w:proofErr w:type="spellEnd"/>
            <w:r w:rsidR="00066A28" w:rsidRPr="00CA6C38">
              <w:rPr>
                <w:rFonts w:ascii="Times New Roman" w:hAnsi="Times New Roman" w:cs="Times New Roman"/>
                <w:i/>
                <w:color w:val="000000" w:themeColor="text1"/>
                <w:sz w:val="20"/>
                <w:szCs w:val="20"/>
              </w:rPr>
              <w:t xml:space="preserve"> Building</w:t>
            </w:r>
            <w:r w:rsidR="00066A28" w:rsidRPr="00CA6C38">
              <w:rPr>
                <w:rFonts w:ascii="Times New Roman" w:hAnsi="Times New Roman" w:cs="Times New Roman"/>
                <w:color w:val="000000" w:themeColor="text1"/>
                <w:sz w:val="20"/>
                <w:szCs w:val="20"/>
              </w:rPr>
              <w:t xml:space="preserve">  </w:t>
            </w:r>
          </w:p>
        </w:tc>
        <w:tc>
          <w:tcPr>
            <w:tcW w:w="1663" w:type="dxa"/>
          </w:tcPr>
          <w:p w:rsidR="00066A28" w:rsidRPr="003A0C18" w:rsidRDefault="00066A28" w:rsidP="00E8646D">
            <w:pPr>
              <w:jc w:val="center"/>
              <w:rPr>
                <w:rFonts w:ascii="Times New Roman" w:hAnsi="Times New Roman" w:cs="Times New Roman"/>
                <w:sz w:val="20"/>
                <w:szCs w:val="20"/>
              </w:rPr>
            </w:pPr>
            <w:r w:rsidRPr="00CA6C38">
              <w:rPr>
                <w:rFonts w:ascii="Times New Roman" w:hAnsi="Times New Roman" w:cs="Times New Roman"/>
                <w:color w:val="000000" w:themeColor="text1"/>
                <w:sz w:val="20"/>
                <w:szCs w:val="20"/>
              </w:rPr>
              <w:t>2 proiecte câștigate anual</w:t>
            </w:r>
          </w:p>
        </w:tc>
        <w:tc>
          <w:tcPr>
            <w:tcW w:w="1850" w:type="dxa"/>
          </w:tcPr>
          <w:p w:rsidR="00066A28" w:rsidRPr="00CA6C38" w:rsidRDefault="00066A28" w:rsidP="00E8646D">
            <w:pPr>
              <w:jc w:val="center"/>
              <w:rPr>
                <w:rFonts w:ascii="Times New Roman" w:hAnsi="Times New Roman" w:cs="Times New Roman"/>
                <w:color w:val="000000" w:themeColor="text1"/>
                <w:sz w:val="20"/>
                <w:szCs w:val="20"/>
              </w:rPr>
            </w:pPr>
            <w:r w:rsidRPr="00CA6C38">
              <w:rPr>
                <w:rFonts w:ascii="Times New Roman" w:hAnsi="Times New Roman" w:cs="Times New Roman"/>
                <w:color w:val="000000" w:themeColor="text1"/>
                <w:sz w:val="20"/>
                <w:szCs w:val="20"/>
              </w:rPr>
              <w:t>Ministerul Educaţiei</w:t>
            </w:r>
          </w:p>
          <w:p w:rsidR="00066A28" w:rsidRPr="00CA6C38" w:rsidRDefault="00066A28" w:rsidP="00E8646D">
            <w:pPr>
              <w:jc w:val="center"/>
              <w:rPr>
                <w:rFonts w:ascii="Times New Roman" w:hAnsi="Times New Roman" w:cs="Times New Roman"/>
                <w:color w:val="000000" w:themeColor="text1"/>
                <w:sz w:val="20"/>
                <w:szCs w:val="20"/>
              </w:rPr>
            </w:pPr>
            <w:r w:rsidRPr="00CA6C38">
              <w:rPr>
                <w:rFonts w:ascii="Times New Roman" w:hAnsi="Times New Roman" w:cs="Times New Roman"/>
                <w:color w:val="000000" w:themeColor="text1"/>
                <w:sz w:val="20"/>
                <w:szCs w:val="20"/>
              </w:rPr>
              <w:t>Oficiul Naţional Erasmus+</w:t>
            </w:r>
          </w:p>
          <w:p w:rsidR="00066A28" w:rsidRDefault="00066A28" w:rsidP="00E8646D">
            <w:pPr>
              <w:contextualSpacing/>
              <w:jc w:val="center"/>
              <w:rPr>
                <w:rFonts w:ascii="Times New Roman" w:eastAsia="SimSun" w:hAnsi="Times New Roman" w:cs="Times New Roman"/>
                <w:sz w:val="20"/>
                <w:szCs w:val="20"/>
              </w:rPr>
            </w:pPr>
            <w:r w:rsidRPr="00CA6C38">
              <w:rPr>
                <w:rFonts w:ascii="Times New Roman" w:hAnsi="Times New Roman" w:cs="Times New Roman"/>
                <w:color w:val="000000" w:themeColor="text1"/>
                <w:sz w:val="20"/>
                <w:szCs w:val="20"/>
              </w:rPr>
              <w:t xml:space="preserve">Instituţiile de </w:t>
            </w:r>
            <w:proofErr w:type="spellStart"/>
            <w:r w:rsidRPr="00CA6C38">
              <w:rPr>
                <w:rFonts w:ascii="Times New Roman" w:hAnsi="Times New Roman" w:cs="Times New Roman"/>
                <w:color w:val="000000" w:themeColor="text1"/>
                <w:sz w:val="20"/>
                <w:szCs w:val="20"/>
              </w:rPr>
              <w:t>învăţămînt</w:t>
            </w:r>
            <w:proofErr w:type="spellEnd"/>
            <w:r w:rsidRPr="00CA6C38">
              <w:rPr>
                <w:rFonts w:ascii="Times New Roman" w:hAnsi="Times New Roman" w:cs="Times New Roman"/>
                <w:color w:val="000000" w:themeColor="text1"/>
                <w:sz w:val="20"/>
                <w:szCs w:val="20"/>
              </w:rPr>
              <w:t xml:space="preserve"> superior</w:t>
            </w:r>
          </w:p>
        </w:tc>
        <w:tc>
          <w:tcPr>
            <w:tcW w:w="2575" w:type="dxa"/>
          </w:tcPr>
          <w:p w:rsidR="00066A28" w:rsidRPr="00CA6C38" w:rsidRDefault="00066A28" w:rsidP="00E8646D">
            <w:pPr>
              <w:jc w:val="center"/>
              <w:rPr>
                <w:rFonts w:ascii="Times New Roman" w:hAnsi="Times New Roman" w:cs="Times New Roman"/>
                <w:color w:val="000000" w:themeColor="text1"/>
                <w:sz w:val="20"/>
                <w:szCs w:val="20"/>
              </w:rPr>
            </w:pPr>
            <w:r w:rsidRPr="00CA6C38">
              <w:rPr>
                <w:rFonts w:ascii="Times New Roman" w:hAnsi="Times New Roman" w:cs="Times New Roman"/>
                <w:color w:val="000000" w:themeColor="text1"/>
                <w:sz w:val="20"/>
                <w:szCs w:val="20"/>
              </w:rPr>
              <w:t>2017-2019</w:t>
            </w:r>
          </w:p>
          <w:p w:rsidR="00066A28" w:rsidRDefault="00066A28" w:rsidP="00E8646D">
            <w:pPr>
              <w:jc w:val="center"/>
              <w:rPr>
                <w:rFonts w:ascii="Times New Roman" w:hAnsi="Times New Roman" w:cs="Times New Roman"/>
                <w:sz w:val="20"/>
                <w:szCs w:val="20"/>
              </w:rPr>
            </w:pPr>
          </w:p>
        </w:tc>
        <w:tc>
          <w:tcPr>
            <w:tcW w:w="1844" w:type="dxa"/>
          </w:tcPr>
          <w:p w:rsidR="00066A28" w:rsidRPr="00CA6C38" w:rsidRDefault="00066A28" w:rsidP="00E8646D">
            <w:pPr>
              <w:jc w:val="center"/>
              <w:rPr>
                <w:rFonts w:ascii="Times New Roman" w:hAnsi="Times New Roman" w:cs="Times New Roman"/>
                <w:color w:val="000000" w:themeColor="text1"/>
                <w:sz w:val="20"/>
                <w:szCs w:val="20"/>
              </w:rPr>
            </w:pPr>
            <w:r w:rsidRPr="00CA6C38">
              <w:rPr>
                <w:rFonts w:ascii="Times New Roman" w:hAnsi="Times New Roman" w:cs="Times New Roman"/>
                <w:color w:val="000000" w:themeColor="text1"/>
                <w:sz w:val="20"/>
                <w:szCs w:val="20"/>
              </w:rPr>
              <w:t>Proiectul UE Erasmus +</w:t>
            </w:r>
          </w:p>
          <w:p w:rsidR="00066A28" w:rsidRDefault="00066A28" w:rsidP="00E8646D">
            <w:pPr>
              <w:jc w:val="center"/>
              <w:rPr>
                <w:rFonts w:ascii="Times New Roman" w:hAnsi="Times New Roman" w:cs="Times New Roman"/>
                <w:sz w:val="20"/>
                <w:szCs w:val="20"/>
              </w:rPr>
            </w:pPr>
          </w:p>
        </w:tc>
      </w:tr>
      <w:tr w:rsidR="00066A28" w:rsidRPr="008C1179" w:rsidTr="00EC08C0">
        <w:trPr>
          <w:trHeight w:val="1150"/>
        </w:trPr>
        <w:tc>
          <w:tcPr>
            <w:tcW w:w="646" w:type="dxa"/>
            <w:vMerge/>
          </w:tcPr>
          <w:p w:rsidR="00066A28" w:rsidRPr="00F74C8D" w:rsidRDefault="00066A28" w:rsidP="00342A4F">
            <w:pPr>
              <w:jc w:val="center"/>
              <w:rPr>
                <w:rFonts w:ascii="Times New Roman" w:hAnsi="Times New Roman" w:cs="Times New Roman"/>
                <w:b/>
                <w:sz w:val="24"/>
                <w:szCs w:val="24"/>
              </w:rPr>
            </w:pPr>
          </w:p>
        </w:tc>
        <w:tc>
          <w:tcPr>
            <w:tcW w:w="2661" w:type="dxa"/>
            <w:vMerge/>
          </w:tcPr>
          <w:p w:rsidR="00066A28" w:rsidRPr="003A0C18" w:rsidRDefault="00066A28" w:rsidP="002025E3">
            <w:pPr>
              <w:contextualSpacing/>
              <w:rPr>
                <w:rFonts w:ascii="Times New Roman" w:eastAsia="SimSun" w:hAnsi="Times New Roman" w:cs="Times New Roman"/>
                <w:b/>
                <w:sz w:val="20"/>
                <w:szCs w:val="20"/>
              </w:rPr>
            </w:pPr>
          </w:p>
        </w:tc>
        <w:tc>
          <w:tcPr>
            <w:tcW w:w="1323" w:type="dxa"/>
            <w:vMerge/>
          </w:tcPr>
          <w:p w:rsidR="00066A28" w:rsidRDefault="00066A28" w:rsidP="002025E3">
            <w:pPr>
              <w:keepNext/>
              <w:keepLines/>
              <w:spacing w:before="200"/>
              <w:outlineLvl w:val="2"/>
              <w:rPr>
                <w:rFonts w:ascii="Times New Roman" w:eastAsia="Calibri" w:hAnsi="Times New Roman" w:cs="Times New Roman"/>
                <w:b/>
                <w:bCs/>
                <w:color w:val="4F81BD" w:themeColor="accent1"/>
                <w:sz w:val="20"/>
                <w:szCs w:val="20"/>
              </w:rPr>
            </w:pPr>
          </w:p>
        </w:tc>
        <w:tc>
          <w:tcPr>
            <w:tcW w:w="2857" w:type="dxa"/>
          </w:tcPr>
          <w:p w:rsidR="00066A28" w:rsidRPr="003A0C18" w:rsidRDefault="00B30783" w:rsidP="00AB481B">
            <w:pPr>
              <w:tabs>
                <w:tab w:val="left" w:pos="306"/>
              </w:tabs>
              <w:contextualSpacing/>
              <w:rPr>
                <w:rFonts w:ascii="Times New Roman" w:eastAsia="SimSun" w:hAnsi="Times New Roman" w:cs="Times New Roman"/>
                <w:sz w:val="20"/>
                <w:szCs w:val="20"/>
              </w:rPr>
            </w:pPr>
            <w:r>
              <w:rPr>
                <w:rFonts w:ascii="Times New Roman" w:hAnsi="Times New Roman" w:cs="Times New Roman"/>
                <w:color w:val="000000" w:themeColor="text1"/>
                <w:sz w:val="20"/>
                <w:szCs w:val="20"/>
              </w:rPr>
              <w:t>I12</w:t>
            </w:r>
            <w:r w:rsidR="00066A28" w:rsidRPr="00CA6C38">
              <w:rPr>
                <w:rFonts w:ascii="Times New Roman" w:hAnsi="Times New Roman" w:cs="Times New Roman"/>
                <w:color w:val="000000" w:themeColor="text1"/>
                <w:sz w:val="20"/>
                <w:szCs w:val="20"/>
              </w:rPr>
              <w:t xml:space="preserve">. Creşterea numărului de mobilităţi academice a studenţilor şi cadrelor didactice prin implicarea mai activă în </w:t>
            </w:r>
            <w:r w:rsidR="00066A28" w:rsidRPr="00CA6C38">
              <w:rPr>
                <w:rFonts w:ascii="Times New Roman" w:hAnsi="Times New Roman" w:cs="Times New Roman"/>
                <w:i/>
                <w:color w:val="000000" w:themeColor="text1"/>
                <w:sz w:val="20"/>
                <w:szCs w:val="20"/>
              </w:rPr>
              <w:t>Acţiunea I</w:t>
            </w:r>
            <w:r w:rsidR="00066A28" w:rsidRPr="00CA6C38">
              <w:rPr>
                <w:rFonts w:ascii="Times New Roman" w:hAnsi="Times New Roman" w:cs="Times New Roman"/>
                <w:color w:val="000000" w:themeColor="text1"/>
                <w:sz w:val="20"/>
                <w:szCs w:val="20"/>
              </w:rPr>
              <w:t xml:space="preserve"> a Programului UE Erasmus +</w:t>
            </w:r>
          </w:p>
        </w:tc>
        <w:tc>
          <w:tcPr>
            <w:tcW w:w="1663" w:type="dxa"/>
          </w:tcPr>
          <w:p w:rsidR="00066A28" w:rsidRPr="00CA6C38" w:rsidRDefault="00066A28" w:rsidP="00E8646D">
            <w:pPr>
              <w:jc w:val="center"/>
              <w:rPr>
                <w:rFonts w:ascii="Times New Roman" w:hAnsi="Times New Roman" w:cs="Times New Roman"/>
                <w:color w:val="000000" w:themeColor="text1"/>
                <w:sz w:val="20"/>
                <w:szCs w:val="20"/>
              </w:rPr>
            </w:pPr>
            <w:r w:rsidRPr="00CA6C38">
              <w:rPr>
                <w:rFonts w:ascii="Times New Roman" w:hAnsi="Times New Roman" w:cs="Times New Roman"/>
                <w:color w:val="000000" w:themeColor="text1"/>
                <w:sz w:val="20"/>
                <w:szCs w:val="20"/>
              </w:rPr>
              <w:t>400 mobilităţi realizate anual ;</w:t>
            </w:r>
          </w:p>
          <w:p w:rsidR="00066A28" w:rsidRPr="003A0C18" w:rsidRDefault="00066A28" w:rsidP="00E8646D">
            <w:pPr>
              <w:jc w:val="center"/>
              <w:rPr>
                <w:rFonts w:ascii="Times New Roman" w:hAnsi="Times New Roman" w:cs="Times New Roman"/>
                <w:sz w:val="20"/>
                <w:szCs w:val="20"/>
              </w:rPr>
            </w:pPr>
            <w:r w:rsidRPr="00CA6C38">
              <w:rPr>
                <w:rFonts w:ascii="Times New Roman" w:hAnsi="Times New Roman" w:cs="Times New Roman"/>
                <w:color w:val="000000" w:themeColor="text1"/>
                <w:sz w:val="20"/>
                <w:szCs w:val="20"/>
              </w:rPr>
              <w:t xml:space="preserve">50 parteneriate </w:t>
            </w:r>
            <w:proofErr w:type="spellStart"/>
            <w:r w:rsidRPr="00CA6C38">
              <w:rPr>
                <w:rFonts w:ascii="Times New Roman" w:hAnsi="Times New Roman" w:cs="Times New Roman"/>
                <w:color w:val="000000" w:themeColor="text1"/>
                <w:sz w:val="20"/>
                <w:szCs w:val="20"/>
              </w:rPr>
              <w:t>interuniversitare</w:t>
            </w:r>
            <w:proofErr w:type="spellEnd"/>
            <w:r w:rsidRPr="00CA6C38">
              <w:rPr>
                <w:rFonts w:ascii="Times New Roman" w:hAnsi="Times New Roman" w:cs="Times New Roman"/>
                <w:color w:val="000000" w:themeColor="text1"/>
                <w:sz w:val="20"/>
                <w:szCs w:val="20"/>
              </w:rPr>
              <w:t xml:space="preserve"> create anual</w:t>
            </w:r>
          </w:p>
        </w:tc>
        <w:tc>
          <w:tcPr>
            <w:tcW w:w="1850" w:type="dxa"/>
          </w:tcPr>
          <w:p w:rsidR="00066A28" w:rsidRPr="00CA6C38" w:rsidRDefault="00066A28" w:rsidP="00E8646D">
            <w:pPr>
              <w:jc w:val="center"/>
              <w:rPr>
                <w:rFonts w:ascii="Times New Roman" w:hAnsi="Times New Roman" w:cs="Times New Roman"/>
                <w:color w:val="000000" w:themeColor="text1"/>
                <w:sz w:val="20"/>
                <w:szCs w:val="20"/>
              </w:rPr>
            </w:pPr>
            <w:r w:rsidRPr="00CA6C38">
              <w:rPr>
                <w:rFonts w:ascii="Times New Roman" w:hAnsi="Times New Roman" w:cs="Times New Roman"/>
                <w:color w:val="000000" w:themeColor="text1"/>
                <w:sz w:val="20"/>
                <w:szCs w:val="20"/>
              </w:rPr>
              <w:t>Ministerul Educaţiei</w:t>
            </w:r>
          </w:p>
          <w:p w:rsidR="00066A28" w:rsidRPr="00CA6C38" w:rsidRDefault="00066A28" w:rsidP="00E8646D">
            <w:pPr>
              <w:jc w:val="center"/>
              <w:rPr>
                <w:rFonts w:ascii="Times New Roman" w:hAnsi="Times New Roman" w:cs="Times New Roman"/>
                <w:color w:val="000000" w:themeColor="text1"/>
                <w:sz w:val="20"/>
                <w:szCs w:val="20"/>
              </w:rPr>
            </w:pPr>
            <w:r w:rsidRPr="00CA6C38">
              <w:rPr>
                <w:rFonts w:ascii="Times New Roman" w:hAnsi="Times New Roman" w:cs="Times New Roman"/>
                <w:color w:val="000000" w:themeColor="text1"/>
                <w:sz w:val="20"/>
                <w:szCs w:val="20"/>
              </w:rPr>
              <w:t>Oficiul Naţional Erasmus+</w:t>
            </w:r>
          </w:p>
          <w:p w:rsidR="00066A28" w:rsidRDefault="00066A28" w:rsidP="00E8646D">
            <w:pPr>
              <w:contextualSpacing/>
              <w:jc w:val="center"/>
              <w:rPr>
                <w:rFonts w:ascii="Times New Roman" w:eastAsia="SimSun" w:hAnsi="Times New Roman" w:cs="Times New Roman"/>
                <w:sz w:val="20"/>
                <w:szCs w:val="20"/>
              </w:rPr>
            </w:pPr>
            <w:r w:rsidRPr="00CA6C38">
              <w:rPr>
                <w:rFonts w:ascii="Times New Roman" w:hAnsi="Times New Roman" w:cs="Times New Roman"/>
                <w:color w:val="000000" w:themeColor="text1"/>
                <w:sz w:val="20"/>
                <w:szCs w:val="20"/>
              </w:rPr>
              <w:t xml:space="preserve">Instituţiile de </w:t>
            </w:r>
            <w:proofErr w:type="spellStart"/>
            <w:r w:rsidRPr="00CA6C38">
              <w:rPr>
                <w:rFonts w:ascii="Times New Roman" w:hAnsi="Times New Roman" w:cs="Times New Roman"/>
                <w:color w:val="000000" w:themeColor="text1"/>
                <w:sz w:val="20"/>
                <w:szCs w:val="20"/>
              </w:rPr>
              <w:t>învăţămînt</w:t>
            </w:r>
            <w:proofErr w:type="spellEnd"/>
            <w:r w:rsidRPr="00CA6C38">
              <w:rPr>
                <w:rFonts w:ascii="Times New Roman" w:hAnsi="Times New Roman" w:cs="Times New Roman"/>
                <w:color w:val="000000" w:themeColor="text1"/>
                <w:sz w:val="20"/>
                <w:szCs w:val="20"/>
              </w:rPr>
              <w:t xml:space="preserve"> superior</w:t>
            </w:r>
          </w:p>
        </w:tc>
        <w:tc>
          <w:tcPr>
            <w:tcW w:w="2575" w:type="dxa"/>
          </w:tcPr>
          <w:p w:rsidR="00066A28" w:rsidRDefault="00066A28" w:rsidP="00E8646D">
            <w:pPr>
              <w:jc w:val="center"/>
              <w:rPr>
                <w:rFonts w:ascii="Times New Roman" w:hAnsi="Times New Roman" w:cs="Times New Roman"/>
                <w:sz w:val="20"/>
                <w:szCs w:val="20"/>
              </w:rPr>
            </w:pPr>
            <w:r w:rsidRPr="00CA6C38">
              <w:rPr>
                <w:rFonts w:ascii="Times New Roman" w:hAnsi="Times New Roman" w:cs="Times New Roman"/>
                <w:color w:val="000000" w:themeColor="text1"/>
                <w:sz w:val="20"/>
                <w:szCs w:val="20"/>
              </w:rPr>
              <w:t>2017-2019</w:t>
            </w:r>
          </w:p>
        </w:tc>
        <w:tc>
          <w:tcPr>
            <w:tcW w:w="1844" w:type="dxa"/>
          </w:tcPr>
          <w:p w:rsidR="00066A28" w:rsidRPr="00CA6C38" w:rsidRDefault="00066A28" w:rsidP="00E8646D">
            <w:pPr>
              <w:jc w:val="center"/>
              <w:rPr>
                <w:rFonts w:ascii="Times New Roman" w:hAnsi="Times New Roman" w:cs="Times New Roman"/>
                <w:color w:val="000000" w:themeColor="text1"/>
                <w:sz w:val="20"/>
                <w:szCs w:val="20"/>
              </w:rPr>
            </w:pPr>
            <w:r w:rsidRPr="00CA6C38">
              <w:rPr>
                <w:rFonts w:ascii="Times New Roman" w:hAnsi="Times New Roman" w:cs="Times New Roman"/>
                <w:color w:val="000000" w:themeColor="text1"/>
                <w:sz w:val="20"/>
                <w:szCs w:val="20"/>
              </w:rPr>
              <w:t>Proiectul UE Erasmus +</w:t>
            </w:r>
          </w:p>
          <w:p w:rsidR="00066A28" w:rsidRDefault="00066A28" w:rsidP="00E8646D">
            <w:pPr>
              <w:jc w:val="center"/>
              <w:rPr>
                <w:rFonts w:ascii="Times New Roman" w:hAnsi="Times New Roman" w:cs="Times New Roman"/>
                <w:sz w:val="20"/>
                <w:szCs w:val="20"/>
              </w:rPr>
            </w:pPr>
          </w:p>
        </w:tc>
      </w:tr>
      <w:tr w:rsidR="00066A28" w:rsidRPr="008C1179" w:rsidTr="00EC08C0">
        <w:trPr>
          <w:trHeight w:val="440"/>
        </w:trPr>
        <w:tc>
          <w:tcPr>
            <w:tcW w:w="646" w:type="dxa"/>
            <w:vMerge w:val="restart"/>
          </w:tcPr>
          <w:p w:rsidR="00066A28" w:rsidRPr="00F74C8D" w:rsidRDefault="00066A28" w:rsidP="00342A4F">
            <w:pPr>
              <w:jc w:val="center"/>
              <w:rPr>
                <w:rFonts w:ascii="Times New Roman" w:hAnsi="Times New Roman" w:cs="Times New Roman"/>
                <w:b/>
                <w:sz w:val="24"/>
                <w:szCs w:val="24"/>
              </w:rPr>
            </w:pPr>
          </w:p>
        </w:tc>
        <w:tc>
          <w:tcPr>
            <w:tcW w:w="2661" w:type="dxa"/>
            <w:vMerge w:val="restart"/>
          </w:tcPr>
          <w:p w:rsidR="00066A28" w:rsidRDefault="00066A28" w:rsidP="00AB53E9">
            <w:pPr>
              <w:spacing w:after="200" w:line="276" w:lineRule="auto"/>
              <w:contextualSpacing/>
              <w:rPr>
                <w:rFonts w:ascii="Times New Roman" w:eastAsia="SimSun" w:hAnsi="Times New Roman" w:cs="Times New Roman"/>
                <w:b/>
                <w:sz w:val="20"/>
                <w:szCs w:val="20"/>
              </w:rPr>
            </w:pPr>
            <w:r w:rsidRPr="003A0C18">
              <w:rPr>
                <w:rFonts w:ascii="Times New Roman" w:eastAsia="SimSun" w:hAnsi="Times New Roman" w:cs="Times New Roman"/>
                <w:b/>
                <w:sz w:val="20"/>
                <w:szCs w:val="20"/>
              </w:rPr>
              <w:t xml:space="preserve">(e) </w:t>
            </w:r>
            <w:r w:rsidRPr="003A0C18">
              <w:rPr>
                <w:rFonts w:ascii="Times New Roman" w:eastAsia="SimSun" w:hAnsi="Times New Roman" w:cs="Times New Roman"/>
                <w:sz w:val="20"/>
                <w:szCs w:val="20"/>
              </w:rPr>
              <w:t>Instituirea unui cadru național al calificărilor pentru a îmbunătăți transparența și recunoașterea calificărilor și a competențelor</w:t>
            </w:r>
          </w:p>
        </w:tc>
        <w:tc>
          <w:tcPr>
            <w:tcW w:w="1323" w:type="dxa"/>
            <w:vMerge w:val="restart"/>
          </w:tcPr>
          <w:p w:rsidR="00066A28" w:rsidRDefault="00066A28" w:rsidP="00AB53E9">
            <w:pPr>
              <w:keepNext/>
              <w:keepLines/>
              <w:spacing w:before="200" w:after="200" w:line="276" w:lineRule="auto"/>
              <w:outlineLvl w:val="2"/>
              <w:rPr>
                <w:rFonts w:ascii="Times New Roman" w:eastAsia="Calibri" w:hAnsi="Times New Roman" w:cs="Times New Roman"/>
                <w:b/>
                <w:bCs/>
                <w:color w:val="4F81BD" w:themeColor="accent1"/>
                <w:sz w:val="20"/>
                <w:szCs w:val="20"/>
              </w:rPr>
            </w:pPr>
          </w:p>
        </w:tc>
        <w:tc>
          <w:tcPr>
            <w:tcW w:w="2857" w:type="dxa"/>
          </w:tcPr>
          <w:p w:rsidR="00066A28" w:rsidRDefault="00B30783" w:rsidP="00AB481B">
            <w:pPr>
              <w:keepNext/>
              <w:keepLines/>
              <w:spacing w:after="200"/>
              <w:outlineLvl w:val="2"/>
              <w:rPr>
                <w:rFonts w:ascii="Times New Roman" w:eastAsia="Calibri" w:hAnsi="Times New Roman" w:cs="Times New Roman"/>
                <w:b/>
                <w:bCs/>
                <w:color w:val="4F81BD" w:themeColor="accent1"/>
                <w:sz w:val="20"/>
                <w:szCs w:val="20"/>
              </w:rPr>
            </w:pPr>
            <w:r>
              <w:rPr>
                <w:rFonts w:ascii="Times New Roman" w:hAnsi="Times New Roman" w:cs="Times New Roman"/>
                <w:color w:val="000000" w:themeColor="text1"/>
                <w:sz w:val="20"/>
                <w:szCs w:val="20"/>
                <w:lang w:val="en-US"/>
              </w:rPr>
              <w:t>LS9</w:t>
            </w:r>
            <w:r w:rsidR="00066A28">
              <w:rPr>
                <w:rFonts w:ascii="Times New Roman" w:hAnsi="Times New Roman" w:cs="Times New Roman"/>
                <w:color w:val="000000" w:themeColor="text1"/>
                <w:sz w:val="20"/>
                <w:szCs w:val="20"/>
                <w:lang w:val="en-US"/>
              </w:rPr>
              <w:t>.</w:t>
            </w:r>
            <w:r w:rsidR="00066A28" w:rsidRPr="00CA6C38">
              <w:rPr>
                <w:rFonts w:ascii="Times New Roman" w:hAnsi="Times New Roman" w:cs="Times New Roman"/>
                <w:color w:val="000000" w:themeColor="text1"/>
                <w:sz w:val="20"/>
                <w:szCs w:val="20"/>
                <w:lang w:val="en-US"/>
              </w:rPr>
              <w:t xml:space="preserve"> </w:t>
            </w:r>
            <w:proofErr w:type="spellStart"/>
            <w:r w:rsidR="00066A28" w:rsidRPr="00CA6C38">
              <w:rPr>
                <w:rFonts w:ascii="Times New Roman" w:hAnsi="Times New Roman" w:cs="Times New Roman"/>
                <w:color w:val="000000" w:themeColor="text1"/>
                <w:sz w:val="20"/>
                <w:szCs w:val="20"/>
                <w:lang w:val="en-US"/>
              </w:rPr>
              <w:t>Elaborarea</w:t>
            </w:r>
            <w:proofErr w:type="spellEnd"/>
            <w:r w:rsidR="00066A28" w:rsidRPr="00CA6C38">
              <w:rPr>
                <w:rFonts w:ascii="Times New Roman" w:hAnsi="Times New Roman" w:cs="Times New Roman"/>
                <w:color w:val="000000" w:themeColor="text1"/>
                <w:sz w:val="20"/>
                <w:szCs w:val="20"/>
                <w:lang w:val="en-US"/>
              </w:rPr>
              <w:t xml:space="preserve"> </w:t>
            </w:r>
            <w:proofErr w:type="spellStart"/>
            <w:r w:rsidR="00066A28" w:rsidRPr="00CA6C38">
              <w:rPr>
                <w:rFonts w:ascii="Times New Roman" w:hAnsi="Times New Roman" w:cs="Times New Roman"/>
                <w:color w:val="000000" w:themeColor="text1"/>
                <w:sz w:val="20"/>
                <w:szCs w:val="20"/>
                <w:lang w:val="en-US"/>
              </w:rPr>
              <w:t>Cadrului</w:t>
            </w:r>
            <w:proofErr w:type="spellEnd"/>
            <w:r w:rsidR="00066A28" w:rsidRPr="00CA6C38">
              <w:rPr>
                <w:rFonts w:ascii="Times New Roman" w:hAnsi="Times New Roman" w:cs="Times New Roman"/>
                <w:color w:val="000000" w:themeColor="text1"/>
                <w:sz w:val="20"/>
                <w:szCs w:val="20"/>
                <w:lang w:val="en-US"/>
              </w:rPr>
              <w:t xml:space="preserve"> </w:t>
            </w:r>
            <w:proofErr w:type="spellStart"/>
            <w:r w:rsidR="00066A28" w:rsidRPr="00CA6C38">
              <w:rPr>
                <w:rFonts w:ascii="Times New Roman" w:hAnsi="Times New Roman" w:cs="Times New Roman"/>
                <w:color w:val="000000" w:themeColor="text1"/>
                <w:sz w:val="20"/>
                <w:szCs w:val="20"/>
                <w:lang w:val="en-US"/>
              </w:rPr>
              <w:t>Naţional</w:t>
            </w:r>
            <w:proofErr w:type="spellEnd"/>
            <w:r w:rsidR="00066A28" w:rsidRPr="00CA6C38">
              <w:rPr>
                <w:rFonts w:ascii="Times New Roman" w:hAnsi="Times New Roman" w:cs="Times New Roman"/>
                <w:color w:val="000000" w:themeColor="text1"/>
                <w:sz w:val="20"/>
                <w:szCs w:val="20"/>
                <w:lang w:val="en-US"/>
              </w:rPr>
              <w:t xml:space="preserve"> al </w:t>
            </w:r>
            <w:proofErr w:type="spellStart"/>
            <w:r w:rsidR="00066A28" w:rsidRPr="00CA6C38">
              <w:rPr>
                <w:rFonts w:ascii="Times New Roman" w:hAnsi="Times New Roman" w:cs="Times New Roman"/>
                <w:color w:val="000000" w:themeColor="text1"/>
                <w:sz w:val="20"/>
                <w:szCs w:val="20"/>
                <w:lang w:val="en-US"/>
              </w:rPr>
              <w:t>Calificărilor</w:t>
            </w:r>
            <w:proofErr w:type="spellEnd"/>
            <w:r w:rsidR="00066A28" w:rsidRPr="00CA6C38">
              <w:rPr>
                <w:rFonts w:ascii="Times New Roman" w:hAnsi="Times New Roman" w:cs="Times New Roman"/>
                <w:color w:val="000000" w:themeColor="text1"/>
                <w:sz w:val="20"/>
                <w:szCs w:val="20"/>
                <w:lang w:val="en-US"/>
              </w:rPr>
              <w:t xml:space="preserve"> al </w:t>
            </w:r>
            <w:proofErr w:type="spellStart"/>
            <w:r w:rsidR="00066A28" w:rsidRPr="00CA6C38">
              <w:rPr>
                <w:rFonts w:ascii="Times New Roman" w:hAnsi="Times New Roman" w:cs="Times New Roman"/>
                <w:color w:val="000000" w:themeColor="text1"/>
                <w:sz w:val="20"/>
                <w:szCs w:val="20"/>
                <w:lang w:val="en-US"/>
              </w:rPr>
              <w:t>Republicii</w:t>
            </w:r>
            <w:proofErr w:type="spellEnd"/>
            <w:r w:rsidR="00066A28" w:rsidRPr="00CA6C38">
              <w:rPr>
                <w:rFonts w:ascii="Times New Roman" w:hAnsi="Times New Roman" w:cs="Times New Roman"/>
                <w:color w:val="000000" w:themeColor="text1"/>
                <w:sz w:val="20"/>
                <w:szCs w:val="20"/>
                <w:lang w:val="en-US"/>
              </w:rPr>
              <w:t xml:space="preserve"> Moldova (CNCRM) </w:t>
            </w:r>
          </w:p>
        </w:tc>
        <w:tc>
          <w:tcPr>
            <w:tcW w:w="1663" w:type="dxa"/>
          </w:tcPr>
          <w:p w:rsidR="00066A28" w:rsidRDefault="00066A28" w:rsidP="00AF064A">
            <w:pPr>
              <w:jc w:val="center"/>
              <w:rPr>
                <w:rFonts w:ascii="Times New Roman" w:eastAsia="Calibri" w:hAnsi="Times New Roman" w:cs="Times New Roman"/>
                <w:b/>
                <w:bCs/>
                <w:color w:val="4F81BD" w:themeColor="accent1"/>
                <w:sz w:val="20"/>
                <w:szCs w:val="20"/>
              </w:rPr>
            </w:pPr>
            <w:r w:rsidRPr="00CA6C38">
              <w:rPr>
                <w:rFonts w:ascii="Times New Roman" w:hAnsi="Times New Roman" w:cs="Times New Roman"/>
                <w:color w:val="000000" w:themeColor="text1"/>
                <w:sz w:val="20"/>
                <w:szCs w:val="20"/>
              </w:rPr>
              <w:t>HG privind aprobarea CNCRM</w:t>
            </w:r>
          </w:p>
        </w:tc>
        <w:tc>
          <w:tcPr>
            <w:tcW w:w="1850" w:type="dxa"/>
          </w:tcPr>
          <w:p w:rsidR="00066A28" w:rsidRPr="00CA6C38" w:rsidRDefault="00066A28" w:rsidP="00AF064A">
            <w:pPr>
              <w:jc w:val="center"/>
              <w:rPr>
                <w:rFonts w:ascii="Times New Roman" w:hAnsi="Times New Roman" w:cs="Times New Roman"/>
                <w:color w:val="000000" w:themeColor="text1"/>
                <w:sz w:val="20"/>
                <w:szCs w:val="20"/>
              </w:rPr>
            </w:pPr>
            <w:r w:rsidRPr="00CA6C38">
              <w:rPr>
                <w:rFonts w:ascii="Times New Roman" w:hAnsi="Times New Roman" w:cs="Times New Roman"/>
                <w:color w:val="000000" w:themeColor="text1"/>
                <w:sz w:val="20"/>
                <w:szCs w:val="20"/>
              </w:rPr>
              <w:t>Ministerul Educației</w:t>
            </w:r>
          </w:p>
          <w:p w:rsidR="00066A28" w:rsidRDefault="00066A28" w:rsidP="00AF064A">
            <w:pPr>
              <w:keepNext/>
              <w:keepLines/>
              <w:spacing w:after="200" w:line="276" w:lineRule="auto"/>
              <w:jc w:val="center"/>
              <w:outlineLvl w:val="2"/>
              <w:rPr>
                <w:rFonts w:ascii="Times New Roman" w:eastAsia="Calibri" w:hAnsi="Times New Roman" w:cs="Times New Roman"/>
                <w:b/>
                <w:bCs/>
                <w:color w:val="4F81BD" w:themeColor="accent1"/>
                <w:sz w:val="20"/>
                <w:szCs w:val="20"/>
              </w:rPr>
            </w:pPr>
          </w:p>
        </w:tc>
        <w:tc>
          <w:tcPr>
            <w:tcW w:w="2575" w:type="dxa"/>
          </w:tcPr>
          <w:p w:rsidR="00066A28" w:rsidRDefault="00066A28" w:rsidP="00AF064A">
            <w:pPr>
              <w:keepNext/>
              <w:keepLines/>
              <w:spacing w:after="200"/>
              <w:jc w:val="center"/>
              <w:outlineLvl w:val="2"/>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Trimestrul I</w:t>
            </w:r>
          </w:p>
          <w:p w:rsidR="00066A28" w:rsidRPr="00AB53E9" w:rsidRDefault="00066A28" w:rsidP="00AF064A">
            <w:pPr>
              <w:keepNext/>
              <w:keepLines/>
              <w:spacing w:after="200"/>
              <w:jc w:val="center"/>
              <w:outlineLvl w:val="2"/>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2017</w:t>
            </w:r>
          </w:p>
        </w:tc>
        <w:tc>
          <w:tcPr>
            <w:tcW w:w="1844" w:type="dxa"/>
          </w:tcPr>
          <w:p w:rsidR="00066A28" w:rsidRDefault="00066A28" w:rsidP="00AF064A">
            <w:pPr>
              <w:keepNext/>
              <w:keepLines/>
              <w:spacing w:after="200"/>
              <w:jc w:val="center"/>
              <w:outlineLvl w:val="2"/>
              <w:rPr>
                <w:rFonts w:ascii="Times New Roman" w:eastAsia="Calibri" w:hAnsi="Times New Roman" w:cs="Times New Roman"/>
                <w:b/>
                <w:bCs/>
                <w:color w:val="4F81BD" w:themeColor="accent1"/>
                <w:sz w:val="20"/>
                <w:szCs w:val="20"/>
              </w:rPr>
            </w:pPr>
            <w:r w:rsidRPr="00CA6C38">
              <w:rPr>
                <w:rFonts w:ascii="Times New Roman" w:hAnsi="Times New Roman" w:cs="Times New Roman"/>
                <w:color w:val="000000" w:themeColor="text1"/>
                <w:sz w:val="20"/>
                <w:szCs w:val="20"/>
              </w:rPr>
              <w:t>în limita mijloacelor planificate/aprobate</w:t>
            </w:r>
          </w:p>
        </w:tc>
      </w:tr>
      <w:tr w:rsidR="00066A28" w:rsidRPr="008C1179" w:rsidTr="00EC08C0">
        <w:trPr>
          <w:trHeight w:val="440"/>
        </w:trPr>
        <w:tc>
          <w:tcPr>
            <w:tcW w:w="646" w:type="dxa"/>
            <w:vMerge/>
          </w:tcPr>
          <w:p w:rsidR="00066A28" w:rsidRPr="00F74C8D" w:rsidRDefault="00066A28" w:rsidP="00342A4F">
            <w:pPr>
              <w:jc w:val="center"/>
              <w:rPr>
                <w:rFonts w:ascii="Times New Roman" w:hAnsi="Times New Roman" w:cs="Times New Roman"/>
                <w:b/>
                <w:sz w:val="24"/>
                <w:szCs w:val="24"/>
              </w:rPr>
            </w:pPr>
          </w:p>
        </w:tc>
        <w:tc>
          <w:tcPr>
            <w:tcW w:w="2661" w:type="dxa"/>
            <w:vMerge/>
          </w:tcPr>
          <w:p w:rsidR="00066A28" w:rsidRPr="003A0C18" w:rsidRDefault="00066A28" w:rsidP="00AB53E9">
            <w:pPr>
              <w:contextualSpacing/>
              <w:rPr>
                <w:rFonts w:ascii="Times New Roman" w:eastAsia="SimSun" w:hAnsi="Times New Roman" w:cs="Times New Roman"/>
                <w:b/>
                <w:sz w:val="20"/>
                <w:szCs w:val="20"/>
              </w:rPr>
            </w:pPr>
          </w:p>
        </w:tc>
        <w:tc>
          <w:tcPr>
            <w:tcW w:w="1323" w:type="dxa"/>
            <w:vMerge/>
          </w:tcPr>
          <w:p w:rsidR="00066A28" w:rsidRDefault="00066A28" w:rsidP="00AB53E9">
            <w:pPr>
              <w:keepNext/>
              <w:keepLines/>
              <w:spacing w:before="200"/>
              <w:outlineLvl w:val="2"/>
              <w:rPr>
                <w:rFonts w:ascii="Times New Roman" w:eastAsia="Calibri" w:hAnsi="Times New Roman" w:cs="Times New Roman"/>
                <w:b/>
                <w:bCs/>
                <w:color w:val="4F81BD" w:themeColor="accent1"/>
                <w:sz w:val="20"/>
                <w:szCs w:val="20"/>
              </w:rPr>
            </w:pPr>
          </w:p>
        </w:tc>
        <w:tc>
          <w:tcPr>
            <w:tcW w:w="2857" w:type="dxa"/>
          </w:tcPr>
          <w:p w:rsidR="00066A28" w:rsidRPr="001060C6" w:rsidRDefault="00B30783" w:rsidP="00AF064A">
            <w:pPr>
              <w:jc w:val="both"/>
              <w:rPr>
                <w:rFonts w:ascii="Times New Roman" w:eastAsia="SimSun" w:hAnsi="Times New Roman" w:cs="Times New Roman"/>
                <w:color w:val="000000" w:themeColor="text1"/>
                <w:sz w:val="20"/>
                <w:szCs w:val="20"/>
              </w:rPr>
            </w:pPr>
            <w:r>
              <w:rPr>
                <w:rFonts w:ascii="Times New Roman" w:eastAsia="SimSun" w:hAnsi="Times New Roman" w:cs="Times New Roman"/>
                <w:color w:val="000000" w:themeColor="text1"/>
                <w:sz w:val="20"/>
                <w:szCs w:val="20"/>
              </w:rPr>
              <w:t>I13</w:t>
            </w:r>
            <w:r w:rsidR="00066A28" w:rsidRPr="001060C6">
              <w:rPr>
                <w:rFonts w:ascii="Times New Roman" w:eastAsia="SimSun" w:hAnsi="Times New Roman" w:cs="Times New Roman"/>
                <w:color w:val="000000" w:themeColor="text1"/>
                <w:sz w:val="20"/>
                <w:szCs w:val="20"/>
              </w:rPr>
              <w:t xml:space="preserve">. Dezvoltarea și implementarea Cadrului Național al Calificărilor în </w:t>
            </w:r>
            <w:proofErr w:type="spellStart"/>
            <w:r w:rsidR="00066A28" w:rsidRPr="001060C6">
              <w:rPr>
                <w:rFonts w:ascii="Times New Roman" w:eastAsia="SimSun" w:hAnsi="Times New Roman" w:cs="Times New Roman"/>
                <w:color w:val="000000" w:themeColor="text1"/>
                <w:sz w:val="20"/>
                <w:szCs w:val="20"/>
              </w:rPr>
              <w:t>învățămîntul</w:t>
            </w:r>
            <w:proofErr w:type="spellEnd"/>
            <w:r w:rsidR="00066A28" w:rsidRPr="001060C6">
              <w:rPr>
                <w:rFonts w:ascii="Times New Roman" w:eastAsia="SimSun" w:hAnsi="Times New Roman" w:cs="Times New Roman"/>
                <w:color w:val="000000" w:themeColor="text1"/>
                <w:sz w:val="20"/>
                <w:szCs w:val="20"/>
              </w:rPr>
              <w:t xml:space="preserve"> </w:t>
            </w:r>
            <w:proofErr w:type="spellStart"/>
            <w:r w:rsidR="00066A28" w:rsidRPr="001060C6">
              <w:rPr>
                <w:rFonts w:ascii="Times New Roman" w:eastAsia="SimSun" w:hAnsi="Times New Roman" w:cs="Times New Roman"/>
                <w:color w:val="000000" w:themeColor="text1"/>
                <w:sz w:val="20"/>
                <w:szCs w:val="20"/>
              </w:rPr>
              <w:t>professional</w:t>
            </w:r>
            <w:proofErr w:type="spellEnd"/>
            <w:r w:rsidR="00066A28" w:rsidRPr="001060C6">
              <w:rPr>
                <w:rFonts w:ascii="Times New Roman" w:eastAsia="SimSun" w:hAnsi="Times New Roman" w:cs="Times New Roman"/>
                <w:color w:val="000000" w:themeColor="text1"/>
                <w:sz w:val="20"/>
                <w:szCs w:val="20"/>
              </w:rPr>
              <w:t xml:space="preserve"> tehnic și superior, implicarea mediului de afaceri, a partenerilor sociali</w:t>
            </w:r>
          </w:p>
          <w:p w:rsidR="00066A28" w:rsidRPr="001060C6" w:rsidRDefault="00066A28" w:rsidP="00AB53E9">
            <w:pPr>
              <w:keepNext/>
              <w:keepLines/>
              <w:outlineLvl w:val="2"/>
              <w:rPr>
                <w:rFonts w:ascii="Times New Roman" w:eastAsia="Calibri" w:hAnsi="Times New Roman" w:cs="Times New Roman"/>
                <w:b/>
                <w:bCs/>
                <w:color w:val="4F81BD" w:themeColor="accent1"/>
                <w:sz w:val="20"/>
                <w:szCs w:val="20"/>
              </w:rPr>
            </w:pPr>
          </w:p>
        </w:tc>
        <w:tc>
          <w:tcPr>
            <w:tcW w:w="1663" w:type="dxa"/>
          </w:tcPr>
          <w:p w:rsidR="00066A28" w:rsidRDefault="00066A28" w:rsidP="00AF064A">
            <w:pPr>
              <w:keepNext/>
              <w:keepLines/>
              <w:jc w:val="center"/>
              <w:outlineLvl w:val="2"/>
              <w:rPr>
                <w:rFonts w:ascii="Times New Roman" w:eastAsia="Calibri" w:hAnsi="Times New Roman" w:cs="Times New Roman"/>
                <w:b/>
                <w:bCs/>
                <w:color w:val="4F81BD" w:themeColor="accent1"/>
                <w:sz w:val="20"/>
                <w:szCs w:val="20"/>
              </w:rPr>
            </w:pPr>
            <w:r>
              <w:rPr>
                <w:rFonts w:ascii="Times New Roman" w:hAnsi="Times New Roman" w:cs="Times New Roman"/>
                <w:color w:val="000000" w:themeColor="text1"/>
                <w:sz w:val="20"/>
                <w:szCs w:val="20"/>
              </w:rPr>
              <w:t xml:space="preserve">CNC dezvoltat pe domenii sau </w:t>
            </w:r>
            <w:r w:rsidRPr="00CA6C38">
              <w:rPr>
                <w:rFonts w:ascii="Times New Roman" w:hAnsi="Times New Roman" w:cs="Times New Roman"/>
                <w:color w:val="000000" w:themeColor="text1"/>
                <w:sz w:val="20"/>
                <w:szCs w:val="20"/>
              </w:rPr>
              <w:t>specialități</w:t>
            </w:r>
          </w:p>
        </w:tc>
        <w:tc>
          <w:tcPr>
            <w:tcW w:w="1850" w:type="dxa"/>
          </w:tcPr>
          <w:p w:rsidR="00066A28" w:rsidRPr="00CA6C38" w:rsidRDefault="00066A28" w:rsidP="00AF064A">
            <w:pPr>
              <w:jc w:val="center"/>
              <w:rPr>
                <w:rFonts w:ascii="Times New Roman" w:hAnsi="Times New Roman" w:cs="Times New Roman"/>
                <w:color w:val="000000" w:themeColor="text1"/>
                <w:sz w:val="20"/>
                <w:szCs w:val="20"/>
              </w:rPr>
            </w:pPr>
            <w:r w:rsidRPr="00CA6C38">
              <w:rPr>
                <w:rFonts w:ascii="Times New Roman" w:hAnsi="Times New Roman" w:cs="Times New Roman"/>
                <w:color w:val="000000" w:themeColor="text1"/>
                <w:sz w:val="20"/>
                <w:szCs w:val="20"/>
              </w:rPr>
              <w:t>Ministerul Educației</w:t>
            </w:r>
          </w:p>
          <w:p w:rsidR="00066A28" w:rsidRDefault="00066A28" w:rsidP="00AF064A">
            <w:pPr>
              <w:keepNext/>
              <w:keepLines/>
              <w:jc w:val="center"/>
              <w:outlineLvl w:val="2"/>
              <w:rPr>
                <w:rFonts w:ascii="Times New Roman" w:eastAsia="Calibri" w:hAnsi="Times New Roman" w:cs="Times New Roman"/>
                <w:b/>
                <w:bCs/>
                <w:color w:val="4F81BD" w:themeColor="accent1"/>
                <w:sz w:val="20"/>
                <w:szCs w:val="20"/>
              </w:rPr>
            </w:pPr>
            <w:r w:rsidRPr="00CA6C38">
              <w:rPr>
                <w:rFonts w:ascii="Times New Roman" w:hAnsi="Times New Roman" w:cs="Times New Roman"/>
                <w:color w:val="000000" w:themeColor="text1"/>
                <w:sz w:val="20"/>
                <w:szCs w:val="20"/>
              </w:rPr>
              <w:t xml:space="preserve">instituțiile de </w:t>
            </w:r>
            <w:proofErr w:type="spellStart"/>
            <w:r w:rsidRPr="00CA6C38">
              <w:rPr>
                <w:rFonts w:ascii="Times New Roman" w:hAnsi="Times New Roman" w:cs="Times New Roman"/>
                <w:color w:val="000000" w:themeColor="text1"/>
                <w:sz w:val="20"/>
                <w:szCs w:val="20"/>
              </w:rPr>
              <w:t>învățămînt</w:t>
            </w:r>
            <w:proofErr w:type="spellEnd"/>
            <w:r w:rsidRPr="00CA6C38">
              <w:rPr>
                <w:rFonts w:ascii="Times New Roman" w:hAnsi="Times New Roman" w:cs="Times New Roman"/>
                <w:color w:val="000000" w:themeColor="text1"/>
                <w:sz w:val="20"/>
                <w:szCs w:val="20"/>
              </w:rPr>
              <w:t xml:space="preserve"> superior</w:t>
            </w:r>
          </w:p>
        </w:tc>
        <w:tc>
          <w:tcPr>
            <w:tcW w:w="2575" w:type="dxa"/>
          </w:tcPr>
          <w:p w:rsidR="00066A28" w:rsidRDefault="00066A28" w:rsidP="00AF064A">
            <w:pPr>
              <w:keepNext/>
              <w:keepLines/>
              <w:jc w:val="center"/>
              <w:outlineLvl w:val="2"/>
              <w:rPr>
                <w:rFonts w:ascii="Times New Roman" w:eastAsiaTheme="majorEastAsia" w:hAnsi="Times New Roman" w:cs="Times New Roman"/>
                <w:b/>
                <w:bCs/>
                <w:color w:val="4F81BD" w:themeColor="accent1"/>
                <w:sz w:val="20"/>
                <w:szCs w:val="20"/>
              </w:rPr>
            </w:pPr>
            <w:r w:rsidRPr="00CA6C38">
              <w:rPr>
                <w:rFonts w:ascii="Times New Roman" w:hAnsi="Times New Roman" w:cs="Times New Roman"/>
                <w:color w:val="000000" w:themeColor="text1"/>
                <w:sz w:val="20"/>
                <w:szCs w:val="20"/>
              </w:rPr>
              <w:t>2017-2019</w:t>
            </w:r>
          </w:p>
        </w:tc>
        <w:tc>
          <w:tcPr>
            <w:tcW w:w="1844" w:type="dxa"/>
          </w:tcPr>
          <w:p w:rsidR="00066A28" w:rsidRDefault="00066A28" w:rsidP="00AF064A">
            <w:pPr>
              <w:keepNext/>
              <w:keepLines/>
              <w:jc w:val="center"/>
              <w:outlineLvl w:val="2"/>
              <w:rPr>
                <w:rFonts w:ascii="Times New Roman" w:eastAsia="Calibri" w:hAnsi="Times New Roman" w:cs="Times New Roman"/>
                <w:b/>
                <w:bCs/>
                <w:color w:val="4F81BD" w:themeColor="accent1"/>
                <w:sz w:val="20"/>
                <w:szCs w:val="20"/>
              </w:rPr>
            </w:pPr>
            <w:r w:rsidRPr="00CA6C38">
              <w:rPr>
                <w:rFonts w:ascii="Times New Roman" w:hAnsi="Times New Roman" w:cs="Times New Roman"/>
                <w:color w:val="000000" w:themeColor="text1"/>
                <w:sz w:val="20"/>
                <w:szCs w:val="20"/>
              </w:rPr>
              <w:t>în lim</w:t>
            </w:r>
            <w:r>
              <w:rPr>
                <w:rFonts w:ascii="Times New Roman" w:hAnsi="Times New Roman" w:cs="Times New Roman"/>
                <w:color w:val="000000" w:themeColor="text1"/>
                <w:sz w:val="20"/>
                <w:szCs w:val="20"/>
              </w:rPr>
              <w:t>i</w:t>
            </w:r>
            <w:r w:rsidRPr="00CA6C38">
              <w:rPr>
                <w:rFonts w:ascii="Times New Roman" w:hAnsi="Times New Roman" w:cs="Times New Roman"/>
                <w:color w:val="000000" w:themeColor="text1"/>
                <w:sz w:val="20"/>
                <w:szCs w:val="20"/>
              </w:rPr>
              <w:t>ta mijloacelor planificate/aprobate</w:t>
            </w:r>
          </w:p>
        </w:tc>
      </w:tr>
      <w:tr w:rsidR="00066A28" w:rsidRPr="008C1179" w:rsidTr="00EC08C0">
        <w:trPr>
          <w:trHeight w:val="440"/>
        </w:trPr>
        <w:tc>
          <w:tcPr>
            <w:tcW w:w="646" w:type="dxa"/>
            <w:vMerge/>
          </w:tcPr>
          <w:p w:rsidR="00066A28" w:rsidRPr="00F74C8D" w:rsidRDefault="00066A28" w:rsidP="00342A4F">
            <w:pPr>
              <w:jc w:val="center"/>
              <w:rPr>
                <w:rFonts w:ascii="Times New Roman" w:hAnsi="Times New Roman" w:cs="Times New Roman"/>
                <w:b/>
                <w:sz w:val="24"/>
                <w:szCs w:val="24"/>
              </w:rPr>
            </w:pPr>
          </w:p>
        </w:tc>
        <w:tc>
          <w:tcPr>
            <w:tcW w:w="2661" w:type="dxa"/>
            <w:vMerge/>
          </w:tcPr>
          <w:p w:rsidR="00066A28" w:rsidRPr="003A0C18" w:rsidRDefault="00066A28" w:rsidP="00AB53E9">
            <w:pPr>
              <w:contextualSpacing/>
              <w:rPr>
                <w:rFonts w:ascii="Times New Roman" w:eastAsia="SimSun" w:hAnsi="Times New Roman" w:cs="Times New Roman"/>
                <w:b/>
                <w:sz w:val="20"/>
                <w:szCs w:val="20"/>
              </w:rPr>
            </w:pPr>
          </w:p>
        </w:tc>
        <w:tc>
          <w:tcPr>
            <w:tcW w:w="1323" w:type="dxa"/>
            <w:vMerge/>
          </w:tcPr>
          <w:p w:rsidR="00066A28" w:rsidRDefault="00066A28" w:rsidP="00AB53E9">
            <w:pPr>
              <w:keepNext/>
              <w:keepLines/>
              <w:spacing w:before="200"/>
              <w:outlineLvl w:val="2"/>
              <w:rPr>
                <w:rFonts w:ascii="Times New Roman" w:eastAsia="Calibri" w:hAnsi="Times New Roman" w:cs="Times New Roman"/>
                <w:b/>
                <w:bCs/>
                <w:color w:val="4F81BD" w:themeColor="accent1"/>
                <w:sz w:val="20"/>
                <w:szCs w:val="20"/>
              </w:rPr>
            </w:pPr>
          </w:p>
        </w:tc>
        <w:tc>
          <w:tcPr>
            <w:tcW w:w="2857" w:type="dxa"/>
          </w:tcPr>
          <w:p w:rsidR="00066A28" w:rsidRPr="00CA6C38" w:rsidRDefault="00B30783" w:rsidP="00AF064A">
            <w:pPr>
              <w:jc w:val="both"/>
              <w:rPr>
                <w:rFonts w:ascii="Times New Roman" w:eastAsia="SimSun" w:hAnsi="Times New Roman" w:cs="Times New Roman"/>
                <w:color w:val="000000" w:themeColor="text1"/>
                <w:sz w:val="20"/>
                <w:szCs w:val="20"/>
                <w:lang w:val="en-US"/>
              </w:rPr>
            </w:pPr>
            <w:r>
              <w:rPr>
                <w:rFonts w:ascii="Times New Roman" w:eastAsia="SimSun" w:hAnsi="Times New Roman" w:cs="Times New Roman"/>
                <w:color w:val="000000" w:themeColor="text1"/>
                <w:sz w:val="20"/>
                <w:szCs w:val="20"/>
                <w:lang w:val="en-US"/>
              </w:rPr>
              <w:t>I14</w:t>
            </w:r>
            <w:r w:rsidR="00066A28" w:rsidRPr="00CA6C38">
              <w:rPr>
                <w:rFonts w:ascii="Times New Roman" w:eastAsia="SimSun" w:hAnsi="Times New Roman" w:cs="Times New Roman"/>
                <w:color w:val="000000" w:themeColor="text1"/>
                <w:sz w:val="20"/>
                <w:szCs w:val="20"/>
                <w:lang w:val="en-US"/>
              </w:rPr>
              <w:t xml:space="preserve">. </w:t>
            </w:r>
            <w:proofErr w:type="spellStart"/>
            <w:r w:rsidR="00066A28" w:rsidRPr="00CA6C38">
              <w:rPr>
                <w:rFonts w:ascii="Times New Roman" w:eastAsia="SimSun" w:hAnsi="Times New Roman" w:cs="Times New Roman"/>
                <w:color w:val="000000" w:themeColor="text1"/>
                <w:sz w:val="20"/>
                <w:szCs w:val="20"/>
                <w:lang w:val="en-US"/>
              </w:rPr>
              <w:t>Dezvoltarea</w:t>
            </w:r>
            <w:proofErr w:type="spellEnd"/>
            <w:r w:rsidR="00066A28" w:rsidRPr="00CA6C38">
              <w:rPr>
                <w:rFonts w:ascii="Times New Roman" w:eastAsia="SimSun" w:hAnsi="Times New Roman" w:cs="Times New Roman"/>
                <w:color w:val="000000" w:themeColor="text1"/>
                <w:sz w:val="20"/>
                <w:szCs w:val="20"/>
                <w:lang w:val="en-US"/>
              </w:rPr>
              <w:t xml:space="preserve"> </w:t>
            </w:r>
            <w:proofErr w:type="spellStart"/>
            <w:r w:rsidR="00066A28" w:rsidRPr="00CA6C38">
              <w:rPr>
                <w:rFonts w:ascii="Times New Roman" w:eastAsia="SimSun" w:hAnsi="Times New Roman" w:cs="Times New Roman"/>
                <w:color w:val="000000" w:themeColor="text1"/>
                <w:sz w:val="20"/>
                <w:szCs w:val="20"/>
                <w:lang w:val="en-US"/>
              </w:rPr>
              <w:t>Registrului</w:t>
            </w:r>
            <w:proofErr w:type="spellEnd"/>
            <w:r w:rsidR="00066A28" w:rsidRPr="00CA6C38">
              <w:rPr>
                <w:rFonts w:ascii="Times New Roman" w:eastAsia="SimSun" w:hAnsi="Times New Roman" w:cs="Times New Roman"/>
                <w:color w:val="000000" w:themeColor="text1"/>
                <w:sz w:val="20"/>
                <w:szCs w:val="20"/>
                <w:lang w:val="en-US"/>
              </w:rPr>
              <w:t xml:space="preserve"> </w:t>
            </w:r>
            <w:proofErr w:type="spellStart"/>
            <w:r w:rsidR="00066A28" w:rsidRPr="00CA6C38">
              <w:rPr>
                <w:rFonts w:ascii="Times New Roman" w:eastAsia="SimSun" w:hAnsi="Times New Roman" w:cs="Times New Roman"/>
                <w:color w:val="000000" w:themeColor="text1"/>
                <w:sz w:val="20"/>
                <w:szCs w:val="20"/>
                <w:lang w:val="en-US"/>
              </w:rPr>
              <w:t>Național</w:t>
            </w:r>
            <w:proofErr w:type="spellEnd"/>
            <w:r w:rsidR="00066A28" w:rsidRPr="00CA6C38">
              <w:rPr>
                <w:rFonts w:ascii="Times New Roman" w:eastAsia="SimSun" w:hAnsi="Times New Roman" w:cs="Times New Roman"/>
                <w:color w:val="000000" w:themeColor="text1"/>
                <w:sz w:val="20"/>
                <w:szCs w:val="20"/>
                <w:lang w:val="en-US"/>
              </w:rPr>
              <w:t xml:space="preserve"> al </w:t>
            </w:r>
            <w:proofErr w:type="spellStart"/>
            <w:r w:rsidR="00066A28" w:rsidRPr="00CA6C38">
              <w:rPr>
                <w:rFonts w:ascii="Times New Roman" w:eastAsia="SimSun" w:hAnsi="Times New Roman" w:cs="Times New Roman"/>
                <w:color w:val="000000" w:themeColor="text1"/>
                <w:sz w:val="20"/>
                <w:szCs w:val="20"/>
                <w:lang w:val="en-US"/>
              </w:rPr>
              <w:t>Calificărilor</w:t>
            </w:r>
            <w:proofErr w:type="spellEnd"/>
          </w:p>
          <w:p w:rsidR="00066A28" w:rsidRPr="00AF064A" w:rsidRDefault="00066A28" w:rsidP="00AB53E9">
            <w:pPr>
              <w:keepNext/>
              <w:keepLines/>
              <w:outlineLvl w:val="2"/>
              <w:rPr>
                <w:rFonts w:ascii="Times New Roman" w:eastAsia="Calibri" w:hAnsi="Times New Roman" w:cs="Times New Roman"/>
                <w:b/>
                <w:bCs/>
                <w:color w:val="4F81BD" w:themeColor="accent1"/>
                <w:sz w:val="20"/>
                <w:szCs w:val="20"/>
                <w:lang w:val="en-US"/>
              </w:rPr>
            </w:pPr>
          </w:p>
        </w:tc>
        <w:tc>
          <w:tcPr>
            <w:tcW w:w="1663" w:type="dxa"/>
          </w:tcPr>
          <w:p w:rsidR="00066A28" w:rsidRDefault="00066A28" w:rsidP="00AF064A">
            <w:pPr>
              <w:keepNext/>
              <w:keepLines/>
              <w:jc w:val="center"/>
              <w:outlineLvl w:val="2"/>
              <w:rPr>
                <w:rFonts w:ascii="Times New Roman" w:eastAsia="Calibri" w:hAnsi="Times New Roman" w:cs="Times New Roman"/>
                <w:b/>
                <w:bCs/>
                <w:color w:val="4F81BD" w:themeColor="accent1"/>
                <w:sz w:val="20"/>
                <w:szCs w:val="20"/>
              </w:rPr>
            </w:pPr>
            <w:r w:rsidRPr="00CA6C38">
              <w:rPr>
                <w:rFonts w:ascii="Times New Roman" w:hAnsi="Times New Roman" w:cs="Times New Roman"/>
                <w:color w:val="000000" w:themeColor="text1"/>
                <w:sz w:val="20"/>
                <w:szCs w:val="20"/>
              </w:rPr>
              <w:t>Registru aprobat și pus în aplicare prin HG</w:t>
            </w:r>
          </w:p>
        </w:tc>
        <w:tc>
          <w:tcPr>
            <w:tcW w:w="1850" w:type="dxa"/>
          </w:tcPr>
          <w:p w:rsidR="00066A28" w:rsidRPr="00CA6C38" w:rsidRDefault="00066A28" w:rsidP="00AF064A">
            <w:pPr>
              <w:jc w:val="center"/>
              <w:rPr>
                <w:rFonts w:ascii="Times New Roman" w:hAnsi="Times New Roman" w:cs="Times New Roman"/>
                <w:color w:val="000000" w:themeColor="text1"/>
                <w:sz w:val="20"/>
                <w:szCs w:val="20"/>
              </w:rPr>
            </w:pPr>
            <w:r w:rsidRPr="00CA6C38">
              <w:rPr>
                <w:rFonts w:ascii="Times New Roman" w:hAnsi="Times New Roman" w:cs="Times New Roman"/>
                <w:color w:val="000000" w:themeColor="text1"/>
                <w:sz w:val="20"/>
                <w:szCs w:val="20"/>
              </w:rPr>
              <w:t>Ministerul Educației</w:t>
            </w:r>
          </w:p>
          <w:p w:rsidR="00066A28" w:rsidRDefault="00066A28" w:rsidP="00AF064A">
            <w:pPr>
              <w:keepNext/>
              <w:keepLines/>
              <w:jc w:val="center"/>
              <w:outlineLvl w:val="2"/>
              <w:rPr>
                <w:rFonts w:ascii="Times New Roman" w:eastAsia="Calibri" w:hAnsi="Times New Roman" w:cs="Times New Roman"/>
                <w:b/>
                <w:bCs/>
                <w:color w:val="4F81BD" w:themeColor="accent1"/>
                <w:sz w:val="20"/>
                <w:szCs w:val="20"/>
              </w:rPr>
            </w:pPr>
          </w:p>
        </w:tc>
        <w:tc>
          <w:tcPr>
            <w:tcW w:w="2575" w:type="dxa"/>
          </w:tcPr>
          <w:p w:rsidR="00066A28" w:rsidRDefault="00066A28" w:rsidP="00AF064A">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Tr</w:t>
            </w:r>
            <w:r w:rsidRPr="00CA6C38">
              <w:rPr>
                <w:rFonts w:ascii="Times New Roman" w:hAnsi="Times New Roman" w:cs="Times New Roman"/>
                <w:color w:val="000000" w:themeColor="text1"/>
                <w:sz w:val="20"/>
                <w:szCs w:val="20"/>
              </w:rPr>
              <w:t>imestrul II</w:t>
            </w:r>
          </w:p>
          <w:p w:rsidR="00066A28" w:rsidRDefault="00066A28" w:rsidP="00AF064A">
            <w:pPr>
              <w:keepNext/>
              <w:keepLines/>
              <w:jc w:val="center"/>
              <w:outlineLvl w:val="2"/>
              <w:rPr>
                <w:rFonts w:ascii="Times New Roman" w:eastAsiaTheme="majorEastAsia" w:hAnsi="Times New Roman" w:cs="Times New Roman"/>
                <w:b/>
                <w:bCs/>
                <w:color w:val="4F81BD" w:themeColor="accent1"/>
                <w:sz w:val="20"/>
                <w:szCs w:val="20"/>
              </w:rPr>
            </w:pPr>
            <w:r>
              <w:rPr>
                <w:rFonts w:ascii="Times New Roman" w:hAnsi="Times New Roman" w:cs="Times New Roman"/>
                <w:color w:val="000000" w:themeColor="text1"/>
                <w:sz w:val="20"/>
                <w:szCs w:val="20"/>
              </w:rPr>
              <w:t>2019</w:t>
            </w:r>
          </w:p>
        </w:tc>
        <w:tc>
          <w:tcPr>
            <w:tcW w:w="1844" w:type="dxa"/>
          </w:tcPr>
          <w:p w:rsidR="00066A28" w:rsidRDefault="00066A28" w:rsidP="00AF064A">
            <w:pPr>
              <w:keepNext/>
              <w:keepLines/>
              <w:jc w:val="center"/>
              <w:outlineLvl w:val="2"/>
              <w:rPr>
                <w:rFonts w:ascii="Times New Roman" w:eastAsia="Calibri" w:hAnsi="Times New Roman" w:cs="Times New Roman"/>
                <w:b/>
                <w:bCs/>
                <w:color w:val="4F81BD" w:themeColor="accent1"/>
                <w:sz w:val="20"/>
                <w:szCs w:val="20"/>
              </w:rPr>
            </w:pPr>
            <w:r w:rsidRPr="00CA6C38">
              <w:rPr>
                <w:rFonts w:ascii="Times New Roman" w:hAnsi="Times New Roman" w:cs="Times New Roman"/>
                <w:color w:val="000000" w:themeColor="text1"/>
                <w:sz w:val="20"/>
                <w:szCs w:val="20"/>
              </w:rPr>
              <w:t xml:space="preserve">0,5 </w:t>
            </w:r>
            <w:proofErr w:type="spellStart"/>
            <w:r w:rsidRPr="00CA6C38">
              <w:rPr>
                <w:rFonts w:ascii="Times New Roman" w:hAnsi="Times New Roman" w:cs="Times New Roman"/>
                <w:color w:val="000000" w:themeColor="text1"/>
                <w:sz w:val="20"/>
                <w:szCs w:val="20"/>
              </w:rPr>
              <w:t>mln</w:t>
            </w:r>
            <w:proofErr w:type="spellEnd"/>
            <w:r w:rsidRPr="00CA6C38">
              <w:rPr>
                <w:rFonts w:ascii="Times New Roman" w:hAnsi="Times New Roman" w:cs="Times New Roman"/>
                <w:color w:val="000000" w:themeColor="text1"/>
                <w:sz w:val="20"/>
                <w:szCs w:val="20"/>
              </w:rPr>
              <w:t xml:space="preserve"> lei</w:t>
            </w:r>
          </w:p>
        </w:tc>
      </w:tr>
      <w:tr w:rsidR="00066A28" w:rsidRPr="008C1179" w:rsidTr="00EC08C0">
        <w:trPr>
          <w:trHeight w:val="462"/>
        </w:trPr>
        <w:tc>
          <w:tcPr>
            <w:tcW w:w="646" w:type="dxa"/>
            <w:vMerge w:val="restart"/>
          </w:tcPr>
          <w:p w:rsidR="00066A28" w:rsidRPr="00F74C8D" w:rsidRDefault="00066A28" w:rsidP="00342A4F">
            <w:pPr>
              <w:jc w:val="center"/>
              <w:rPr>
                <w:rFonts w:ascii="Times New Roman" w:hAnsi="Times New Roman" w:cs="Times New Roman"/>
                <w:b/>
                <w:sz w:val="24"/>
                <w:szCs w:val="24"/>
              </w:rPr>
            </w:pPr>
          </w:p>
        </w:tc>
        <w:tc>
          <w:tcPr>
            <w:tcW w:w="2661" w:type="dxa"/>
            <w:vMerge w:val="restart"/>
          </w:tcPr>
          <w:p w:rsidR="00066A28" w:rsidRDefault="00066A28" w:rsidP="00AF064A">
            <w:pPr>
              <w:spacing w:after="200" w:line="276" w:lineRule="auto"/>
              <w:contextualSpacing/>
              <w:rPr>
                <w:rFonts w:ascii="Times New Roman" w:eastAsia="SimSun" w:hAnsi="Times New Roman" w:cs="Times New Roman"/>
                <w:b/>
                <w:sz w:val="20"/>
                <w:szCs w:val="20"/>
              </w:rPr>
            </w:pPr>
            <w:r w:rsidRPr="003A0C18">
              <w:rPr>
                <w:rFonts w:ascii="Times New Roman" w:eastAsia="SimSun" w:hAnsi="Times New Roman" w:cs="Times New Roman"/>
                <w:b/>
                <w:sz w:val="20"/>
                <w:szCs w:val="20"/>
              </w:rPr>
              <w:t xml:space="preserve">(f) </w:t>
            </w:r>
            <w:r w:rsidRPr="003A0C18">
              <w:rPr>
                <w:rFonts w:ascii="Times New Roman" w:eastAsia="SimSun" w:hAnsi="Times New Roman" w:cs="Times New Roman"/>
                <w:sz w:val="20"/>
                <w:szCs w:val="20"/>
              </w:rPr>
              <w:t>Promovarea obiectivelor stabilite în cadrul procesului de la Copenhaga privind consolidarea cooperării europene în materie de educație și de formare profesională</w:t>
            </w:r>
          </w:p>
        </w:tc>
        <w:tc>
          <w:tcPr>
            <w:tcW w:w="1323" w:type="dxa"/>
            <w:vMerge w:val="restart"/>
          </w:tcPr>
          <w:p w:rsidR="00066A28" w:rsidRDefault="00066A28" w:rsidP="00AF064A">
            <w:pPr>
              <w:keepNext/>
              <w:keepLines/>
              <w:spacing w:before="200" w:after="200" w:line="276" w:lineRule="auto"/>
              <w:outlineLvl w:val="2"/>
              <w:rPr>
                <w:rFonts w:ascii="Times New Roman" w:eastAsia="Calibri" w:hAnsi="Times New Roman" w:cs="Times New Roman"/>
                <w:b/>
                <w:bCs/>
                <w:color w:val="4F81BD" w:themeColor="accent1"/>
                <w:sz w:val="20"/>
                <w:szCs w:val="20"/>
              </w:rPr>
            </w:pPr>
          </w:p>
        </w:tc>
        <w:tc>
          <w:tcPr>
            <w:tcW w:w="2857" w:type="dxa"/>
          </w:tcPr>
          <w:p w:rsidR="00066A28" w:rsidRDefault="00B30783" w:rsidP="00AB481B">
            <w:pPr>
              <w:keepNext/>
              <w:keepLines/>
              <w:spacing w:after="200"/>
              <w:outlineLvl w:val="2"/>
              <w:rPr>
                <w:rFonts w:ascii="Times New Roman" w:eastAsia="Calibri" w:hAnsi="Times New Roman" w:cs="Times New Roman"/>
                <w:b/>
                <w:bCs/>
                <w:color w:val="4F81BD" w:themeColor="accent1"/>
                <w:sz w:val="20"/>
                <w:szCs w:val="20"/>
              </w:rPr>
            </w:pPr>
            <w:r>
              <w:rPr>
                <w:rFonts w:ascii="Times New Roman" w:hAnsi="Times New Roman" w:cs="Times New Roman"/>
                <w:color w:val="000000" w:themeColor="text1"/>
                <w:sz w:val="20"/>
                <w:szCs w:val="20"/>
              </w:rPr>
              <w:t>LS10</w:t>
            </w:r>
            <w:r w:rsidR="00066A28" w:rsidRPr="00CA6C38">
              <w:rPr>
                <w:rFonts w:ascii="Times New Roman" w:hAnsi="Times New Roman" w:cs="Times New Roman"/>
                <w:color w:val="000000" w:themeColor="text1"/>
                <w:sz w:val="20"/>
                <w:szCs w:val="20"/>
              </w:rPr>
              <w:t>. Elaborarea Regulamentului de organizare și desfășurarea  programelor de formare profesională duală</w:t>
            </w:r>
          </w:p>
        </w:tc>
        <w:tc>
          <w:tcPr>
            <w:tcW w:w="1663" w:type="dxa"/>
          </w:tcPr>
          <w:p w:rsidR="00066A28" w:rsidRDefault="00066A28" w:rsidP="00FC5CB8">
            <w:pPr>
              <w:keepNext/>
              <w:keepLines/>
              <w:spacing w:after="200"/>
              <w:jc w:val="center"/>
              <w:outlineLvl w:val="2"/>
              <w:rPr>
                <w:rFonts w:ascii="Times New Roman" w:eastAsia="Calibri" w:hAnsi="Times New Roman" w:cs="Times New Roman"/>
                <w:b/>
                <w:bCs/>
                <w:color w:val="4F81BD" w:themeColor="accent1"/>
                <w:sz w:val="20"/>
                <w:szCs w:val="20"/>
              </w:rPr>
            </w:pPr>
            <w:r w:rsidRPr="00CA6C38">
              <w:rPr>
                <w:rFonts w:ascii="Times New Roman" w:hAnsi="Times New Roman" w:cs="Times New Roman"/>
                <w:color w:val="000000" w:themeColor="text1"/>
                <w:sz w:val="20"/>
                <w:szCs w:val="20"/>
              </w:rPr>
              <w:t>Regulament aprobat</w:t>
            </w:r>
          </w:p>
        </w:tc>
        <w:tc>
          <w:tcPr>
            <w:tcW w:w="1850" w:type="dxa"/>
          </w:tcPr>
          <w:p w:rsidR="00066A28" w:rsidRDefault="00066A28" w:rsidP="00FC5CB8">
            <w:pPr>
              <w:keepNext/>
              <w:keepLines/>
              <w:spacing w:after="200"/>
              <w:jc w:val="center"/>
              <w:outlineLvl w:val="2"/>
              <w:rPr>
                <w:rFonts w:ascii="Times New Roman" w:eastAsia="Calibri" w:hAnsi="Times New Roman" w:cs="Times New Roman"/>
                <w:b/>
                <w:bCs/>
                <w:color w:val="4F81BD" w:themeColor="accent1"/>
                <w:sz w:val="20"/>
                <w:szCs w:val="20"/>
              </w:rPr>
            </w:pPr>
            <w:r w:rsidRPr="00CA6C38">
              <w:rPr>
                <w:rFonts w:ascii="Times New Roman" w:hAnsi="Times New Roman" w:cs="Times New Roman"/>
                <w:color w:val="000000" w:themeColor="text1"/>
                <w:sz w:val="20"/>
                <w:szCs w:val="20"/>
              </w:rPr>
              <w:t>Ministerul Educației</w:t>
            </w:r>
          </w:p>
        </w:tc>
        <w:tc>
          <w:tcPr>
            <w:tcW w:w="2575" w:type="dxa"/>
          </w:tcPr>
          <w:p w:rsidR="00066A28" w:rsidRDefault="00066A28" w:rsidP="00FC5CB8">
            <w:pPr>
              <w:keepNext/>
              <w:keepLines/>
              <w:spacing w:after="200"/>
              <w:jc w:val="center"/>
              <w:outlineLvl w:val="2"/>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Trimestrul IV</w:t>
            </w:r>
          </w:p>
          <w:p w:rsidR="00066A28" w:rsidRDefault="00066A28" w:rsidP="00FC5CB8">
            <w:pPr>
              <w:keepNext/>
              <w:keepLines/>
              <w:spacing w:after="200"/>
              <w:jc w:val="center"/>
              <w:outlineLvl w:val="2"/>
              <w:rPr>
                <w:rFonts w:ascii="Times New Roman" w:eastAsiaTheme="majorEastAsia" w:hAnsi="Times New Roman" w:cs="Times New Roman"/>
                <w:b/>
                <w:bCs/>
                <w:color w:val="4F81BD" w:themeColor="accent1"/>
                <w:sz w:val="20"/>
                <w:szCs w:val="20"/>
              </w:rPr>
            </w:pPr>
            <w:r w:rsidRPr="00CA6C38">
              <w:rPr>
                <w:rFonts w:ascii="Times New Roman" w:hAnsi="Times New Roman" w:cs="Times New Roman"/>
                <w:color w:val="000000" w:themeColor="text1"/>
                <w:sz w:val="20"/>
                <w:szCs w:val="20"/>
              </w:rPr>
              <w:t>2019</w:t>
            </w:r>
          </w:p>
        </w:tc>
        <w:tc>
          <w:tcPr>
            <w:tcW w:w="1844" w:type="dxa"/>
          </w:tcPr>
          <w:p w:rsidR="00066A28" w:rsidRDefault="00066A28" w:rsidP="00FC5CB8">
            <w:pPr>
              <w:keepNext/>
              <w:keepLines/>
              <w:spacing w:after="200"/>
              <w:jc w:val="center"/>
              <w:outlineLvl w:val="2"/>
              <w:rPr>
                <w:rFonts w:ascii="Times New Roman" w:eastAsia="Calibri" w:hAnsi="Times New Roman" w:cs="Times New Roman"/>
                <w:b/>
                <w:bCs/>
                <w:color w:val="4F81BD" w:themeColor="accent1"/>
                <w:sz w:val="20"/>
                <w:szCs w:val="20"/>
              </w:rPr>
            </w:pPr>
            <w:r w:rsidRPr="00CA6C38">
              <w:rPr>
                <w:rFonts w:ascii="Times New Roman" w:hAnsi="Times New Roman" w:cs="Times New Roman"/>
                <w:color w:val="000000" w:themeColor="text1"/>
                <w:sz w:val="20"/>
                <w:szCs w:val="20"/>
              </w:rPr>
              <w:t>Din contul mijloacelor bugetare aprobate</w:t>
            </w:r>
          </w:p>
        </w:tc>
      </w:tr>
      <w:tr w:rsidR="00066A28" w:rsidRPr="008C1179" w:rsidTr="00EC08C0">
        <w:trPr>
          <w:trHeight w:val="461"/>
        </w:trPr>
        <w:tc>
          <w:tcPr>
            <w:tcW w:w="646" w:type="dxa"/>
            <w:vMerge/>
          </w:tcPr>
          <w:p w:rsidR="00066A28" w:rsidRPr="00F74C8D" w:rsidRDefault="00066A28" w:rsidP="00342A4F">
            <w:pPr>
              <w:jc w:val="center"/>
              <w:rPr>
                <w:rFonts w:ascii="Times New Roman" w:hAnsi="Times New Roman" w:cs="Times New Roman"/>
                <w:b/>
                <w:sz w:val="24"/>
                <w:szCs w:val="24"/>
              </w:rPr>
            </w:pPr>
          </w:p>
        </w:tc>
        <w:tc>
          <w:tcPr>
            <w:tcW w:w="2661" w:type="dxa"/>
            <w:vMerge/>
          </w:tcPr>
          <w:p w:rsidR="00066A28" w:rsidRPr="003A0C18" w:rsidRDefault="00066A28" w:rsidP="00AF064A">
            <w:pPr>
              <w:contextualSpacing/>
              <w:rPr>
                <w:rFonts w:ascii="Times New Roman" w:eastAsia="SimSun" w:hAnsi="Times New Roman" w:cs="Times New Roman"/>
                <w:b/>
                <w:sz w:val="20"/>
                <w:szCs w:val="20"/>
              </w:rPr>
            </w:pPr>
          </w:p>
        </w:tc>
        <w:tc>
          <w:tcPr>
            <w:tcW w:w="1323" w:type="dxa"/>
            <w:vMerge/>
          </w:tcPr>
          <w:p w:rsidR="00066A28" w:rsidRDefault="00066A28" w:rsidP="00AF064A">
            <w:pPr>
              <w:keepNext/>
              <w:keepLines/>
              <w:spacing w:before="200"/>
              <w:outlineLvl w:val="2"/>
              <w:rPr>
                <w:rFonts w:ascii="Times New Roman" w:eastAsia="Calibri" w:hAnsi="Times New Roman" w:cs="Times New Roman"/>
                <w:b/>
                <w:bCs/>
                <w:color w:val="4F81BD" w:themeColor="accent1"/>
                <w:sz w:val="20"/>
                <w:szCs w:val="20"/>
              </w:rPr>
            </w:pPr>
          </w:p>
        </w:tc>
        <w:tc>
          <w:tcPr>
            <w:tcW w:w="2857" w:type="dxa"/>
          </w:tcPr>
          <w:p w:rsidR="00066A28" w:rsidRDefault="00B30783" w:rsidP="00AB481B">
            <w:pPr>
              <w:keepNext/>
              <w:keepLines/>
              <w:outlineLvl w:val="2"/>
              <w:rPr>
                <w:rFonts w:ascii="Times New Roman" w:eastAsia="Calibri" w:hAnsi="Times New Roman" w:cs="Times New Roman"/>
                <w:b/>
                <w:bCs/>
                <w:color w:val="4F81BD" w:themeColor="accent1"/>
                <w:sz w:val="20"/>
                <w:szCs w:val="20"/>
              </w:rPr>
            </w:pPr>
            <w:r>
              <w:rPr>
                <w:rFonts w:ascii="Times New Roman" w:hAnsi="Times New Roman" w:cs="Times New Roman"/>
                <w:color w:val="000000" w:themeColor="text1"/>
                <w:sz w:val="20"/>
                <w:szCs w:val="20"/>
              </w:rPr>
              <w:t>LS11</w:t>
            </w:r>
            <w:r w:rsidR="00066A28" w:rsidRPr="00CA6C38">
              <w:rPr>
                <w:rFonts w:ascii="Times New Roman" w:hAnsi="Times New Roman" w:cs="Times New Roman"/>
                <w:color w:val="000000" w:themeColor="text1"/>
                <w:sz w:val="20"/>
                <w:szCs w:val="20"/>
              </w:rPr>
              <w:t>. Elaborarea Regulamentului de organizare și desfășurare a Examenului de calificare</w:t>
            </w:r>
          </w:p>
        </w:tc>
        <w:tc>
          <w:tcPr>
            <w:tcW w:w="1663" w:type="dxa"/>
          </w:tcPr>
          <w:p w:rsidR="00066A28" w:rsidRDefault="00066A28" w:rsidP="00FC5CB8">
            <w:pPr>
              <w:keepNext/>
              <w:keepLines/>
              <w:jc w:val="center"/>
              <w:outlineLvl w:val="2"/>
              <w:rPr>
                <w:rFonts w:ascii="Times New Roman" w:eastAsia="Calibri" w:hAnsi="Times New Roman" w:cs="Times New Roman"/>
                <w:b/>
                <w:bCs/>
                <w:color w:val="4F81BD" w:themeColor="accent1"/>
                <w:sz w:val="20"/>
                <w:szCs w:val="20"/>
              </w:rPr>
            </w:pPr>
            <w:r w:rsidRPr="00CA6C38">
              <w:rPr>
                <w:rFonts w:ascii="Times New Roman" w:hAnsi="Times New Roman" w:cs="Times New Roman"/>
                <w:color w:val="000000" w:themeColor="text1"/>
                <w:sz w:val="20"/>
                <w:szCs w:val="20"/>
              </w:rPr>
              <w:t>Regulament aprobat</w:t>
            </w:r>
          </w:p>
        </w:tc>
        <w:tc>
          <w:tcPr>
            <w:tcW w:w="1850" w:type="dxa"/>
          </w:tcPr>
          <w:p w:rsidR="00066A28" w:rsidRPr="00CA6C38" w:rsidRDefault="00066A28" w:rsidP="00FC5CB8">
            <w:pPr>
              <w:jc w:val="center"/>
              <w:rPr>
                <w:rFonts w:ascii="Times New Roman" w:hAnsi="Times New Roman" w:cs="Times New Roman"/>
                <w:color w:val="000000" w:themeColor="text1"/>
                <w:sz w:val="20"/>
                <w:szCs w:val="20"/>
              </w:rPr>
            </w:pPr>
            <w:r w:rsidRPr="00CA6C38">
              <w:rPr>
                <w:rFonts w:ascii="Times New Roman" w:hAnsi="Times New Roman" w:cs="Times New Roman"/>
                <w:color w:val="000000" w:themeColor="text1"/>
                <w:sz w:val="20"/>
                <w:szCs w:val="20"/>
              </w:rPr>
              <w:t>Ministerul Educației,</w:t>
            </w:r>
          </w:p>
          <w:p w:rsidR="00066A28" w:rsidRPr="00CA6C38" w:rsidRDefault="00066A28" w:rsidP="00FC5CB8">
            <w:pPr>
              <w:jc w:val="center"/>
              <w:rPr>
                <w:rFonts w:ascii="Times New Roman" w:hAnsi="Times New Roman" w:cs="Times New Roman"/>
                <w:color w:val="000000" w:themeColor="text1"/>
                <w:sz w:val="20"/>
                <w:szCs w:val="20"/>
              </w:rPr>
            </w:pPr>
            <w:r w:rsidRPr="00CA6C38">
              <w:rPr>
                <w:rFonts w:ascii="Times New Roman" w:hAnsi="Times New Roman" w:cs="Times New Roman"/>
                <w:color w:val="000000" w:themeColor="text1"/>
                <w:sz w:val="20"/>
                <w:szCs w:val="20"/>
              </w:rPr>
              <w:t>Camera de Comerț și Industrie,</w:t>
            </w:r>
          </w:p>
          <w:p w:rsidR="00066A28" w:rsidRPr="00CA6C38" w:rsidRDefault="00066A28" w:rsidP="00FC5CB8">
            <w:pPr>
              <w:jc w:val="center"/>
              <w:rPr>
                <w:rFonts w:ascii="Times New Roman" w:hAnsi="Times New Roman" w:cs="Times New Roman"/>
                <w:color w:val="000000" w:themeColor="text1"/>
                <w:sz w:val="20"/>
                <w:szCs w:val="20"/>
              </w:rPr>
            </w:pPr>
            <w:r w:rsidRPr="00CA6C38">
              <w:rPr>
                <w:rFonts w:ascii="Times New Roman" w:hAnsi="Times New Roman" w:cs="Times New Roman"/>
                <w:color w:val="000000" w:themeColor="text1"/>
                <w:sz w:val="20"/>
                <w:szCs w:val="20"/>
              </w:rPr>
              <w:t>Ministerul Culturii,</w:t>
            </w:r>
          </w:p>
          <w:p w:rsidR="00066A28" w:rsidRPr="00CA6C38" w:rsidRDefault="00066A28" w:rsidP="00FC5CB8">
            <w:pPr>
              <w:jc w:val="center"/>
              <w:rPr>
                <w:rFonts w:ascii="Times New Roman" w:hAnsi="Times New Roman" w:cs="Times New Roman"/>
                <w:color w:val="000000" w:themeColor="text1"/>
                <w:sz w:val="20"/>
                <w:szCs w:val="20"/>
              </w:rPr>
            </w:pPr>
            <w:r w:rsidRPr="00CA6C38">
              <w:rPr>
                <w:rFonts w:ascii="Times New Roman" w:hAnsi="Times New Roman" w:cs="Times New Roman"/>
                <w:color w:val="000000" w:themeColor="text1"/>
                <w:sz w:val="20"/>
                <w:szCs w:val="20"/>
              </w:rPr>
              <w:t>Ministerul Sănătății,</w:t>
            </w:r>
          </w:p>
          <w:p w:rsidR="00066A28" w:rsidRDefault="00066A28" w:rsidP="00FC5CB8">
            <w:pPr>
              <w:keepNext/>
              <w:keepLines/>
              <w:jc w:val="center"/>
              <w:outlineLvl w:val="2"/>
              <w:rPr>
                <w:rFonts w:ascii="Times New Roman" w:eastAsia="Calibri" w:hAnsi="Times New Roman" w:cs="Times New Roman"/>
                <w:b/>
                <w:bCs/>
                <w:color w:val="4F81BD" w:themeColor="accent1"/>
                <w:sz w:val="20"/>
                <w:szCs w:val="20"/>
              </w:rPr>
            </w:pPr>
            <w:r w:rsidRPr="00CA6C38">
              <w:rPr>
                <w:rFonts w:ascii="Times New Roman" w:hAnsi="Times New Roman" w:cs="Times New Roman"/>
                <w:color w:val="000000" w:themeColor="text1"/>
                <w:sz w:val="20"/>
                <w:szCs w:val="20"/>
              </w:rPr>
              <w:t xml:space="preserve">Ministerul Agriculturii și </w:t>
            </w:r>
            <w:r w:rsidRPr="00CA6C38">
              <w:rPr>
                <w:rFonts w:ascii="Times New Roman" w:hAnsi="Times New Roman" w:cs="Times New Roman"/>
                <w:color w:val="000000" w:themeColor="text1"/>
                <w:sz w:val="20"/>
                <w:szCs w:val="20"/>
              </w:rPr>
              <w:lastRenderedPageBreak/>
              <w:t>Industriei Alimentare</w:t>
            </w:r>
          </w:p>
        </w:tc>
        <w:tc>
          <w:tcPr>
            <w:tcW w:w="2575" w:type="dxa"/>
          </w:tcPr>
          <w:p w:rsidR="00066A28" w:rsidRDefault="00066A28" w:rsidP="00FC5CB8">
            <w:pPr>
              <w:keepNext/>
              <w:keepLines/>
              <w:jc w:val="center"/>
              <w:outlineLvl w:val="2"/>
              <w:rPr>
                <w:rFonts w:ascii="Times New Roman" w:hAnsi="Times New Roman" w:cs="Times New Roman"/>
                <w:color w:val="000000" w:themeColor="text1"/>
                <w:sz w:val="20"/>
                <w:szCs w:val="20"/>
              </w:rPr>
            </w:pPr>
            <w:r w:rsidRPr="00CA6C38">
              <w:rPr>
                <w:rFonts w:ascii="Times New Roman" w:hAnsi="Times New Roman" w:cs="Times New Roman"/>
                <w:color w:val="000000" w:themeColor="text1"/>
                <w:sz w:val="20"/>
                <w:szCs w:val="20"/>
              </w:rPr>
              <w:lastRenderedPageBreak/>
              <w:t>Trim</w:t>
            </w:r>
            <w:r>
              <w:rPr>
                <w:rFonts w:ascii="Times New Roman" w:hAnsi="Times New Roman" w:cs="Times New Roman"/>
                <w:color w:val="000000" w:themeColor="text1"/>
                <w:sz w:val="20"/>
                <w:szCs w:val="20"/>
              </w:rPr>
              <w:t>estrul</w:t>
            </w:r>
            <w:r w:rsidRPr="00CA6C38">
              <w:rPr>
                <w:rFonts w:ascii="Times New Roman" w:hAnsi="Times New Roman" w:cs="Times New Roman"/>
                <w:color w:val="000000" w:themeColor="text1"/>
                <w:sz w:val="20"/>
                <w:szCs w:val="20"/>
              </w:rPr>
              <w:t xml:space="preserve"> II</w:t>
            </w:r>
          </w:p>
          <w:p w:rsidR="00066A28" w:rsidRDefault="00066A28" w:rsidP="00FC5CB8">
            <w:pPr>
              <w:keepNext/>
              <w:keepLines/>
              <w:jc w:val="center"/>
              <w:outlineLvl w:val="2"/>
              <w:rPr>
                <w:rFonts w:ascii="Times New Roman" w:eastAsiaTheme="majorEastAsia" w:hAnsi="Times New Roman" w:cs="Times New Roman"/>
                <w:b/>
                <w:bCs/>
                <w:color w:val="4F81BD" w:themeColor="accent1"/>
                <w:sz w:val="20"/>
                <w:szCs w:val="20"/>
              </w:rPr>
            </w:pPr>
            <w:r w:rsidRPr="00CA6C38">
              <w:rPr>
                <w:rFonts w:ascii="Times New Roman" w:hAnsi="Times New Roman" w:cs="Times New Roman"/>
                <w:color w:val="000000" w:themeColor="text1"/>
                <w:sz w:val="20"/>
                <w:szCs w:val="20"/>
              </w:rPr>
              <w:t>2018</w:t>
            </w:r>
          </w:p>
        </w:tc>
        <w:tc>
          <w:tcPr>
            <w:tcW w:w="1844" w:type="dxa"/>
          </w:tcPr>
          <w:p w:rsidR="00066A28" w:rsidRDefault="00066A28" w:rsidP="00FC5CB8">
            <w:pPr>
              <w:keepNext/>
              <w:keepLines/>
              <w:jc w:val="center"/>
              <w:outlineLvl w:val="2"/>
              <w:rPr>
                <w:rFonts w:ascii="Times New Roman" w:eastAsia="Calibri" w:hAnsi="Times New Roman" w:cs="Times New Roman"/>
                <w:b/>
                <w:bCs/>
                <w:color w:val="4F81BD" w:themeColor="accent1"/>
                <w:sz w:val="20"/>
                <w:szCs w:val="20"/>
              </w:rPr>
            </w:pPr>
            <w:r w:rsidRPr="00CA6C38">
              <w:rPr>
                <w:rFonts w:ascii="Times New Roman" w:hAnsi="Times New Roman" w:cs="Times New Roman"/>
                <w:color w:val="000000" w:themeColor="text1"/>
                <w:sz w:val="20"/>
                <w:szCs w:val="20"/>
              </w:rPr>
              <w:t>Nu se necesită mijloace financiare</w:t>
            </w:r>
          </w:p>
        </w:tc>
      </w:tr>
      <w:tr w:rsidR="00066A28" w:rsidRPr="008C1179" w:rsidTr="00EC08C0">
        <w:trPr>
          <w:trHeight w:val="461"/>
        </w:trPr>
        <w:tc>
          <w:tcPr>
            <w:tcW w:w="646" w:type="dxa"/>
            <w:vMerge/>
          </w:tcPr>
          <w:p w:rsidR="00066A28" w:rsidRPr="00F74C8D" w:rsidRDefault="00066A28" w:rsidP="00342A4F">
            <w:pPr>
              <w:jc w:val="center"/>
              <w:rPr>
                <w:rFonts w:ascii="Times New Roman" w:hAnsi="Times New Roman" w:cs="Times New Roman"/>
                <w:b/>
                <w:sz w:val="24"/>
                <w:szCs w:val="24"/>
              </w:rPr>
            </w:pPr>
          </w:p>
        </w:tc>
        <w:tc>
          <w:tcPr>
            <w:tcW w:w="2661" w:type="dxa"/>
            <w:vMerge/>
          </w:tcPr>
          <w:p w:rsidR="00066A28" w:rsidRPr="003A0C18" w:rsidRDefault="00066A28" w:rsidP="00AF064A">
            <w:pPr>
              <w:contextualSpacing/>
              <w:rPr>
                <w:rFonts w:ascii="Times New Roman" w:eastAsia="SimSun" w:hAnsi="Times New Roman" w:cs="Times New Roman"/>
                <w:b/>
                <w:sz w:val="20"/>
                <w:szCs w:val="20"/>
              </w:rPr>
            </w:pPr>
          </w:p>
        </w:tc>
        <w:tc>
          <w:tcPr>
            <w:tcW w:w="1323" w:type="dxa"/>
            <w:vMerge/>
          </w:tcPr>
          <w:p w:rsidR="00066A28" w:rsidRDefault="00066A28" w:rsidP="00AF064A">
            <w:pPr>
              <w:keepNext/>
              <w:keepLines/>
              <w:spacing w:before="200"/>
              <w:outlineLvl w:val="2"/>
              <w:rPr>
                <w:rFonts w:ascii="Times New Roman" w:eastAsia="Calibri" w:hAnsi="Times New Roman" w:cs="Times New Roman"/>
                <w:b/>
                <w:bCs/>
                <w:color w:val="4F81BD" w:themeColor="accent1"/>
                <w:sz w:val="20"/>
                <w:szCs w:val="20"/>
              </w:rPr>
            </w:pPr>
          </w:p>
        </w:tc>
        <w:tc>
          <w:tcPr>
            <w:tcW w:w="2857" w:type="dxa"/>
          </w:tcPr>
          <w:p w:rsidR="00066A28" w:rsidRDefault="00B30783" w:rsidP="00AB481B">
            <w:pPr>
              <w:keepNext/>
              <w:keepLines/>
              <w:outlineLvl w:val="2"/>
              <w:rPr>
                <w:rFonts w:ascii="Times New Roman" w:eastAsia="Calibri" w:hAnsi="Times New Roman" w:cs="Times New Roman"/>
                <w:b/>
                <w:bCs/>
                <w:color w:val="4F81BD" w:themeColor="accent1"/>
                <w:sz w:val="20"/>
                <w:szCs w:val="20"/>
              </w:rPr>
            </w:pPr>
            <w:r>
              <w:rPr>
                <w:rFonts w:ascii="Times New Roman" w:hAnsi="Times New Roman" w:cs="Times New Roman"/>
                <w:color w:val="000000" w:themeColor="text1"/>
                <w:sz w:val="20"/>
                <w:szCs w:val="20"/>
              </w:rPr>
              <w:t>I15</w:t>
            </w:r>
            <w:r w:rsidR="00066A28" w:rsidRPr="00CA6C38">
              <w:rPr>
                <w:rFonts w:ascii="Times New Roman" w:hAnsi="Times New Roman" w:cs="Times New Roman"/>
                <w:color w:val="000000" w:themeColor="text1"/>
                <w:sz w:val="20"/>
                <w:szCs w:val="20"/>
              </w:rPr>
              <w:t>. Modernizarea infrastructurii a 10 Centre de excelență</w:t>
            </w:r>
          </w:p>
        </w:tc>
        <w:tc>
          <w:tcPr>
            <w:tcW w:w="1663" w:type="dxa"/>
          </w:tcPr>
          <w:p w:rsidR="00066A28" w:rsidRDefault="00066A28" w:rsidP="00FC5CB8">
            <w:pPr>
              <w:keepNext/>
              <w:keepLines/>
              <w:jc w:val="center"/>
              <w:outlineLvl w:val="2"/>
              <w:rPr>
                <w:rFonts w:ascii="Times New Roman" w:eastAsia="Calibri" w:hAnsi="Times New Roman" w:cs="Times New Roman"/>
                <w:b/>
                <w:bCs/>
                <w:color w:val="4F81BD" w:themeColor="accent1"/>
                <w:sz w:val="20"/>
                <w:szCs w:val="20"/>
              </w:rPr>
            </w:pPr>
            <w:r w:rsidRPr="00CA6C38">
              <w:rPr>
                <w:rFonts w:ascii="Times New Roman" w:hAnsi="Times New Roman" w:cs="Times New Roman"/>
                <w:color w:val="000000" w:themeColor="text1"/>
                <w:sz w:val="20"/>
                <w:szCs w:val="20"/>
              </w:rPr>
              <w:t>10 centre de excelență modernizate</w:t>
            </w:r>
          </w:p>
        </w:tc>
        <w:tc>
          <w:tcPr>
            <w:tcW w:w="1850" w:type="dxa"/>
          </w:tcPr>
          <w:p w:rsidR="00066A28" w:rsidRPr="00CA6C38" w:rsidRDefault="00066A28" w:rsidP="00FC5CB8">
            <w:pPr>
              <w:jc w:val="center"/>
              <w:rPr>
                <w:rFonts w:ascii="Times New Roman" w:hAnsi="Times New Roman" w:cs="Times New Roman"/>
                <w:color w:val="000000" w:themeColor="text1"/>
                <w:sz w:val="20"/>
                <w:szCs w:val="20"/>
              </w:rPr>
            </w:pPr>
            <w:r w:rsidRPr="00CA6C38">
              <w:rPr>
                <w:rFonts w:ascii="Times New Roman" w:hAnsi="Times New Roman" w:cs="Times New Roman"/>
                <w:color w:val="000000" w:themeColor="text1"/>
                <w:sz w:val="20"/>
                <w:szCs w:val="20"/>
              </w:rPr>
              <w:t>Ministerul Educației,</w:t>
            </w:r>
          </w:p>
          <w:p w:rsidR="00066A28" w:rsidRPr="00CA6C38" w:rsidRDefault="00066A28" w:rsidP="00FC5CB8">
            <w:pPr>
              <w:jc w:val="center"/>
              <w:rPr>
                <w:rFonts w:ascii="Times New Roman" w:hAnsi="Times New Roman" w:cs="Times New Roman"/>
                <w:color w:val="000000" w:themeColor="text1"/>
                <w:sz w:val="20"/>
                <w:szCs w:val="20"/>
              </w:rPr>
            </w:pPr>
            <w:r w:rsidRPr="00CA6C38">
              <w:rPr>
                <w:rFonts w:ascii="Times New Roman" w:hAnsi="Times New Roman" w:cs="Times New Roman"/>
                <w:color w:val="000000" w:themeColor="text1"/>
                <w:sz w:val="20"/>
                <w:szCs w:val="20"/>
              </w:rPr>
              <w:t>Ministerul Culturii,</w:t>
            </w:r>
          </w:p>
          <w:p w:rsidR="00066A28" w:rsidRPr="00CA6C38" w:rsidRDefault="00066A28" w:rsidP="00FC5CB8">
            <w:pPr>
              <w:jc w:val="center"/>
              <w:rPr>
                <w:rFonts w:ascii="Times New Roman" w:hAnsi="Times New Roman" w:cs="Times New Roman"/>
                <w:color w:val="000000" w:themeColor="text1"/>
                <w:sz w:val="20"/>
                <w:szCs w:val="20"/>
              </w:rPr>
            </w:pPr>
            <w:r w:rsidRPr="00CA6C38">
              <w:rPr>
                <w:rFonts w:ascii="Times New Roman" w:hAnsi="Times New Roman" w:cs="Times New Roman"/>
                <w:color w:val="000000" w:themeColor="text1"/>
                <w:sz w:val="20"/>
                <w:szCs w:val="20"/>
              </w:rPr>
              <w:t>Ministerul Sănătății,</w:t>
            </w:r>
          </w:p>
          <w:p w:rsidR="00066A28" w:rsidRPr="00CA6C38" w:rsidRDefault="00066A28" w:rsidP="00FC5CB8">
            <w:pPr>
              <w:jc w:val="center"/>
              <w:rPr>
                <w:rFonts w:ascii="Times New Roman" w:hAnsi="Times New Roman" w:cs="Times New Roman"/>
                <w:color w:val="000000" w:themeColor="text1"/>
                <w:sz w:val="20"/>
                <w:szCs w:val="20"/>
              </w:rPr>
            </w:pPr>
            <w:r w:rsidRPr="00CA6C38">
              <w:rPr>
                <w:rFonts w:ascii="Times New Roman" w:hAnsi="Times New Roman" w:cs="Times New Roman"/>
                <w:color w:val="000000" w:themeColor="text1"/>
                <w:sz w:val="20"/>
                <w:szCs w:val="20"/>
              </w:rPr>
              <w:t>Ministerul Agriculturii și Industriei Alimentare,</w:t>
            </w:r>
          </w:p>
          <w:p w:rsidR="00066A28" w:rsidRDefault="00066A28" w:rsidP="00FC5CB8">
            <w:pPr>
              <w:keepNext/>
              <w:keepLines/>
              <w:jc w:val="center"/>
              <w:outlineLvl w:val="2"/>
              <w:rPr>
                <w:rFonts w:ascii="Times New Roman" w:eastAsia="Calibri" w:hAnsi="Times New Roman" w:cs="Times New Roman"/>
                <w:b/>
                <w:bCs/>
                <w:color w:val="4F81BD" w:themeColor="accent1"/>
                <w:sz w:val="20"/>
                <w:szCs w:val="20"/>
              </w:rPr>
            </w:pPr>
            <w:r w:rsidRPr="00CA6C38">
              <w:rPr>
                <w:rFonts w:ascii="Times New Roman" w:hAnsi="Times New Roman" w:cs="Times New Roman"/>
                <w:color w:val="000000" w:themeColor="text1"/>
                <w:sz w:val="20"/>
                <w:szCs w:val="20"/>
              </w:rPr>
              <w:t>Ministerul Finanțelor</w:t>
            </w:r>
          </w:p>
        </w:tc>
        <w:tc>
          <w:tcPr>
            <w:tcW w:w="2575" w:type="dxa"/>
          </w:tcPr>
          <w:p w:rsidR="00066A28" w:rsidRDefault="00066A28" w:rsidP="00FC5CB8">
            <w:pPr>
              <w:keepNext/>
              <w:keepLines/>
              <w:jc w:val="center"/>
              <w:outlineLvl w:val="2"/>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Trimestrul</w:t>
            </w:r>
            <w:r w:rsidRPr="00CA6C38">
              <w:rPr>
                <w:rFonts w:ascii="Times New Roman" w:hAnsi="Times New Roman" w:cs="Times New Roman"/>
                <w:color w:val="000000" w:themeColor="text1"/>
                <w:sz w:val="20"/>
                <w:szCs w:val="20"/>
              </w:rPr>
              <w:t xml:space="preserve"> IV</w:t>
            </w:r>
          </w:p>
          <w:p w:rsidR="00066A28" w:rsidRDefault="00066A28" w:rsidP="00FC5CB8">
            <w:pPr>
              <w:keepNext/>
              <w:keepLines/>
              <w:jc w:val="center"/>
              <w:outlineLvl w:val="2"/>
              <w:rPr>
                <w:rFonts w:ascii="Times New Roman" w:eastAsiaTheme="majorEastAsia" w:hAnsi="Times New Roman" w:cs="Times New Roman"/>
                <w:b/>
                <w:bCs/>
                <w:color w:val="4F81BD" w:themeColor="accent1"/>
                <w:sz w:val="20"/>
                <w:szCs w:val="20"/>
              </w:rPr>
            </w:pPr>
            <w:r w:rsidRPr="00CA6C38">
              <w:rPr>
                <w:rFonts w:ascii="Times New Roman" w:hAnsi="Times New Roman" w:cs="Times New Roman"/>
                <w:color w:val="000000" w:themeColor="text1"/>
                <w:sz w:val="20"/>
                <w:szCs w:val="20"/>
              </w:rPr>
              <w:t>2019</w:t>
            </w:r>
          </w:p>
        </w:tc>
        <w:tc>
          <w:tcPr>
            <w:tcW w:w="1844" w:type="dxa"/>
          </w:tcPr>
          <w:p w:rsidR="00066A28" w:rsidRDefault="00066A28" w:rsidP="00FC5CB8">
            <w:pPr>
              <w:keepNext/>
              <w:keepLines/>
              <w:jc w:val="center"/>
              <w:outlineLvl w:val="2"/>
              <w:rPr>
                <w:rFonts w:ascii="Times New Roman" w:eastAsia="Calibri" w:hAnsi="Times New Roman" w:cs="Times New Roman"/>
                <w:b/>
                <w:bCs/>
                <w:color w:val="4F81BD" w:themeColor="accent1"/>
                <w:sz w:val="20"/>
                <w:szCs w:val="20"/>
              </w:rPr>
            </w:pPr>
            <w:r w:rsidRPr="00CA6C38">
              <w:rPr>
                <w:rFonts w:ascii="Times New Roman" w:hAnsi="Times New Roman" w:cs="Times New Roman"/>
                <w:color w:val="000000" w:themeColor="text1"/>
                <w:sz w:val="20"/>
                <w:szCs w:val="20"/>
              </w:rPr>
              <w:t>Din contul mijloacelor bugetare aprobate (programul de suport bugetar al UE)</w:t>
            </w:r>
          </w:p>
        </w:tc>
      </w:tr>
      <w:tr w:rsidR="00066A28" w:rsidRPr="008C1179" w:rsidTr="00EC08C0">
        <w:trPr>
          <w:trHeight w:val="461"/>
        </w:trPr>
        <w:tc>
          <w:tcPr>
            <w:tcW w:w="646" w:type="dxa"/>
            <w:vMerge/>
          </w:tcPr>
          <w:p w:rsidR="00066A28" w:rsidRPr="00F74C8D" w:rsidRDefault="00066A28" w:rsidP="00342A4F">
            <w:pPr>
              <w:jc w:val="center"/>
              <w:rPr>
                <w:rFonts w:ascii="Times New Roman" w:hAnsi="Times New Roman" w:cs="Times New Roman"/>
                <w:b/>
                <w:sz w:val="24"/>
                <w:szCs w:val="24"/>
              </w:rPr>
            </w:pPr>
          </w:p>
        </w:tc>
        <w:tc>
          <w:tcPr>
            <w:tcW w:w="2661" w:type="dxa"/>
            <w:vMerge/>
          </w:tcPr>
          <w:p w:rsidR="00066A28" w:rsidRPr="003A0C18" w:rsidRDefault="00066A28" w:rsidP="00AF064A">
            <w:pPr>
              <w:contextualSpacing/>
              <w:rPr>
                <w:rFonts w:ascii="Times New Roman" w:eastAsia="SimSun" w:hAnsi="Times New Roman" w:cs="Times New Roman"/>
                <w:b/>
                <w:sz w:val="20"/>
                <w:szCs w:val="20"/>
              </w:rPr>
            </w:pPr>
          </w:p>
        </w:tc>
        <w:tc>
          <w:tcPr>
            <w:tcW w:w="1323" w:type="dxa"/>
            <w:vMerge/>
          </w:tcPr>
          <w:p w:rsidR="00066A28" w:rsidRDefault="00066A28" w:rsidP="00AF064A">
            <w:pPr>
              <w:keepNext/>
              <w:keepLines/>
              <w:spacing w:before="200"/>
              <w:outlineLvl w:val="2"/>
              <w:rPr>
                <w:rFonts w:ascii="Times New Roman" w:eastAsia="Calibri" w:hAnsi="Times New Roman" w:cs="Times New Roman"/>
                <w:b/>
                <w:bCs/>
                <w:color w:val="4F81BD" w:themeColor="accent1"/>
                <w:sz w:val="20"/>
                <w:szCs w:val="20"/>
              </w:rPr>
            </w:pPr>
          </w:p>
        </w:tc>
        <w:tc>
          <w:tcPr>
            <w:tcW w:w="2857" w:type="dxa"/>
          </w:tcPr>
          <w:p w:rsidR="00066A28" w:rsidRDefault="00B30783" w:rsidP="00AB481B">
            <w:pPr>
              <w:keepNext/>
              <w:keepLines/>
              <w:outlineLvl w:val="2"/>
              <w:rPr>
                <w:rFonts w:ascii="Times New Roman" w:eastAsia="Calibri" w:hAnsi="Times New Roman" w:cs="Times New Roman"/>
                <w:b/>
                <w:bCs/>
                <w:color w:val="4F81BD" w:themeColor="accent1"/>
                <w:sz w:val="20"/>
                <w:szCs w:val="20"/>
              </w:rPr>
            </w:pPr>
            <w:r>
              <w:rPr>
                <w:rFonts w:ascii="Times New Roman" w:hAnsi="Times New Roman" w:cs="Times New Roman"/>
                <w:color w:val="000000" w:themeColor="text1"/>
                <w:sz w:val="20"/>
                <w:szCs w:val="20"/>
              </w:rPr>
              <w:t>I16</w:t>
            </w:r>
            <w:r w:rsidR="00066A28" w:rsidRPr="00CA6C38">
              <w:rPr>
                <w:rFonts w:ascii="Times New Roman" w:hAnsi="Times New Roman" w:cs="Times New Roman"/>
                <w:color w:val="000000" w:themeColor="text1"/>
                <w:sz w:val="20"/>
                <w:szCs w:val="20"/>
              </w:rPr>
              <w:t>. Instituirea  în cadrul a 5 Centre de excelență a secțiilor de formare continuă</w:t>
            </w:r>
          </w:p>
        </w:tc>
        <w:tc>
          <w:tcPr>
            <w:tcW w:w="1663" w:type="dxa"/>
          </w:tcPr>
          <w:p w:rsidR="00066A28" w:rsidRDefault="00066A28" w:rsidP="00FC5CB8">
            <w:pPr>
              <w:keepNext/>
              <w:keepLines/>
              <w:jc w:val="center"/>
              <w:outlineLvl w:val="2"/>
              <w:rPr>
                <w:rFonts w:ascii="Times New Roman" w:eastAsia="Calibri" w:hAnsi="Times New Roman" w:cs="Times New Roman"/>
                <w:b/>
                <w:bCs/>
                <w:color w:val="4F81BD" w:themeColor="accent1"/>
                <w:sz w:val="20"/>
                <w:szCs w:val="20"/>
              </w:rPr>
            </w:pPr>
            <w:r>
              <w:rPr>
                <w:rFonts w:ascii="Times New Roman" w:hAnsi="Times New Roman" w:cs="Times New Roman"/>
                <w:color w:val="000000" w:themeColor="text1"/>
                <w:sz w:val="20"/>
                <w:szCs w:val="20"/>
              </w:rPr>
              <w:t>S</w:t>
            </w:r>
            <w:r w:rsidRPr="00CA6C38">
              <w:rPr>
                <w:rFonts w:ascii="Times New Roman" w:hAnsi="Times New Roman" w:cs="Times New Roman"/>
                <w:color w:val="000000" w:themeColor="text1"/>
                <w:sz w:val="20"/>
                <w:szCs w:val="20"/>
              </w:rPr>
              <w:t>ecții funcționale în cadrul a 5 centre de excelență</w:t>
            </w:r>
          </w:p>
        </w:tc>
        <w:tc>
          <w:tcPr>
            <w:tcW w:w="1850" w:type="dxa"/>
          </w:tcPr>
          <w:p w:rsidR="00066A28" w:rsidRPr="00CA6C38" w:rsidRDefault="00066A28" w:rsidP="00FC5CB8">
            <w:pPr>
              <w:jc w:val="center"/>
              <w:rPr>
                <w:rFonts w:ascii="Times New Roman" w:hAnsi="Times New Roman" w:cs="Times New Roman"/>
                <w:color w:val="000000" w:themeColor="text1"/>
                <w:sz w:val="20"/>
                <w:szCs w:val="20"/>
              </w:rPr>
            </w:pPr>
            <w:r w:rsidRPr="00CA6C38">
              <w:rPr>
                <w:rFonts w:ascii="Times New Roman" w:hAnsi="Times New Roman" w:cs="Times New Roman"/>
                <w:color w:val="000000" w:themeColor="text1"/>
                <w:sz w:val="20"/>
                <w:szCs w:val="20"/>
              </w:rPr>
              <w:t>Ministerul Educaţiei</w:t>
            </w:r>
          </w:p>
          <w:p w:rsidR="00066A28" w:rsidRDefault="00066A28" w:rsidP="00FC5CB8">
            <w:pPr>
              <w:keepNext/>
              <w:keepLines/>
              <w:jc w:val="center"/>
              <w:outlineLvl w:val="2"/>
              <w:rPr>
                <w:rFonts w:ascii="Times New Roman" w:eastAsia="Calibri" w:hAnsi="Times New Roman" w:cs="Times New Roman"/>
                <w:b/>
                <w:bCs/>
                <w:color w:val="4F81BD" w:themeColor="accent1"/>
                <w:sz w:val="20"/>
                <w:szCs w:val="20"/>
              </w:rPr>
            </w:pPr>
            <w:r w:rsidRPr="00CA6C38">
              <w:rPr>
                <w:rFonts w:ascii="Times New Roman" w:hAnsi="Times New Roman" w:cs="Times New Roman"/>
                <w:color w:val="000000" w:themeColor="text1"/>
                <w:sz w:val="20"/>
                <w:szCs w:val="20"/>
              </w:rPr>
              <w:t>Instituțiile de învățământ superior</w:t>
            </w:r>
          </w:p>
        </w:tc>
        <w:tc>
          <w:tcPr>
            <w:tcW w:w="2575" w:type="dxa"/>
          </w:tcPr>
          <w:p w:rsidR="00066A28" w:rsidRDefault="00066A28" w:rsidP="00FC5CB8">
            <w:pPr>
              <w:keepNext/>
              <w:keepLines/>
              <w:jc w:val="center"/>
              <w:outlineLvl w:val="2"/>
              <w:rPr>
                <w:rFonts w:ascii="Times New Roman" w:eastAsiaTheme="majorEastAsia" w:hAnsi="Times New Roman" w:cs="Times New Roman"/>
                <w:b/>
                <w:bCs/>
                <w:color w:val="4F81BD" w:themeColor="accent1"/>
                <w:sz w:val="20"/>
                <w:szCs w:val="20"/>
              </w:rPr>
            </w:pPr>
            <w:r w:rsidRPr="00CA6C38">
              <w:rPr>
                <w:rFonts w:ascii="Times New Roman" w:hAnsi="Times New Roman" w:cs="Times New Roman"/>
                <w:color w:val="000000" w:themeColor="text1"/>
                <w:sz w:val="20"/>
                <w:szCs w:val="20"/>
              </w:rPr>
              <w:t>2017-2019</w:t>
            </w:r>
          </w:p>
        </w:tc>
        <w:tc>
          <w:tcPr>
            <w:tcW w:w="1844" w:type="dxa"/>
          </w:tcPr>
          <w:p w:rsidR="00066A28" w:rsidRDefault="00066A28" w:rsidP="00FC5CB8">
            <w:pPr>
              <w:keepNext/>
              <w:keepLines/>
              <w:jc w:val="center"/>
              <w:outlineLvl w:val="2"/>
              <w:rPr>
                <w:rFonts w:ascii="Times New Roman" w:eastAsia="Calibri" w:hAnsi="Times New Roman" w:cs="Times New Roman"/>
                <w:b/>
                <w:bCs/>
                <w:color w:val="4F81BD" w:themeColor="accent1"/>
                <w:sz w:val="20"/>
                <w:szCs w:val="20"/>
              </w:rPr>
            </w:pPr>
            <w:r w:rsidRPr="00CA6C38">
              <w:rPr>
                <w:rFonts w:ascii="Times New Roman" w:hAnsi="Times New Roman" w:cs="Times New Roman"/>
                <w:color w:val="000000" w:themeColor="text1"/>
                <w:sz w:val="20"/>
                <w:szCs w:val="20"/>
              </w:rPr>
              <w:t>Din contul mijloacelor bugetare aprobate</w:t>
            </w:r>
          </w:p>
        </w:tc>
      </w:tr>
      <w:tr w:rsidR="00066A28" w:rsidRPr="008C1179" w:rsidTr="00EC08C0">
        <w:tc>
          <w:tcPr>
            <w:tcW w:w="646" w:type="dxa"/>
          </w:tcPr>
          <w:p w:rsidR="00066A28" w:rsidRPr="00770701" w:rsidRDefault="00066A28" w:rsidP="00342A4F">
            <w:pPr>
              <w:jc w:val="both"/>
              <w:rPr>
                <w:rFonts w:ascii="Times New Roman" w:eastAsia="SimSun" w:hAnsi="Times New Roman"/>
                <w:b/>
                <w:sz w:val="20"/>
                <w:szCs w:val="20"/>
              </w:rPr>
            </w:pPr>
            <w:r w:rsidRPr="00770701">
              <w:rPr>
                <w:rFonts w:ascii="Times New Roman" w:eastAsia="SimSun" w:hAnsi="Times New Roman"/>
                <w:b/>
                <w:sz w:val="20"/>
                <w:szCs w:val="20"/>
              </w:rPr>
              <w:t>124</w:t>
            </w:r>
          </w:p>
        </w:tc>
        <w:tc>
          <w:tcPr>
            <w:tcW w:w="2661" w:type="dxa"/>
          </w:tcPr>
          <w:p w:rsidR="00066A28" w:rsidRDefault="00066A28" w:rsidP="00AF064A">
            <w:pPr>
              <w:spacing w:after="200" w:line="276" w:lineRule="auto"/>
              <w:contextualSpacing/>
              <w:rPr>
                <w:rFonts w:ascii="Times New Roman" w:eastAsia="SimSun" w:hAnsi="Times New Roman" w:cs="Times New Roman"/>
                <w:sz w:val="20"/>
                <w:szCs w:val="20"/>
              </w:rPr>
            </w:pPr>
            <w:r w:rsidRPr="003A0C18">
              <w:rPr>
                <w:rFonts w:ascii="Times New Roman" w:eastAsia="SimSun" w:hAnsi="Times New Roman" w:cs="Times New Roman"/>
                <w:sz w:val="20"/>
                <w:szCs w:val="20"/>
              </w:rPr>
              <w:t>Părțile promovează cooperarea și schimburile în domenii de interes comun, cum ar fi diversitatea lingvistică și învățarea limbilor străine pe tot parcursul vieții, printr-un schimb de informații și de cele mai bune practici</w:t>
            </w:r>
          </w:p>
        </w:tc>
        <w:tc>
          <w:tcPr>
            <w:tcW w:w="1323" w:type="dxa"/>
          </w:tcPr>
          <w:p w:rsidR="00066A28" w:rsidRDefault="00066A28" w:rsidP="00AF064A">
            <w:pPr>
              <w:keepNext/>
              <w:keepLines/>
              <w:spacing w:before="200" w:after="200" w:line="276" w:lineRule="auto"/>
              <w:outlineLvl w:val="2"/>
              <w:rPr>
                <w:rFonts w:ascii="Times New Roman" w:eastAsia="Calibri" w:hAnsi="Times New Roman" w:cs="Times New Roman"/>
                <w:b/>
                <w:bCs/>
                <w:color w:val="4F81BD" w:themeColor="accent1"/>
                <w:sz w:val="20"/>
                <w:szCs w:val="20"/>
              </w:rPr>
            </w:pPr>
          </w:p>
        </w:tc>
        <w:tc>
          <w:tcPr>
            <w:tcW w:w="2857" w:type="dxa"/>
          </w:tcPr>
          <w:p w:rsidR="00066A28" w:rsidRDefault="00B30783" w:rsidP="00AB481B">
            <w:pPr>
              <w:keepNext/>
              <w:keepLines/>
              <w:spacing w:after="200"/>
              <w:outlineLvl w:val="2"/>
              <w:rPr>
                <w:rFonts w:ascii="Times New Roman" w:eastAsia="Calibri" w:hAnsi="Times New Roman" w:cs="Times New Roman"/>
                <w:b/>
                <w:bCs/>
                <w:color w:val="4F81BD" w:themeColor="accent1"/>
                <w:sz w:val="20"/>
                <w:szCs w:val="20"/>
              </w:rPr>
            </w:pPr>
            <w:r>
              <w:rPr>
                <w:rFonts w:ascii="Times New Roman" w:hAnsi="Times New Roman" w:cs="Times New Roman"/>
                <w:color w:val="000000" w:themeColor="text1"/>
                <w:sz w:val="20"/>
                <w:szCs w:val="20"/>
              </w:rPr>
              <w:t>I17</w:t>
            </w:r>
            <w:r w:rsidR="00066A28" w:rsidRPr="00CA6C38">
              <w:rPr>
                <w:rFonts w:ascii="Times New Roman" w:hAnsi="Times New Roman" w:cs="Times New Roman"/>
                <w:color w:val="000000" w:themeColor="text1"/>
                <w:sz w:val="20"/>
                <w:szCs w:val="20"/>
              </w:rPr>
              <w:t>. Dezvoltarea competenţelor lingvistice a absolvenţilor programelor de studii superioare.</w:t>
            </w:r>
          </w:p>
        </w:tc>
        <w:tc>
          <w:tcPr>
            <w:tcW w:w="1663" w:type="dxa"/>
          </w:tcPr>
          <w:p w:rsidR="00066A28" w:rsidRDefault="00066A28" w:rsidP="0062637C">
            <w:pPr>
              <w:keepNext/>
              <w:keepLines/>
              <w:spacing w:after="200"/>
              <w:jc w:val="center"/>
              <w:outlineLvl w:val="2"/>
              <w:rPr>
                <w:rFonts w:ascii="Times New Roman" w:eastAsia="Calibri" w:hAnsi="Times New Roman" w:cs="Times New Roman"/>
                <w:b/>
                <w:bCs/>
                <w:color w:val="4F81BD" w:themeColor="accent1"/>
                <w:sz w:val="20"/>
                <w:szCs w:val="20"/>
              </w:rPr>
            </w:pPr>
            <w:r w:rsidRPr="00CA6C38">
              <w:rPr>
                <w:rFonts w:ascii="Times New Roman" w:hAnsi="Times New Roman" w:cs="Times New Roman"/>
                <w:color w:val="000000" w:themeColor="text1"/>
                <w:sz w:val="20"/>
                <w:szCs w:val="20"/>
              </w:rPr>
              <w:t>Nr. de programe de studii superioare aprobate</w:t>
            </w:r>
          </w:p>
        </w:tc>
        <w:tc>
          <w:tcPr>
            <w:tcW w:w="1850" w:type="dxa"/>
          </w:tcPr>
          <w:p w:rsidR="00066A28" w:rsidRPr="00CA6C38" w:rsidRDefault="00066A28" w:rsidP="0062637C">
            <w:pPr>
              <w:jc w:val="center"/>
              <w:rPr>
                <w:rFonts w:ascii="Times New Roman" w:hAnsi="Times New Roman" w:cs="Times New Roman"/>
                <w:color w:val="000000" w:themeColor="text1"/>
                <w:sz w:val="20"/>
                <w:szCs w:val="20"/>
              </w:rPr>
            </w:pPr>
            <w:r w:rsidRPr="00CA6C38">
              <w:rPr>
                <w:rFonts w:ascii="Times New Roman" w:hAnsi="Times New Roman" w:cs="Times New Roman"/>
                <w:color w:val="000000" w:themeColor="text1"/>
                <w:sz w:val="20"/>
                <w:szCs w:val="20"/>
              </w:rPr>
              <w:t>Ministerul Educaţiei</w:t>
            </w:r>
          </w:p>
          <w:p w:rsidR="00066A28" w:rsidRDefault="00066A28" w:rsidP="0062637C">
            <w:pPr>
              <w:keepNext/>
              <w:keepLines/>
              <w:spacing w:after="200"/>
              <w:jc w:val="center"/>
              <w:outlineLvl w:val="2"/>
              <w:rPr>
                <w:rFonts w:ascii="Times New Roman" w:eastAsia="Calibri" w:hAnsi="Times New Roman" w:cs="Times New Roman"/>
                <w:b/>
                <w:bCs/>
                <w:color w:val="4F81BD" w:themeColor="accent1"/>
                <w:sz w:val="20"/>
                <w:szCs w:val="20"/>
              </w:rPr>
            </w:pPr>
            <w:r w:rsidRPr="00CA6C38">
              <w:rPr>
                <w:rFonts w:ascii="Times New Roman" w:hAnsi="Times New Roman" w:cs="Times New Roman"/>
                <w:color w:val="000000" w:themeColor="text1"/>
                <w:sz w:val="20"/>
                <w:szCs w:val="20"/>
              </w:rPr>
              <w:t>Instituțiile de învățământ superior</w:t>
            </w:r>
          </w:p>
        </w:tc>
        <w:tc>
          <w:tcPr>
            <w:tcW w:w="2575" w:type="dxa"/>
          </w:tcPr>
          <w:p w:rsidR="00066A28" w:rsidRDefault="00066A28" w:rsidP="0062637C">
            <w:pPr>
              <w:keepNext/>
              <w:keepLines/>
              <w:spacing w:after="200"/>
              <w:jc w:val="center"/>
              <w:outlineLvl w:val="2"/>
              <w:rPr>
                <w:rFonts w:ascii="Times New Roman" w:eastAsiaTheme="majorEastAsia" w:hAnsi="Times New Roman" w:cs="Times New Roman"/>
                <w:b/>
                <w:bCs/>
                <w:color w:val="4F81BD" w:themeColor="accent1"/>
                <w:sz w:val="20"/>
                <w:szCs w:val="20"/>
              </w:rPr>
            </w:pPr>
            <w:r w:rsidRPr="00CA6C38">
              <w:rPr>
                <w:rFonts w:ascii="Times New Roman" w:hAnsi="Times New Roman" w:cs="Times New Roman"/>
                <w:color w:val="000000" w:themeColor="text1"/>
                <w:sz w:val="20"/>
                <w:szCs w:val="20"/>
              </w:rPr>
              <w:t>2017-2019</w:t>
            </w:r>
          </w:p>
        </w:tc>
        <w:tc>
          <w:tcPr>
            <w:tcW w:w="1844" w:type="dxa"/>
          </w:tcPr>
          <w:p w:rsidR="00066A28" w:rsidRDefault="00066A28" w:rsidP="0062637C">
            <w:pPr>
              <w:keepNext/>
              <w:keepLines/>
              <w:spacing w:after="200"/>
              <w:jc w:val="center"/>
              <w:outlineLvl w:val="2"/>
              <w:rPr>
                <w:rFonts w:ascii="Times New Roman" w:eastAsia="Calibri" w:hAnsi="Times New Roman" w:cs="Times New Roman"/>
                <w:b/>
                <w:bCs/>
                <w:color w:val="4F81BD" w:themeColor="accent1"/>
                <w:sz w:val="20"/>
                <w:szCs w:val="20"/>
              </w:rPr>
            </w:pPr>
            <w:r w:rsidRPr="00CA6C38">
              <w:rPr>
                <w:rFonts w:ascii="Times New Roman" w:hAnsi="Times New Roman" w:cs="Times New Roman"/>
                <w:color w:val="000000" w:themeColor="text1"/>
                <w:sz w:val="20"/>
                <w:szCs w:val="20"/>
              </w:rPr>
              <w:t>Din contul mijloacelor bugetare aprobate</w:t>
            </w:r>
          </w:p>
        </w:tc>
      </w:tr>
      <w:tr w:rsidR="00066A28" w:rsidRPr="008C1179" w:rsidTr="00EC08C0">
        <w:trPr>
          <w:trHeight w:val="712"/>
        </w:trPr>
        <w:tc>
          <w:tcPr>
            <w:tcW w:w="646" w:type="dxa"/>
            <w:vMerge w:val="restart"/>
          </w:tcPr>
          <w:p w:rsidR="00066A28" w:rsidRPr="00770701" w:rsidRDefault="00066A28" w:rsidP="00342A4F">
            <w:pPr>
              <w:autoSpaceDE w:val="0"/>
              <w:autoSpaceDN w:val="0"/>
              <w:adjustRightInd w:val="0"/>
              <w:rPr>
                <w:rFonts w:ascii="Times New Roman" w:eastAsia="SimSun" w:hAnsi="Times New Roman"/>
                <w:b/>
                <w:iCs/>
                <w:sz w:val="20"/>
                <w:szCs w:val="20"/>
              </w:rPr>
            </w:pPr>
            <w:r w:rsidRPr="00770701">
              <w:rPr>
                <w:rFonts w:ascii="Times New Roman" w:eastAsia="SimSun" w:hAnsi="Times New Roman"/>
                <w:b/>
                <w:iCs/>
                <w:sz w:val="20"/>
                <w:szCs w:val="20"/>
              </w:rPr>
              <w:t>125</w:t>
            </w:r>
          </w:p>
        </w:tc>
        <w:tc>
          <w:tcPr>
            <w:tcW w:w="2661" w:type="dxa"/>
          </w:tcPr>
          <w:p w:rsidR="00066A28" w:rsidRPr="007832AB" w:rsidRDefault="00066A28" w:rsidP="007832AB">
            <w:pPr>
              <w:spacing w:line="276" w:lineRule="auto"/>
              <w:contextualSpacing/>
              <w:rPr>
                <w:rFonts w:ascii="Times New Roman" w:eastAsia="SimSun" w:hAnsi="Times New Roman" w:cstheme="majorBidi"/>
                <w:sz w:val="20"/>
                <w:szCs w:val="20"/>
              </w:rPr>
            </w:pPr>
            <w:r w:rsidRPr="003A0C18">
              <w:rPr>
                <w:rFonts w:ascii="Times New Roman" w:eastAsia="SimSun" w:hAnsi="Times New Roman" w:cs="Times New Roman"/>
                <w:sz w:val="20"/>
                <w:szCs w:val="20"/>
              </w:rPr>
              <w:t>Părțile convin să coopereze în domeniul tineretului pentru:</w:t>
            </w:r>
          </w:p>
        </w:tc>
        <w:tc>
          <w:tcPr>
            <w:tcW w:w="1323" w:type="dxa"/>
            <w:vMerge w:val="restart"/>
          </w:tcPr>
          <w:p w:rsidR="00066A28" w:rsidRPr="007832AB" w:rsidRDefault="00066A28" w:rsidP="007832AB">
            <w:pPr>
              <w:keepNext/>
              <w:keepLines/>
              <w:spacing w:before="200" w:after="200" w:line="276" w:lineRule="auto"/>
              <w:outlineLvl w:val="2"/>
              <w:rPr>
                <w:rFonts w:ascii="Times New Roman" w:eastAsia="Calibri" w:hAnsi="Times New Roman" w:cs="Times New Roman"/>
                <w:b/>
                <w:bCs/>
                <w:color w:val="4F81BD" w:themeColor="accent1"/>
                <w:sz w:val="20"/>
                <w:szCs w:val="20"/>
              </w:rPr>
            </w:pPr>
          </w:p>
        </w:tc>
        <w:tc>
          <w:tcPr>
            <w:tcW w:w="10789" w:type="dxa"/>
            <w:gridSpan w:val="5"/>
          </w:tcPr>
          <w:p w:rsidR="00066A28" w:rsidRDefault="00066A28" w:rsidP="007832AB">
            <w:pPr>
              <w:spacing w:after="200" w:line="276" w:lineRule="auto"/>
              <w:rPr>
                <w:rFonts w:ascii="Times New Roman" w:eastAsia="Calibri" w:hAnsi="Times New Roman" w:cs="Times New Roman"/>
                <w:b/>
                <w:sz w:val="20"/>
                <w:szCs w:val="20"/>
                <w:lang w:val="fr-FR"/>
              </w:rPr>
            </w:pPr>
          </w:p>
        </w:tc>
      </w:tr>
      <w:tr w:rsidR="00066A28" w:rsidRPr="008C1179" w:rsidTr="00EC08C0">
        <w:trPr>
          <w:trHeight w:val="2010"/>
        </w:trPr>
        <w:tc>
          <w:tcPr>
            <w:tcW w:w="646" w:type="dxa"/>
            <w:vMerge/>
          </w:tcPr>
          <w:p w:rsidR="00066A28" w:rsidRPr="00770701" w:rsidRDefault="00066A28" w:rsidP="00342A4F">
            <w:pPr>
              <w:autoSpaceDE w:val="0"/>
              <w:autoSpaceDN w:val="0"/>
              <w:adjustRightInd w:val="0"/>
              <w:rPr>
                <w:rFonts w:ascii="Times New Roman" w:eastAsia="SimSun" w:hAnsi="Times New Roman"/>
                <w:b/>
                <w:iCs/>
                <w:sz w:val="20"/>
                <w:szCs w:val="20"/>
              </w:rPr>
            </w:pPr>
          </w:p>
        </w:tc>
        <w:tc>
          <w:tcPr>
            <w:tcW w:w="2661" w:type="dxa"/>
            <w:vMerge w:val="restart"/>
          </w:tcPr>
          <w:p w:rsidR="00066A28" w:rsidRDefault="00066A28" w:rsidP="007832AB">
            <w:pPr>
              <w:tabs>
                <w:tab w:val="left" w:pos="317"/>
              </w:tabs>
              <w:rPr>
                <w:rFonts w:ascii="Times New Roman" w:eastAsia="SimSun" w:hAnsi="Times New Roman" w:cs="Times New Roman"/>
                <w:sz w:val="20"/>
                <w:szCs w:val="20"/>
              </w:rPr>
            </w:pPr>
            <w:r w:rsidRPr="003A0C18">
              <w:rPr>
                <w:rFonts w:ascii="Times New Roman" w:eastAsia="SimSun" w:hAnsi="Times New Roman" w:cs="Times New Roman"/>
                <w:b/>
                <w:sz w:val="20"/>
                <w:szCs w:val="20"/>
              </w:rPr>
              <w:t>(a)</w:t>
            </w:r>
            <w:r w:rsidRPr="003A0C18">
              <w:rPr>
                <w:rFonts w:ascii="Times New Roman" w:eastAsia="SimSun" w:hAnsi="Times New Roman" w:cs="Times New Roman"/>
                <w:sz w:val="20"/>
                <w:szCs w:val="20"/>
              </w:rPr>
              <w:tab/>
              <w:t xml:space="preserve">Întărirea cooperării și schimbărilor în domeniul politicii în materie de tineret și al educației </w:t>
            </w:r>
            <w:proofErr w:type="spellStart"/>
            <w:r w:rsidRPr="003A0C18">
              <w:rPr>
                <w:rFonts w:ascii="Times New Roman" w:eastAsia="SimSun" w:hAnsi="Times New Roman" w:cs="Times New Roman"/>
                <w:sz w:val="20"/>
                <w:szCs w:val="20"/>
              </w:rPr>
              <w:t>nonformale</w:t>
            </w:r>
            <w:proofErr w:type="spellEnd"/>
            <w:r w:rsidRPr="003A0C18">
              <w:rPr>
                <w:rFonts w:ascii="Times New Roman" w:eastAsia="SimSun" w:hAnsi="Times New Roman" w:cs="Times New Roman"/>
                <w:sz w:val="20"/>
                <w:szCs w:val="20"/>
              </w:rPr>
              <w:t xml:space="preserve"> pentru tineri și pentru animatorii </w:t>
            </w:r>
            <w:proofErr w:type="spellStart"/>
            <w:r w:rsidRPr="003A0C18">
              <w:rPr>
                <w:rFonts w:ascii="Times New Roman" w:eastAsia="SimSun" w:hAnsi="Times New Roman" w:cs="Times New Roman"/>
                <w:sz w:val="20"/>
                <w:szCs w:val="20"/>
              </w:rPr>
              <w:t>socioeducativi</w:t>
            </w:r>
            <w:proofErr w:type="spellEnd"/>
          </w:p>
          <w:p w:rsidR="00066A28" w:rsidRDefault="00066A28" w:rsidP="007832AB">
            <w:pPr>
              <w:contextualSpacing/>
              <w:rPr>
                <w:rFonts w:ascii="Times New Roman" w:eastAsia="SimSun" w:hAnsi="Times New Roman" w:cs="Times New Roman"/>
                <w:sz w:val="20"/>
                <w:szCs w:val="20"/>
              </w:rPr>
            </w:pPr>
          </w:p>
        </w:tc>
        <w:tc>
          <w:tcPr>
            <w:tcW w:w="1323" w:type="dxa"/>
            <w:vMerge/>
          </w:tcPr>
          <w:p w:rsidR="00066A28" w:rsidRDefault="00066A28" w:rsidP="007832AB">
            <w:pPr>
              <w:spacing w:after="200" w:line="276" w:lineRule="auto"/>
              <w:rPr>
                <w:rFonts w:ascii="Times New Roman" w:eastAsia="Calibri" w:hAnsi="Times New Roman" w:cs="Times New Roman"/>
                <w:b/>
                <w:sz w:val="20"/>
                <w:szCs w:val="20"/>
              </w:rPr>
            </w:pPr>
          </w:p>
        </w:tc>
        <w:tc>
          <w:tcPr>
            <w:tcW w:w="2857" w:type="dxa"/>
          </w:tcPr>
          <w:p w:rsidR="00066A28" w:rsidRDefault="00B30783" w:rsidP="00AB481B">
            <w:pPr>
              <w:spacing w:after="200"/>
              <w:rPr>
                <w:rFonts w:ascii="Times New Roman" w:eastAsia="Calibri" w:hAnsi="Times New Roman" w:cs="Times New Roman"/>
                <w:b/>
                <w:sz w:val="20"/>
                <w:szCs w:val="20"/>
              </w:rPr>
            </w:pPr>
            <w:r>
              <w:rPr>
                <w:rFonts w:ascii="Times New Roman" w:eastAsia="SimSun" w:hAnsi="Times New Roman" w:cs="Times New Roman"/>
                <w:sz w:val="20"/>
                <w:szCs w:val="20"/>
                <w:lang w:val="pt-PT"/>
              </w:rPr>
              <w:t>I18</w:t>
            </w:r>
            <w:r w:rsidR="00066A28">
              <w:rPr>
                <w:rFonts w:ascii="Times New Roman" w:eastAsia="SimSun" w:hAnsi="Times New Roman" w:cs="Times New Roman"/>
                <w:sz w:val="20"/>
                <w:szCs w:val="20"/>
                <w:lang w:val="pt-PT"/>
              </w:rPr>
              <w:t xml:space="preserve">. </w:t>
            </w:r>
            <w:proofErr w:type="spellStart"/>
            <w:r w:rsidR="00066A28" w:rsidRPr="004F063A">
              <w:rPr>
                <w:rFonts w:ascii="Times New Roman" w:eastAsia="SimSun" w:hAnsi="Times New Roman" w:cs="Times New Roman"/>
                <w:sz w:val="20"/>
                <w:szCs w:val="20"/>
                <w:lang w:val="pt-PT"/>
              </w:rPr>
              <w:t>Elaborarea</w:t>
            </w:r>
            <w:proofErr w:type="spellEnd"/>
            <w:r w:rsidR="00066A28" w:rsidRPr="004F063A">
              <w:rPr>
                <w:rFonts w:ascii="Times New Roman" w:eastAsia="SimSun" w:hAnsi="Times New Roman" w:cs="Times New Roman"/>
                <w:sz w:val="20"/>
                <w:szCs w:val="20"/>
                <w:lang w:val="pt-PT"/>
              </w:rPr>
              <w:t xml:space="preserve"> </w:t>
            </w:r>
            <w:proofErr w:type="spellStart"/>
            <w:r w:rsidR="00066A28" w:rsidRPr="004F063A">
              <w:rPr>
                <w:rFonts w:ascii="Times New Roman" w:eastAsia="SimSun" w:hAnsi="Times New Roman" w:cs="Times New Roman"/>
                <w:sz w:val="20"/>
                <w:szCs w:val="20"/>
                <w:lang w:val="pt-PT"/>
              </w:rPr>
              <w:t>standardelor</w:t>
            </w:r>
            <w:proofErr w:type="spellEnd"/>
            <w:r w:rsidR="00066A28" w:rsidRPr="004F063A">
              <w:rPr>
                <w:rFonts w:ascii="Times New Roman" w:eastAsia="SimSun" w:hAnsi="Times New Roman" w:cs="Times New Roman"/>
                <w:sz w:val="20"/>
                <w:szCs w:val="20"/>
                <w:lang w:val="pt-PT"/>
              </w:rPr>
              <w:t xml:space="preserve"> </w:t>
            </w:r>
            <w:proofErr w:type="spellStart"/>
            <w:r w:rsidR="00066A28" w:rsidRPr="004F063A">
              <w:rPr>
                <w:rFonts w:ascii="Times New Roman" w:eastAsia="SimSun" w:hAnsi="Times New Roman" w:cs="Times New Roman"/>
                <w:sz w:val="20"/>
                <w:szCs w:val="20"/>
                <w:lang w:val="pt-PT"/>
              </w:rPr>
              <w:t>minime</w:t>
            </w:r>
            <w:proofErr w:type="spellEnd"/>
            <w:r w:rsidR="00066A28" w:rsidRPr="004F063A">
              <w:rPr>
                <w:rFonts w:ascii="Times New Roman" w:eastAsia="SimSun" w:hAnsi="Times New Roman" w:cs="Times New Roman"/>
                <w:sz w:val="20"/>
                <w:szCs w:val="20"/>
                <w:lang w:val="pt-PT"/>
              </w:rPr>
              <w:t xml:space="preserve"> de </w:t>
            </w:r>
            <w:proofErr w:type="spellStart"/>
            <w:r w:rsidR="00066A28" w:rsidRPr="004F063A">
              <w:rPr>
                <w:rFonts w:ascii="Times New Roman" w:eastAsia="SimSun" w:hAnsi="Times New Roman" w:cs="Times New Roman"/>
                <w:sz w:val="20"/>
                <w:szCs w:val="20"/>
                <w:lang w:val="pt-PT"/>
              </w:rPr>
              <w:t>calit</w:t>
            </w:r>
            <w:proofErr w:type="spellEnd"/>
            <w:r w:rsidR="00066A28" w:rsidRPr="004F063A">
              <w:rPr>
                <w:rFonts w:ascii="Times New Roman" w:eastAsia="SimSun" w:hAnsi="Times New Roman" w:cs="Times New Roman"/>
                <w:sz w:val="20"/>
                <w:szCs w:val="20"/>
                <w:lang w:val="en-US"/>
              </w:rPr>
              <w:t>a</w:t>
            </w:r>
            <w:r w:rsidR="00066A28" w:rsidRPr="004F063A">
              <w:rPr>
                <w:rFonts w:ascii="Times New Roman" w:eastAsia="SimSun" w:hAnsi="Times New Roman" w:cs="Times New Roman"/>
                <w:sz w:val="20"/>
                <w:szCs w:val="20"/>
                <w:lang w:val="pt-PT"/>
              </w:rPr>
              <w:t>t</w:t>
            </w:r>
            <w:r w:rsidR="00066A28" w:rsidRPr="004F063A">
              <w:rPr>
                <w:rFonts w:ascii="Times New Roman" w:eastAsia="SimSun" w:hAnsi="Times New Roman" w:cs="Times New Roman"/>
                <w:sz w:val="20"/>
                <w:szCs w:val="20"/>
                <w:lang w:val="en-US"/>
              </w:rPr>
              <w:t>e</w:t>
            </w:r>
            <w:r w:rsidR="00066A28" w:rsidRPr="004F063A">
              <w:rPr>
                <w:rFonts w:ascii="Times New Roman" w:eastAsia="SimSun" w:hAnsi="Times New Roman" w:cs="Times New Roman"/>
                <w:sz w:val="20"/>
                <w:szCs w:val="20"/>
                <w:lang w:val="pt-PT"/>
              </w:rPr>
              <w:t xml:space="preserve"> </w:t>
            </w:r>
            <w:proofErr w:type="spellStart"/>
            <w:r w:rsidR="00066A28" w:rsidRPr="004F063A">
              <w:rPr>
                <w:rFonts w:ascii="Times New Roman" w:eastAsia="SimSun" w:hAnsi="Times New Roman" w:cs="Times New Roman"/>
                <w:sz w:val="20"/>
                <w:szCs w:val="20"/>
                <w:lang w:val="pt-PT"/>
              </w:rPr>
              <w:t>pentru</w:t>
            </w:r>
            <w:proofErr w:type="spellEnd"/>
            <w:r w:rsidR="00066A28" w:rsidRPr="004F063A">
              <w:rPr>
                <w:rFonts w:ascii="Times New Roman" w:eastAsia="SimSun" w:hAnsi="Times New Roman" w:cs="Times New Roman"/>
                <w:sz w:val="20"/>
                <w:szCs w:val="20"/>
                <w:lang w:val="pt-PT"/>
              </w:rPr>
              <w:t xml:space="preserve"> </w:t>
            </w:r>
            <w:proofErr w:type="spellStart"/>
            <w:r w:rsidR="00066A28" w:rsidRPr="004F063A">
              <w:rPr>
                <w:rFonts w:ascii="Times New Roman" w:eastAsia="SimSun" w:hAnsi="Times New Roman" w:cs="Times New Roman"/>
                <w:sz w:val="20"/>
                <w:szCs w:val="20"/>
                <w:lang w:val="pt-PT"/>
              </w:rPr>
              <w:t>lucrătorul</w:t>
            </w:r>
            <w:proofErr w:type="spellEnd"/>
            <w:r w:rsidR="00066A28" w:rsidRPr="004F063A">
              <w:rPr>
                <w:rFonts w:ascii="Times New Roman" w:eastAsia="SimSun" w:hAnsi="Times New Roman" w:cs="Times New Roman"/>
                <w:sz w:val="20"/>
                <w:szCs w:val="20"/>
                <w:lang w:val="pt-PT"/>
              </w:rPr>
              <w:t xml:space="preserve"> de </w:t>
            </w:r>
            <w:proofErr w:type="spellStart"/>
            <w:r w:rsidR="00066A28" w:rsidRPr="004F063A">
              <w:rPr>
                <w:rFonts w:ascii="Times New Roman" w:eastAsia="SimSun" w:hAnsi="Times New Roman" w:cs="Times New Roman"/>
                <w:sz w:val="20"/>
                <w:szCs w:val="20"/>
                <w:lang w:val="pt-PT"/>
              </w:rPr>
              <w:t>tineret</w:t>
            </w:r>
            <w:proofErr w:type="spellEnd"/>
          </w:p>
        </w:tc>
        <w:tc>
          <w:tcPr>
            <w:tcW w:w="1663" w:type="dxa"/>
          </w:tcPr>
          <w:p w:rsidR="00066A28" w:rsidRPr="007832AB" w:rsidRDefault="00066A28" w:rsidP="000B757E">
            <w:pPr>
              <w:rPr>
                <w:rFonts w:ascii="Times New Roman" w:eastAsia="Calibri" w:hAnsi="Times New Roman" w:cs="Times New Roman"/>
                <w:sz w:val="20"/>
                <w:szCs w:val="20"/>
                <w:lang w:val="pt-PT"/>
              </w:rPr>
            </w:pPr>
            <w:r w:rsidRPr="007832AB">
              <w:rPr>
                <w:rFonts w:ascii="Times New Roman" w:eastAsia="Calibri" w:hAnsi="Times New Roman" w:cs="Times New Roman"/>
                <w:sz w:val="20"/>
                <w:szCs w:val="20"/>
                <w:lang w:val="pt-PT"/>
              </w:rPr>
              <w:t xml:space="preserve">- </w:t>
            </w:r>
            <w:proofErr w:type="spellStart"/>
            <w:proofErr w:type="gramStart"/>
            <w:r w:rsidRPr="007832AB">
              <w:rPr>
                <w:rFonts w:ascii="Times New Roman" w:eastAsia="Calibri" w:hAnsi="Times New Roman" w:cs="Times New Roman"/>
                <w:sz w:val="20"/>
                <w:szCs w:val="20"/>
                <w:lang w:val="pt-PT"/>
              </w:rPr>
              <w:t>studiu</w:t>
            </w:r>
            <w:proofErr w:type="spellEnd"/>
            <w:proofErr w:type="gramEnd"/>
            <w:r w:rsidRPr="007832AB">
              <w:rPr>
                <w:rFonts w:ascii="Times New Roman" w:eastAsia="Calibri" w:hAnsi="Times New Roman" w:cs="Times New Roman"/>
                <w:sz w:val="20"/>
                <w:szCs w:val="20"/>
                <w:lang w:val="pt-PT"/>
              </w:rPr>
              <w:t xml:space="preserve"> </w:t>
            </w:r>
            <w:proofErr w:type="spellStart"/>
            <w:r w:rsidRPr="007832AB">
              <w:rPr>
                <w:rFonts w:ascii="Times New Roman" w:eastAsia="Calibri" w:hAnsi="Times New Roman" w:cs="Times New Roman"/>
                <w:sz w:val="20"/>
                <w:szCs w:val="20"/>
                <w:lang w:val="pt-PT"/>
              </w:rPr>
              <w:t>privind</w:t>
            </w:r>
            <w:proofErr w:type="spellEnd"/>
            <w:r w:rsidRPr="007832AB">
              <w:rPr>
                <w:rFonts w:ascii="Times New Roman" w:eastAsia="Calibri" w:hAnsi="Times New Roman" w:cs="Times New Roman"/>
                <w:sz w:val="20"/>
                <w:szCs w:val="20"/>
                <w:lang w:val="pt-PT"/>
              </w:rPr>
              <w:t xml:space="preserve"> </w:t>
            </w:r>
            <w:proofErr w:type="spellStart"/>
            <w:r w:rsidRPr="007832AB">
              <w:rPr>
                <w:rFonts w:ascii="Times New Roman" w:eastAsia="Calibri" w:hAnsi="Times New Roman" w:cs="Times New Roman"/>
                <w:sz w:val="20"/>
                <w:szCs w:val="20"/>
                <w:lang w:val="pt-PT"/>
              </w:rPr>
              <w:t>profilul</w:t>
            </w:r>
            <w:proofErr w:type="spellEnd"/>
            <w:r w:rsidRPr="007832AB">
              <w:rPr>
                <w:rFonts w:ascii="Times New Roman" w:eastAsia="Calibri" w:hAnsi="Times New Roman" w:cs="Times New Roman"/>
                <w:sz w:val="20"/>
                <w:szCs w:val="20"/>
                <w:lang w:val="pt-PT"/>
              </w:rPr>
              <w:t xml:space="preserve"> </w:t>
            </w:r>
            <w:proofErr w:type="spellStart"/>
            <w:r w:rsidRPr="007832AB">
              <w:rPr>
                <w:rFonts w:ascii="Times New Roman" w:eastAsia="Calibri" w:hAnsi="Times New Roman" w:cs="Times New Roman"/>
                <w:sz w:val="20"/>
                <w:szCs w:val="20"/>
                <w:lang w:val="pt-PT"/>
              </w:rPr>
              <w:t>lucrătorului</w:t>
            </w:r>
            <w:proofErr w:type="spellEnd"/>
            <w:r w:rsidRPr="007832AB">
              <w:rPr>
                <w:rFonts w:ascii="Times New Roman" w:eastAsia="Calibri" w:hAnsi="Times New Roman" w:cs="Times New Roman"/>
                <w:sz w:val="20"/>
                <w:szCs w:val="20"/>
                <w:lang w:val="pt-PT"/>
              </w:rPr>
              <w:t xml:space="preserve"> de </w:t>
            </w:r>
            <w:proofErr w:type="spellStart"/>
            <w:r w:rsidRPr="007832AB">
              <w:rPr>
                <w:rFonts w:ascii="Times New Roman" w:eastAsia="Calibri" w:hAnsi="Times New Roman" w:cs="Times New Roman"/>
                <w:sz w:val="20"/>
                <w:szCs w:val="20"/>
                <w:lang w:val="pt-PT"/>
              </w:rPr>
              <w:t>tineret</w:t>
            </w:r>
            <w:proofErr w:type="spellEnd"/>
            <w:r w:rsidRPr="007832AB">
              <w:rPr>
                <w:rFonts w:ascii="Times New Roman" w:eastAsia="Calibri" w:hAnsi="Times New Roman" w:cs="Times New Roman"/>
                <w:sz w:val="20"/>
                <w:szCs w:val="20"/>
                <w:lang w:val="pt-PT"/>
              </w:rPr>
              <w:t xml:space="preserve"> </w:t>
            </w:r>
            <w:proofErr w:type="spellStart"/>
            <w:r w:rsidRPr="007832AB">
              <w:rPr>
                <w:rFonts w:ascii="Times New Roman" w:eastAsia="Calibri" w:hAnsi="Times New Roman" w:cs="Times New Roman"/>
                <w:sz w:val="20"/>
                <w:szCs w:val="20"/>
                <w:lang w:val="pt-PT"/>
              </w:rPr>
              <w:t>elaborat</w:t>
            </w:r>
            <w:proofErr w:type="spellEnd"/>
          </w:p>
          <w:p w:rsidR="00066A28" w:rsidRPr="007832AB" w:rsidRDefault="00066A28" w:rsidP="000B757E">
            <w:pPr>
              <w:rPr>
                <w:rFonts w:ascii="Times New Roman" w:eastAsia="Calibri" w:hAnsi="Times New Roman" w:cs="Times New Roman"/>
                <w:sz w:val="20"/>
                <w:szCs w:val="20"/>
                <w:lang w:val="pt-PT"/>
              </w:rPr>
            </w:pPr>
            <w:r w:rsidRPr="007832AB">
              <w:rPr>
                <w:rFonts w:ascii="Times New Roman" w:eastAsia="Calibri" w:hAnsi="Times New Roman" w:cs="Times New Roman"/>
                <w:sz w:val="20"/>
                <w:szCs w:val="20"/>
                <w:lang w:val="pt-PT"/>
              </w:rPr>
              <w:t xml:space="preserve">- </w:t>
            </w:r>
            <w:proofErr w:type="spellStart"/>
            <w:proofErr w:type="gramStart"/>
            <w:r w:rsidRPr="007832AB">
              <w:rPr>
                <w:rFonts w:ascii="Times New Roman" w:eastAsia="Calibri" w:hAnsi="Times New Roman" w:cs="Times New Roman"/>
                <w:sz w:val="20"/>
                <w:szCs w:val="20"/>
                <w:lang w:val="pt-PT"/>
              </w:rPr>
              <w:t>funcţia</w:t>
            </w:r>
            <w:proofErr w:type="spellEnd"/>
            <w:proofErr w:type="gramEnd"/>
            <w:r w:rsidRPr="007832AB">
              <w:rPr>
                <w:rFonts w:ascii="Times New Roman" w:eastAsia="Calibri" w:hAnsi="Times New Roman" w:cs="Times New Roman"/>
                <w:sz w:val="20"/>
                <w:szCs w:val="20"/>
                <w:lang w:val="pt-PT"/>
              </w:rPr>
              <w:t xml:space="preserve"> de </w:t>
            </w:r>
            <w:proofErr w:type="spellStart"/>
            <w:r w:rsidRPr="007832AB">
              <w:rPr>
                <w:rFonts w:ascii="Times New Roman" w:eastAsia="Calibri" w:hAnsi="Times New Roman" w:cs="Times New Roman"/>
                <w:sz w:val="20"/>
                <w:szCs w:val="20"/>
                <w:lang w:val="pt-PT"/>
              </w:rPr>
              <w:t>lucrător</w:t>
            </w:r>
            <w:proofErr w:type="spellEnd"/>
            <w:r w:rsidRPr="007832AB">
              <w:rPr>
                <w:rFonts w:ascii="Times New Roman" w:eastAsia="Calibri" w:hAnsi="Times New Roman" w:cs="Times New Roman"/>
                <w:sz w:val="20"/>
                <w:szCs w:val="20"/>
                <w:lang w:val="pt-PT"/>
              </w:rPr>
              <w:t xml:space="preserve"> de </w:t>
            </w:r>
            <w:proofErr w:type="spellStart"/>
            <w:r w:rsidRPr="007832AB">
              <w:rPr>
                <w:rFonts w:ascii="Times New Roman" w:eastAsia="Calibri" w:hAnsi="Times New Roman" w:cs="Times New Roman"/>
                <w:sz w:val="20"/>
                <w:szCs w:val="20"/>
                <w:lang w:val="pt-PT"/>
              </w:rPr>
              <w:t>tineret</w:t>
            </w:r>
            <w:proofErr w:type="spellEnd"/>
            <w:r w:rsidRPr="007832AB">
              <w:rPr>
                <w:rFonts w:ascii="Times New Roman" w:eastAsia="Calibri" w:hAnsi="Times New Roman" w:cs="Times New Roman"/>
                <w:sz w:val="20"/>
                <w:szCs w:val="20"/>
                <w:lang w:val="pt-PT"/>
              </w:rPr>
              <w:t xml:space="preserve"> </w:t>
            </w:r>
            <w:proofErr w:type="spellStart"/>
            <w:r w:rsidRPr="007832AB">
              <w:rPr>
                <w:rFonts w:ascii="Times New Roman" w:eastAsia="Calibri" w:hAnsi="Times New Roman" w:cs="Times New Roman"/>
                <w:sz w:val="20"/>
                <w:szCs w:val="20"/>
                <w:lang w:val="pt-PT"/>
              </w:rPr>
              <w:t>inclusă</w:t>
            </w:r>
            <w:proofErr w:type="spellEnd"/>
            <w:r w:rsidRPr="007832AB">
              <w:rPr>
                <w:rFonts w:ascii="Times New Roman" w:eastAsia="Calibri" w:hAnsi="Times New Roman" w:cs="Times New Roman"/>
                <w:sz w:val="20"/>
                <w:szCs w:val="20"/>
                <w:lang w:val="pt-PT"/>
              </w:rPr>
              <w:t xml:space="preserve"> </w:t>
            </w:r>
            <w:proofErr w:type="spellStart"/>
            <w:r w:rsidRPr="007832AB">
              <w:rPr>
                <w:rFonts w:ascii="Times New Roman" w:eastAsia="Calibri" w:hAnsi="Times New Roman" w:cs="Times New Roman"/>
                <w:sz w:val="20"/>
                <w:szCs w:val="20"/>
                <w:lang w:val="pt-PT"/>
              </w:rPr>
              <w:t>în</w:t>
            </w:r>
            <w:proofErr w:type="spellEnd"/>
            <w:r w:rsidRPr="007832AB">
              <w:rPr>
                <w:rFonts w:ascii="Times New Roman" w:eastAsia="Calibri" w:hAnsi="Times New Roman" w:cs="Times New Roman"/>
                <w:sz w:val="20"/>
                <w:szCs w:val="20"/>
                <w:lang w:val="pt-PT"/>
              </w:rPr>
              <w:t xml:space="preserve"> </w:t>
            </w:r>
            <w:proofErr w:type="spellStart"/>
            <w:r w:rsidRPr="007832AB">
              <w:rPr>
                <w:rFonts w:ascii="Times New Roman" w:eastAsia="Calibri" w:hAnsi="Times New Roman" w:cs="Times New Roman"/>
                <w:sz w:val="20"/>
                <w:szCs w:val="20"/>
                <w:lang w:val="pt-PT"/>
              </w:rPr>
              <w:t>Clasificatorul</w:t>
            </w:r>
            <w:proofErr w:type="spellEnd"/>
            <w:r w:rsidRPr="007832AB">
              <w:rPr>
                <w:rFonts w:ascii="Times New Roman" w:eastAsia="Calibri" w:hAnsi="Times New Roman" w:cs="Times New Roman"/>
                <w:sz w:val="20"/>
                <w:szCs w:val="20"/>
                <w:lang w:val="pt-PT"/>
              </w:rPr>
              <w:t xml:space="preserve"> </w:t>
            </w:r>
            <w:proofErr w:type="spellStart"/>
            <w:r w:rsidRPr="007832AB">
              <w:rPr>
                <w:rFonts w:ascii="Times New Roman" w:eastAsia="Calibri" w:hAnsi="Times New Roman" w:cs="Times New Roman"/>
                <w:sz w:val="20"/>
                <w:szCs w:val="20"/>
                <w:lang w:val="pt-PT"/>
              </w:rPr>
              <w:t>ocu-paţiilor</w:t>
            </w:r>
            <w:proofErr w:type="spellEnd"/>
            <w:r w:rsidRPr="007832AB">
              <w:rPr>
                <w:rFonts w:ascii="Times New Roman" w:eastAsia="Calibri" w:hAnsi="Times New Roman" w:cs="Times New Roman"/>
                <w:sz w:val="20"/>
                <w:szCs w:val="20"/>
                <w:lang w:val="pt-PT"/>
              </w:rPr>
              <w:t xml:space="preserve"> </w:t>
            </w:r>
            <w:proofErr w:type="spellStart"/>
            <w:r w:rsidRPr="007832AB">
              <w:rPr>
                <w:rFonts w:ascii="Times New Roman" w:eastAsia="Calibri" w:hAnsi="Times New Roman" w:cs="Times New Roman"/>
                <w:sz w:val="20"/>
                <w:szCs w:val="20"/>
                <w:lang w:val="pt-PT"/>
              </w:rPr>
              <w:t>din</w:t>
            </w:r>
            <w:proofErr w:type="spellEnd"/>
            <w:r w:rsidRPr="007832AB">
              <w:rPr>
                <w:rFonts w:ascii="Times New Roman" w:eastAsia="Calibri" w:hAnsi="Times New Roman" w:cs="Times New Roman"/>
                <w:sz w:val="20"/>
                <w:szCs w:val="20"/>
                <w:lang w:val="pt-PT"/>
              </w:rPr>
              <w:t xml:space="preserve"> </w:t>
            </w:r>
            <w:proofErr w:type="spellStart"/>
            <w:r w:rsidRPr="007832AB">
              <w:rPr>
                <w:rFonts w:ascii="Times New Roman" w:eastAsia="Calibri" w:hAnsi="Times New Roman" w:cs="Times New Roman"/>
                <w:sz w:val="20"/>
                <w:szCs w:val="20"/>
                <w:lang w:val="pt-PT"/>
              </w:rPr>
              <w:lastRenderedPageBreak/>
              <w:t>Repu-blica</w:t>
            </w:r>
            <w:proofErr w:type="spellEnd"/>
            <w:r w:rsidRPr="007832AB">
              <w:rPr>
                <w:rFonts w:ascii="Times New Roman" w:eastAsia="Calibri" w:hAnsi="Times New Roman" w:cs="Times New Roman"/>
                <w:sz w:val="20"/>
                <w:szCs w:val="20"/>
                <w:lang w:val="pt-PT"/>
              </w:rPr>
              <w:t xml:space="preserve"> Moldova (CORM)</w:t>
            </w:r>
          </w:p>
          <w:p w:rsidR="00066A28" w:rsidRPr="007832AB" w:rsidRDefault="00066A28" w:rsidP="000B757E">
            <w:pPr>
              <w:spacing w:after="200"/>
              <w:rPr>
                <w:rFonts w:ascii="Times New Roman" w:eastAsia="Calibri" w:hAnsi="Times New Roman" w:cs="Times New Roman"/>
                <w:b/>
                <w:sz w:val="20"/>
                <w:szCs w:val="20"/>
                <w:lang w:val="pt-PT"/>
              </w:rPr>
            </w:pPr>
            <w:r w:rsidRPr="007832AB">
              <w:rPr>
                <w:rFonts w:ascii="Times New Roman" w:eastAsia="Calibri" w:hAnsi="Times New Roman" w:cs="Times New Roman"/>
                <w:sz w:val="20"/>
                <w:szCs w:val="20"/>
                <w:lang w:val="pt-PT"/>
              </w:rPr>
              <w:t xml:space="preserve">- </w:t>
            </w:r>
            <w:proofErr w:type="spellStart"/>
            <w:proofErr w:type="gramStart"/>
            <w:r w:rsidRPr="007832AB">
              <w:rPr>
                <w:rFonts w:ascii="Times New Roman" w:eastAsia="Calibri" w:hAnsi="Times New Roman" w:cs="Times New Roman"/>
                <w:sz w:val="20"/>
                <w:szCs w:val="20"/>
                <w:lang w:val="pt-PT"/>
              </w:rPr>
              <w:t>program</w:t>
            </w:r>
            <w:proofErr w:type="spellEnd"/>
            <w:proofErr w:type="gramEnd"/>
            <w:r w:rsidRPr="007832AB">
              <w:rPr>
                <w:rFonts w:ascii="Times New Roman" w:eastAsia="Calibri" w:hAnsi="Times New Roman" w:cs="Times New Roman"/>
                <w:sz w:val="20"/>
                <w:szCs w:val="20"/>
                <w:lang w:val="pt-PT"/>
              </w:rPr>
              <w:t xml:space="preserve"> de </w:t>
            </w:r>
            <w:proofErr w:type="spellStart"/>
            <w:r w:rsidRPr="007832AB">
              <w:rPr>
                <w:rFonts w:ascii="Times New Roman" w:eastAsia="Calibri" w:hAnsi="Times New Roman" w:cs="Times New Roman"/>
                <w:sz w:val="20"/>
                <w:szCs w:val="20"/>
                <w:lang w:val="pt-PT"/>
              </w:rPr>
              <w:t>instruire</w:t>
            </w:r>
            <w:proofErr w:type="spellEnd"/>
            <w:r w:rsidRPr="007832AB">
              <w:rPr>
                <w:rFonts w:ascii="Times New Roman" w:eastAsia="Calibri" w:hAnsi="Times New Roman" w:cs="Times New Roman"/>
                <w:sz w:val="20"/>
                <w:szCs w:val="20"/>
                <w:lang w:val="pt-PT"/>
              </w:rPr>
              <w:t xml:space="preserve"> </w:t>
            </w:r>
            <w:proofErr w:type="spellStart"/>
            <w:r w:rsidRPr="007832AB">
              <w:rPr>
                <w:rFonts w:ascii="Times New Roman" w:eastAsia="Calibri" w:hAnsi="Times New Roman" w:cs="Times New Roman"/>
                <w:sz w:val="20"/>
                <w:szCs w:val="20"/>
                <w:lang w:val="pt-PT"/>
              </w:rPr>
              <w:t>pentru</w:t>
            </w:r>
            <w:proofErr w:type="spellEnd"/>
            <w:r w:rsidRPr="007832AB">
              <w:rPr>
                <w:rFonts w:ascii="Times New Roman" w:eastAsia="Calibri" w:hAnsi="Times New Roman" w:cs="Times New Roman"/>
                <w:sz w:val="20"/>
                <w:szCs w:val="20"/>
                <w:lang w:val="pt-PT"/>
              </w:rPr>
              <w:t xml:space="preserve"> </w:t>
            </w:r>
            <w:proofErr w:type="spellStart"/>
            <w:r w:rsidRPr="007832AB">
              <w:rPr>
                <w:rFonts w:ascii="Times New Roman" w:eastAsia="Calibri" w:hAnsi="Times New Roman" w:cs="Times New Roman"/>
                <w:sz w:val="20"/>
                <w:szCs w:val="20"/>
                <w:lang w:val="pt-PT"/>
              </w:rPr>
              <w:t>lucrătorii</w:t>
            </w:r>
            <w:proofErr w:type="spellEnd"/>
            <w:r w:rsidRPr="007832AB">
              <w:rPr>
                <w:rFonts w:ascii="Times New Roman" w:eastAsia="Calibri" w:hAnsi="Times New Roman" w:cs="Times New Roman"/>
                <w:sz w:val="20"/>
                <w:szCs w:val="20"/>
                <w:lang w:val="pt-PT"/>
              </w:rPr>
              <w:t xml:space="preserve"> de </w:t>
            </w:r>
            <w:proofErr w:type="spellStart"/>
            <w:r w:rsidRPr="007832AB">
              <w:rPr>
                <w:rFonts w:ascii="Times New Roman" w:eastAsia="Calibri" w:hAnsi="Times New Roman" w:cs="Times New Roman"/>
                <w:sz w:val="20"/>
                <w:szCs w:val="20"/>
                <w:lang w:val="pt-PT"/>
              </w:rPr>
              <w:t>tineret</w:t>
            </w:r>
            <w:proofErr w:type="spellEnd"/>
            <w:r w:rsidRPr="007832AB">
              <w:rPr>
                <w:rFonts w:ascii="Times New Roman" w:eastAsia="Calibri" w:hAnsi="Times New Roman" w:cs="Times New Roman"/>
                <w:sz w:val="20"/>
                <w:szCs w:val="20"/>
                <w:lang w:val="pt-PT"/>
              </w:rPr>
              <w:t xml:space="preserve"> </w:t>
            </w:r>
            <w:proofErr w:type="spellStart"/>
            <w:r w:rsidRPr="007832AB">
              <w:rPr>
                <w:rFonts w:ascii="Times New Roman" w:eastAsia="Calibri" w:hAnsi="Times New Roman" w:cs="Times New Roman"/>
                <w:sz w:val="20"/>
                <w:szCs w:val="20"/>
                <w:lang w:val="pt-PT"/>
              </w:rPr>
              <w:t>elaborat</w:t>
            </w:r>
            <w:proofErr w:type="spellEnd"/>
          </w:p>
        </w:tc>
        <w:tc>
          <w:tcPr>
            <w:tcW w:w="1850" w:type="dxa"/>
          </w:tcPr>
          <w:p w:rsidR="00066A28" w:rsidRPr="00171951" w:rsidRDefault="00066A28" w:rsidP="00171951">
            <w:pPr>
              <w:jc w:val="center"/>
              <w:rPr>
                <w:rFonts w:ascii="Times New Roman" w:eastAsia="Calibri" w:hAnsi="Times New Roman" w:cs="Times New Roman"/>
                <w:sz w:val="20"/>
                <w:szCs w:val="20"/>
              </w:rPr>
            </w:pPr>
            <w:r w:rsidRPr="00171951">
              <w:rPr>
                <w:rFonts w:ascii="Times New Roman" w:eastAsia="Calibri" w:hAnsi="Times New Roman" w:cs="Times New Roman"/>
                <w:sz w:val="20"/>
                <w:szCs w:val="20"/>
              </w:rPr>
              <w:lastRenderedPageBreak/>
              <w:t>Ministerul</w:t>
            </w:r>
          </w:p>
          <w:p w:rsidR="00066A28" w:rsidRPr="00171951" w:rsidRDefault="00066A28" w:rsidP="00171951">
            <w:pPr>
              <w:jc w:val="center"/>
              <w:rPr>
                <w:rFonts w:ascii="Times New Roman" w:eastAsia="Calibri" w:hAnsi="Times New Roman" w:cs="Times New Roman"/>
                <w:sz w:val="20"/>
                <w:szCs w:val="20"/>
              </w:rPr>
            </w:pPr>
            <w:r w:rsidRPr="00171951">
              <w:rPr>
                <w:rFonts w:ascii="Times New Roman" w:eastAsia="Calibri" w:hAnsi="Times New Roman" w:cs="Times New Roman"/>
                <w:sz w:val="20"/>
                <w:szCs w:val="20"/>
              </w:rPr>
              <w:t>Tineretului şi</w:t>
            </w:r>
          </w:p>
          <w:p w:rsidR="00066A28" w:rsidRPr="00171951" w:rsidRDefault="00066A28" w:rsidP="00171951">
            <w:pPr>
              <w:jc w:val="center"/>
              <w:rPr>
                <w:rFonts w:ascii="Times New Roman" w:eastAsia="Calibri" w:hAnsi="Times New Roman" w:cs="Times New Roman"/>
                <w:sz w:val="20"/>
                <w:szCs w:val="20"/>
              </w:rPr>
            </w:pPr>
            <w:r w:rsidRPr="00171951">
              <w:rPr>
                <w:rFonts w:ascii="Times New Roman" w:eastAsia="Calibri" w:hAnsi="Times New Roman" w:cs="Times New Roman"/>
                <w:sz w:val="20"/>
                <w:szCs w:val="20"/>
              </w:rPr>
              <w:t>Sportului</w:t>
            </w:r>
          </w:p>
          <w:p w:rsidR="00066A28" w:rsidRPr="00171951" w:rsidRDefault="00066A28" w:rsidP="00171951">
            <w:pPr>
              <w:jc w:val="center"/>
              <w:rPr>
                <w:rFonts w:ascii="Times New Roman" w:eastAsia="Calibri" w:hAnsi="Times New Roman" w:cs="Times New Roman"/>
                <w:sz w:val="20"/>
                <w:szCs w:val="20"/>
              </w:rPr>
            </w:pPr>
          </w:p>
          <w:p w:rsidR="00066A28" w:rsidRPr="00171951" w:rsidRDefault="00066A28" w:rsidP="00171951">
            <w:pPr>
              <w:jc w:val="center"/>
              <w:rPr>
                <w:rFonts w:ascii="Times New Roman" w:eastAsia="Calibri" w:hAnsi="Times New Roman" w:cs="Times New Roman"/>
                <w:sz w:val="20"/>
                <w:szCs w:val="20"/>
              </w:rPr>
            </w:pPr>
            <w:r w:rsidRPr="00171951">
              <w:rPr>
                <w:rFonts w:ascii="Times New Roman" w:eastAsia="Calibri" w:hAnsi="Times New Roman" w:cs="Times New Roman"/>
                <w:sz w:val="20"/>
                <w:szCs w:val="20"/>
              </w:rPr>
              <w:t>Ministerul</w:t>
            </w:r>
          </w:p>
          <w:p w:rsidR="00066A28" w:rsidRPr="00171951" w:rsidRDefault="00066A28" w:rsidP="00171951">
            <w:pPr>
              <w:jc w:val="center"/>
              <w:rPr>
                <w:rFonts w:ascii="Times New Roman" w:eastAsia="Calibri" w:hAnsi="Times New Roman" w:cs="Times New Roman"/>
                <w:sz w:val="20"/>
                <w:szCs w:val="20"/>
              </w:rPr>
            </w:pPr>
            <w:r w:rsidRPr="00171951">
              <w:rPr>
                <w:rFonts w:ascii="Times New Roman" w:eastAsia="Calibri" w:hAnsi="Times New Roman" w:cs="Times New Roman"/>
                <w:sz w:val="20"/>
                <w:szCs w:val="20"/>
              </w:rPr>
              <w:t>Muncii,</w:t>
            </w:r>
          </w:p>
          <w:p w:rsidR="00066A28" w:rsidRPr="00171951" w:rsidRDefault="00066A28" w:rsidP="00171951">
            <w:pPr>
              <w:jc w:val="center"/>
              <w:rPr>
                <w:rFonts w:ascii="Times New Roman" w:eastAsia="Calibri" w:hAnsi="Times New Roman" w:cs="Times New Roman"/>
                <w:sz w:val="20"/>
                <w:szCs w:val="20"/>
              </w:rPr>
            </w:pPr>
            <w:r w:rsidRPr="00171951">
              <w:rPr>
                <w:rFonts w:ascii="Times New Roman" w:eastAsia="Calibri" w:hAnsi="Times New Roman" w:cs="Times New Roman"/>
                <w:sz w:val="20"/>
                <w:szCs w:val="20"/>
              </w:rPr>
              <w:t>Protecției</w:t>
            </w:r>
          </w:p>
          <w:p w:rsidR="00066A28" w:rsidRPr="00171951" w:rsidRDefault="00066A28" w:rsidP="00171951">
            <w:pPr>
              <w:jc w:val="center"/>
              <w:rPr>
                <w:rFonts w:ascii="Times New Roman" w:eastAsia="Calibri" w:hAnsi="Times New Roman" w:cs="Times New Roman"/>
                <w:sz w:val="20"/>
                <w:szCs w:val="20"/>
              </w:rPr>
            </w:pPr>
            <w:r w:rsidRPr="00171951">
              <w:rPr>
                <w:rFonts w:ascii="Times New Roman" w:eastAsia="Calibri" w:hAnsi="Times New Roman" w:cs="Times New Roman"/>
                <w:sz w:val="20"/>
                <w:szCs w:val="20"/>
              </w:rPr>
              <w:t>Sociale</w:t>
            </w:r>
          </w:p>
          <w:p w:rsidR="00066A28" w:rsidRDefault="00066A28" w:rsidP="00171951">
            <w:pPr>
              <w:spacing w:after="200"/>
              <w:jc w:val="center"/>
              <w:rPr>
                <w:rFonts w:ascii="Times New Roman" w:eastAsia="Calibri" w:hAnsi="Times New Roman" w:cs="Times New Roman"/>
                <w:b/>
                <w:sz w:val="20"/>
                <w:szCs w:val="20"/>
              </w:rPr>
            </w:pPr>
            <w:r w:rsidRPr="00171951">
              <w:rPr>
                <w:rFonts w:ascii="Times New Roman" w:eastAsia="Calibri" w:hAnsi="Times New Roman" w:cs="Times New Roman"/>
                <w:sz w:val="20"/>
                <w:szCs w:val="20"/>
              </w:rPr>
              <w:lastRenderedPageBreak/>
              <w:t>și Familiei</w:t>
            </w:r>
          </w:p>
        </w:tc>
        <w:tc>
          <w:tcPr>
            <w:tcW w:w="2575" w:type="dxa"/>
          </w:tcPr>
          <w:p w:rsidR="00066A28" w:rsidRDefault="00066A28" w:rsidP="000B757E">
            <w:pPr>
              <w:jc w:val="center"/>
              <w:rPr>
                <w:rFonts w:ascii="Times New Roman" w:hAnsi="Times New Roman" w:cs="Times New Roman"/>
                <w:sz w:val="20"/>
                <w:szCs w:val="20"/>
              </w:rPr>
            </w:pPr>
            <w:r w:rsidRPr="004F063A">
              <w:rPr>
                <w:rFonts w:ascii="Times New Roman" w:hAnsi="Times New Roman" w:cs="Times New Roman"/>
                <w:sz w:val="20"/>
                <w:szCs w:val="20"/>
              </w:rPr>
              <w:lastRenderedPageBreak/>
              <w:t>Trimestrul IV</w:t>
            </w:r>
          </w:p>
          <w:p w:rsidR="00066A28" w:rsidRPr="004F063A" w:rsidRDefault="00066A28" w:rsidP="000B757E">
            <w:pPr>
              <w:jc w:val="center"/>
              <w:rPr>
                <w:rFonts w:ascii="Times New Roman" w:hAnsi="Times New Roman" w:cs="Times New Roman"/>
                <w:sz w:val="20"/>
                <w:szCs w:val="20"/>
              </w:rPr>
            </w:pPr>
            <w:r w:rsidRPr="004F063A">
              <w:rPr>
                <w:rFonts w:ascii="Times New Roman" w:hAnsi="Times New Roman" w:cs="Times New Roman"/>
                <w:sz w:val="20"/>
                <w:szCs w:val="20"/>
              </w:rPr>
              <w:t xml:space="preserve"> 2019</w:t>
            </w:r>
          </w:p>
          <w:p w:rsidR="00066A28" w:rsidRPr="007832AB" w:rsidRDefault="00066A28" w:rsidP="000B757E">
            <w:pPr>
              <w:keepNext/>
              <w:keepLines/>
              <w:spacing w:before="200" w:after="200"/>
              <w:jc w:val="center"/>
              <w:outlineLvl w:val="2"/>
              <w:rPr>
                <w:rFonts w:ascii="Times New Roman" w:eastAsiaTheme="majorEastAsia" w:hAnsi="Times New Roman" w:cs="Times New Roman"/>
                <w:b/>
                <w:bCs/>
                <w:color w:val="4F81BD" w:themeColor="accent1"/>
                <w:sz w:val="20"/>
                <w:szCs w:val="20"/>
              </w:rPr>
            </w:pPr>
          </w:p>
        </w:tc>
        <w:tc>
          <w:tcPr>
            <w:tcW w:w="1844" w:type="dxa"/>
          </w:tcPr>
          <w:p w:rsidR="00066A28" w:rsidRPr="004F063A" w:rsidRDefault="00066A28" w:rsidP="000B757E">
            <w:pPr>
              <w:ind w:right="-23"/>
              <w:jc w:val="center"/>
              <w:rPr>
                <w:rFonts w:ascii="Times New Roman" w:hAnsi="Times New Roman" w:cs="Times New Roman"/>
                <w:sz w:val="20"/>
                <w:szCs w:val="20"/>
                <w:lang w:val="en-US"/>
              </w:rPr>
            </w:pPr>
            <w:proofErr w:type="spellStart"/>
            <w:r w:rsidRPr="004F063A">
              <w:rPr>
                <w:rFonts w:ascii="Times New Roman" w:hAnsi="Times New Roman" w:cs="Times New Roman"/>
                <w:sz w:val="20"/>
                <w:szCs w:val="20"/>
                <w:lang w:val="en-US"/>
              </w:rPr>
              <w:t>Aproximativ</w:t>
            </w:r>
            <w:proofErr w:type="spellEnd"/>
            <w:r w:rsidRPr="004F063A">
              <w:rPr>
                <w:rFonts w:ascii="Times New Roman" w:hAnsi="Times New Roman" w:cs="Times New Roman"/>
                <w:sz w:val="20"/>
                <w:szCs w:val="20"/>
                <w:lang w:val="en-US"/>
              </w:rPr>
              <w:t xml:space="preserve"> </w:t>
            </w:r>
            <w:proofErr w:type="spellStart"/>
            <w:r w:rsidRPr="004F063A">
              <w:rPr>
                <w:rFonts w:ascii="Times New Roman" w:hAnsi="Times New Roman" w:cs="Times New Roman"/>
                <w:sz w:val="20"/>
                <w:szCs w:val="20"/>
                <w:lang w:val="en-US"/>
              </w:rPr>
              <w:t>suma</w:t>
            </w:r>
            <w:proofErr w:type="spellEnd"/>
            <w:r w:rsidRPr="004F063A">
              <w:rPr>
                <w:rFonts w:ascii="Times New Roman" w:hAnsi="Times New Roman" w:cs="Times New Roman"/>
                <w:sz w:val="20"/>
                <w:szCs w:val="20"/>
                <w:lang w:val="en-US"/>
              </w:rPr>
              <w:t>:</w:t>
            </w:r>
          </w:p>
          <w:p w:rsidR="00066A28" w:rsidRPr="004F063A" w:rsidRDefault="00066A28" w:rsidP="000B757E">
            <w:pPr>
              <w:ind w:right="-23"/>
              <w:jc w:val="center"/>
              <w:rPr>
                <w:rFonts w:ascii="Times New Roman" w:hAnsi="Times New Roman" w:cs="Times New Roman"/>
                <w:sz w:val="20"/>
                <w:szCs w:val="20"/>
                <w:lang w:val="en-US"/>
              </w:rPr>
            </w:pPr>
            <w:proofErr w:type="spellStart"/>
            <w:r w:rsidRPr="004F063A">
              <w:rPr>
                <w:rFonts w:ascii="Times New Roman" w:hAnsi="Times New Roman" w:cs="Times New Roman"/>
                <w:i/>
                <w:sz w:val="20"/>
                <w:szCs w:val="20"/>
                <w:lang w:val="en-US"/>
              </w:rPr>
              <w:t>Alocații</w:t>
            </w:r>
            <w:proofErr w:type="spellEnd"/>
            <w:r w:rsidRPr="004F063A">
              <w:rPr>
                <w:rFonts w:ascii="Times New Roman" w:hAnsi="Times New Roman" w:cs="Times New Roman"/>
                <w:i/>
                <w:sz w:val="20"/>
                <w:szCs w:val="20"/>
                <w:lang w:val="en-US"/>
              </w:rPr>
              <w:t xml:space="preserve"> </w:t>
            </w:r>
            <w:proofErr w:type="spellStart"/>
            <w:r w:rsidRPr="004F063A">
              <w:rPr>
                <w:rFonts w:ascii="Times New Roman" w:hAnsi="Times New Roman" w:cs="Times New Roman"/>
                <w:i/>
                <w:sz w:val="20"/>
                <w:szCs w:val="20"/>
                <w:lang w:val="en-US"/>
              </w:rPr>
              <w:t>bugetare</w:t>
            </w:r>
            <w:proofErr w:type="spellEnd"/>
            <w:r w:rsidRPr="004F063A">
              <w:rPr>
                <w:rFonts w:ascii="Times New Roman" w:hAnsi="Times New Roman" w:cs="Times New Roman"/>
                <w:i/>
                <w:sz w:val="20"/>
                <w:szCs w:val="20"/>
                <w:lang w:val="en-US"/>
              </w:rPr>
              <w:t>, total:</w:t>
            </w:r>
            <w:r w:rsidRPr="004F063A">
              <w:rPr>
                <w:rFonts w:ascii="Times New Roman" w:hAnsi="Times New Roman" w:cs="Times New Roman"/>
                <w:sz w:val="20"/>
                <w:szCs w:val="20"/>
                <w:lang w:val="en-US"/>
              </w:rPr>
              <w:t xml:space="preserve"> 200 000 lei</w:t>
            </w:r>
          </w:p>
          <w:p w:rsidR="00066A28" w:rsidRPr="004F063A" w:rsidRDefault="00066A28" w:rsidP="000B757E">
            <w:pPr>
              <w:ind w:right="-23"/>
              <w:jc w:val="center"/>
              <w:rPr>
                <w:rFonts w:ascii="Times New Roman" w:hAnsi="Times New Roman" w:cs="Times New Roman"/>
                <w:sz w:val="20"/>
                <w:szCs w:val="20"/>
                <w:lang w:val="en-US"/>
              </w:rPr>
            </w:pPr>
          </w:p>
          <w:p w:rsidR="00066A28" w:rsidRPr="004F063A" w:rsidRDefault="00066A28" w:rsidP="000B757E">
            <w:pPr>
              <w:ind w:right="-23"/>
              <w:jc w:val="center"/>
              <w:rPr>
                <w:rFonts w:ascii="Times New Roman" w:hAnsi="Times New Roman" w:cs="Times New Roman"/>
                <w:sz w:val="20"/>
                <w:szCs w:val="20"/>
                <w:lang w:val="fr-FR"/>
              </w:rPr>
            </w:pPr>
            <w:proofErr w:type="spellStart"/>
            <w:r w:rsidRPr="004F063A">
              <w:rPr>
                <w:rFonts w:ascii="Times New Roman" w:hAnsi="Times New Roman" w:cs="Times New Roman"/>
                <w:i/>
                <w:sz w:val="20"/>
                <w:szCs w:val="20"/>
                <w:lang w:val="fr-FR"/>
              </w:rPr>
              <w:t>Alte</w:t>
            </w:r>
            <w:proofErr w:type="spellEnd"/>
            <w:r w:rsidRPr="004F063A">
              <w:rPr>
                <w:rFonts w:ascii="Times New Roman" w:hAnsi="Times New Roman" w:cs="Times New Roman"/>
                <w:i/>
                <w:sz w:val="20"/>
                <w:szCs w:val="20"/>
                <w:lang w:val="fr-FR"/>
              </w:rPr>
              <w:t xml:space="preserve"> </w:t>
            </w:r>
            <w:proofErr w:type="spellStart"/>
            <w:r w:rsidRPr="004F063A">
              <w:rPr>
                <w:rFonts w:ascii="Times New Roman" w:hAnsi="Times New Roman" w:cs="Times New Roman"/>
                <w:i/>
                <w:sz w:val="20"/>
                <w:szCs w:val="20"/>
                <w:lang w:val="fr-FR"/>
              </w:rPr>
              <w:t>surse</w:t>
            </w:r>
            <w:proofErr w:type="spellEnd"/>
            <w:r w:rsidRPr="004F063A">
              <w:rPr>
                <w:rFonts w:ascii="Times New Roman" w:hAnsi="Times New Roman" w:cs="Times New Roman"/>
                <w:i/>
                <w:sz w:val="20"/>
                <w:szCs w:val="20"/>
                <w:lang w:val="fr-FR"/>
              </w:rPr>
              <w:t xml:space="preserve"> externe :</w:t>
            </w:r>
            <w:r w:rsidRPr="004F063A">
              <w:rPr>
                <w:rFonts w:ascii="Times New Roman" w:hAnsi="Times New Roman" w:cs="Times New Roman"/>
                <w:sz w:val="20"/>
                <w:szCs w:val="20"/>
                <w:lang w:val="fr-FR"/>
              </w:rPr>
              <w:t xml:space="preserve"> (UNFPA, UNICEF, UNDESA etc.)</w:t>
            </w:r>
          </w:p>
          <w:p w:rsidR="00066A28" w:rsidRPr="007832AB" w:rsidRDefault="00066A28" w:rsidP="000B757E">
            <w:pPr>
              <w:spacing w:after="200"/>
              <w:jc w:val="center"/>
              <w:rPr>
                <w:rFonts w:ascii="Times New Roman" w:eastAsia="Calibri" w:hAnsi="Times New Roman" w:cs="Times New Roman"/>
                <w:b/>
                <w:sz w:val="20"/>
                <w:szCs w:val="20"/>
                <w:lang w:val="fr-FR"/>
              </w:rPr>
            </w:pPr>
          </w:p>
        </w:tc>
      </w:tr>
      <w:tr w:rsidR="00066A28" w:rsidRPr="008C1179" w:rsidTr="00EC08C0">
        <w:trPr>
          <w:trHeight w:val="2010"/>
        </w:trPr>
        <w:tc>
          <w:tcPr>
            <w:tcW w:w="646" w:type="dxa"/>
            <w:vMerge/>
          </w:tcPr>
          <w:p w:rsidR="00066A28" w:rsidRPr="00770701" w:rsidRDefault="00066A28" w:rsidP="00342A4F">
            <w:pPr>
              <w:autoSpaceDE w:val="0"/>
              <w:autoSpaceDN w:val="0"/>
              <w:adjustRightInd w:val="0"/>
              <w:rPr>
                <w:rFonts w:ascii="Times New Roman" w:eastAsia="SimSun" w:hAnsi="Times New Roman"/>
                <w:b/>
                <w:iCs/>
                <w:sz w:val="20"/>
                <w:szCs w:val="20"/>
              </w:rPr>
            </w:pPr>
          </w:p>
        </w:tc>
        <w:tc>
          <w:tcPr>
            <w:tcW w:w="2661" w:type="dxa"/>
            <w:vMerge/>
          </w:tcPr>
          <w:p w:rsidR="00066A28" w:rsidRPr="003A0C18" w:rsidRDefault="00066A28" w:rsidP="007832AB">
            <w:pPr>
              <w:tabs>
                <w:tab w:val="left" w:pos="317"/>
              </w:tabs>
              <w:rPr>
                <w:rFonts w:ascii="Times New Roman" w:eastAsia="SimSun" w:hAnsi="Times New Roman" w:cs="Times New Roman"/>
                <w:b/>
                <w:sz w:val="20"/>
                <w:szCs w:val="20"/>
              </w:rPr>
            </w:pPr>
          </w:p>
        </w:tc>
        <w:tc>
          <w:tcPr>
            <w:tcW w:w="1323" w:type="dxa"/>
            <w:vMerge/>
          </w:tcPr>
          <w:p w:rsidR="00066A28" w:rsidRDefault="00066A28" w:rsidP="007832AB">
            <w:pPr>
              <w:rPr>
                <w:rFonts w:ascii="Times New Roman" w:eastAsia="Calibri" w:hAnsi="Times New Roman" w:cs="Times New Roman"/>
                <w:b/>
                <w:sz w:val="20"/>
                <w:szCs w:val="20"/>
              </w:rPr>
            </w:pPr>
          </w:p>
        </w:tc>
        <w:tc>
          <w:tcPr>
            <w:tcW w:w="2857" w:type="dxa"/>
          </w:tcPr>
          <w:p w:rsidR="00066A28" w:rsidRPr="004F063A" w:rsidRDefault="00066A28" w:rsidP="00B30783">
            <w:pPr>
              <w:rPr>
                <w:rFonts w:ascii="Times New Roman" w:eastAsia="SimSun" w:hAnsi="Times New Roman" w:cs="Times New Roman"/>
                <w:sz w:val="20"/>
                <w:szCs w:val="20"/>
                <w:lang w:val="pt-PT"/>
              </w:rPr>
            </w:pPr>
            <w:r>
              <w:rPr>
                <w:rFonts w:ascii="Times New Roman" w:hAnsi="Times New Roman" w:cs="Times New Roman"/>
                <w:color w:val="000000"/>
                <w:sz w:val="20"/>
                <w:szCs w:val="20"/>
                <w:lang w:val="en-US"/>
              </w:rPr>
              <w:t>I</w:t>
            </w:r>
            <w:r w:rsidR="00B30783">
              <w:rPr>
                <w:rFonts w:ascii="Times New Roman" w:hAnsi="Times New Roman" w:cs="Times New Roman"/>
                <w:color w:val="000000"/>
                <w:sz w:val="20"/>
                <w:szCs w:val="20"/>
                <w:lang w:val="en-US"/>
              </w:rPr>
              <w:t>19</w:t>
            </w:r>
            <w:r>
              <w:rPr>
                <w:rFonts w:ascii="Times New Roman" w:hAnsi="Times New Roman" w:cs="Times New Roman"/>
                <w:color w:val="000000"/>
                <w:sz w:val="20"/>
                <w:szCs w:val="20"/>
                <w:lang w:val="en-US"/>
              </w:rPr>
              <w:t xml:space="preserve">. </w:t>
            </w:r>
            <w:proofErr w:type="spellStart"/>
            <w:r w:rsidRPr="004F063A">
              <w:rPr>
                <w:rFonts w:ascii="Times New Roman" w:hAnsi="Times New Roman" w:cs="Times New Roman"/>
                <w:color w:val="000000"/>
                <w:sz w:val="20"/>
                <w:szCs w:val="20"/>
                <w:lang w:val="en-US"/>
              </w:rPr>
              <w:t>Crearea</w:t>
            </w:r>
            <w:proofErr w:type="spellEnd"/>
            <w:r w:rsidRPr="004F063A">
              <w:rPr>
                <w:rFonts w:ascii="Times New Roman" w:hAnsi="Times New Roman" w:cs="Times New Roman"/>
                <w:color w:val="000000"/>
                <w:sz w:val="20"/>
                <w:szCs w:val="20"/>
                <w:lang w:val="en-US"/>
              </w:rPr>
              <w:t xml:space="preserve"> </w:t>
            </w:r>
            <w:r w:rsidRPr="004F063A">
              <w:rPr>
                <w:rFonts w:ascii="Times New Roman" w:hAnsi="Times New Roman" w:cs="Times New Roman"/>
                <w:color w:val="000000"/>
                <w:sz w:val="20"/>
                <w:szCs w:val="20"/>
              </w:rPr>
              <w:t>Agenţi</w:t>
            </w:r>
            <w:proofErr w:type="spellStart"/>
            <w:r w:rsidRPr="004F063A">
              <w:rPr>
                <w:rFonts w:ascii="Times New Roman" w:hAnsi="Times New Roman" w:cs="Times New Roman"/>
                <w:color w:val="000000"/>
                <w:sz w:val="20"/>
                <w:szCs w:val="20"/>
                <w:lang w:val="en-US"/>
              </w:rPr>
              <w:t>ei</w:t>
            </w:r>
            <w:proofErr w:type="spellEnd"/>
            <w:r w:rsidRPr="004F063A">
              <w:rPr>
                <w:rFonts w:ascii="Times New Roman" w:hAnsi="Times New Roman" w:cs="Times New Roman"/>
                <w:color w:val="000000"/>
                <w:sz w:val="20"/>
                <w:szCs w:val="20"/>
              </w:rPr>
              <w:t xml:space="preserve"> Naţional</w:t>
            </w:r>
            <w:r w:rsidRPr="004F063A">
              <w:rPr>
                <w:rFonts w:ascii="Times New Roman" w:hAnsi="Times New Roman" w:cs="Times New Roman"/>
                <w:color w:val="000000"/>
                <w:sz w:val="20"/>
                <w:szCs w:val="20"/>
                <w:lang w:val="en-US"/>
              </w:rPr>
              <w:t>e</w:t>
            </w:r>
            <w:r w:rsidRPr="004F063A">
              <w:rPr>
                <w:rFonts w:ascii="Times New Roman" w:hAnsi="Times New Roman" w:cs="Times New Roman"/>
                <w:color w:val="000000"/>
                <w:sz w:val="20"/>
                <w:szCs w:val="20"/>
              </w:rPr>
              <w:t xml:space="preserve"> pentru Dezvoltarea Programelor şi Activității de Tineret</w:t>
            </w:r>
          </w:p>
        </w:tc>
        <w:tc>
          <w:tcPr>
            <w:tcW w:w="1663" w:type="dxa"/>
          </w:tcPr>
          <w:p w:rsidR="00066A28" w:rsidRPr="004F063A" w:rsidRDefault="00066A28" w:rsidP="00171951">
            <w:pPr>
              <w:rPr>
                <w:rFonts w:ascii="Times New Roman" w:hAnsi="Times New Roman" w:cs="Times New Roman"/>
                <w:sz w:val="20"/>
                <w:szCs w:val="20"/>
                <w:lang w:val="pt-PT"/>
              </w:rPr>
            </w:pPr>
            <w:r w:rsidRPr="004F063A">
              <w:rPr>
                <w:rFonts w:ascii="Times New Roman" w:hAnsi="Times New Roman" w:cs="Times New Roman"/>
                <w:sz w:val="20"/>
                <w:szCs w:val="20"/>
                <w:lang w:val="pt-PT"/>
              </w:rPr>
              <w:t xml:space="preserve">- </w:t>
            </w:r>
            <w:proofErr w:type="spellStart"/>
            <w:r w:rsidRPr="004F063A">
              <w:rPr>
                <w:rFonts w:ascii="Times New Roman" w:hAnsi="Times New Roman" w:cs="Times New Roman"/>
                <w:sz w:val="20"/>
                <w:szCs w:val="20"/>
                <w:lang w:val="pt-PT"/>
              </w:rPr>
              <w:t>Regulamentul</w:t>
            </w:r>
            <w:proofErr w:type="spellEnd"/>
            <w:r w:rsidRPr="004F063A">
              <w:rPr>
                <w:rFonts w:ascii="Times New Roman" w:hAnsi="Times New Roman" w:cs="Times New Roman"/>
                <w:sz w:val="20"/>
                <w:szCs w:val="20"/>
                <w:lang w:val="pt-PT"/>
              </w:rPr>
              <w:t xml:space="preserve"> de </w:t>
            </w:r>
            <w:proofErr w:type="spellStart"/>
            <w:r w:rsidRPr="004F063A">
              <w:rPr>
                <w:rFonts w:ascii="Times New Roman" w:hAnsi="Times New Roman" w:cs="Times New Roman"/>
                <w:sz w:val="20"/>
                <w:szCs w:val="20"/>
                <w:lang w:val="pt-PT"/>
              </w:rPr>
              <w:t>funcționare</w:t>
            </w:r>
            <w:proofErr w:type="spellEnd"/>
            <w:r w:rsidRPr="004F063A">
              <w:rPr>
                <w:rFonts w:ascii="Times New Roman" w:hAnsi="Times New Roman" w:cs="Times New Roman"/>
                <w:sz w:val="20"/>
                <w:szCs w:val="20"/>
                <w:lang w:val="pt-PT"/>
              </w:rPr>
              <w:t xml:space="preserve"> a </w:t>
            </w:r>
            <w:proofErr w:type="spellStart"/>
            <w:r w:rsidRPr="004F063A">
              <w:rPr>
                <w:rFonts w:ascii="Times New Roman" w:hAnsi="Times New Roman" w:cs="Times New Roman"/>
                <w:sz w:val="20"/>
                <w:szCs w:val="20"/>
                <w:lang w:val="pt-PT"/>
              </w:rPr>
              <w:t>Agenției</w:t>
            </w:r>
            <w:proofErr w:type="spellEnd"/>
            <w:r w:rsidRPr="004F063A">
              <w:rPr>
                <w:rFonts w:ascii="Times New Roman" w:hAnsi="Times New Roman" w:cs="Times New Roman"/>
                <w:sz w:val="20"/>
                <w:szCs w:val="20"/>
                <w:lang w:val="pt-PT"/>
              </w:rPr>
              <w:t xml:space="preserve"> </w:t>
            </w:r>
            <w:proofErr w:type="spellStart"/>
            <w:r w:rsidRPr="004F063A">
              <w:rPr>
                <w:rFonts w:ascii="Times New Roman" w:hAnsi="Times New Roman" w:cs="Times New Roman"/>
                <w:sz w:val="20"/>
                <w:szCs w:val="20"/>
                <w:lang w:val="pt-PT"/>
              </w:rPr>
              <w:t>elaborat</w:t>
            </w:r>
            <w:proofErr w:type="spellEnd"/>
            <w:r w:rsidRPr="004F063A">
              <w:rPr>
                <w:rFonts w:ascii="Times New Roman" w:hAnsi="Times New Roman" w:cs="Times New Roman"/>
                <w:sz w:val="20"/>
                <w:szCs w:val="20"/>
                <w:lang w:val="pt-PT"/>
              </w:rPr>
              <w:t xml:space="preserve"> </w:t>
            </w:r>
            <w:proofErr w:type="spellStart"/>
            <w:r w:rsidRPr="004F063A">
              <w:rPr>
                <w:rFonts w:ascii="Times New Roman" w:hAnsi="Times New Roman" w:cs="Times New Roman"/>
                <w:sz w:val="20"/>
                <w:szCs w:val="20"/>
                <w:lang w:val="pt-PT"/>
              </w:rPr>
              <w:t>și</w:t>
            </w:r>
            <w:proofErr w:type="spellEnd"/>
            <w:r w:rsidRPr="004F063A">
              <w:rPr>
                <w:rFonts w:ascii="Times New Roman" w:hAnsi="Times New Roman" w:cs="Times New Roman"/>
                <w:sz w:val="20"/>
                <w:szCs w:val="20"/>
                <w:lang w:val="pt-PT"/>
              </w:rPr>
              <w:t xml:space="preserve"> </w:t>
            </w:r>
            <w:proofErr w:type="spellStart"/>
            <w:r w:rsidRPr="004F063A">
              <w:rPr>
                <w:rFonts w:ascii="Times New Roman" w:hAnsi="Times New Roman" w:cs="Times New Roman"/>
                <w:sz w:val="20"/>
                <w:szCs w:val="20"/>
                <w:lang w:val="pt-PT"/>
              </w:rPr>
              <w:t>aprobat</w:t>
            </w:r>
            <w:proofErr w:type="spellEnd"/>
            <w:r w:rsidRPr="004F063A">
              <w:rPr>
                <w:rFonts w:ascii="Times New Roman" w:hAnsi="Times New Roman" w:cs="Times New Roman"/>
                <w:sz w:val="20"/>
                <w:szCs w:val="20"/>
                <w:lang w:val="pt-PT"/>
              </w:rPr>
              <w:t>;</w:t>
            </w:r>
          </w:p>
          <w:p w:rsidR="00066A28" w:rsidRPr="007832AB" w:rsidRDefault="00066A28" w:rsidP="00171951">
            <w:pPr>
              <w:tabs>
                <w:tab w:val="left" w:pos="210"/>
              </w:tabs>
              <w:rPr>
                <w:rFonts w:ascii="Times New Roman" w:eastAsia="Calibri" w:hAnsi="Times New Roman" w:cs="Times New Roman"/>
                <w:sz w:val="20"/>
                <w:szCs w:val="20"/>
                <w:lang w:val="pt-PT"/>
              </w:rPr>
            </w:pPr>
            <w:r w:rsidRPr="004F063A">
              <w:rPr>
                <w:rFonts w:ascii="Times New Roman" w:hAnsi="Times New Roman" w:cs="Times New Roman"/>
                <w:sz w:val="20"/>
                <w:szCs w:val="20"/>
              </w:rPr>
              <w:t>- Agenție creată și funcțională</w:t>
            </w:r>
          </w:p>
        </w:tc>
        <w:tc>
          <w:tcPr>
            <w:tcW w:w="1850" w:type="dxa"/>
          </w:tcPr>
          <w:p w:rsidR="00066A28" w:rsidRDefault="00066A28" w:rsidP="00171951">
            <w:pPr>
              <w:ind w:right="-404"/>
              <w:jc w:val="center"/>
              <w:rPr>
                <w:rFonts w:ascii="Times New Roman" w:hAnsi="Times New Roman" w:cs="Times New Roman"/>
                <w:sz w:val="20"/>
                <w:szCs w:val="20"/>
              </w:rPr>
            </w:pPr>
          </w:p>
          <w:p w:rsidR="00066A28" w:rsidRPr="00171951" w:rsidRDefault="00066A28" w:rsidP="00171951">
            <w:pPr>
              <w:jc w:val="center"/>
              <w:rPr>
                <w:rFonts w:ascii="Times New Roman" w:hAnsi="Times New Roman" w:cs="Times New Roman"/>
                <w:sz w:val="20"/>
                <w:szCs w:val="20"/>
              </w:rPr>
            </w:pPr>
            <w:r w:rsidRPr="00171951">
              <w:rPr>
                <w:rFonts w:ascii="Times New Roman" w:hAnsi="Times New Roman" w:cs="Times New Roman"/>
                <w:sz w:val="20"/>
                <w:szCs w:val="20"/>
              </w:rPr>
              <w:t>Ministerul</w:t>
            </w:r>
          </w:p>
          <w:p w:rsidR="00066A28" w:rsidRPr="00171951" w:rsidRDefault="00066A28" w:rsidP="00171951">
            <w:pPr>
              <w:jc w:val="center"/>
              <w:rPr>
                <w:rFonts w:ascii="Times New Roman" w:hAnsi="Times New Roman" w:cs="Times New Roman"/>
                <w:sz w:val="20"/>
                <w:szCs w:val="20"/>
              </w:rPr>
            </w:pPr>
            <w:r w:rsidRPr="00171951">
              <w:rPr>
                <w:rFonts w:ascii="Times New Roman" w:hAnsi="Times New Roman" w:cs="Times New Roman"/>
                <w:sz w:val="20"/>
                <w:szCs w:val="20"/>
              </w:rPr>
              <w:t>Tineretului şi</w:t>
            </w:r>
          </w:p>
          <w:p w:rsidR="00066A28" w:rsidRPr="00171951" w:rsidRDefault="00066A28" w:rsidP="00171951">
            <w:pPr>
              <w:jc w:val="center"/>
              <w:rPr>
                <w:rFonts w:ascii="Times New Roman" w:hAnsi="Times New Roman" w:cs="Times New Roman"/>
                <w:sz w:val="20"/>
                <w:szCs w:val="20"/>
              </w:rPr>
            </w:pPr>
            <w:r w:rsidRPr="00171951">
              <w:rPr>
                <w:rFonts w:ascii="Times New Roman" w:hAnsi="Times New Roman" w:cs="Times New Roman"/>
                <w:sz w:val="20"/>
                <w:szCs w:val="20"/>
              </w:rPr>
              <w:t>Sportului</w:t>
            </w:r>
          </w:p>
        </w:tc>
        <w:tc>
          <w:tcPr>
            <w:tcW w:w="2575" w:type="dxa"/>
          </w:tcPr>
          <w:p w:rsidR="00066A28" w:rsidRDefault="00066A28" w:rsidP="00171951">
            <w:pPr>
              <w:jc w:val="center"/>
              <w:rPr>
                <w:rFonts w:ascii="Times New Roman" w:hAnsi="Times New Roman" w:cs="Times New Roman"/>
                <w:sz w:val="20"/>
                <w:szCs w:val="20"/>
              </w:rPr>
            </w:pPr>
            <w:r w:rsidRPr="004F063A">
              <w:rPr>
                <w:rFonts w:ascii="Times New Roman" w:hAnsi="Times New Roman" w:cs="Times New Roman"/>
                <w:sz w:val="20"/>
                <w:szCs w:val="20"/>
              </w:rPr>
              <w:t xml:space="preserve">Trimestrul I </w:t>
            </w:r>
          </w:p>
          <w:p w:rsidR="00066A28" w:rsidRPr="004F063A" w:rsidRDefault="00066A28" w:rsidP="00171951">
            <w:pPr>
              <w:jc w:val="center"/>
              <w:rPr>
                <w:rFonts w:ascii="Times New Roman" w:hAnsi="Times New Roman" w:cs="Times New Roman"/>
                <w:sz w:val="20"/>
                <w:szCs w:val="20"/>
              </w:rPr>
            </w:pPr>
            <w:r w:rsidRPr="004F063A">
              <w:rPr>
                <w:rFonts w:ascii="Times New Roman" w:hAnsi="Times New Roman" w:cs="Times New Roman"/>
                <w:sz w:val="20"/>
                <w:szCs w:val="20"/>
              </w:rPr>
              <w:t>2018</w:t>
            </w:r>
          </w:p>
          <w:p w:rsidR="00066A28" w:rsidRPr="004F063A" w:rsidRDefault="00066A28" w:rsidP="000B757E">
            <w:pPr>
              <w:jc w:val="center"/>
              <w:rPr>
                <w:rFonts w:ascii="Times New Roman" w:hAnsi="Times New Roman" w:cs="Times New Roman"/>
                <w:sz w:val="20"/>
                <w:szCs w:val="20"/>
              </w:rPr>
            </w:pPr>
          </w:p>
        </w:tc>
        <w:tc>
          <w:tcPr>
            <w:tcW w:w="1844" w:type="dxa"/>
          </w:tcPr>
          <w:p w:rsidR="00066A28" w:rsidRPr="004F063A" w:rsidRDefault="00066A28" w:rsidP="00171951">
            <w:pPr>
              <w:ind w:right="-23"/>
              <w:jc w:val="center"/>
              <w:rPr>
                <w:rFonts w:ascii="Times New Roman" w:hAnsi="Times New Roman" w:cs="Times New Roman"/>
                <w:sz w:val="20"/>
                <w:szCs w:val="20"/>
                <w:lang w:val="en-US"/>
              </w:rPr>
            </w:pPr>
            <w:proofErr w:type="spellStart"/>
            <w:r w:rsidRPr="004F063A">
              <w:rPr>
                <w:rFonts w:ascii="Times New Roman" w:hAnsi="Times New Roman" w:cs="Times New Roman"/>
                <w:sz w:val="20"/>
                <w:szCs w:val="20"/>
                <w:lang w:val="en-US"/>
              </w:rPr>
              <w:t>Aproximativ</w:t>
            </w:r>
            <w:proofErr w:type="spellEnd"/>
            <w:r w:rsidRPr="004F063A">
              <w:rPr>
                <w:rFonts w:ascii="Times New Roman" w:hAnsi="Times New Roman" w:cs="Times New Roman"/>
                <w:sz w:val="20"/>
                <w:szCs w:val="20"/>
                <w:lang w:val="en-US"/>
              </w:rPr>
              <w:t xml:space="preserve"> </w:t>
            </w:r>
            <w:proofErr w:type="spellStart"/>
            <w:r w:rsidRPr="004F063A">
              <w:rPr>
                <w:rFonts w:ascii="Times New Roman" w:hAnsi="Times New Roman" w:cs="Times New Roman"/>
                <w:sz w:val="20"/>
                <w:szCs w:val="20"/>
                <w:lang w:val="en-US"/>
              </w:rPr>
              <w:t>suma</w:t>
            </w:r>
            <w:proofErr w:type="spellEnd"/>
            <w:r w:rsidRPr="004F063A">
              <w:rPr>
                <w:rFonts w:ascii="Times New Roman" w:hAnsi="Times New Roman" w:cs="Times New Roman"/>
                <w:sz w:val="20"/>
                <w:szCs w:val="20"/>
                <w:lang w:val="en-US"/>
              </w:rPr>
              <w:t>:</w:t>
            </w:r>
          </w:p>
          <w:p w:rsidR="00066A28" w:rsidRPr="004F063A" w:rsidRDefault="00066A28" w:rsidP="00171951">
            <w:pPr>
              <w:ind w:right="-23"/>
              <w:jc w:val="center"/>
              <w:rPr>
                <w:rFonts w:ascii="Times New Roman" w:hAnsi="Times New Roman" w:cs="Times New Roman"/>
                <w:i/>
                <w:sz w:val="20"/>
                <w:szCs w:val="20"/>
                <w:lang w:val="en-US"/>
              </w:rPr>
            </w:pPr>
            <w:proofErr w:type="spellStart"/>
            <w:r w:rsidRPr="004F063A">
              <w:rPr>
                <w:rFonts w:ascii="Times New Roman" w:hAnsi="Times New Roman" w:cs="Times New Roman"/>
                <w:i/>
                <w:sz w:val="20"/>
                <w:szCs w:val="20"/>
                <w:lang w:val="en-US"/>
              </w:rPr>
              <w:t>Alocații</w:t>
            </w:r>
            <w:proofErr w:type="spellEnd"/>
            <w:r w:rsidRPr="004F063A">
              <w:rPr>
                <w:rFonts w:ascii="Times New Roman" w:hAnsi="Times New Roman" w:cs="Times New Roman"/>
                <w:i/>
                <w:sz w:val="20"/>
                <w:szCs w:val="20"/>
                <w:lang w:val="en-US"/>
              </w:rPr>
              <w:t xml:space="preserve"> </w:t>
            </w:r>
            <w:proofErr w:type="spellStart"/>
            <w:r w:rsidRPr="004F063A">
              <w:rPr>
                <w:rFonts w:ascii="Times New Roman" w:hAnsi="Times New Roman" w:cs="Times New Roman"/>
                <w:i/>
                <w:sz w:val="20"/>
                <w:szCs w:val="20"/>
                <w:lang w:val="en-US"/>
              </w:rPr>
              <w:t>bugetare</w:t>
            </w:r>
            <w:proofErr w:type="spellEnd"/>
            <w:r w:rsidRPr="004F063A">
              <w:rPr>
                <w:rFonts w:ascii="Times New Roman" w:hAnsi="Times New Roman" w:cs="Times New Roman"/>
                <w:i/>
                <w:sz w:val="20"/>
                <w:szCs w:val="20"/>
                <w:lang w:val="en-US"/>
              </w:rPr>
              <w:t xml:space="preserve"> </w:t>
            </w:r>
            <w:proofErr w:type="spellStart"/>
            <w:r w:rsidRPr="004F063A">
              <w:rPr>
                <w:rFonts w:ascii="Times New Roman" w:hAnsi="Times New Roman" w:cs="Times New Roman"/>
                <w:i/>
                <w:sz w:val="20"/>
                <w:szCs w:val="20"/>
                <w:lang w:val="en-US"/>
              </w:rPr>
              <w:t>anuale</w:t>
            </w:r>
            <w:proofErr w:type="spellEnd"/>
            <w:r w:rsidRPr="004F063A">
              <w:rPr>
                <w:rFonts w:ascii="Times New Roman" w:hAnsi="Times New Roman" w:cs="Times New Roman"/>
                <w:i/>
                <w:sz w:val="20"/>
                <w:szCs w:val="20"/>
                <w:lang w:val="en-US"/>
              </w:rPr>
              <w:t>, total:</w:t>
            </w:r>
          </w:p>
          <w:p w:rsidR="00066A28" w:rsidRPr="004F063A" w:rsidRDefault="00066A28" w:rsidP="00171951">
            <w:pPr>
              <w:ind w:right="-404"/>
              <w:jc w:val="center"/>
              <w:rPr>
                <w:rFonts w:ascii="Times New Roman" w:hAnsi="Times New Roman" w:cs="Times New Roman"/>
                <w:sz w:val="20"/>
                <w:szCs w:val="20"/>
                <w:lang w:val="en-US"/>
              </w:rPr>
            </w:pPr>
          </w:p>
          <w:p w:rsidR="00066A28" w:rsidRPr="004F063A" w:rsidRDefault="00066A28" w:rsidP="00171951">
            <w:pPr>
              <w:ind w:right="-404"/>
              <w:jc w:val="center"/>
              <w:rPr>
                <w:rFonts w:ascii="Times New Roman" w:hAnsi="Times New Roman" w:cs="Times New Roman"/>
                <w:sz w:val="20"/>
                <w:szCs w:val="20"/>
                <w:lang w:val="en-US"/>
              </w:rPr>
            </w:pPr>
            <w:r w:rsidRPr="004F063A">
              <w:rPr>
                <w:rFonts w:ascii="Times New Roman" w:hAnsi="Times New Roman" w:cs="Times New Roman"/>
                <w:sz w:val="20"/>
                <w:szCs w:val="20"/>
                <w:lang w:val="en-US"/>
              </w:rPr>
              <w:t>2 500 000 lei</w:t>
            </w:r>
          </w:p>
          <w:p w:rsidR="00066A28" w:rsidRPr="004F063A" w:rsidRDefault="00066A28" w:rsidP="000B757E">
            <w:pPr>
              <w:ind w:right="-23"/>
              <w:jc w:val="center"/>
              <w:rPr>
                <w:rFonts w:ascii="Times New Roman" w:hAnsi="Times New Roman" w:cs="Times New Roman"/>
                <w:sz w:val="20"/>
                <w:szCs w:val="20"/>
                <w:lang w:val="en-US"/>
              </w:rPr>
            </w:pPr>
          </w:p>
        </w:tc>
      </w:tr>
      <w:tr w:rsidR="00066A28" w:rsidRPr="008C1179" w:rsidTr="00EC08C0">
        <w:trPr>
          <w:trHeight w:val="930"/>
        </w:trPr>
        <w:tc>
          <w:tcPr>
            <w:tcW w:w="646" w:type="dxa"/>
            <w:vMerge/>
          </w:tcPr>
          <w:p w:rsidR="00066A28" w:rsidRPr="00770701" w:rsidRDefault="00066A28" w:rsidP="00342A4F">
            <w:pPr>
              <w:autoSpaceDE w:val="0"/>
              <w:autoSpaceDN w:val="0"/>
              <w:adjustRightInd w:val="0"/>
              <w:rPr>
                <w:rFonts w:ascii="Times New Roman" w:eastAsia="SimSun" w:hAnsi="Times New Roman"/>
                <w:b/>
                <w:iCs/>
                <w:sz w:val="20"/>
                <w:szCs w:val="20"/>
              </w:rPr>
            </w:pPr>
          </w:p>
        </w:tc>
        <w:tc>
          <w:tcPr>
            <w:tcW w:w="2661" w:type="dxa"/>
          </w:tcPr>
          <w:p w:rsidR="00066A28" w:rsidRDefault="00066A28" w:rsidP="007832AB">
            <w:pPr>
              <w:tabs>
                <w:tab w:val="left" w:pos="317"/>
              </w:tabs>
              <w:rPr>
                <w:rFonts w:ascii="Times New Roman" w:eastAsia="SimSun" w:hAnsi="Times New Roman" w:cs="Times New Roman"/>
                <w:sz w:val="20"/>
                <w:szCs w:val="20"/>
              </w:rPr>
            </w:pPr>
            <w:r w:rsidRPr="003A0C18">
              <w:rPr>
                <w:rFonts w:ascii="Times New Roman" w:eastAsia="SimSun" w:hAnsi="Times New Roman" w:cs="Times New Roman"/>
                <w:b/>
                <w:sz w:val="20"/>
                <w:szCs w:val="20"/>
              </w:rPr>
              <w:t>(b)</w:t>
            </w:r>
            <w:r w:rsidRPr="003A0C18">
              <w:rPr>
                <w:rFonts w:ascii="Times New Roman" w:eastAsia="SimSun" w:hAnsi="Times New Roman" w:cs="Times New Roman"/>
                <w:sz w:val="20"/>
                <w:szCs w:val="20"/>
              </w:rPr>
              <w:tab/>
              <w:t>Facilitarea participării active a tuturor tinerilor la viața socială</w:t>
            </w:r>
          </w:p>
        </w:tc>
        <w:tc>
          <w:tcPr>
            <w:tcW w:w="1323" w:type="dxa"/>
            <w:vMerge/>
          </w:tcPr>
          <w:p w:rsidR="00066A28" w:rsidRDefault="00066A28" w:rsidP="007832AB">
            <w:pPr>
              <w:spacing w:after="200" w:line="276" w:lineRule="auto"/>
              <w:rPr>
                <w:rFonts w:ascii="Times New Roman" w:eastAsia="Calibri" w:hAnsi="Times New Roman" w:cs="Times New Roman"/>
                <w:b/>
                <w:sz w:val="20"/>
                <w:szCs w:val="20"/>
              </w:rPr>
            </w:pPr>
          </w:p>
        </w:tc>
        <w:tc>
          <w:tcPr>
            <w:tcW w:w="2857" w:type="dxa"/>
          </w:tcPr>
          <w:p w:rsidR="00066A28" w:rsidRDefault="00066A28" w:rsidP="00B30783">
            <w:pPr>
              <w:spacing w:after="200"/>
              <w:rPr>
                <w:rFonts w:ascii="Times New Roman" w:eastAsia="Calibri" w:hAnsi="Times New Roman" w:cs="Times New Roman"/>
                <w:b/>
                <w:sz w:val="20"/>
                <w:szCs w:val="20"/>
              </w:rPr>
            </w:pPr>
            <w:r>
              <w:rPr>
                <w:rFonts w:ascii="Times New Roman" w:hAnsi="Times New Roman" w:cs="Times New Roman"/>
                <w:color w:val="000000"/>
                <w:sz w:val="20"/>
                <w:szCs w:val="20"/>
                <w:lang w:val="pt-PT"/>
              </w:rPr>
              <w:t>I2</w:t>
            </w:r>
            <w:r w:rsidR="00B30783">
              <w:rPr>
                <w:rFonts w:ascii="Times New Roman" w:hAnsi="Times New Roman" w:cs="Times New Roman"/>
                <w:color w:val="000000"/>
                <w:sz w:val="20"/>
                <w:szCs w:val="20"/>
                <w:lang w:val="pt-PT"/>
              </w:rPr>
              <w:t>0</w:t>
            </w:r>
            <w:r>
              <w:rPr>
                <w:rFonts w:ascii="Times New Roman" w:hAnsi="Times New Roman" w:cs="Times New Roman"/>
                <w:color w:val="000000"/>
                <w:sz w:val="20"/>
                <w:szCs w:val="20"/>
                <w:lang w:val="pt-PT"/>
              </w:rPr>
              <w:t xml:space="preserve">. </w:t>
            </w:r>
            <w:proofErr w:type="spellStart"/>
            <w:r w:rsidRPr="004F063A">
              <w:rPr>
                <w:rFonts w:ascii="Times New Roman" w:hAnsi="Times New Roman" w:cs="Times New Roman"/>
                <w:color w:val="000000"/>
                <w:sz w:val="20"/>
                <w:szCs w:val="20"/>
                <w:lang w:val="pt-PT"/>
              </w:rPr>
              <w:t>Elaborarea</w:t>
            </w:r>
            <w:proofErr w:type="spellEnd"/>
            <w:r w:rsidRPr="004F063A">
              <w:rPr>
                <w:rFonts w:ascii="Times New Roman" w:hAnsi="Times New Roman" w:cs="Times New Roman"/>
                <w:color w:val="000000"/>
                <w:sz w:val="20"/>
                <w:szCs w:val="20"/>
                <w:lang w:val="pt-PT"/>
              </w:rPr>
              <w:t xml:space="preserve"> </w:t>
            </w:r>
            <w:proofErr w:type="spellStart"/>
            <w:r w:rsidRPr="004F063A">
              <w:rPr>
                <w:rFonts w:ascii="Times New Roman" w:hAnsi="Times New Roman" w:cs="Times New Roman"/>
                <w:color w:val="000000"/>
                <w:sz w:val="20"/>
                <w:szCs w:val="20"/>
                <w:lang w:val="pt-PT"/>
              </w:rPr>
              <w:t>unui</w:t>
            </w:r>
            <w:proofErr w:type="spellEnd"/>
            <w:r w:rsidRPr="004F063A">
              <w:rPr>
                <w:rFonts w:ascii="Times New Roman" w:hAnsi="Times New Roman" w:cs="Times New Roman"/>
                <w:color w:val="000000"/>
                <w:sz w:val="20"/>
                <w:szCs w:val="20"/>
                <w:lang w:val="pt-PT"/>
              </w:rPr>
              <w:t xml:space="preserve"> </w:t>
            </w:r>
            <w:proofErr w:type="spellStart"/>
            <w:r w:rsidRPr="004F063A">
              <w:rPr>
                <w:rFonts w:ascii="Times New Roman" w:hAnsi="Times New Roman" w:cs="Times New Roman"/>
                <w:color w:val="000000"/>
                <w:sz w:val="20"/>
                <w:szCs w:val="20"/>
                <w:lang w:val="pt-PT"/>
              </w:rPr>
              <w:t>Program</w:t>
            </w:r>
            <w:proofErr w:type="spellEnd"/>
            <w:r w:rsidRPr="004F063A">
              <w:rPr>
                <w:rFonts w:ascii="Times New Roman" w:hAnsi="Times New Roman" w:cs="Times New Roman"/>
                <w:color w:val="000000"/>
                <w:sz w:val="20"/>
                <w:szCs w:val="20"/>
                <w:lang w:val="pt-PT"/>
              </w:rPr>
              <w:t xml:space="preserve"> </w:t>
            </w:r>
            <w:proofErr w:type="spellStart"/>
            <w:r w:rsidRPr="004F063A">
              <w:rPr>
                <w:rFonts w:ascii="Times New Roman" w:hAnsi="Times New Roman" w:cs="Times New Roman"/>
                <w:color w:val="000000"/>
                <w:sz w:val="20"/>
                <w:szCs w:val="20"/>
                <w:lang w:val="pt-PT"/>
              </w:rPr>
              <w:t>naţional</w:t>
            </w:r>
            <w:proofErr w:type="spellEnd"/>
            <w:r w:rsidRPr="004F063A">
              <w:rPr>
                <w:rFonts w:ascii="Times New Roman" w:hAnsi="Times New Roman" w:cs="Times New Roman"/>
                <w:color w:val="000000"/>
                <w:sz w:val="20"/>
                <w:szCs w:val="20"/>
                <w:lang w:val="pt-PT"/>
              </w:rPr>
              <w:t xml:space="preserve"> de </w:t>
            </w:r>
            <w:proofErr w:type="spellStart"/>
            <w:r w:rsidRPr="004F063A">
              <w:rPr>
                <w:rFonts w:ascii="Times New Roman" w:hAnsi="Times New Roman" w:cs="Times New Roman"/>
                <w:color w:val="000000"/>
                <w:sz w:val="20"/>
                <w:szCs w:val="20"/>
                <w:lang w:val="pt-PT"/>
              </w:rPr>
              <w:t>susţinere</w:t>
            </w:r>
            <w:proofErr w:type="spellEnd"/>
            <w:r w:rsidRPr="004F063A">
              <w:rPr>
                <w:rFonts w:ascii="Times New Roman" w:hAnsi="Times New Roman" w:cs="Times New Roman"/>
                <w:color w:val="000000"/>
                <w:sz w:val="20"/>
                <w:szCs w:val="20"/>
                <w:lang w:val="pt-PT"/>
              </w:rPr>
              <w:t xml:space="preserve">, </w:t>
            </w:r>
            <w:proofErr w:type="spellStart"/>
            <w:r w:rsidRPr="004F063A">
              <w:rPr>
                <w:rFonts w:ascii="Times New Roman" w:hAnsi="Times New Roman" w:cs="Times New Roman"/>
                <w:color w:val="000000"/>
                <w:sz w:val="20"/>
                <w:szCs w:val="20"/>
                <w:lang w:val="pt-PT"/>
              </w:rPr>
              <w:t>dezvoltare</w:t>
            </w:r>
            <w:proofErr w:type="spellEnd"/>
            <w:r w:rsidRPr="004F063A">
              <w:rPr>
                <w:rFonts w:ascii="Times New Roman" w:hAnsi="Times New Roman" w:cs="Times New Roman"/>
                <w:color w:val="000000"/>
                <w:sz w:val="20"/>
                <w:szCs w:val="20"/>
                <w:lang w:val="pt-PT"/>
              </w:rPr>
              <w:t xml:space="preserve"> </w:t>
            </w:r>
            <w:proofErr w:type="spellStart"/>
            <w:r w:rsidRPr="004F063A">
              <w:rPr>
                <w:rFonts w:ascii="Times New Roman" w:hAnsi="Times New Roman" w:cs="Times New Roman"/>
                <w:color w:val="000000"/>
                <w:sz w:val="20"/>
                <w:szCs w:val="20"/>
                <w:lang w:val="pt-PT"/>
              </w:rPr>
              <w:t>și</w:t>
            </w:r>
            <w:proofErr w:type="spellEnd"/>
            <w:r w:rsidRPr="004F063A">
              <w:rPr>
                <w:rFonts w:ascii="Times New Roman" w:hAnsi="Times New Roman" w:cs="Times New Roman"/>
                <w:color w:val="000000"/>
                <w:sz w:val="20"/>
                <w:szCs w:val="20"/>
                <w:lang w:val="pt-PT"/>
              </w:rPr>
              <w:t xml:space="preserve"> </w:t>
            </w:r>
            <w:proofErr w:type="spellStart"/>
            <w:r w:rsidRPr="004F063A">
              <w:rPr>
                <w:rFonts w:ascii="Times New Roman" w:hAnsi="Times New Roman" w:cs="Times New Roman"/>
                <w:color w:val="000000"/>
                <w:sz w:val="20"/>
                <w:szCs w:val="20"/>
                <w:lang w:val="pt-PT"/>
              </w:rPr>
              <w:t>extindere</w:t>
            </w:r>
            <w:proofErr w:type="spellEnd"/>
            <w:r w:rsidRPr="004F063A">
              <w:rPr>
                <w:rFonts w:ascii="Times New Roman" w:hAnsi="Times New Roman" w:cs="Times New Roman"/>
                <w:color w:val="000000"/>
                <w:sz w:val="20"/>
                <w:szCs w:val="20"/>
                <w:lang w:val="pt-PT"/>
              </w:rPr>
              <w:t xml:space="preserve"> a </w:t>
            </w:r>
            <w:proofErr w:type="spellStart"/>
            <w:r w:rsidRPr="004F063A">
              <w:rPr>
                <w:rFonts w:ascii="Times New Roman" w:hAnsi="Times New Roman" w:cs="Times New Roman"/>
                <w:color w:val="000000"/>
                <w:sz w:val="20"/>
                <w:szCs w:val="20"/>
                <w:lang w:val="pt-PT"/>
              </w:rPr>
              <w:t>serviciilor</w:t>
            </w:r>
            <w:proofErr w:type="spellEnd"/>
            <w:r w:rsidRPr="004F063A">
              <w:rPr>
                <w:rFonts w:ascii="Times New Roman" w:hAnsi="Times New Roman" w:cs="Times New Roman"/>
                <w:color w:val="000000"/>
                <w:sz w:val="20"/>
                <w:szCs w:val="20"/>
                <w:lang w:val="pt-PT"/>
              </w:rPr>
              <w:t xml:space="preserve"> </w:t>
            </w:r>
            <w:proofErr w:type="spellStart"/>
            <w:r w:rsidRPr="004F063A">
              <w:rPr>
                <w:rFonts w:ascii="Times New Roman" w:hAnsi="Times New Roman" w:cs="Times New Roman"/>
                <w:color w:val="000000"/>
                <w:sz w:val="20"/>
                <w:szCs w:val="20"/>
                <w:lang w:val="en-US"/>
              </w:rPr>
              <w:t>pentru</w:t>
            </w:r>
            <w:proofErr w:type="spellEnd"/>
            <w:r w:rsidRPr="004F063A">
              <w:rPr>
                <w:rFonts w:ascii="Times New Roman" w:hAnsi="Times New Roman" w:cs="Times New Roman"/>
                <w:color w:val="000000"/>
                <w:sz w:val="20"/>
                <w:szCs w:val="20"/>
                <w:lang w:val="pt-PT"/>
              </w:rPr>
              <w:t xml:space="preserve"> </w:t>
            </w:r>
            <w:proofErr w:type="spellStart"/>
            <w:r w:rsidRPr="004F063A">
              <w:rPr>
                <w:rFonts w:ascii="Times New Roman" w:hAnsi="Times New Roman" w:cs="Times New Roman"/>
                <w:color w:val="000000"/>
                <w:sz w:val="20"/>
                <w:szCs w:val="20"/>
                <w:lang w:val="pt-PT"/>
              </w:rPr>
              <w:t>tiner</w:t>
            </w:r>
            <w:r w:rsidRPr="004F063A">
              <w:rPr>
                <w:rFonts w:ascii="Times New Roman" w:hAnsi="Times New Roman" w:cs="Times New Roman"/>
                <w:color w:val="000000"/>
                <w:sz w:val="20"/>
                <w:szCs w:val="20"/>
                <w:lang w:val="en-US"/>
              </w:rPr>
              <w:t>i</w:t>
            </w:r>
            <w:proofErr w:type="spellEnd"/>
          </w:p>
        </w:tc>
        <w:tc>
          <w:tcPr>
            <w:tcW w:w="1663" w:type="dxa"/>
          </w:tcPr>
          <w:p w:rsidR="00066A28" w:rsidRPr="001060C6" w:rsidRDefault="00066A28" w:rsidP="0028351F">
            <w:pPr>
              <w:rPr>
                <w:rFonts w:ascii="Times New Roman" w:hAnsi="Times New Roman" w:cs="Times New Roman"/>
                <w:sz w:val="20"/>
                <w:szCs w:val="20"/>
                <w:lang w:val="fr-FR"/>
              </w:rPr>
            </w:pPr>
            <w:r w:rsidRPr="001060C6">
              <w:rPr>
                <w:rFonts w:ascii="Times New Roman" w:hAnsi="Times New Roman" w:cs="Times New Roman"/>
                <w:sz w:val="20"/>
                <w:szCs w:val="20"/>
                <w:lang w:val="fr-FR"/>
              </w:rPr>
              <w:t xml:space="preserve">- program </w:t>
            </w:r>
            <w:proofErr w:type="spellStart"/>
            <w:r w:rsidRPr="001060C6">
              <w:rPr>
                <w:rFonts w:ascii="Times New Roman" w:hAnsi="Times New Roman" w:cs="Times New Roman"/>
                <w:sz w:val="20"/>
                <w:szCs w:val="20"/>
                <w:lang w:val="fr-FR"/>
              </w:rPr>
              <w:t>elaborat</w:t>
            </w:r>
            <w:proofErr w:type="spellEnd"/>
            <w:r w:rsidRPr="001060C6">
              <w:rPr>
                <w:rFonts w:ascii="Times New Roman" w:hAnsi="Times New Roman" w:cs="Times New Roman"/>
                <w:sz w:val="20"/>
                <w:szCs w:val="20"/>
                <w:lang w:val="fr-FR"/>
              </w:rPr>
              <w:t xml:space="preserve"> </w:t>
            </w:r>
          </w:p>
          <w:p w:rsidR="00066A28" w:rsidRDefault="00066A28" w:rsidP="0028351F">
            <w:pPr>
              <w:spacing w:after="200"/>
              <w:rPr>
                <w:rFonts w:ascii="Times New Roman" w:eastAsia="Calibri" w:hAnsi="Times New Roman" w:cs="Times New Roman"/>
                <w:b/>
                <w:sz w:val="20"/>
                <w:szCs w:val="20"/>
              </w:rPr>
            </w:pPr>
            <w:r w:rsidRPr="001060C6">
              <w:rPr>
                <w:rFonts w:ascii="Times New Roman" w:hAnsi="Times New Roman" w:cs="Times New Roman"/>
                <w:sz w:val="20"/>
                <w:szCs w:val="20"/>
                <w:lang w:val="fr-FR"/>
              </w:rPr>
              <w:t>-</w:t>
            </w:r>
            <w:r w:rsidRPr="004F063A">
              <w:rPr>
                <w:rFonts w:ascii="Times New Roman" w:hAnsi="Times New Roman" w:cs="Times New Roman"/>
                <w:sz w:val="20"/>
                <w:szCs w:val="20"/>
              </w:rPr>
              <w:t xml:space="preserve"> </w:t>
            </w:r>
            <w:proofErr w:type="spellStart"/>
            <w:r w:rsidRPr="001060C6">
              <w:rPr>
                <w:rFonts w:ascii="Times New Roman" w:hAnsi="Times New Roman" w:cs="Times New Roman"/>
                <w:sz w:val="20"/>
                <w:szCs w:val="20"/>
                <w:lang w:val="fr-FR"/>
              </w:rPr>
              <w:t>cel</w:t>
            </w:r>
            <w:proofErr w:type="spellEnd"/>
            <w:r w:rsidRPr="001060C6">
              <w:rPr>
                <w:rFonts w:ascii="Times New Roman" w:hAnsi="Times New Roman" w:cs="Times New Roman"/>
                <w:sz w:val="20"/>
                <w:szCs w:val="20"/>
                <w:lang w:val="fr-FR"/>
              </w:rPr>
              <w:t xml:space="preserve"> puțin 30 de centre de </w:t>
            </w:r>
            <w:proofErr w:type="spellStart"/>
            <w:r w:rsidRPr="001060C6">
              <w:rPr>
                <w:rFonts w:ascii="Times New Roman" w:hAnsi="Times New Roman" w:cs="Times New Roman"/>
                <w:sz w:val="20"/>
                <w:szCs w:val="20"/>
                <w:lang w:val="fr-FR"/>
              </w:rPr>
              <w:t>tineret</w:t>
            </w:r>
            <w:proofErr w:type="spellEnd"/>
            <w:r w:rsidRPr="001060C6">
              <w:rPr>
                <w:rFonts w:ascii="Times New Roman" w:hAnsi="Times New Roman" w:cs="Times New Roman"/>
                <w:sz w:val="20"/>
                <w:szCs w:val="20"/>
                <w:lang w:val="fr-FR"/>
              </w:rPr>
              <w:t xml:space="preserve"> </w:t>
            </w:r>
            <w:proofErr w:type="spellStart"/>
            <w:r w:rsidRPr="001060C6">
              <w:rPr>
                <w:rFonts w:ascii="Times New Roman" w:hAnsi="Times New Roman" w:cs="Times New Roman"/>
                <w:sz w:val="20"/>
                <w:szCs w:val="20"/>
                <w:lang w:val="fr-FR"/>
              </w:rPr>
              <w:t>beneficiare</w:t>
            </w:r>
            <w:proofErr w:type="spellEnd"/>
          </w:p>
        </w:tc>
        <w:tc>
          <w:tcPr>
            <w:tcW w:w="1850" w:type="dxa"/>
          </w:tcPr>
          <w:p w:rsidR="00066A28" w:rsidRDefault="00066A28" w:rsidP="00171951">
            <w:pPr>
              <w:spacing w:after="200"/>
              <w:jc w:val="center"/>
              <w:rPr>
                <w:rFonts w:ascii="Times New Roman" w:eastAsia="Calibri" w:hAnsi="Times New Roman" w:cs="Times New Roman"/>
                <w:b/>
                <w:sz w:val="20"/>
                <w:szCs w:val="20"/>
              </w:rPr>
            </w:pPr>
            <w:r w:rsidRPr="004F063A">
              <w:rPr>
                <w:rFonts w:ascii="Times New Roman" w:hAnsi="Times New Roman" w:cs="Times New Roman"/>
                <w:sz w:val="20"/>
                <w:szCs w:val="20"/>
              </w:rPr>
              <w:t>Ministerul Tineretului şi Sportului</w:t>
            </w:r>
          </w:p>
        </w:tc>
        <w:tc>
          <w:tcPr>
            <w:tcW w:w="2575" w:type="dxa"/>
          </w:tcPr>
          <w:p w:rsidR="00066A28" w:rsidRDefault="00066A28" w:rsidP="0028351F">
            <w:pPr>
              <w:jc w:val="center"/>
              <w:rPr>
                <w:rFonts w:ascii="Times New Roman" w:hAnsi="Times New Roman" w:cs="Times New Roman"/>
                <w:sz w:val="20"/>
                <w:szCs w:val="20"/>
              </w:rPr>
            </w:pPr>
            <w:r w:rsidRPr="004F063A">
              <w:rPr>
                <w:rFonts w:ascii="Times New Roman" w:hAnsi="Times New Roman" w:cs="Times New Roman"/>
                <w:sz w:val="20"/>
                <w:szCs w:val="20"/>
              </w:rPr>
              <w:t xml:space="preserve">Trimestrul IV </w:t>
            </w:r>
          </w:p>
          <w:p w:rsidR="00066A28" w:rsidRPr="004F063A" w:rsidRDefault="00066A28" w:rsidP="0028351F">
            <w:pPr>
              <w:jc w:val="center"/>
              <w:rPr>
                <w:rFonts w:ascii="Times New Roman" w:hAnsi="Times New Roman" w:cs="Times New Roman"/>
                <w:sz w:val="20"/>
                <w:szCs w:val="20"/>
              </w:rPr>
            </w:pPr>
            <w:r w:rsidRPr="004F063A">
              <w:rPr>
                <w:rFonts w:ascii="Times New Roman" w:hAnsi="Times New Roman" w:cs="Times New Roman"/>
                <w:sz w:val="20"/>
                <w:szCs w:val="20"/>
              </w:rPr>
              <w:t>2018</w:t>
            </w:r>
          </w:p>
          <w:p w:rsidR="00066A28" w:rsidRPr="007832AB" w:rsidRDefault="00066A28" w:rsidP="000B757E">
            <w:pPr>
              <w:keepNext/>
              <w:keepLines/>
              <w:spacing w:before="200" w:after="200"/>
              <w:jc w:val="center"/>
              <w:outlineLvl w:val="2"/>
              <w:rPr>
                <w:rFonts w:ascii="Times New Roman" w:eastAsiaTheme="majorEastAsia" w:hAnsi="Times New Roman" w:cs="Times New Roman"/>
                <w:b/>
                <w:bCs/>
                <w:color w:val="4F81BD" w:themeColor="accent1"/>
                <w:sz w:val="20"/>
                <w:szCs w:val="20"/>
              </w:rPr>
            </w:pPr>
          </w:p>
        </w:tc>
        <w:tc>
          <w:tcPr>
            <w:tcW w:w="1844" w:type="dxa"/>
          </w:tcPr>
          <w:p w:rsidR="00066A28" w:rsidRPr="004F063A" w:rsidRDefault="00066A28" w:rsidP="0028351F">
            <w:pPr>
              <w:ind w:right="-23"/>
              <w:jc w:val="center"/>
              <w:rPr>
                <w:rFonts w:ascii="Times New Roman" w:hAnsi="Times New Roman" w:cs="Times New Roman"/>
                <w:sz w:val="20"/>
                <w:szCs w:val="20"/>
                <w:lang w:val="en-US"/>
              </w:rPr>
            </w:pPr>
            <w:proofErr w:type="spellStart"/>
            <w:r w:rsidRPr="004F063A">
              <w:rPr>
                <w:rFonts w:ascii="Times New Roman" w:hAnsi="Times New Roman" w:cs="Times New Roman"/>
                <w:sz w:val="20"/>
                <w:szCs w:val="20"/>
                <w:lang w:val="en-US"/>
              </w:rPr>
              <w:t>Aproximativ</w:t>
            </w:r>
            <w:proofErr w:type="spellEnd"/>
            <w:r w:rsidRPr="004F063A">
              <w:rPr>
                <w:rFonts w:ascii="Times New Roman" w:hAnsi="Times New Roman" w:cs="Times New Roman"/>
                <w:sz w:val="20"/>
                <w:szCs w:val="20"/>
                <w:lang w:val="en-US"/>
              </w:rPr>
              <w:t xml:space="preserve"> </w:t>
            </w:r>
            <w:proofErr w:type="spellStart"/>
            <w:r w:rsidRPr="004F063A">
              <w:rPr>
                <w:rFonts w:ascii="Times New Roman" w:hAnsi="Times New Roman" w:cs="Times New Roman"/>
                <w:sz w:val="20"/>
                <w:szCs w:val="20"/>
                <w:lang w:val="en-US"/>
              </w:rPr>
              <w:t>suma</w:t>
            </w:r>
            <w:proofErr w:type="spellEnd"/>
            <w:r w:rsidRPr="004F063A">
              <w:rPr>
                <w:rFonts w:ascii="Times New Roman" w:hAnsi="Times New Roman" w:cs="Times New Roman"/>
                <w:sz w:val="20"/>
                <w:szCs w:val="20"/>
                <w:lang w:val="en-US"/>
              </w:rPr>
              <w:t>:</w:t>
            </w:r>
          </w:p>
          <w:p w:rsidR="00066A28" w:rsidRPr="004F063A" w:rsidRDefault="00066A28" w:rsidP="0028351F">
            <w:pPr>
              <w:ind w:right="-23"/>
              <w:jc w:val="center"/>
              <w:rPr>
                <w:rFonts w:ascii="Times New Roman" w:hAnsi="Times New Roman" w:cs="Times New Roman"/>
                <w:i/>
                <w:sz w:val="20"/>
                <w:szCs w:val="20"/>
                <w:lang w:val="en-US"/>
              </w:rPr>
            </w:pPr>
            <w:proofErr w:type="spellStart"/>
            <w:r w:rsidRPr="004F063A">
              <w:rPr>
                <w:rFonts w:ascii="Times New Roman" w:hAnsi="Times New Roman" w:cs="Times New Roman"/>
                <w:i/>
                <w:sz w:val="20"/>
                <w:szCs w:val="20"/>
                <w:lang w:val="en-US"/>
              </w:rPr>
              <w:t>Alocații</w:t>
            </w:r>
            <w:proofErr w:type="spellEnd"/>
            <w:r w:rsidRPr="004F063A">
              <w:rPr>
                <w:rFonts w:ascii="Times New Roman" w:hAnsi="Times New Roman" w:cs="Times New Roman"/>
                <w:i/>
                <w:sz w:val="20"/>
                <w:szCs w:val="20"/>
                <w:lang w:val="en-US"/>
              </w:rPr>
              <w:t xml:space="preserve"> </w:t>
            </w:r>
            <w:proofErr w:type="spellStart"/>
            <w:r w:rsidRPr="004F063A">
              <w:rPr>
                <w:rFonts w:ascii="Times New Roman" w:hAnsi="Times New Roman" w:cs="Times New Roman"/>
                <w:i/>
                <w:sz w:val="20"/>
                <w:szCs w:val="20"/>
                <w:lang w:val="en-US"/>
              </w:rPr>
              <w:t>bugetare</w:t>
            </w:r>
            <w:proofErr w:type="spellEnd"/>
            <w:r w:rsidRPr="004F063A">
              <w:rPr>
                <w:rFonts w:ascii="Times New Roman" w:hAnsi="Times New Roman" w:cs="Times New Roman"/>
                <w:i/>
                <w:sz w:val="20"/>
                <w:szCs w:val="20"/>
                <w:lang w:val="en-US"/>
              </w:rPr>
              <w:t>, total:</w:t>
            </w:r>
          </w:p>
          <w:p w:rsidR="00066A28" w:rsidRPr="004F063A" w:rsidRDefault="00066A28" w:rsidP="0028351F">
            <w:pPr>
              <w:ind w:right="-23"/>
              <w:jc w:val="center"/>
              <w:rPr>
                <w:rFonts w:ascii="Times New Roman" w:hAnsi="Times New Roman" w:cs="Times New Roman"/>
                <w:sz w:val="20"/>
                <w:szCs w:val="20"/>
              </w:rPr>
            </w:pPr>
          </w:p>
          <w:p w:rsidR="00066A28" w:rsidRPr="004F063A" w:rsidRDefault="00066A28" w:rsidP="0028351F">
            <w:pPr>
              <w:ind w:right="-23"/>
              <w:jc w:val="center"/>
              <w:rPr>
                <w:rFonts w:ascii="Times New Roman" w:hAnsi="Times New Roman" w:cs="Times New Roman"/>
                <w:sz w:val="20"/>
                <w:szCs w:val="20"/>
                <w:lang w:val="en-US"/>
              </w:rPr>
            </w:pPr>
            <w:r w:rsidRPr="004F063A">
              <w:rPr>
                <w:rFonts w:ascii="Times New Roman" w:hAnsi="Times New Roman" w:cs="Times New Roman"/>
                <w:sz w:val="20"/>
                <w:szCs w:val="20"/>
                <w:lang w:val="en-US"/>
              </w:rPr>
              <w:t>8 000 000 lei</w:t>
            </w:r>
          </w:p>
          <w:p w:rsidR="00066A28" w:rsidRDefault="00066A28" w:rsidP="000B757E">
            <w:pPr>
              <w:spacing w:after="200"/>
              <w:jc w:val="center"/>
              <w:rPr>
                <w:rFonts w:ascii="Times New Roman" w:eastAsia="Calibri" w:hAnsi="Times New Roman" w:cs="Times New Roman"/>
                <w:b/>
                <w:sz w:val="20"/>
                <w:szCs w:val="20"/>
              </w:rPr>
            </w:pPr>
          </w:p>
        </w:tc>
      </w:tr>
      <w:tr w:rsidR="00066A28" w:rsidRPr="008C1179" w:rsidTr="00EC08C0">
        <w:trPr>
          <w:trHeight w:val="1380"/>
        </w:trPr>
        <w:tc>
          <w:tcPr>
            <w:tcW w:w="646" w:type="dxa"/>
            <w:vMerge/>
          </w:tcPr>
          <w:p w:rsidR="00066A28" w:rsidRPr="00770701" w:rsidRDefault="00066A28" w:rsidP="00342A4F">
            <w:pPr>
              <w:autoSpaceDE w:val="0"/>
              <w:autoSpaceDN w:val="0"/>
              <w:adjustRightInd w:val="0"/>
              <w:rPr>
                <w:rFonts w:ascii="Times New Roman" w:eastAsia="SimSun" w:hAnsi="Times New Roman"/>
                <w:b/>
                <w:iCs/>
                <w:sz w:val="20"/>
                <w:szCs w:val="20"/>
              </w:rPr>
            </w:pPr>
          </w:p>
        </w:tc>
        <w:tc>
          <w:tcPr>
            <w:tcW w:w="2661" w:type="dxa"/>
          </w:tcPr>
          <w:p w:rsidR="00066A28" w:rsidRDefault="00066A28" w:rsidP="007832AB">
            <w:pPr>
              <w:tabs>
                <w:tab w:val="left" w:pos="317"/>
              </w:tabs>
              <w:rPr>
                <w:rFonts w:ascii="Times New Roman" w:eastAsia="SimSun" w:hAnsi="Times New Roman" w:cs="Times New Roman"/>
                <w:sz w:val="20"/>
                <w:szCs w:val="20"/>
              </w:rPr>
            </w:pPr>
            <w:r w:rsidRPr="0046634D">
              <w:rPr>
                <w:rFonts w:ascii="Times New Roman" w:eastAsia="SimSun" w:hAnsi="Times New Roman" w:cs="Times New Roman"/>
                <w:b/>
                <w:sz w:val="20"/>
                <w:szCs w:val="20"/>
              </w:rPr>
              <w:t>(c)</w:t>
            </w:r>
            <w:r w:rsidRPr="0046634D">
              <w:rPr>
                <w:rFonts w:ascii="Times New Roman" w:eastAsia="SimSun" w:hAnsi="Times New Roman" w:cs="Times New Roman"/>
                <w:sz w:val="20"/>
                <w:szCs w:val="20"/>
              </w:rPr>
              <w:tab/>
              <w:t>Susținerea tinerilor și mobilitatea animatorilor socio-educativi ca un mijloc menit să promoveze dialogul intercultural și acumularea de cunoștințe, aptitudini și competențe în afara sistemelor educaționale formale, inclusiv prin intermediul voluntariatului</w:t>
            </w:r>
          </w:p>
          <w:p w:rsidR="00066A28" w:rsidRDefault="00066A28" w:rsidP="007832AB">
            <w:pPr>
              <w:contextualSpacing/>
              <w:rPr>
                <w:rFonts w:ascii="Times New Roman" w:eastAsia="SimSun" w:hAnsi="Times New Roman" w:cs="Times New Roman"/>
                <w:sz w:val="20"/>
                <w:szCs w:val="20"/>
              </w:rPr>
            </w:pPr>
          </w:p>
        </w:tc>
        <w:tc>
          <w:tcPr>
            <w:tcW w:w="1323" w:type="dxa"/>
            <w:vMerge/>
          </w:tcPr>
          <w:p w:rsidR="00066A28" w:rsidRDefault="00066A28" w:rsidP="007832AB">
            <w:pPr>
              <w:spacing w:after="200" w:line="276" w:lineRule="auto"/>
              <w:rPr>
                <w:rFonts w:ascii="Times New Roman" w:eastAsia="Calibri" w:hAnsi="Times New Roman" w:cs="Times New Roman"/>
                <w:b/>
                <w:sz w:val="20"/>
                <w:szCs w:val="20"/>
              </w:rPr>
            </w:pPr>
          </w:p>
        </w:tc>
        <w:tc>
          <w:tcPr>
            <w:tcW w:w="2857" w:type="dxa"/>
          </w:tcPr>
          <w:p w:rsidR="00066A28" w:rsidRDefault="00066A28" w:rsidP="00AB481B">
            <w:pPr>
              <w:spacing w:after="200"/>
              <w:rPr>
                <w:rFonts w:ascii="Times New Roman" w:hAnsi="Times New Roman" w:cs="Times New Roman"/>
                <w:color w:val="000000"/>
                <w:sz w:val="20"/>
                <w:szCs w:val="20"/>
              </w:rPr>
            </w:pPr>
            <w:r>
              <w:rPr>
                <w:rFonts w:ascii="Times New Roman" w:hAnsi="Times New Roman" w:cs="Times New Roman"/>
                <w:sz w:val="20"/>
                <w:szCs w:val="20"/>
                <w:lang w:val="en-US"/>
              </w:rPr>
              <w:t>I2</w:t>
            </w:r>
            <w:r w:rsidR="00B30783">
              <w:rPr>
                <w:rFonts w:ascii="Times New Roman" w:hAnsi="Times New Roman" w:cs="Times New Roman"/>
                <w:sz w:val="20"/>
                <w:szCs w:val="20"/>
                <w:lang w:val="en-US"/>
              </w:rPr>
              <w:t>1</w:t>
            </w:r>
            <w:r>
              <w:rPr>
                <w:rFonts w:ascii="Times New Roman" w:hAnsi="Times New Roman" w:cs="Times New Roman"/>
                <w:sz w:val="20"/>
                <w:szCs w:val="20"/>
                <w:lang w:val="en-US"/>
              </w:rPr>
              <w:t xml:space="preserve">. </w:t>
            </w:r>
            <w:proofErr w:type="spellStart"/>
            <w:r w:rsidRPr="004F063A">
              <w:rPr>
                <w:rFonts w:ascii="Times New Roman" w:hAnsi="Times New Roman" w:cs="Times New Roman"/>
                <w:sz w:val="20"/>
                <w:szCs w:val="20"/>
                <w:lang w:val="en-US"/>
              </w:rPr>
              <w:t>Extinderea</w:t>
            </w:r>
            <w:proofErr w:type="spellEnd"/>
            <w:r w:rsidRPr="004F063A">
              <w:rPr>
                <w:rFonts w:ascii="Times New Roman" w:hAnsi="Times New Roman" w:cs="Times New Roman"/>
                <w:sz w:val="20"/>
                <w:szCs w:val="20"/>
                <w:lang w:val="en-US"/>
              </w:rPr>
              <w:t xml:space="preserve"> </w:t>
            </w:r>
            <w:proofErr w:type="spellStart"/>
            <w:r w:rsidRPr="004F063A">
              <w:rPr>
                <w:rFonts w:ascii="Times New Roman" w:hAnsi="Times New Roman" w:cs="Times New Roman"/>
                <w:sz w:val="20"/>
                <w:szCs w:val="20"/>
                <w:lang w:val="en-US"/>
              </w:rPr>
              <w:t>rețelei</w:t>
            </w:r>
            <w:proofErr w:type="spellEnd"/>
            <w:r w:rsidRPr="004F063A">
              <w:rPr>
                <w:rFonts w:ascii="Times New Roman" w:hAnsi="Times New Roman" w:cs="Times New Roman"/>
                <w:sz w:val="20"/>
                <w:szCs w:val="20"/>
                <w:lang w:val="en-US"/>
              </w:rPr>
              <w:t xml:space="preserve"> </w:t>
            </w:r>
            <w:proofErr w:type="spellStart"/>
            <w:r w:rsidRPr="004F063A">
              <w:rPr>
                <w:rFonts w:ascii="Times New Roman" w:hAnsi="Times New Roman" w:cs="Times New Roman"/>
                <w:sz w:val="20"/>
                <w:szCs w:val="20"/>
                <w:lang w:val="en-US"/>
              </w:rPr>
              <w:t>naționale</w:t>
            </w:r>
            <w:proofErr w:type="spellEnd"/>
            <w:r w:rsidRPr="004F063A">
              <w:rPr>
                <w:rFonts w:ascii="Times New Roman" w:hAnsi="Times New Roman" w:cs="Times New Roman"/>
                <w:sz w:val="20"/>
                <w:szCs w:val="20"/>
                <w:lang w:val="en-US"/>
              </w:rPr>
              <w:t xml:space="preserve"> a </w:t>
            </w:r>
            <w:proofErr w:type="spellStart"/>
            <w:r w:rsidRPr="004F063A">
              <w:rPr>
                <w:rFonts w:ascii="Times New Roman" w:hAnsi="Times New Roman" w:cs="Times New Roman"/>
                <w:sz w:val="20"/>
                <w:szCs w:val="20"/>
                <w:lang w:val="en-US"/>
              </w:rPr>
              <w:t>Consiliilor</w:t>
            </w:r>
            <w:proofErr w:type="spellEnd"/>
            <w:r w:rsidRPr="004F063A">
              <w:rPr>
                <w:rFonts w:ascii="Times New Roman" w:hAnsi="Times New Roman" w:cs="Times New Roman"/>
                <w:sz w:val="20"/>
                <w:szCs w:val="20"/>
                <w:lang w:val="en-US"/>
              </w:rPr>
              <w:t xml:space="preserve"> </w:t>
            </w:r>
            <w:proofErr w:type="spellStart"/>
            <w:r w:rsidRPr="004F063A">
              <w:rPr>
                <w:rFonts w:ascii="Times New Roman" w:hAnsi="Times New Roman" w:cs="Times New Roman"/>
                <w:sz w:val="20"/>
                <w:szCs w:val="20"/>
                <w:lang w:val="en-US"/>
              </w:rPr>
              <w:t>raionale</w:t>
            </w:r>
            <w:proofErr w:type="spellEnd"/>
            <w:r w:rsidRPr="004F063A">
              <w:rPr>
                <w:rFonts w:ascii="Times New Roman" w:hAnsi="Times New Roman" w:cs="Times New Roman"/>
                <w:sz w:val="20"/>
                <w:szCs w:val="20"/>
                <w:lang w:val="en-US"/>
              </w:rPr>
              <w:t xml:space="preserve">/ </w:t>
            </w:r>
            <w:proofErr w:type="spellStart"/>
            <w:r w:rsidRPr="004F063A">
              <w:rPr>
                <w:rFonts w:ascii="Times New Roman" w:hAnsi="Times New Roman" w:cs="Times New Roman"/>
                <w:sz w:val="20"/>
                <w:szCs w:val="20"/>
                <w:lang w:val="en-US"/>
              </w:rPr>
              <w:t>municipale</w:t>
            </w:r>
            <w:proofErr w:type="spellEnd"/>
            <w:r w:rsidRPr="004F063A">
              <w:rPr>
                <w:rFonts w:ascii="Times New Roman" w:hAnsi="Times New Roman" w:cs="Times New Roman"/>
                <w:sz w:val="20"/>
                <w:szCs w:val="20"/>
                <w:lang w:val="en-US"/>
              </w:rPr>
              <w:t xml:space="preserve"> ale </w:t>
            </w:r>
            <w:proofErr w:type="spellStart"/>
            <w:r w:rsidRPr="004F063A">
              <w:rPr>
                <w:rFonts w:ascii="Times New Roman" w:hAnsi="Times New Roman" w:cs="Times New Roman"/>
                <w:sz w:val="20"/>
                <w:szCs w:val="20"/>
                <w:lang w:val="en-US"/>
              </w:rPr>
              <w:t>tinerilor</w:t>
            </w:r>
            <w:proofErr w:type="spellEnd"/>
            <w:r w:rsidRPr="004F063A">
              <w:rPr>
                <w:rFonts w:ascii="Times New Roman" w:hAnsi="Times New Roman" w:cs="Times New Roman"/>
                <w:sz w:val="20"/>
                <w:szCs w:val="20"/>
                <w:lang w:val="en-US"/>
              </w:rPr>
              <w:t xml:space="preserve">  </w:t>
            </w:r>
          </w:p>
          <w:p w:rsidR="00066A28" w:rsidRDefault="00066A28" w:rsidP="00AB481B">
            <w:pPr>
              <w:spacing w:after="200"/>
              <w:rPr>
                <w:rFonts w:ascii="Times New Roman" w:eastAsia="Calibri" w:hAnsi="Times New Roman" w:cs="Times New Roman"/>
                <w:b/>
                <w:sz w:val="20"/>
                <w:szCs w:val="20"/>
              </w:rPr>
            </w:pPr>
          </w:p>
        </w:tc>
        <w:tc>
          <w:tcPr>
            <w:tcW w:w="1663" w:type="dxa"/>
          </w:tcPr>
          <w:p w:rsidR="00066A28" w:rsidRPr="001060C6" w:rsidRDefault="00066A28" w:rsidP="00171951">
            <w:pPr>
              <w:tabs>
                <w:tab w:val="left" w:pos="459"/>
              </w:tabs>
              <w:rPr>
                <w:rFonts w:ascii="Times New Roman" w:hAnsi="Times New Roman" w:cs="Times New Roman"/>
                <w:sz w:val="20"/>
                <w:szCs w:val="20"/>
                <w:lang w:val="fr-FR"/>
              </w:rPr>
            </w:pPr>
            <w:r w:rsidRPr="001060C6">
              <w:rPr>
                <w:rFonts w:ascii="Times New Roman" w:hAnsi="Times New Roman" w:cs="Times New Roman"/>
                <w:sz w:val="20"/>
                <w:szCs w:val="20"/>
                <w:lang w:val="fr-FR"/>
              </w:rPr>
              <w:t>-î</w:t>
            </w:r>
            <w:r w:rsidRPr="004F063A">
              <w:rPr>
                <w:rFonts w:ascii="Times New Roman" w:hAnsi="Times New Roman" w:cs="Times New Roman"/>
                <w:sz w:val="20"/>
                <w:szCs w:val="20"/>
                <w:lang w:val="it-IT"/>
              </w:rPr>
              <w:t>n</w:t>
            </w:r>
            <w:r w:rsidRPr="001060C6">
              <w:rPr>
                <w:rFonts w:ascii="Times New Roman" w:hAnsi="Times New Roman" w:cs="Times New Roman"/>
                <w:sz w:val="20"/>
                <w:szCs w:val="20"/>
                <w:lang w:val="fr-FR"/>
              </w:rPr>
              <w:t xml:space="preserve"> </w:t>
            </w:r>
            <w:proofErr w:type="spellStart"/>
            <w:r w:rsidRPr="004F063A">
              <w:rPr>
                <w:rFonts w:ascii="Times New Roman" w:hAnsi="Times New Roman" w:cs="Times New Roman"/>
                <w:sz w:val="20"/>
                <w:szCs w:val="20"/>
                <w:lang w:val="it-IT"/>
              </w:rPr>
              <w:t>cel</w:t>
            </w:r>
            <w:proofErr w:type="spellEnd"/>
            <w:r w:rsidRPr="001060C6">
              <w:rPr>
                <w:rFonts w:ascii="Times New Roman" w:hAnsi="Times New Roman" w:cs="Times New Roman"/>
                <w:sz w:val="20"/>
                <w:szCs w:val="20"/>
                <w:lang w:val="fr-FR"/>
              </w:rPr>
              <w:t xml:space="preserve"> </w:t>
            </w:r>
            <w:proofErr w:type="spellStart"/>
            <w:r w:rsidRPr="004F063A">
              <w:rPr>
                <w:rFonts w:ascii="Times New Roman" w:hAnsi="Times New Roman" w:cs="Times New Roman"/>
                <w:sz w:val="20"/>
                <w:szCs w:val="20"/>
                <w:lang w:val="it-IT"/>
              </w:rPr>
              <w:t>pu</w:t>
            </w:r>
            <w:proofErr w:type="spellEnd"/>
            <w:r w:rsidRPr="001060C6">
              <w:rPr>
                <w:rFonts w:ascii="Times New Roman" w:hAnsi="Times New Roman" w:cs="Times New Roman"/>
                <w:sz w:val="20"/>
                <w:szCs w:val="20"/>
                <w:lang w:val="fr-FR"/>
              </w:rPr>
              <w:t>ț</w:t>
            </w:r>
            <w:r w:rsidRPr="004F063A">
              <w:rPr>
                <w:rFonts w:ascii="Times New Roman" w:hAnsi="Times New Roman" w:cs="Times New Roman"/>
                <w:sz w:val="20"/>
                <w:szCs w:val="20"/>
                <w:lang w:val="it-IT"/>
              </w:rPr>
              <w:t>in</w:t>
            </w:r>
            <w:r w:rsidRPr="001060C6">
              <w:rPr>
                <w:rFonts w:ascii="Times New Roman" w:hAnsi="Times New Roman" w:cs="Times New Roman"/>
                <w:sz w:val="20"/>
                <w:szCs w:val="20"/>
                <w:lang w:val="fr-FR"/>
              </w:rPr>
              <w:t xml:space="preserve"> 30% </w:t>
            </w:r>
            <w:proofErr w:type="spellStart"/>
            <w:r w:rsidRPr="004F063A">
              <w:rPr>
                <w:rFonts w:ascii="Times New Roman" w:hAnsi="Times New Roman" w:cs="Times New Roman"/>
                <w:sz w:val="20"/>
                <w:szCs w:val="20"/>
                <w:lang w:val="it-IT"/>
              </w:rPr>
              <w:t>din</w:t>
            </w:r>
            <w:proofErr w:type="spellEnd"/>
            <w:r w:rsidRPr="001060C6">
              <w:rPr>
                <w:rFonts w:ascii="Times New Roman" w:hAnsi="Times New Roman" w:cs="Times New Roman"/>
                <w:sz w:val="20"/>
                <w:szCs w:val="20"/>
                <w:lang w:val="fr-FR"/>
              </w:rPr>
              <w:t xml:space="preserve"> </w:t>
            </w:r>
            <w:proofErr w:type="spellStart"/>
            <w:r w:rsidRPr="004F063A">
              <w:rPr>
                <w:rFonts w:ascii="Times New Roman" w:hAnsi="Times New Roman" w:cs="Times New Roman"/>
                <w:sz w:val="20"/>
                <w:szCs w:val="20"/>
                <w:lang w:val="it-IT"/>
              </w:rPr>
              <w:t>nr</w:t>
            </w:r>
            <w:proofErr w:type="spellEnd"/>
            <w:r w:rsidRPr="001060C6">
              <w:rPr>
                <w:rFonts w:ascii="Times New Roman" w:hAnsi="Times New Roman" w:cs="Times New Roman"/>
                <w:sz w:val="20"/>
                <w:szCs w:val="20"/>
                <w:lang w:val="fr-FR"/>
              </w:rPr>
              <w:t xml:space="preserve">. total </w:t>
            </w:r>
            <w:r w:rsidRPr="004F063A">
              <w:rPr>
                <w:rFonts w:ascii="Times New Roman" w:hAnsi="Times New Roman" w:cs="Times New Roman"/>
                <w:sz w:val="20"/>
                <w:szCs w:val="20"/>
                <w:lang w:val="it-IT"/>
              </w:rPr>
              <w:t>de</w:t>
            </w:r>
            <w:r w:rsidRPr="001060C6">
              <w:rPr>
                <w:rFonts w:ascii="Times New Roman" w:hAnsi="Times New Roman" w:cs="Times New Roman"/>
                <w:sz w:val="20"/>
                <w:szCs w:val="20"/>
                <w:lang w:val="fr-FR"/>
              </w:rPr>
              <w:t xml:space="preserve"> </w:t>
            </w:r>
            <w:r w:rsidRPr="004F063A">
              <w:rPr>
                <w:rFonts w:ascii="Times New Roman" w:hAnsi="Times New Roman" w:cs="Times New Roman"/>
                <w:sz w:val="20"/>
                <w:szCs w:val="20"/>
                <w:lang w:val="it-IT"/>
              </w:rPr>
              <w:t>UTA</w:t>
            </w:r>
            <w:r w:rsidRPr="001060C6">
              <w:rPr>
                <w:rFonts w:ascii="Times New Roman" w:hAnsi="Times New Roman" w:cs="Times New Roman"/>
                <w:sz w:val="20"/>
                <w:szCs w:val="20"/>
                <w:lang w:val="fr-FR"/>
              </w:rPr>
              <w:t xml:space="preserve"> </w:t>
            </w:r>
            <w:proofErr w:type="spellStart"/>
            <w:r w:rsidRPr="004F063A">
              <w:rPr>
                <w:rFonts w:ascii="Times New Roman" w:hAnsi="Times New Roman" w:cs="Times New Roman"/>
                <w:sz w:val="20"/>
                <w:szCs w:val="20"/>
                <w:lang w:val="it-IT"/>
              </w:rPr>
              <w:t>func</w:t>
            </w:r>
            <w:proofErr w:type="spellEnd"/>
            <w:r w:rsidRPr="001060C6">
              <w:rPr>
                <w:rFonts w:ascii="Times New Roman" w:hAnsi="Times New Roman" w:cs="Times New Roman"/>
                <w:sz w:val="20"/>
                <w:szCs w:val="20"/>
                <w:lang w:val="fr-FR"/>
              </w:rPr>
              <w:t>ț</w:t>
            </w:r>
            <w:proofErr w:type="spellStart"/>
            <w:r w:rsidRPr="004F063A">
              <w:rPr>
                <w:rFonts w:ascii="Times New Roman" w:hAnsi="Times New Roman" w:cs="Times New Roman"/>
                <w:sz w:val="20"/>
                <w:szCs w:val="20"/>
                <w:lang w:val="it-IT"/>
              </w:rPr>
              <w:t>ioneaz</w:t>
            </w:r>
            <w:proofErr w:type="spellEnd"/>
            <w:r w:rsidRPr="001060C6">
              <w:rPr>
                <w:rFonts w:ascii="Times New Roman" w:hAnsi="Times New Roman" w:cs="Times New Roman"/>
                <w:sz w:val="20"/>
                <w:szCs w:val="20"/>
                <w:lang w:val="fr-FR"/>
              </w:rPr>
              <w:t xml:space="preserve">ă </w:t>
            </w:r>
            <w:proofErr w:type="spellStart"/>
            <w:r w:rsidRPr="004F063A">
              <w:rPr>
                <w:rFonts w:ascii="Times New Roman" w:hAnsi="Times New Roman" w:cs="Times New Roman"/>
                <w:sz w:val="20"/>
                <w:szCs w:val="20"/>
                <w:lang w:val="it-IT"/>
              </w:rPr>
              <w:t>Consilii</w:t>
            </w:r>
            <w:proofErr w:type="spellEnd"/>
            <w:r w:rsidRPr="001060C6">
              <w:rPr>
                <w:rFonts w:ascii="Times New Roman" w:hAnsi="Times New Roman" w:cs="Times New Roman"/>
                <w:sz w:val="20"/>
                <w:szCs w:val="20"/>
                <w:lang w:val="fr-FR"/>
              </w:rPr>
              <w:t xml:space="preserve"> </w:t>
            </w:r>
            <w:proofErr w:type="spellStart"/>
            <w:r w:rsidRPr="004F063A">
              <w:rPr>
                <w:rFonts w:ascii="Times New Roman" w:hAnsi="Times New Roman" w:cs="Times New Roman"/>
                <w:sz w:val="20"/>
                <w:szCs w:val="20"/>
                <w:lang w:val="it-IT"/>
              </w:rPr>
              <w:t>raionale</w:t>
            </w:r>
            <w:proofErr w:type="spellEnd"/>
            <w:r w:rsidRPr="001060C6">
              <w:rPr>
                <w:rFonts w:ascii="Times New Roman" w:hAnsi="Times New Roman" w:cs="Times New Roman"/>
                <w:sz w:val="20"/>
                <w:szCs w:val="20"/>
                <w:lang w:val="fr-FR"/>
              </w:rPr>
              <w:t>/</w:t>
            </w:r>
            <w:r w:rsidRPr="004F063A">
              <w:rPr>
                <w:rFonts w:ascii="Times New Roman" w:hAnsi="Times New Roman" w:cs="Times New Roman"/>
                <w:sz w:val="20"/>
                <w:szCs w:val="20"/>
                <w:lang w:val="it-IT"/>
              </w:rPr>
              <w:t>municipa</w:t>
            </w:r>
            <w:proofErr w:type="gramStart"/>
            <w:r w:rsidRPr="004F063A">
              <w:rPr>
                <w:rFonts w:ascii="Times New Roman" w:hAnsi="Times New Roman" w:cs="Times New Roman"/>
                <w:sz w:val="20"/>
                <w:szCs w:val="20"/>
                <w:lang w:val="it-IT"/>
              </w:rPr>
              <w:t xml:space="preserve">-le </w:t>
            </w:r>
            <w:proofErr w:type="gramEnd"/>
            <w:r w:rsidRPr="001060C6">
              <w:rPr>
                <w:rFonts w:ascii="Times New Roman" w:hAnsi="Times New Roman" w:cs="Times New Roman"/>
                <w:sz w:val="20"/>
                <w:szCs w:val="20"/>
                <w:lang w:val="fr-FR"/>
              </w:rPr>
              <w:t xml:space="preserve"> ale </w:t>
            </w:r>
            <w:proofErr w:type="spellStart"/>
            <w:r w:rsidRPr="001060C6">
              <w:rPr>
                <w:rFonts w:ascii="Times New Roman" w:hAnsi="Times New Roman" w:cs="Times New Roman"/>
                <w:sz w:val="20"/>
                <w:szCs w:val="20"/>
                <w:lang w:val="fr-FR"/>
              </w:rPr>
              <w:t>tinerilor</w:t>
            </w:r>
            <w:proofErr w:type="spellEnd"/>
          </w:p>
          <w:p w:rsidR="00066A28" w:rsidRDefault="00066A28" w:rsidP="00171951">
            <w:pPr>
              <w:spacing w:after="200"/>
              <w:rPr>
                <w:rFonts w:ascii="Times New Roman" w:hAnsi="Times New Roman" w:cs="Times New Roman"/>
                <w:sz w:val="20"/>
                <w:szCs w:val="20"/>
                <w:lang w:val="pt-PT"/>
              </w:rPr>
            </w:pPr>
            <w:proofErr w:type="spellStart"/>
            <w:proofErr w:type="gramStart"/>
            <w:r w:rsidRPr="004F063A">
              <w:rPr>
                <w:rFonts w:ascii="Times New Roman" w:hAnsi="Times New Roman" w:cs="Times New Roman"/>
                <w:sz w:val="20"/>
                <w:szCs w:val="20"/>
                <w:lang w:val="pt-PT"/>
              </w:rPr>
              <w:t>asistență</w:t>
            </w:r>
            <w:proofErr w:type="spellEnd"/>
            <w:proofErr w:type="gramEnd"/>
            <w:r w:rsidRPr="004F063A">
              <w:rPr>
                <w:rFonts w:ascii="Times New Roman" w:hAnsi="Times New Roman" w:cs="Times New Roman"/>
                <w:sz w:val="20"/>
                <w:szCs w:val="20"/>
                <w:lang w:val="pt-PT"/>
              </w:rPr>
              <w:t xml:space="preserve"> </w:t>
            </w:r>
            <w:proofErr w:type="spellStart"/>
            <w:r w:rsidRPr="004F063A">
              <w:rPr>
                <w:rFonts w:ascii="Times New Roman" w:hAnsi="Times New Roman" w:cs="Times New Roman"/>
                <w:sz w:val="20"/>
                <w:szCs w:val="20"/>
                <w:lang w:val="pt-PT"/>
              </w:rPr>
              <w:t>logistică</w:t>
            </w:r>
            <w:proofErr w:type="spellEnd"/>
            <w:r w:rsidRPr="004F063A">
              <w:rPr>
                <w:rFonts w:ascii="Times New Roman" w:hAnsi="Times New Roman" w:cs="Times New Roman"/>
                <w:sz w:val="20"/>
                <w:szCs w:val="20"/>
                <w:lang w:val="pt-PT"/>
              </w:rPr>
              <w:t xml:space="preserve"> </w:t>
            </w:r>
            <w:proofErr w:type="spellStart"/>
            <w:r w:rsidRPr="004F063A">
              <w:rPr>
                <w:rFonts w:ascii="Times New Roman" w:hAnsi="Times New Roman" w:cs="Times New Roman"/>
                <w:sz w:val="20"/>
                <w:szCs w:val="20"/>
                <w:lang w:val="pt-PT"/>
              </w:rPr>
              <w:t>și</w:t>
            </w:r>
            <w:proofErr w:type="spellEnd"/>
            <w:r w:rsidRPr="004F063A">
              <w:rPr>
                <w:rFonts w:ascii="Times New Roman" w:hAnsi="Times New Roman" w:cs="Times New Roman"/>
                <w:sz w:val="20"/>
                <w:szCs w:val="20"/>
                <w:lang w:val="pt-PT"/>
              </w:rPr>
              <w:t xml:space="preserve"> </w:t>
            </w:r>
            <w:proofErr w:type="spellStart"/>
            <w:r w:rsidRPr="004F063A">
              <w:rPr>
                <w:rFonts w:ascii="Times New Roman" w:hAnsi="Times New Roman" w:cs="Times New Roman"/>
                <w:sz w:val="20"/>
                <w:szCs w:val="20"/>
                <w:lang w:val="pt-PT"/>
              </w:rPr>
              <w:t>financi</w:t>
            </w:r>
            <w:proofErr w:type="spellEnd"/>
            <w:r>
              <w:rPr>
                <w:rFonts w:ascii="Times New Roman" w:hAnsi="Times New Roman" w:cs="Times New Roman"/>
                <w:sz w:val="20"/>
                <w:szCs w:val="20"/>
                <w:lang w:val="en-US"/>
              </w:rPr>
              <w:t>a</w:t>
            </w:r>
            <w:proofErr w:type="spellStart"/>
            <w:r w:rsidRPr="004F063A">
              <w:rPr>
                <w:rFonts w:ascii="Times New Roman" w:hAnsi="Times New Roman" w:cs="Times New Roman"/>
                <w:sz w:val="20"/>
                <w:szCs w:val="20"/>
                <w:lang w:val="pt-PT"/>
              </w:rPr>
              <w:t>ră</w:t>
            </w:r>
            <w:proofErr w:type="spellEnd"/>
            <w:r w:rsidRPr="004F063A">
              <w:rPr>
                <w:rFonts w:ascii="Times New Roman" w:hAnsi="Times New Roman" w:cs="Times New Roman"/>
                <w:sz w:val="20"/>
                <w:szCs w:val="20"/>
                <w:lang w:val="pt-PT"/>
              </w:rPr>
              <w:t xml:space="preserve"> </w:t>
            </w:r>
            <w:proofErr w:type="spellStart"/>
            <w:r w:rsidRPr="004F063A">
              <w:rPr>
                <w:rFonts w:ascii="Times New Roman" w:hAnsi="Times New Roman" w:cs="Times New Roman"/>
                <w:sz w:val="20"/>
                <w:szCs w:val="20"/>
                <w:lang w:val="pt-PT"/>
              </w:rPr>
              <w:t>oferită</w:t>
            </w:r>
            <w:proofErr w:type="spellEnd"/>
            <w:r w:rsidRPr="004F063A">
              <w:rPr>
                <w:rFonts w:ascii="Times New Roman" w:hAnsi="Times New Roman" w:cs="Times New Roman"/>
                <w:sz w:val="20"/>
                <w:szCs w:val="20"/>
                <w:lang w:val="pt-PT"/>
              </w:rPr>
              <w:t xml:space="preserve"> anual</w:t>
            </w:r>
          </w:p>
          <w:p w:rsidR="00066A28" w:rsidRPr="00171951" w:rsidRDefault="00066A28" w:rsidP="000B757E">
            <w:pPr>
              <w:spacing w:after="200"/>
              <w:rPr>
                <w:rFonts w:ascii="Times New Roman" w:eastAsia="Calibri" w:hAnsi="Times New Roman" w:cs="Times New Roman"/>
                <w:b/>
                <w:sz w:val="20"/>
                <w:szCs w:val="20"/>
                <w:lang w:val="pt-PT"/>
              </w:rPr>
            </w:pPr>
          </w:p>
        </w:tc>
        <w:tc>
          <w:tcPr>
            <w:tcW w:w="1850" w:type="dxa"/>
          </w:tcPr>
          <w:p w:rsidR="00066A28" w:rsidRDefault="00066A28" w:rsidP="00171951">
            <w:pPr>
              <w:spacing w:after="200"/>
              <w:jc w:val="center"/>
              <w:rPr>
                <w:rFonts w:ascii="Times New Roman" w:eastAsia="Calibri" w:hAnsi="Times New Roman" w:cs="Times New Roman"/>
                <w:b/>
                <w:sz w:val="20"/>
                <w:szCs w:val="20"/>
              </w:rPr>
            </w:pPr>
            <w:r w:rsidRPr="004F063A">
              <w:rPr>
                <w:rFonts w:ascii="Times New Roman" w:hAnsi="Times New Roman" w:cs="Times New Roman"/>
                <w:sz w:val="20"/>
                <w:szCs w:val="20"/>
              </w:rPr>
              <w:t>Ministerul Tineretului şi Sportului</w:t>
            </w:r>
          </w:p>
        </w:tc>
        <w:tc>
          <w:tcPr>
            <w:tcW w:w="2575" w:type="dxa"/>
          </w:tcPr>
          <w:p w:rsidR="00066A28" w:rsidRDefault="00066A28" w:rsidP="00171951">
            <w:pPr>
              <w:jc w:val="center"/>
              <w:rPr>
                <w:rFonts w:ascii="Times New Roman" w:hAnsi="Times New Roman" w:cs="Times New Roman"/>
                <w:sz w:val="20"/>
                <w:szCs w:val="20"/>
              </w:rPr>
            </w:pPr>
            <w:r w:rsidRPr="004F063A">
              <w:rPr>
                <w:rFonts w:ascii="Times New Roman" w:hAnsi="Times New Roman" w:cs="Times New Roman"/>
                <w:sz w:val="20"/>
                <w:szCs w:val="20"/>
              </w:rPr>
              <w:t xml:space="preserve">Trimestrul IV </w:t>
            </w:r>
          </w:p>
          <w:p w:rsidR="00066A28" w:rsidRDefault="00066A28" w:rsidP="00171951">
            <w:pPr>
              <w:jc w:val="center"/>
              <w:rPr>
                <w:rFonts w:ascii="Times New Roman" w:hAnsi="Times New Roman" w:cs="Times New Roman"/>
                <w:sz w:val="20"/>
                <w:szCs w:val="20"/>
              </w:rPr>
            </w:pPr>
            <w:r w:rsidRPr="004F063A">
              <w:rPr>
                <w:rFonts w:ascii="Times New Roman" w:hAnsi="Times New Roman" w:cs="Times New Roman"/>
                <w:sz w:val="20"/>
                <w:szCs w:val="20"/>
              </w:rPr>
              <w:t>2019</w:t>
            </w:r>
          </w:p>
          <w:p w:rsidR="00066A28" w:rsidRPr="007832AB" w:rsidRDefault="00066A28" w:rsidP="000B757E">
            <w:pPr>
              <w:keepNext/>
              <w:keepLines/>
              <w:spacing w:before="200" w:after="200"/>
              <w:jc w:val="center"/>
              <w:outlineLvl w:val="2"/>
              <w:rPr>
                <w:rFonts w:ascii="Times New Roman" w:eastAsiaTheme="majorEastAsia" w:hAnsi="Times New Roman" w:cs="Times New Roman"/>
                <w:b/>
                <w:bCs/>
                <w:color w:val="4F81BD" w:themeColor="accent1"/>
                <w:sz w:val="20"/>
                <w:szCs w:val="20"/>
              </w:rPr>
            </w:pPr>
          </w:p>
        </w:tc>
        <w:tc>
          <w:tcPr>
            <w:tcW w:w="1844" w:type="dxa"/>
          </w:tcPr>
          <w:p w:rsidR="00066A28" w:rsidRPr="004F063A" w:rsidRDefault="00066A28" w:rsidP="00171951">
            <w:pPr>
              <w:ind w:right="-23"/>
              <w:jc w:val="center"/>
              <w:rPr>
                <w:rFonts w:ascii="Times New Roman" w:hAnsi="Times New Roman" w:cs="Times New Roman"/>
                <w:sz w:val="20"/>
                <w:szCs w:val="20"/>
                <w:lang w:val="en-US"/>
              </w:rPr>
            </w:pPr>
            <w:proofErr w:type="spellStart"/>
            <w:r w:rsidRPr="004F063A">
              <w:rPr>
                <w:rFonts w:ascii="Times New Roman" w:hAnsi="Times New Roman" w:cs="Times New Roman"/>
                <w:sz w:val="20"/>
                <w:szCs w:val="20"/>
                <w:lang w:val="en-US"/>
              </w:rPr>
              <w:t>Aproximativ</w:t>
            </w:r>
            <w:proofErr w:type="spellEnd"/>
            <w:r w:rsidRPr="004F063A">
              <w:rPr>
                <w:rFonts w:ascii="Times New Roman" w:hAnsi="Times New Roman" w:cs="Times New Roman"/>
                <w:sz w:val="20"/>
                <w:szCs w:val="20"/>
                <w:lang w:val="en-US"/>
              </w:rPr>
              <w:t xml:space="preserve"> </w:t>
            </w:r>
            <w:proofErr w:type="spellStart"/>
            <w:r w:rsidRPr="004F063A">
              <w:rPr>
                <w:rFonts w:ascii="Times New Roman" w:hAnsi="Times New Roman" w:cs="Times New Roman"/>
                <w:sz w:val="20"/>
                <w:szCs w:val="20"/>
                <w:lang w:val="en-US"/>
              </w:rPr>
              <w:t>suma</w:t>
            </w:r>
            <w:proofErr w:type="spellEnd"/>
            <w:r w:rsidRPr="004F063A">
              <w:rPr>
                <w:rFonts w:ascii="Times New Roman" w:hAnsi="Times New Roman" w:cs="Times New Roman"/>
                <w:sz w:val="20"/>
                <w:szCs w:val="20"/>
                <w:lang w:val="en-US"/>
              </w:rPr>
              <w:t>:</w:t>
            </w:r>
          </w:p>
          <w:p w:rsidR="00066A28" w:rsidRPr="004F063A" w:rsidRDefault="00066A28" w:rsidP="00171951">
            <w:pPr>
              <w:ind w:right="-23"/>
              <w:jc w:val="center"/>
              <w:rPr>
                <w:rFonts w:ascii="Times New Roman" w:hAnsi="Times New Roman" w:cs="Times New Roman"/>
                <w:i/>
                <w:sz w:val="20"/>
                <w:szCs w:val="20"/>
                <w:lang w:val="en-US"/>
              </w:rPr>
            </w:pPr>
            <w:proofErr w:type="spellStart"/>
            <w:r w:rsidRPr="004F063A">
              <w:rPr>
                <w:rFonts w:ascii="Times New Roman" w:hAnsi="Times New Roman" w:cs="Times New Roman"/>
                <w:i/>
                <w:sz w:val="20"/>
                <w:szCs w:val="20"/>
                <w:lang w:val="en-US"/>
              </w:rPr>
              <w:t>Alocații</w:t>
            </w:r>
            <w:proofErr w:type="spellEnd"/>
            <w:r w:rsidRPr="004F063A">
              <w:rPr>
                <w:rFonts w:ascii="Times New Roman" w:hAnsi="Times New Roman" w:cs="Times New Roman"/>
                <w:i/>
                <w:sz w:val="20"/>
                <w:szCs w:val="20"/>
                <w:lang w:val="en-US"/>
              </w:rPr>
              <w:t xml:space="preserve"> </w:t>
            </w:r>
            <w:proofErr w:type="spellStart"/>
            <w:r w:rsidRPr="004F063A">
              <w:rPr>
                <w:rFonts w:ascii="Times New Roman" w:hAnsi="Times New Roman" w:cs="Times New Roman"/>
                <w:i/>
                <w:sz w:val="20"/>
                <w:szCs w:val="20"/>
                <w:lang w:val="en-US"/>
              </w:rPr>
              <w:t>bugetare</w:t>
            </w:r>
            <w:proofErr w:type="spellEnd"/>
            <w:r w:rsidRPr="004F063A">
              <w:rPr>
                <w:rFonts w:ascii="Times New Roman" w:hAnsi="Times New Roman" w:cs="Times New Roman"/>
                <w:i/>
                <w:sz w:val="20"/>
                <w:szCs w:val="20"/>
                <w:lang w:val="en-US"/>
              </w:rPr>
              <w:t>, total:</w:t>
            </w:r>
          </w:p>
          <w:p w:rsidR="00066A28" w:rsidRPr="004F063A" w:rsidRDefault="00066A28" w:rsidP="00171951">
            <w:pPr>
              <w:ind w:right="-23"/>
              <w:jc w:val="center"/>
              <w:rPr>
                <w:rFonts w:ascii="Times New Roman" w:hAnsi="Times New Roman" w:cs="Times New Roman"/>
                <w:sz w:val="20"/>
                <w:szCs w:val="20"/>
              </w:rPr>
            </w:pPr>
          </w:p>
          <w:p w:rsidR="00066A28" w:rsidRDefault="00066A28" w:rsidP="00171951">
            <w:pPr>
              <w:spacing w:after="200"/>
              <w:jc w:val="center"/>
              <w:rPr>
                <w:rFonts w:ascii="Times New Roman" w:hAnsi="Times New Roman" w:cs="Times New Roman"/>
                <w:sz w:val="20"/>
                <w:szCs w:val="20"/>
              </w:rPr>
            </w:pPr>
            <w:r w:rsidRPr="004F063A">
              <w:rPr>
                <w:rFonts w:ascii="Times New Roman" w:hAnsi="Times New Roman" w:cs="Times New Roman"/>
                <w:sz w:val="20"/>
                <w:szCs w:val="20"/>
              </w:rPr>
              <w:t>2 000 000 lei</w:t>
            </w:r>
          </w:p>
          <w:p w:rsidR="00066A28" w:rsidRPr="004F063A" w:rsidRDefault="00066A28" w:rsidP="000B757E">
            <w:pPr>
              <w:ind w:right="-404"/>
              <w:jc w:val="center"/>
              <w:rPr>
                <w:rFonts w:ascii="Times New Roman" w:hAnsi="Times New Roman" w:cs="Times New Roman"/>
                <w:sz w:val="20"/>
                <w:szCs w:val="20"/>
                <w:lang w:val="en-US"/>
              </w:rPr>
            </w:pPr>
          </w:p>
          <w:p w:rsidR="00066A28" w:rsidRDefault="00066A28" w:rsidP="000B757E">
            <w:pPr>
              <w:spacing w:after="200"/>
              <w:jc w:val="center"/>
              <w:rPr>
                <w:rFonts w:ascii="Times New Roman" w:eastAsia="Calibri" w:hAnsi="Times New Roman" w:cs="Times New Roman"/>
                <w:b/>
                <w:sz w:val="20"/>
                <w:szCs w:val="20"/>
              </w:rPr>
            </w:pPr>
          </w:p>
        </w:tc>
      </w:tr>
      <w:tr w:rsidR="00066A28" w:rsidRPr="008C1179" w:rsidTr="00EC08C0">
        <w:trPr>
          <w:trHeight w:val="1380"/>
        </w:trPr>
        <w:tc>
          <w:tcPr>
            <w:tcW w:w="646" w:type="dxa"/>
            <w:vMerge/>
          </w:tcPr>
          <w:p w:rsidR="00066A28" w:rsidRPr="00770701" w:rsidRDefault="00066A28" w:rsidP="00342A4F">
            <w:pPr>
              <w:autoSpaceDE w:val="0"/>
              <w:autoSpaceDN w:val="0"/>
              <w:adjustRightInd w:val="0"/>
              <w:rPr>
                <w:rFonts w:ascii="Times New Roman" w:eastAsia="SimSun" w:hAnsi="Times New Roman"/>
                <w:b/>
                <w:iCs/>
                <w:sz w:val="20"/>
                <w:szCs w:val="20"/>
              </w:rPr>
            </w:pPr>
          </w:p>
        </w:tc>
        <w:tc>
          <w:tcPr>
            <w:tcW w:w="2661" w:type="dxa"/>
          </w:tcPr>
          <w:p w:rsidR="00066A28" w:rsidRDefault="00066A28" w:rsidP="007832AB">
            <w:pPr>
              <w:tabs>
                <w:tab w:val="left" w:pos="317"/>
              </w:tabs>
              <w:rPr>
                <w:rFonts w:ascii="Times New Roman" w:eastAsia="SimSun" w:hAnsi="Times New Roman" w:cs="Times New Roman"/>
                <w:sz w:val="20"/>
                <w:szCs w:val="20"/>
              </w:rPr>
            </w:pPr>
            <w:r w:rsidRPr="0046634D">
              <w:rPr>
                <w:rFonts w:ascii="Times New Roman" w:eastAsia="SimSun" w:hAnsi="Times New Roman" w:cs="Times New Roman"/>
                <w:b/>
                <w:sz w:val="20"/>
                <w:szCs w:val="20"/>
              </w:rPr>
              <w:t>(d)</w:t>
            </w:r>
            <w:r w:rsidRPr="0046634D">
              <w:rPr>
                <w:rFonts w:ascii="Times New Roman" w:eastAsia="SimSun" w:hAnsi="Times New Roman" w:cs="Times New Roman"/>
                <w:sz w:val="20"/>
                <w:szCs w:val="20"/>
              </w:rPr>
              <w:tab/>
              <w:t>Promovarea cooperării între organizațiile de tineret în vederea sprijinirii societății civile</w:t>
            </w:r>
          </w:p>
          <w:p w:rsidR="00066A28" w:rsidRDefault="00066A28" w:rsidP="007832AB">
            <w:pPr>
              <w:contextualSpacing/>
              <w:rPr>
                <w:rFonts w:ascii="Times New Roman" w:eastAsia="SimSun" w:hAnsi="Times New Roman" w:cs="Times New Roman"/>
                <w:sz w:val="20"/>
                <w:szCs w:val="20"/>
              </w:rPr>
            </w:pPr>
          </w:p>
        </w:tc>
        <w:tc>
          <w:tcPr>
            <w:tcW w:w="1323" w:type="dxa"/>
            <w:vMerge/>
          </w:tcPr>
          <w:p w:rsidR="00066A28" w:rsidRDefault="00066A28" w:rsidP="007832AB">
            <w:pPr>
              <w:spacing w:after="200" w:line="276" w:lineRule="auto"/>
              <w:rPr>
                <w:rFonts w:ascii="Times New Roman" w:eastAsia="Calibri" w:hAnsi="Times New Roman" w:cs="Times New Roman"/>
                <w:b/>
                <w:sz w:val="20"/>
                <w:szCs w:val="20"/>
              </w:rPr>
            </w:pPr>
          </w:p>
        </w:tc>
        <w:tc>
          <w:tcPr>
            <w:tcW w:w="2857" w:type="dxa"/>
          </w:tcPr>
          <w:p w:rsidR="00066A28" w:rsidRDefault="00B30783" w:rsidP="00AB481B">
            <w:pPr>
              <w:spacing w:after="200"/>
              <w:rPr>
                <w:rFonts w:ascii="Times New Roman" w:eastAsia="Calibri" w:hAnsi="Times New Roman" w:cs="Times New Roman"/>
                <w:b/>
                <w:sz w:val="20"/>
                <w:szCs w:val="20"/>
              </w:rPr>
            </w:pPr>
            <w:r>
              <w:rPr>
                <w:rFonts w:ascii="Times New Roman" w:hAnsi="Times New Roman" w:cs="Times New Roman"/>
                <w:sz w:val="20"/>
                <w:szCs w:val="20"/>
              </w:rPr>
              <w:t>I22</w:t>
            </w:r>
            <w:r w:rsidR="00066A28" w:rsidRPr="001060C6">
              <w:rPr>
                <w:rFonts w:ascii="Times New Roman" w:hAnsi="Times New Roman" w:cs="Times New Roman"/>
                <w:sz w:val="20"/>
                <w:szCs w:val="20"/>
              </w:rPr>
              <w:t>. Încheierea unor acorduri și/sau realizarea proiectelor comune cu statele membre UE în vederea dezvoltării sectorului de tineret și sport</w:t>
            </w:r>
          </w:p>
        </w:tc>
        <w:tc>
          <w:tcPr>
            <w:tcW w:w="1663" w:type="dxa"/>
          </w:tcPr>
          <w:p w:rsidR="00066A28" w:rsidRPr="004F063A" w:rsidRDefault="00066A28" w:rsidP="000B757E">
            <w:pPr>
              <w:rPr>
                <w:rFonts w:ascii="Times New Roman" w:hAnsi="Times New Roman" w:cs="Times New Roman"/>
                <w:sz w:val="20"/>
                <w:szCs w:val="20"/>
                <w:lang w:val="it-IT"/>
              </w:rPr>
            </w:pPr>
            <w:r w:rsidRPr="004F063A">
              <w:rPr>
                <w:rFonts w:ascii="Times New Roman" w:hAnsi="Times New Roman" w:cs="Times New Roman"/>
                <w:sz w:val="20"/>
                <w:szCs w:val="20"/>
                <w:lang w:val="it-IT"/>
              </w:rPr>
              <w:t xml:space="preserve">- </w:t>
            </w:r>
            <w:proofErr w:type="spellStart"/>
            <w:proofErr w:type="gramStart"/>
            <w:r w:rsidRPr="004F063A">
              <w:rPr>
                <w:rFonts w:ascii="Times New Roman" w:hAnsi="Times New Roman" w:cs="Times New Roman"/>
                <w:sz w:val="20"/>
                <w:szCs w:val="20"/>
                <w:lang w:val="it-IT"/>
              </w:rPr>
              <w:t>nr</w:t>
            </w:r>
            <w:proofErr w:type="spellEnd"/>
            <w:r w:rsidRPr="004F063A">
              <w:rPr>
                <w:rFonts w:ascii="Times New Roman" w:hAnsi="Times New Roman" w:cs="Times New Roman"/>
                <w:sz w:val="20"/>
                <w:szCs w:val="20"/>
                <w:lang w:val="it-IT"/>
              </w:rPr>
              <w:t>.</w:t>
            </w:r>
            <w:proofErr w:type="gramEnd"/>
            <w:r w:rsidRPr="004F063A">
              <w:rPr>
                <w:rFonts w:ascii="Times New Roman" w:hAnsi="Times New Roman" w:cs="Times New Roman"/>
                <w:sz w:val="20"/>
                <w:szCs w:val="20"/>
                <w:lang w:val="it-IT"/>
              </w:rPr>
              <w:t xml:space="preserve"> de </w:t>
            </w:r>
            <w:proofErr w:type="spellStart"/>
            <w:r w:rsidRPr="004F063A">
              <w:rPr>
                <w:rFonts w:ascii="Times New Roman" w:hAnsi="Times New Roman" w:cs="Times New Roman"/>
                <w:sz w:val="20"/>
                <w:szCs w:val="20"/>
                <w:lang w:val="it-IT"/>
              </w:rPr>
              <w:t>acord</w:t>
            </w:r>
            <w:proofErr w:type="spellEnd"/>
            <w:r w:rsidRPr="001060C6">
              <w:rPr>
                <w:rFonts w:ascii="Times New Roman" w:hAnsi="Times New Roman" w:cs="Times New Roman"/>
                <w:sz w:val="20"/>
                <w:szCs w:val="20"/>
                <w:lang w:val="fr-FR"/>
              </w:rPr>
              <w:t>u</w:t>
            </w:r>
            <w:proofErr w:type="spellStart"/>
            <w:r w:rsidRPr="004F063A">
              <w:rPr>
                <w:rFonts w:ascii="Times New Roman" w:hAnsi="Times New Roman" w:cs="Times New Roman"/>
                <w:sz w:val="20"/>
                <w:szCs w:val="20"/>
                <w:lang w:val="it-IT"/>
              </w:rPr>
              <w:t>ri</w:t>
            </w:r>
            <w:proofErr w:type="spellEnd"/>
            <w:r w:rsidRPr="004F063A">
              <w:rPr>
                <w:rFonts w:ascii="Times New Roman" w:hAnsi="Times New Roman" w:cs="Times New Roman"/>
                <w:sz w:val="20"/>
                <w:szCs w:val="20"/>
                <w:lang w:val="it-IT"/>
              </w:rPr>
              <w:t>/</w:t>
            </w:r>
          </w:p>
          <w:p w:rsidR="00066A28" w:rsidRPr="004F063A" w:rsidRDefault="00066A28" w:rsidP="000B757E">
            <w:pPr>
              <w:rPr>
                <w:rFonts w:ascii="Times New Roman" w:hAnsi="Times New Roman" w:cs="Times New Roman"/>
                <w:sz w:val="20"/>
                <w:szCs w:val="20"/>
                <w:lang w:val="it-IT"/>
              </w:rPr>
            </w:pPr>
            <w:proofErr w:type="spellStart"/>
            <w:r w:rsidRPr="004F063A">
              <w:rPr>
                <w:rFonts w:ascii="Times New Roman" w:hAnsi="Times New Roman" w:cs="Times New Roman"/>
                <w:sz w:val="20"/>
                <w:szCs w:val="20"/>
                <w:lang w:val="it-IT"/>
              </w:rPr>
              <w:t>proiecte</w:t>
            </w:r>
            <w:proofErr w:type="spellEnd"/>
            <w:r w:rsidRPr="004F063A">
              <w:rPr>
                <w:rFonts w:ascii="Times New Roman" w:hAnsi="Times New Roman" w:cs="Times New Roman"/>
                <w:sz w:val="20"/>
                <w:szCs w:val="20"/>
                <w:lang w:val="it-IT"/>
              </w:rPr>
              <w:t xml:space="preserve"> </w:t>
            </w:r>
            <w:proofErr w:type="spellStart"/>
            <w:r w:rsidRPr="004F063A">
              <w:rPr>
                <w:rFonts w:ascii="Times New Roman" w:hAnsi="Times New Roman" w:cs="Times New Roman"/>
                <w:sz w:val="20"/>
                <w:szCs w:val="20"/>
                <w:lang w:val="it-IT"/>
              </w:rPr>
              <w:t>încheiate</w:t>
            </w:r>
            <w:proofErr w:type="spellEnd"/>
          </w:p>
          <w:p w:rsidR="00066A28" w:rsidRDefault="00066A28" w:rsidP="000B757E">
            <w:pPr>
              <w:spacing w:after="200"/>
              <w:rPr>
                <w:rFonts w:ascii="Times New Roman" w:eastAsia="Calibri" w:hAnsi="Times New Roman" w:cs="Times New Roman"/>
                <w:b/>
                <w:sz w:val="20"/>
                <w:szCs w:val="20"/>
              </w:rPr>
            </w:pPr>
            <w:proofErr w:type="spellStart"/>
            <w:proofErr w:type="gramStart"/>
            <w:r w:rsidRPr="004F063A">
              <w:rPr>
                <w:rFonts w:ascii="Times New Roman" w:hAnsi="Times New Roman" w:cs="Times New Roman"/>
                <w:sz w:val="20"/>
                <w:szCs w:val="20"/>
                <w:lang w:val="it-IT"/>
              </w:rPr>
              <w:t>nr</w:t>
            </w:r>
            <w:proofErr w:type="spellEnd"/>
            <w:r w:rsidRPr="004F063A">
              <w:rPr>
                <w:rFonts w:ascii="Times New Roman" w:hAnsi="Times New Roman" w:cs="Times New Roman"/>
                <w:sz w:val="20"/>
                <w:szCs w:val="20"/>
                <w:lang w:val="it-IT"/>
              </w:rPr>
              <w:t>.</w:t>
            </w:r>
            <w:proofErr w:type="gramEnd"/>
            <w:r w:rsidRPr="004F063A">
              <w:rPr>
                <w:rFonts w:ascii="Times New Roman" w:hAnsi="Times New Roman" w:cs="Times New Roman"/>
                <w:sz w:val="20"/>
                <w:szCs w:val="20"/>
                <w:lang w:val="it-IT"/>
              </w:rPr>
              <w:t xml:space="preserve"> </w:t>
            </w:r>
            <w:r w:rsidRPr="001060C6">
              <w:rPr>
                <w:rFonts w:ascii="Times New Roman" w:hAnsi="Times New Roman" w:cs="Times New Roman"/>
                <w:sz w:val="20"/>
                <w:szCs w:val="20"/>
                <w:lang w:val="fr-FR"/>
              </w:rPr>
              <w:t xml:space="preserve">de </w:t>
            </w:r>
            <w:proofErr w:type="spellStart"/>
            <w:r w:rsidRPr="001060C6">
              <w:rPr>
                <w:rFonts w:ascii="Times New Roman" w:hAnsi="Times New Roman" w:cs="Times New Roman"/>
                <w:sz w:val="20"/>
                <w:szCs w:val="20"/>
                <w:lang w:val="fr-FR"/>
              </w:rPr>
              <w:t>ac</w:t>
            </w:r>
            <w:proofErr w:type="spellEnd"/>
            <w:r w:rsidRPr="001060C6">
              <w:rPr>
                <w:rFonts w:ascii="Times New Roman" w:hAnsi="Times New Roman" w:cs="Times New Roman"/>
                <w:sz w:val="20"/>
                <w:szCs w:val="20"/>
                <w:lang w:val="fr-FR"/>
              </w:rPr>
              <w:t>ț</w:t>
            </w:r>
            <w:proofErr w:type="spellStart"/>
            <w:r w:rsidRPr="001060C6">
              <w:rPr>
                <w:rFonts w:ascii="Times New Roman" w:hAnsi="Times New Roman" w:cs="Times New Roman"/>
                <w:sz w:val="20"/>
                <w:szCs w:val="20"/>
                <w:lang w:val="fr-FR"/>
              </w:rPr>
              <w:t>iuni</w:t>
            </w:r>
            <w:proofErr w:type="spellEnd"/>
            <w:r w:rsidRPr="001060C6">
              <w:rPr>
                <w:rFonts w:ascii="Times New Roman" w:hAnsi="Times New Roman" w:cs="Times New Roman"/>
                <w:sz w:val="20"/>
                <w:szCs w:val="20"/>
                <w:lang w:val="fr-FR"/>
              </w:rPr>
              <w:t xml:space="preserve"> </w:t>
            </w:r>
            <w:proofErr w:type="spellStart"/>
            <w:r w:rsidRPr="001060C6">
              <w:rPr>
                <w:rFonts w:ascii="Times New Roman" w:hAnsi="Times New Roman" w:cs="Times New Roman"/>
                <w:sz w:val="20"/>
                <w:szCs w:val="20"/>
                <w:lang w:val="fr-FR"/>
              </w:rPr>
              <w:t>oraganizate</w:t>
            </w:r>
            <w:proofErr w:type="spellEnd"/>
            <w:r w:rsidRPr="001060C6">
              <w:rPr>
                <w:rFonts w:ascii="Times New Roman" w:hAnsi="Times New Roman" w:cs="Times New Roman"/>
                <w:sz w:val="20"/>
                <w:szCs w:val="20"/>
                <w:lang w:val="fr-FR"/>
              </w:rPr>
              <w:t xml:space="preserve"> </w:t>
            </w:r>
            <w:proofErr w:type="spellStart"/>
            <w:r w:rsidRPr="001060C6">
              <w:rPr>
                <w:rFonts w:ascii="Times New Roman" w:hAnsi="Times New Roman" w:cs="Times New Roman"/>
                <w:sz w:val="20"/>
                <w:szCs w:val="20"/>
                <w:lang w:val="fr-FR"/>
              </w:rPr>
              <w:t>sau</w:t>
            </w:r>
            <w:proofErr w:type="spellEnd"/>
            <w:r w:rsidRPr="001060C6">
              <w:rPr>
                <w:rFonts w:ascii="Times New Roman" w:hAnsi="Times New Roman" w:cs="Times New Roman"/>
                <w:sz w:val="20"/>
                <w:szCs w:val="20"/>
                <w:lang w:val="fr-FR"/>
              </w:rPr>
              <w:t xml:space="preserve"> la care s-a </w:t>
            </w:r>
            <w:proofErr w:type="spellStart"/>
            <w:r w:rsidRPr="001060C6">
              <w:rPr>
                <w:rFonts w:ascii="Times New Roman" w:hAnsi="Times New Roman" w:cs="Times New Roman"/>
                <w:sz w:val="20"/>
                <w:szCs w:val="20"/>
                <w:lang w:val="fr-FR"/>
              </w:rPr>
              <w:t>participat</w:t>
            </w:r>
            <w:proofErr w:type="spellEnd"/>
          </w:p>
        </w:tc>
        <w:tc>
          <w:tcPr>
            <w:tcW w:w="1850" w:type="dxa"/>
          </w:tcPr>
          <w:p w:rsidR="00066A28" w:rsidRDefault="00066A28" w:rsidP="000B757E">
            <w:pPr>
              <w:spacing w:after="200"/>
              <w:jc w:val="center"/>
              <w:rPr>
                <w:rFonts w:ascii="Times New Roman" w:eastAsia="Calibri" w:hAnsi="Times New Roman" w:cs="Times New Roman"/>
                <w:b/>
                <w:sz w:val="20"/>
                <w:szCs w:val="20"/>
              </w:rPr>
            </w:pPr>
            <w:r w:rsidRPr="004F063A">
              <w:rPr>
                <w:rFonts w:ascii="Times New Roman" w:hAnsi="Times New Roman" w:cs="Times New Roman"/>
                <w:sz w:val="20"/>
                <w:szCs w:val="20"/>
              </w:rPr>
              <w:t>Ministerul Tineretului şi Sportului</w:t>
            </w:r>
          </w:p>
        </w:tc>
        <w:tc>
          <w:tcPr>
            <w:tcW w:w="2575" w:type="dxa"/>
          </w:tcPr>
          <w:p w:rsidR="00066A28" w:rsidRDefault="00066A28" w:rsidP="000B757E">
            <w:pPr>
              <w:tabs>
                <w:tab w:val="left" w:pos="420"/>
              </w:tabs>
              <w:jc w:val="center"/>
              <w:rPr>
                <w:rFonts w:ascii="Times New Roman" w:hAnsi="Times New Roman" w:cs="Times New Roman"/>
                <w:sz w:val="20"/>
                <w:szCs w:val="20"/>
                <w:lang w:val="en-US"/>
              </w:rPr>
            </w:pPr>
            <w:proofErr w:type="spellStart"/>
            <w:r w:rsidRPr="004F063A">
              <w:rPr>
                <w:rFonts w:ascii="Times New Roman" w:hAnsi="Times New Roman" w:cs="Times New Roman"/>
                <w:sz w:val="20"/>
                <w:szCs w:val="20"/>
                <w:lang w:val="en-US"/>
              </w:rPr>
              <w:t>Trimestrul</w:t>
            </w:r>
            <w:proofErr w:type="spellEnd"/>
            <w:r w:rsidRPr="004F063A">
              <w:rPr>
                <w:rFonts w:ascii="Times New Roman" w:hAnsi="Times New Roman" w:cs="Times New Roman"/>
                <w:sz w:val="20"/>
                <w:szCs w:val="20"/>
                <w:lang w:val="en-US"/>
              </w:rPr>
              <w:t xml:space="preserve"> IV </w:t>
            </w:r>
          </w:p>
          <w:p w:rsidR="00066A28" w:rsidRDefault="00066A28" w:rsidP="000B757E">
            <w:pPr>
              <w:tabs>
                <w:tab w:val="left" w:pos="420"/>
              </w:tabs>
              <w:jc w:val="center"/>
              <w:rPr>
                <w:rFonts w:ascii="Times New Roman" w:hAnsi="Times New Roman" w:cs="Times New Roman"/>
                <w:b/>
                <w:sz w:val="20"/>
                <w:szCs w:val="20"/>
              </w:rPr>
            </w:pPr>
            <w:r w:rsidRPr="004F063A">
              <w:rPr>
                <w:rFonts w:ascii="Times New Roman" w:hAnsi="Times New Roman" w:cs="Times New Roman"/>
                <w:sz w:val="20"/>
                <w:szCs w:val="20"/>
                <w:lang w:val="en-US"/>
              </w:rPr>
              <w:t>2019</w:t>
            </w:r>
          </w:p>
        </w:tc>
        <w:tc>
          <w:tcPr>
            <w:tcW w:w="1844" w:type="dxa"/>
          </w:tcPr>
          <w:p w:rsidR="00066A28" w:rsidRPr="004F063A" w:rsidRDefault="00066A28" w:rsidP="000B757E">
            <w:pPr>
              <w:ind w:right="-23"/>
              <w:jc w:val="center"/>
              <w:rPr>
                <w:rFonts w:ascii="Times New Roman" w:hAnsi="Times New Roman" w:cs="Times New Roman"/>
                <w:sz w:val="20"/>
                <w:szCs w:val="20"/>
                <w:lang w:val="en-US"/>
              </w:rPr>
            </w:pPr>
            <w:proofErr w:type="spellStart"/>
            <w:r w:rsidRPr="004F063A">
              <w:rPr>
                <w:rFonts w:ascii="Times New Roman" w:hAnsi="Times New Roman" w:cs="Times New Roman"/>
                <w:sz w:val="20"/>
                <w:szCs w:val="20"/>
                <w:lang w:val="en-US"/>
              </w:rPr>
              <w:t>Aproximativ</w:t>
            </w:r>
            <w:proofErr w:type="spellEnd"/>
            <w:r w:rsidRPr="004F063A">
              <w:rPr>
                <w:rFonts w:ascii="Times New Roman" w:hAnsi="Times New Roman" w:cs="Times New Roman"/>
                <w:sz w:val="20"/>
                <w:szCs w:val="20"/>
                <w:lang w:val="en-US"/>
              </w:rPr>
              <w:t xml:space="preserve"> </w:t>
            </w:r>
            <w:proofErr w:type="spellStart"/>
            <w:r w:rsidRPr="004F063A">
              <w:rPr>
                <w:rFonts w:ascii="Times New Roman" w:hAnsi="Times New Roman" w:cs="Times New Roman"/>
                <w:sz w:val="20"/>
                <w:szCs w:val="20"/>
                <w:lang w:val="en-US"/>
              </w:rPr>
              <w:t>suma</w:t>
            </w:r>
            <w:proofErr w:type="spellEnd"/>
            <w:r w:rsidRPr="004F063A">
              <w:rPr>
                <w:rFonts w:ascii="Times New Roman" w:hAnsi="Times New Roman" w:cs="Times New Roman"/>
                <w:sz w:val="20"/>
                <w:szCs w:val="20"/>
                <w:lang w:val="en-US"/>
              </w:rPr>
              <w:t>:</w:t>
            </w:r>
          </w:p>
          <w:p w:rsidR="00066A28" w:rsidRPr="004F063A" w:rsidRDefault="00066A28" w:rsidP="000B757E">
            <w:pPr>
              <w:ind w:right="-23"/>
              <w:jc w:val="center"/>
              <w:rPr>
                <w:rFonts w:ascii="Times New Roman" w:hAnsi="Times New Roman" w:cs="Times New Roman"/>
                <w:i/>
                <w:sz w:val="20"/>
                <w:szCs w:val="20"/>
                <w:lang w:val="en-US"/>
              </w:rPr>
            </w:pPr>
            <w:proofErr w:type="spellStart"/>
            <w:r w:rsidRPr="004F063A">
              <w:rPr>
                <w:rFonts w:ascii="Times New Roman" w:hAnsi="Times New Roman" w:cs="Times New Roman"/>
                <w:i/>
                <w:sz w:val="20"/>
                <w:szCs w:val="20"/>
                <w:lang w:val="en-US"/>
              </w:rPr>
              <w:t>Alocații</w:t>
            </w:r>
            <w:proofErr w:type="spellEnd"/>
            <w:r w:rsidRPr="004F063A">
              <w:rPr>
                <w:rFonts w:ascii="Times New Roman" w:hAnsi="Times New Roman" w:cs="Times New Roman"/>
                <w:i/>
                <w:sz w:val="20"/>
                <w:szCs w:val="20"/>
                <w:lang w:val="en-US"/>
              </w:rPr>
              <w:t xml:space="preserve"> </w:t>
            </w:r>
            <w:proofErr w:type="spellStart"/>
            <w:r w:rsidRPr="004F063A">
              <w:rPr>
                <w:rFonts w:ascii="Times New Roman" w:hAnsi="Times New Roman" w:cs="Times New Roman"/>
                <w:i/>
                <w:sz w:val="20"/>
                <w:szCs w:val="20"/>
                <w:lang w:val="en-US"/>
              </w:rPr>
              <w:t>bugetare</w:t>
            </w:r>
            <w:proofErr w:type="spellEnd"/>
            <w:r w:rsidRPr="004F063A">
              <w:rPr>
                <w:rFonts w:ascii="Times New Roman" w:hAnsi="Times New Roman" w:cs="Times New Roman"/>
                <w:i/>
                <w:sz w:val="20"/>
                <w:szCs w:val="20"/>
                <w:lang w:val="en-US"/>
              </w:rPr>
              <w:t>, total:</w:t>
            </w:r>
          </w:p>
          <w:p w:rsidR="00066A28" w:rsidRPr="004F063A" w:rsidRDefault="00066A28" w:rsidP="000B757E">
            <w:pPr>
              <w:jc w:val="center"/>
              <w:rPr>
                <w:rFonts w:ascii="Times New Roman" w:hAnsi="Times New Roman" w:cs="Times New Roman"/>
                <w:sz w:val="20"/>
                <w:szCs w:val="20"/>
                <w:lang w:val="en-US"/>
              </w:rPr>
            </w:pPr>
          </w:p>
          <w:p w:rsidR="00066A28" w:rsidRPr="004F063A" w:rsidRDefault="00066A28" w:rsidP="000B757E">
            <w:pPr>
              <w:jc w:val="center"/>
              <w:rPr>
                <w:rFonts w:ascii="Times New Roman" w:hAnsi="Times New Roman" w:cs="Times New Roman"/>
                <w:sz w:val="20"/>
                <w:szCs w:val="20"/>
              </w:rPr>
            </w:pPr>
            <w:r w:rsidRPr="004F063A">
              <w:rPr>
                <w:rFonts w:ascii="Times New Roman" w:hAnsi="Times New Roman" w:cs="Times New Roman"/>
                <w:sz w:val="20"/>
                <w:szCs w:val="20"/>
                <w:lang w:val="en-US"/>
              </w:rPr>
              <w:t>500 000 lei</w:t>
            </w:r>
          </w:p>
          <w:p w:rsidR="00066A28" w:rsidRDefault="00066A28" w:rsidP="000B757E">
            <w:pPr>
              <w:spacing w:after="200"/>
              <w:jc w:val="center"/>
              <w:rPr>
                <w:rFonts w:ascii="Times New Roman" w:eastAsia="Calibri" w:hAnsi="Times New Roman" w:cs="Times New Roman"/>
                <w:b/>
                <w:sz w:val="20"/>
                <w:szCs w:val="20"/>
              </w:rPr>
            </w:pPr>
          </w:p>
        </w:tc>
      </w:tr>
      <w:tr w:rsidR="00066A28" w:rsidRPr="008C1179" w:rsidTr="00EC08C0">
        <w:tc>
          <w:tcPr>
            <w:tcW w:w="646" w:type="dxa"/>
          </w:tcPr>
          <w:p w:rsidR="00066A28" w:rsidRPr="00770701" w:rsidRDefault="00066A28" w:rsidP="00342A4F">
            <w:pPr>
              <w:jc w:val="both"/>
              <w:rPr>
                <w:rFonts w:ascii="Times New Roman" w:eastAsia="SimSun" w:hAnsi="Times New Roman"/>
                <w:b/>
                <w:sz w:val="20"/>
                <w:szCs w:val="20"/>
              </w:rPr>
            </w:pPr>
            <w:r w:rsidRPr="00770701">
              <w:rPr>
                <w:rFonts w:ascii="Times New Roman" w:eastAsia="SimSun" w:hAnsi="Times New Roman"/>
                <w:b/>
                <w:sz w:val="20"/>
                <w:szCs w:val="20"/>
              </w:rPr>
              <w:t>126</w:t>
            </w:r>
          </w:p>
        </w:tc>
        <w:tc>
          <w:tcPr>
            <w:tcW w:w="2661" w:type="dxa"/>
          </w:tcPr>
          <w:p w:rsidR="00584637" w:rsidRDefault="00066A28" w:rsidP="00584637">
            <w:pPr>
              <w:contextualSpacing/>
              <w:jc w:val="both"/>
              <w:rPr>
                <w:rFonts w:ascii="Times New Roman" w:eastAsia="SimSun" w:hAnsi="Times New Roman" w:cs="Times New Roman"/>
                <w:sz w:val="20"/>
                <w:szCs w:val="20"/>
              </w:rPr>
            </w:pPr>
            <w:r w:rsidRPr="003A0C18">
              <w:rPr>
                <w:rFonts w:ascii="Times New Roman" w:eastAsia="SimSun" w:hAnsi="Times New Roman" w:cs="Times New Roman"/>
                <w:sz w:val="20"/>
                <w:szCs w:val="20"/>
              </w:rPr>
              <w:t>Părțile promovează cooperarea în domeniul activităților sportive și fizice prin intermediul schimbului de informații și de bune practici pentru a susține un stil de viață sănătos, valorile sociale și educative ale sportului și buna guvernanță în sport în cadrul societăților din UE și din Republica Moldova</w:t>
            </w:r>
          </w:p>
        </w:tc>
        <w:tc>
          <w:tcPr>
            <w:tcW w:w="1323" w:type="dxa"/>
          </w:tcPr>
          <w:p w:rsidR="00584637" w:rsidRDefault="00584637" w:rsidP="00584637">
            <w:pPr>
              <w:jc w:val="both"/>
              <w:rPr>
                <w:rFonts w:ascii="Times New Roman" w:eastAsia="Calibri" w:hAnsi="Times New Roman" w:cs="Times New Roman"/>
                <w:b/>
                <w:bCs/>
                <w:color w:val="4F81BD" w:themeColor="accent1"/>
                <w:sz w:val="20"/>
                <w:szCs w:val="20"/>
              </w:rPr>
            </w:pPr>
          </w:p>
        </w:tc>
        <w:tc>
          <w:tcPr>
            <w:tcW w:w="2857" w:type="dxa"/>
          </w:tcPr>
          <w:p w:rsidR="00584637" w:rsidRDefault="00B30783" w:rsidP="00584637">
            <w:pPr>
              <w:jc w:val="both"/>
              <w:rPr>
                <w:rFonts w:ascii="Times New Roman" w:eastAsia="Calibri" w:hAnsi="Times New Roman" w:cs="Times New Roman"/>
                <w:b/>
                <w:sz w:val="20"/>
                <w:szCs w:val="20"/>
              </w:rPr>
            </w:pPr>
            <w:r>
              <w:rPr>
                <w:rFonts w:ascii="Times New Roman" w:eastAsia="Times New Roman" w:hAnsi="Times New Roman" w:cs="Times New Roman"/>
                <w:sz w:val="20"/>
                <w:szCs w:val="20"/>
                <w:lang w:val="it-IT" w:eastAsia="ru-RU"/>
              </w:rPr>
              <w:t>I23</w:t>
            </w:r>
            <w:r w:rsidR="00066A28" w:rsidRPr="003A0C18">
              <w:rPr>
                <w:rFonts w:ascii="Times New Roman" w:eastAsia="Times New Roman" w:hAnsi="Times New Roman" w:cs="Times New Roman"/>
                <w:sz w:val="20"/>
                <w:szCs w:val="20"/>
                <w:lang w:val="it-IT" w:eastAsia="ru-RU"/>
              </w:rPr>
              <w:t xml:space="preserve">.Organizarea </w:t>
            </w:r>
            <w:proofErr w:type="spellStart"/>
            <w:proofErr w:type="gramStart"/>
            <w:r w:rsidR="00066A28" w:rsidRPr="003A0C18">
              <w:rPr>
                <w:rFonts w:ascii="Times New Roman" w:eastAsia="Times New Roman" w:hAnsi="Times New Roman" w:cs="Times New Roman"/>
                <w:sz w:val="20"/>
                <w:szCs w:val="20"/>
                <w:lang w:val="it-IT" w:eastAsia="ru-RU"/>
              </w:rPr>
              <w:t>competi</w:t>
            </w:r>
            <w:proofErr w:type="gramEnd"/>
            <w:r w:rsidR="00066A28" w:rsidRPr="003A0C18">
              <w:rPr>
                <w:rFonts w:ascii="Times New Roman" w:eastAsia="Times New Roman" w:hAnsi="Times New Roman" w:cs="Times New Roman"/>
                <w:sz w:val="20"/>
                <w:szCs w:val="20"/>
                <w:lang w:val="it-IT" w:eastAsia="ru-RU"/>
              </w:rPr>
              <w:t>țiilor</w:t>
            </w:r>
            <w:proofErr w:type="spellEnd"/>
            <w:r w:rsidR="00066A28" w:rsidRPr="003A0C18">
              <w:rPr>
                <w:rFonts w:ascii="Times New Roman" w:eastAsia="Times New Roman" w:hAnsi="Times New Roman" w:cs="Times New Roman"/>
                <w:sz w:val="20"/>
                <w:szCs w:val="20"/>
                <w:lang w:val="it-IT" w:eastAsia="ru-RU"/>
              </w:rPr>
              <w:t xml:space="preserve"> </w:t>
            </w:r>
            <w:proofErr w:type="spellStart"/>
            <w:r w:rsidR="00066A28" w:rsidRPr="003A0C18">
              <w:rPr>
                <w:rFonts w:ascii="Times New Roman" w:eastAsia="Times New Roman" w:hAnsi="Times New Roman" w:cs="Times New Roman"/>
                <w:sz w:val="20"/>
                <w:szCs w:val="20"/>
                <w:lang w:val="it-IT" w:eastAsia="ru-RU"/>
              </w:rPr>
              <w:t>internaționale</w:t>
            </w:r>
            <w:proofErr w:type="spellEnd"/>
            <w:r w:rsidR="00066A28" w:rsidRPr="003A0C18">
              <w:rPr>
                <w:rFonts w:ascii="Times New Roman" w:eastAsia="Times New Roman" w:hAnsi="Times New Roman" w:cs="Times New Roman"/>
                <w:sz w:val="20"/>
                <w:szCs w:val="20"/>
                <w:lang w:val="it-IT" w:eastAsia="ru-RU"/>
              </w:rPr>
              <w:t xml:space="preserve"> de </w:t>
            </w:r>
            <w:proofErr w:type="spellStart"/>
            <w:r w:rsidR="00066A28" w:rsidRPr="003A0C18">
              <w:rPr>
                <w:rFonts w:ascii="Times New Roman" w:eastAsia="Times New Roman" w:hAnsi="Times New Roman" w:cs="Times New Roman"/>
                <w:sz w:val="20"/>
                <w:szCs w:val="20"/>
                <w:lang w:val="it-IT" w:eastAsia="ru-RU"/>
              </w:rPr>
              <w:t>anvergură</w:t>
            </w:r>
            <w:proofErr w:type="spellEnd"/>
            <w:r w:rsidR="00066A28" w:rsidRPr="003A0C18">
              <w:rPr>
                <w:rFonts w:ascii="Times New Roman" w:eastAsia="Times New Roman" w:hAnsi="Times New Roman" w:cs="Times New Roman"/>
                <w:sz w:val="20"/>
                <w:szCs w:val="20"/>
                <w:lang w:val="it-IT" w:eastAsia="ru-RU"/>
              </w:rPr>
              <w:t xml:space="preserve"> </w:t>
            </w:r>
            <w:proofErr w:type="spellStart"/>
            <w:r w:rsidR="00066A28" w:rsidRPr="003A0C18">
              <w:rPr>
                <w:rFonts w:ascii="Times New Roman" w:eastAsia="Times New Roman" w:hAnsi="Times New Roman" w:cs="Times New Roman"/>
                <w:sz w:val="20"/>
                <w:szCs w:val="20"/>
                <w:lang w:val="it-IT" w:eastAsia="ru-RU"/>
              </w:rPr>
              <w:t>pe</w:t>
            </w:r>
            <w:proofErr w:type="spellEnd"/>
            <w:r w:rsidR="00066A28" w:rsidRPr="003A0C18">
              <w:rPr>
                <w:rFonts w:ascii="Times New Roman" w:eastAsia="Times New Roman" w:hAnsi="Times New Roman" w:cs="Times New Roman"/>
                <w:sz w:val="20"/>
                <w:szCs w:val="20"/>
                <w:lang w:val="it-IT" w:eastAsia="ru-RU"/>
              </w:rPr>
              <w:t xml:space="preserve"> </w:t>
            </w:r>
            <w:proofErr w:type="spellStart"/>
            <w:r w:rsidR="00066A28" w:rsidRPr="003A0C18">
              <w:rPr>
                <w:rFonts w:ascii="Times New Roman" w:eastAsia="Times New Roman" w:hAnsi="Times New Roman" w:cs="Times New Roman"/>
                <w:sz w:val="20"/>
                <w:szCs w:val="20"/>
                <w:lang w:val="it-IT" w:eastAsia="ru-RU"/>
              </w:rPr>
              <w:t>teritoriul</w:t>
            </w:r>
            <w:proofErr w:type="spellEnd"/>
            <w:r w:rsidR="00066A28" w:rsidRPr="003A0C18">
              <w:rPr>
                <w:rFonts w:ascii="Times New Roman" w:eastAsia="Times New Roman" w:hAnsi="Times New Roman" w:cs="Times New Roman"/>
                <w:sz w:val="20"/>
                <w:szCs w:val="20"/>
                <w:lang w:val="it-IT" w:eastAsia="ru-RU"/>
              </w:rPr>
              <w:t xml:space="preserve"> </w:t>
            </w:r>
            <w:proofErr w:type="spellStart"/>
            <w:r w:rsidR="00066A28" w:rsidRPr="003A0C18">
              <w:rPr>
                <w:rFonts w:ascii="Times New Roman" w:eastAsia="Times New Roman" w:hAnsi="Times New Roman" w:cs="Times New Roman"/>
                <w:sz w:val="20"/>
                <w:szCs w:val="20"/>
                <w:lang w:val="it-IT" w:eastAsia="ru-RU"/>
              </w:rPr>
              <w:t>Republicii</w:t>
            </w:r>
            <w:proofErr w:type="spellEnd"/>
            <w:r w:rsidR="00066A28" w:rsidRPr="003A0C18">
              <w:rPr>
                <w:rFonts w:ascii="Times New Roman" w:eastAsia="Times New Roman" w:hAnsi="Times New Roman" w:cs="Times New Roman"/>
                <w:sz w:val="20"/>
                <w:szCs w:val="20"/>
                <w:lang w:val="it-IT" w:eastAsia="ru-RU"/>
              </w:rPr>
              <w:t xml:space="preserve"> Moldova.</w:t>
            </w:r>
          </w:p>
        </w:tc>
        <w:tc>
          <w:tcPr>
            <w:tcW w:w="1663" w:type="dxa"/>
          </w:tcPr>
          <w:p w:rsidR="00584637" w:rsidRDefault="00066A28" w:rsidP="00584637">
            <w:pPr>
              <w:ind w:right="-404"/>
              <w:jc w:val="both"/>
              <w:rPr>
                <w:rFonts w:ascii="Times New Roman" w:eastAsia="Times New Roman" w:hAnsi="Times New Roman" w:cs="Times New Roman"/>
                <w:sz w:val="20"/>
                <w:szCs w:val="20"/>
                <w:lang w:eastAsia="ru-RU"/>
              </w:rPr>
            </w:pPr>
            <w:r w:rsidRPr="003A0C18">
              <w:rPr>
                <w:rFonts w:ascii="Times New Roman" w:eastAsia="Times New Roman" w:hAnsi="Times New Roman" w:cs="Times New Roman"/>
                <w:sz w:val="20"/>
                <w:szCs w:val="20"/>
                <w:lang w:eastAsia="ru-RU"/>
              </w:rPr>
              <w:t>2 competiții</w:t>
            </w:r>
          </w:p>
          <w:p w:rsidR="00584637" w:rsidRDefault="00066A28" w:rsidP="00584637">
            <w:pPr>
              <w:jc w:val="both"/>
              <w:rPr>
                <w:rFonts w:ascii="Times New Roman" w:eastAsia="Calibri" w:hAnsi="Times New Roman" w:cs="Times New Roman"/>
                <w:b/>
                <w:sz w:val="20"/>
                <w:szCs w:val="20"/>
              </w:rPr>
            </w:pPr>
            <w:r w:rsidRPr="003A0C18">
              <w:rPr>
                <w:rFonts w:ascii="Times New Roman" w:eastAsia="Times New Roman" w:hAnsi="Times New Roman" w:cs="Times New Roman"/>
                <w:sz w:val="20"/>
                <w:szCs w:val="20"/>
                <w:lang w:eastAsia="ru-RU"/>
              </w:rPr>
              <w:t>organizate anual.</w:t>
            </w:r>
          </w:p>
        </w:tc>
        <w:tc>
          <w:tcPr>
            <w:tcW w:w="1850" w:type="dxa"/>
          </w:tcPr>
          <w:p w:rsidR="00584637" w:rsidRDefault="00066A28" w:rsidP="00584637">
            <w:pPr>
              <w:jc w:val="center"/>
              <w:rPr>
                <w:rFonts w:ascii="Times New Roman" w:eastAsia="Calibri" w:hAnsi="Times New Roman" w:cs="Times New Roman"/>
                <w:b/>
                <w:sz w:val="20"/>
                <w:szCs w:val="20"/>
              </w:rPr>
            </w:pPr>
            <w:r w:rsidRPr="003A0C18">
              <w:rPr>
                <w:rFonts w:ascii="Times New Roman" w:eastAsia="Times New Roman" w:hAnsi="Times New Roman" w:cs="Times New Roman"/>
                <w:sz w:val="20"/>
                <w:szCs w:val="20"/>
                <w:lang w:eastAsia="ru-RU"/>
              </w:rPr>
              <w:t>Ministerul Tin</w:t>
            </w:r>
            <w:r>
              <w:rPr>
                <w:rFonts w:ascii="Times New Roman" w:eastAsia="Times New Roman" w:hAnsi="Times New Roman" w:cs="Times New Roman"/>
                <w:sz w:val="20"/>
                <w:szCs w:val="20"/>
                <w:lang w:eastAsia="ru-RU"/>
              </w:rPr>
              <w:t>eretului şi Sportului</w:t>
            </w:r>
          </w:p>
        </w:tc>
        <w:tc>
          <w:tcPr>
            <w:tcW w:w="2575" w:type="dxa"/>
          </w:tcPr>
          <w:p w:rsidR="00584637" w:rsidRDefault="00066A28" w:rsidP="00584637">
            <w:pPr>
              <w:ind w:right="-404"/>
              <w:jc w:val="center"/>
              <w:rPr>
                <w:rFonts w:ascii="Times New Roman" w:eastAsia="Times New Roman" w:hAnsi="Times New Roman" w:cs="Times New Roman"/>
                <w:sz w:val="20"/>
                <w:szCs w:val="20"/>
                <w:lang w:val="en-US" w:eastAsia="ru-RU"/>
              </w:rPr>
            </w:pPr>
            <w:proofErr w:type="spellStart"/>
            <w:r>
              <w:rPr>
                <w:rFonts w:ascii="Times New Roman" w:eastAsia="Times New Roman" w:hAnsi="Times New Roman" w:cs="Times New Roman"/>
                <w:sz w:val="20"/>
                <w:szCs w:val="20"/>
                <w:lang w:val="en-US" w:eastAsia="ru-RU"/>
              </w:rPr>
              <w:t>Trimestrul</w:t>
            </w:r>
            <w:proofErr w:type="spellEnd"/>
            <w:r>
              <w:rPr>
                <w:rFonts w:ascii="Times New Roman" w:eastAsia="Times New Roman" w:hAnsi="Times New Roman" w:cs="Times New Roman"/>
                <w:sz w:val="20"/>
                <w:szCs w:val="20"/>
                <w:lang w:val="en-US" w:eastAsia="ru-RU"/>
              </w:rPr>
              <w:t xml:space="preserve"> IV</w:t>
            </w:r>
          </w:p>
          <w:p w:rsidR="00066A28" w:rsidRDefault="00066A28" w:rsidP="00A036EA">
            <w:pPr>
              <w:ind w:right="-404"/>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2017</w:t>
            </w:r>
          </w:p>
          <w:p w:rsidR="00584637" w:rsidRDefault="00066A28" w:rsidP="00584637">
            <w:pPr>
              <w:ind w:right="-404"/>
              <w:jc w:val="center"/>
              <w:rPr>
                <w:rFonts w:ascii="Times New Roman" w:eastAsia="Times New Roman" w:hAnsi="Times New Roman" w:cs="Times New Roman"/>
                <w:sz w:val="20"/>
                <w:szCs w:val="20"/>
                <w:lang w:val="en-US" w:eastAsia="ru-RU"/>
              </w:rPr>
            </w:pPr>
            <w:proofErr w:type="spellStart"/>
            <w:r>
              <w:rPr>
                <w:rFonts w:ascii="Times New Roman" w:eastAsia="Times New Roman" w:hAnsi="Times New Roman" w:cs="Times New Roman"/>
                <w:sz w:val="20"/>
                <w:szCs w:val="20"/>
                <w:lang w:val="en-US" w:eastAsia="ru-RU"/>
              </w:rPr>
              <w:t>Trimestrul</w:t>
            </w:r>
            <w:proofErr w:type="spellEnd"/>
            <w:r>
              <w:rPr>
                <w:rFonts w:ascii="Times New Roman" w:eastAsia="Times New Roman" w:hAnsi="Times New Roman" w:cs="Times New Roman"/>
                <w:sz w:val="20"/>
                <w:szCs w:val="20"/>
                <w:lang w:val="en-US" w:eastAsia="ru-RU"/>
              </w:rPr>
              <w:t xml:space="preserve"> IV</w:t>
            </w:r>
          </w:p>
          <w:p w:rsidR="00066A28" w:rsidRDefault="00066A28" w:rsidP="00A036EA">
            <w:pPr>
              <w:ind w:right="-404"/>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2018</w:t>
            </w:r>
          </w:p>
          <w:p w:rsidR="00584637" w:rsidRDefault="00066A28" w:rsidP="00584637">
            <w:pPr>
              <w:ind w:right="-404"/>
              <w:jc w:val="center"/>
              <w:rPr>
                <w:rFonts w:ascii="Times New Roman" w:eastAsia="Times New Roman" w:hAnsi="Times New Roman" w:cs="Times New Roman"/>
                <w:sz w:val="20"/>
                <w:szCs w:val="20"/>
                <w:lang w:val="en-US" w:eastAsia="ru-RU"/>
              </w:rPr>
            </w:pPr>
            <w:proofErr w:type="spellStart"/>
            <w:r>
              <w:rPr>
                <w:rFonts w:ascii="Times New Roman" w:eastAsia="Times New Roman" w:hAnsi="Times New Roman" w:cs="Times New Roman"/>
                <w:sz w:val="20"/>
                <w:szCs w:val="20"/>
                <w:lang w:val="en-US" w:eastAsia="ru-RU"/>
              </w:rPr>
              <w:t>Trimestrul</w:t>
            </w:r>
            <w:proofErr w:type="spellEnd"/>
            <w:r>
              <w:rPr>
                <w:rFonts w:ascii="Times New Roman" w:eastAsia="Times New Roman" w:hAnsi="Times New Roman" w:cs="Times New Roman"/>
                <w:sz w:val="20"/>
                <w:szCs w:val="20"/>
                <w:lang w:val="en-US" w:eastAsia="ru-RU"/>
              </w:rPr>
              <w:t xml:space="preserve">  IV</w:t>
            </w:r>
          </w:p>
          <w:p w:rsidR="00066A28" w:rsidRDefault="00066A28" w:rsidP="00A036EA">
            <w:pPr>
              <w:ind w:right="-404"/>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2019</w:t>
            </w:r>
          </w:p>
          <w:p w:rsidR="00584637" w:rsidRPr="00584637" w:rsidRDefault="00584637" w:rsidP="00584637">
            <w:pPr>
              <w:jc w:val="center"/>
              <w:rPr>
                <w:rFonts w:ascii="Times New Roman" w:hAnsi="Times New Roman" w:cs="Times New Roman"/>
                <w:b/>
                <w:sz w:val="20"/>
                <w:szCs w:val="20"/>
              </w:rPr>
            </w:pPr>
          </w:p>
        </w:tc>
        <w:tc>
          <w:tcPr>
            <w:tcW w:w="1844" w:type="dxa"/>
          </w:tcPr>
          <w:p w:rsidR="00584637" w:rsidRDefault="00066A28" w:rsidP="00584637">
            <w:pPr>
              <w:ind w:right="-23"/>
              <w:jc w:val="center"/>
              <w:rPr>
                <w:rFonts w:ascii="Times New Roman" w:eastAsia="Times New Roman" w:hAnsi="Times New Roman" w:cs="Times New Roman"/>
                <w:sz w:val="20"/>
                <w:szCs w:val="20"/>
                <w:lang w:val="en-US" w:eastAsia="ru-RU"/>
              </w:rPr>
            </w:pPr>
            <w:proofErr w:type="spellStart"/>
            <w:r>
              <w:rPr>
                <w:rFonts w:ascii="Times New Roman" w:eastAsia="Times New Roman" w:hAnsi="Times New Roman" w:cs="Times New Roman"/>
                <w:sz w:val="20"/>
                <w:szCs w:val="20"/>
                <w:lang w:val="en-US" w:eastAsia="ru-RU"/>
              </w:rPr>
              <w:t>Aproximativ</w:t>
            </w:r>
            <w:proofErr w:type="spellEnd"/>
            <w:r>
              <w:rPr>
                <w:rFonts w:ascii="Times New Roman" w:eastAsia="Times New Roman" w:hAnsi="Times New Roman" w:cs="Times New Roman"/>
                <w:sz w:val="20"/>
                <w:szCs w:val="20"/>
                <w:lang w:val="en-US" w:eastAsia="ru-RU"/>
              </w:rPr>
              <w:t xml:space="preserve"> </w:t>
            </w:r>
            <w:proofErr w:type="spellStart"/>
            <w:r>
              <w:rPr>
                <w:rFonts w:ascii="Times New Roman" w:eastAsia="Times New Roman" w:hAnsi="Times New Roman" w:cs="Times New Roman"/>
                <w:sz w:val="20"/>
                <w:szCs w:val="20"/>
                <w:lang w:val="en-US" w:eastAsia="ru-RU"/>
              </w:rPr>
              <w:t>suma</w:t>
            </w:r>
            <w:proofErr w:type="spellEnd"/>
            <w:r>
              <w:rPr>
                <w:rFonts w:ascii="Times New Roman" w:eastAsia="Times New Roman" w:hAnsi="Times New Roman" w:cs="Times New Roman"/>
                <w:sz w:val="20"/>
                <w:szCs w:val="20"/>
                <w:lang w:val="en-US" w:eastAsia="ru-RU"/>
              </w:rPr>
              <w:t>:</w:t>
            </w:r>
          </w:p>
          <w:p w:rsidR="00584637" w:rsidRDefault="00066A28" w:rsidP="00584637">
            <w:pPr>
              <w:ind w:right="-23"/>
              <w:jc w:val="center"/>
              <w:rPr>
                <w:rFonts w:ascii="Times New Roman" w:eastAsia="Times New Roman" w:hAnsi="Times New Roman" w:cs="Times New Roman"/>
                <w:sz w:val="20"/>
                <w:szCs w:val="20"/>
                <w:lang w:val="en-US" w:eastAsia="ru-RU"/>
              </w:rPr>
            </w:pPr>
            <w:proofErr w:type="spellStart"/>
            <w:r>
              <w:rPr>
                <w:rFonts w:ascii="Times New Roman" w:eastAsia="Times New Roman" w:hAnsi="Times New Roman" w:cs="Times New Roman"/>
                <w:sz w:val="20"/>
                <w:szCs w:val="20"/>
                <w:lang w:val="en-US" w:eastAsia="ru-RU"/>
              </w:rPr>
              <w:t>Alocații</w:t>
            </w:r>
            <w:proofErr w:type="spellEnd"/>
            <w:r>
              <w:rPr>
                <w:rFonts w:ascii="Times New Roman" w:eastAsia="Times New Roman" w:hAnsi="Times New Roman" w:cs="Times New Roman"/>
                <w:sz w:val="20"/>
                <w:szCs w:val="20"/>
                <w:lang w:val="en-US" w:eastAsia="ru-RU"/>
              </w:rPr>
              <w:t xml:space="preserve"> </w:t>
            </w:r>
            <w:proofErr w:type="spellStart"/>
            <w:r>
              <w:rPr>
                <w:rFonts w:ascii="Times New Roman" w:eastAsia="Times New Roman" w:hAnsi="Times New Roman" w:cs="Times New Roman"/>
                <w:sz w:val="20"/>
                <w:szCs w:val="20"/>
                <w:lang w:val="en-US" w:eastAsia="ru-RU"/>
              </w:rPr>
              <w:t>bugetare</w:t>
            </w:r>
            <w:proofErr w:type="spellEnd"/>
            <w:r>
              <w:rPr>
                <w:rFonts w:ascii="Times New Roman" w:eastAsia="Times New Roman" w:hAnsi="Times New Roman" w:cs="Times New Roman"/>
                <w:sz w:val="20"/>
                <w:szCs w:val="20"/>
                <w:lang w:val="en-US" w:eastAsia="ru-RU"/>
              </w:rPr>
              <w:t xml:space="preserve"> </w:t>
            </w:r>
            <w:proofErr w:type="spellStart"/>
            <w:r>
              <w:rPr>
                <w:rFonts w:ascii="Times New Roman" w:eastAsia="Times New Roman" w:hAnsi="Times New Roman" w:cs="Times New Roman"/>
                <w:sz w:val="20"/>
                <w:szCs w:val="20"/>
                <w:lang w:val="en-US" w:eastAsia="ru-RU"/>
              </w:rPr>
              <w:t>anuale</w:t>
            </w:r>
            <w:proofErr w:type="spellEnd"/>
            <w:r>
              <w:rPr>
                <w:rFonts w:ascii="Times New Roman" w:eastAsia="Times New Roman" w:hAnsi="Times New Roman" w:cs="Times New Roman"/>
                <w:sz w:val="20"/>
                <w:szCs w:val="20"/>
                <w:lang w:val="en-US" w:eastAsia="ru-RU"/>
              </w:rPr>
              <w:t>, total:</w:t>
            </w:r>
          </w:p>
          <w:p w:rsidR="00584637" w:rsidRPr="00584637" w:rsidRDefault="00584637" w:rsidP="00584637">
            <w:pPr>
              <w:ind w:right="-23"/>
              <w:jc w:val="center"/>
              <w:rPr>
                <w:rFonts w:ascii="Times New Roman" w:eastAsia="Times New Roman" w:hAnsi="Times New Roman" w:cs="Times New Roman"/>
                <w:sz w:val="20"/>
                <w:szCs w:val="20"/>
                <w:lang w:val="en-US" w:eastAsia="ru-RU"/>
              </w:rPr>
            </w:pPr>
          </w:p>
          <w:p w:rsidR="00584637" w:rsidRDefault="00066A28" w:rsidP="00584637">
            <w:pPr>
              <w:ind w:right="-23"/>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1 500 000 lei</w:t>
            </w:r>
          </w:p>
          <w:p w:rsidR="00584637" w:rsidRDefault="00584637" w:rsidP="00584637">
            <w:pPr>
              <w:jc w:val="center"/>
              <w:rPr>
                <w:rFonts w:ascii="Times New Roman" w:eastAsia="Calibri" w:hAnsi="Times New Roman" w:cs="Times New Roman"/>
                <w:b/>
                <w:bCs/>
                <w:kern w:val="36"/>
                <w:sz w:val="20"/>
                <w:szCs w:val="20"/>
                <w:lang w:val="ru-RU" w:eastAsia="zh-CN"/>
              </w:rPr>
            </w:pPr>
          </w:p>
        </w:tc>
      </w:tr>
      <w:tr w:rsidR="00066A28" w:rsidRPr="008C1179" w:rsidTr="00EC08C0">
        <w:tc>
          <w:tcPr>
            <w:tcW w:w="15419" w:type="dxa"/>
            <w:gridSpan w:val="8"/>
          </w:tcPr>
          <w:p w:rsidR="00584637" w:rsidRDefault="00066A28" w:rsidP="00584637">
            <w:pPr>
              <w:jc w:val="center"/>
              <w:rPr>
                <w:rFonts w:ascii="Times New Roman" w:eastAsia="Calibri" w:hAnsi="Times New Roman" w:cs="Times New Roman"/>
                <w:b/>
                <w:sz w:val="20"/>
                <w:szCs w:val="20"/>
              </w:rPr>
            </w:pPr>
            <w:r w:rsidRPr="003A0C18">
              <w:rPr>
                <w:rFonts w:ascii="Times New Roman" w:eastAsia="SimSun" w:hAnsi="Times New Roman" w:cs="Times New Roman"/>
                <w:b/>
                <w:sz w:val="20"/>
                <w:szCs w:val="20"/>
              </w:rPr>
              <w:t>CAPITOLUL 24. COOPERAREA ÎN DOMENIUL ACTIVITĂȚILOR DE CERCETARE, DE DEZVOLTARE TEHNOLOGICĂ ȘI DEMONSTRATIVE</w:t>
            </w:r>
          </w:p>
        </w:tc>
      </w:tr>
      <w:tr w:rsidR="00066A28" w:rsidRPr="008C1179" w:rsidTr="00EC08C0">
        <w:tc>
          <w:tcPr>
            <w:tcW w:w="15419" w:type="dxa"/>
            <w:gridSpan w:val="8"/>
          </w:tcPr>
          <w:p w:rsidR="00584637" w:rsidRDefault="00066A28" w:rsidP="00584637">
            <w:pPr>
              <w:jc w:val="center"/>
              <w:rPr>
                <w:rFonts w:ascii="Times New Roman" w:eastAsia="Calibri" w:hAnsi="Times New Roman" w:cs="Times New Roman"/>
                <w:b/>
                <w:sz w:val="20"/>
                <w:szCs w:val="20"/>
              </w:rPr>
            </w:pPr>
            <w:r w:rsidRPr="003A0C18">
              <w:rPr>
                <w:rFonts w:ascii="Times New Roman" w:eastAsia="Calibri" w:hAnsi="Times New Roman" w:cs="Times New Roman"/>
                <w:b/>
                <w:sz w:val="20"/>
                <w:szCs w:val="20"/>
              </w:rPr>
              <w:t>Indicatori de impact (per capitol):</w:t>
            </w:r>
          </w:p>
        </w:tc>
      </w:tr>
      <w:tr w:rsidR="00066A28" w:rsidRPr="008C1179" w:rsidTr="00EC08C0">
        <w:tc>
          <w:tcPr>
            <w:tcW w:w="646" w:type="dxa"/>
          </w:tcPr>
          <w:p w:rsidR="00066A28" w:rsidRPr="00770701" w:rsidRDefault="00066A28" w:rsidP="00342A4F">
            <w:pPr>
              <w:jc w:val="both"/>
              <w:rPr>
                <w:rFonts w:ascii="Times New Roman" w:eastAsia="SimSun" w:hAnsi="Times New Roman"/>
                <w:b/>
                <w:sz w:val="20"/>
                <w:szCs w:val="20"/>
              </w:rPr>
            </w:pPr>
            <w:r w:rsidRPr="00770701">
              <w:rPr>
                <w:rFonts w:ascii="Times New Roman" w:eastAsia="SimSun" w:hAnsi="Times New Roman"/>
                <w:b/>
                <w:sz w:val="20"/>
                <w:szCs w:val="20"/>
              </w:rPr>
              <w:t>127</w:t>
            </w:r>
          </w:p>
        </w:tc>
        <w:tc>
          <w:tcPr>
            <w:tcW w:w="2661" w:type="dxa"/>
          </w:tcPr>
          <w:p w:rsidR="00584637" w:rsidRDefault="00066A28" w:rsidP="00584637">
            <w:pPr>
              <w:contextualSpacing/>
              <w:jc w:val="both"/>
              <w:rPr>
                <w:rFonts w:ascii="Times New Roman" w:eastAsia="SimSun" w:hAnsi="Times New Roman" w:cs="Times New Roman"/>
                <w:b/>
                <w:sz w:val="20"/>
                <w:szCs w:val="20"/>
              </w:rPr>
            </w:pPr>
            <w:r w:rsidRPr="003A0C18">
              <w:rPr>
                <w:rFonts w:ascii="Times New Roman" w:eastAsia="SimSun" w:hAnsi="Times New Roman" w:cs="Times New Roman"/>
                <w:sz w:val="20"/>
                <w:szCs w:val="20"/>
              </w:rPr>
              <w:t>Părțile promovează cooperarea în toate domeniile activităților de cercetare științifică civilă, de dezvoltare tehnologică și demonstrative (CDT), în baza interesului reciproc și cu condiția ca drepturile de proprietate intelectuală să fie protejate în mod adecvat și eficace</w:t>
            </w:r>
          </w:p>
        </w:tc>
        <w:tc>
          <w:tcPr>
            <w:tcW w:w="1323" w:type="dxa"/>
          </w:tcPr>
          <w:p w:rsidR="00584637" w:rsidRDefault="00584637" w:rsidP="00584637">
            <w:pPr>
              <w:jc w:val="both"/>
              <w:rPr>
                <w:rFonts w:ascii="Times New Roman" w:eastAsia="Calibri" w:hAnsi="Times New Roman" w:cs="Times New Roman"/>
                <w:b/>
                <w:bCs/>
                <w:color w:val="4F81BD" w:themeColor="accent1"/>
                <w:sz w:val="20"/>
                <w:szCs w:val="20"/>
              </w:rPr>
            </w:pPr>
          </w:p>
        </w:tc>
        <w:tc>
          <w:tcPr>
            <w:tcW w:w="2857" w:type="dxa"/>
          </w:tcPr>
          <w:p w:rsidR="00584637" w:rsidRDefault="00066A28" w:rsidP="00584637">
            <w:pPr>
              <w:jc w:val="both"/>
              <w:rPr>
                <w:rFonts w:ascii="Times New Roman" w:hAnsi="Times New Roman" w:cs="Times New Roman"/>
                <w:sz w:val="20"/>
                <w:szCs w:val="20"/>
              </w:rPr>
            </w:pPr>
            <w:r w:rsidRPr="003A0C18">
              <w:rPr>
                <w:rFonts w:ascii="Times New Roman" w:hAnsi="Times New Roman" w:cs="Times New Roman"/>
                <w:sz w:val="20"/>
                <w:szCs w:val="20"/>
              </w:rPr>
              <w:t>I1. Organizarea în comun a activităților de promovare și informare a instituțiilor din sectorul de Cercetare și Dezvoltare, cu respectarea drepturilor de proprietate intelectuale în cadrul proiectelor comune de cercetare.</w:t>
            </w:r>
          </w:p>
          <w:p w:rsidR="00584637" w:rsidRDefault="00584637" w:rsidP="00584637">
            <w:pPr>
              <w:jc w:val="both"/>
              <w:rPr>
                <w:rFonts w:ascii="Times New Roman" w:eastAsia="Calibri" w:hAnsi="Times New Roman" w:cs="Times New Roman"/>
                <w:b/>
                <w:bCs/>
                <w:color w:val="4F81BD" w:themeColor="accent1"/>
                <w:sz w:val="20"/>
                <w:szCs w:val="20"/>
              </w:rPr>
            </w:pPr>
          </w:p>
        </w:tc>
        <w:tc>
          <w:tcPr>
            <w:tcW w:w="1663" w:type="dxa"/>
          </w:tcPr>
          <w:p w:rsidR="00584637" w:rsidRDefault="00066A28" w:rsidP="00584637">
            <w:pPr>
              <w:jc w:val="center"/>
              <w:rPr>
                <w:rFonts w:ascii="Times New Roman" w:eastAsia="Calibri" w:hAnsi="Times New Roman" w:cs="Times New Roman"/>
                <w:b/>
                <w:sz w:val="20"/>
                <w:szCs w:val="20"/>
              </w:rPr>
            </w:pPr>
            <w:r>
              <w:rPr>
                <w:rFonts w:ascii="Times New Roman" w:hAnsi="Times New Roman" w:cs="Times New Roman"/>
                <w:sz w:val="20"/>
                <w:szCs w:val="20"/>
              </w:rPr>
              <w:t>Numărul activităților de promovare și informare</w:t>
            </w:r>
          </w:p>
        </w:tc>
        <w:tc>
          <w:tcPr>
            <w:tcW w:w="1850" w:type="dxa"/>
          </w:tcPr>
          <w:p w:rsidR="00584637" w:rsidRDefault="00066A28" w:rsidP="00584637">
            <w:pPr>
              <w:jc w:val="center"/>
              <w:rPr>
                <w:rFonts w:ascii="Times New Roman" w:hAnsi="Times New Roman" w:cs="Times New Roman"/>
                <w:sz w:val="20"/>
                <w:szCs w:val="20"/>
              </w:rPr>
            </w:pPr>
            <w:r>
              <w:rPr>
                <w:rFonts w:ascii="Times New Roman" w:hAnsi="Times New Roman" w:cs="Times New Roman"/>
                <w:sz w:val="20"/>
                <w:szCs w:val="20"/>
              </w:rPr>
              <w:t>Academia de Științe a Moldovei</w:t>
            </w:r>
          </w:p>
          <w:p w:rsidR="00584637" w:rsidRPr="00584637" w:rsidRDefault="00584637" w:rsidP="00584637">
            <w:pPr>
              <w:jc w:val="center"/>
              <w:rPr>
                <w:rFonts w:ascii="Times New Roman" w:hAnsi="Times New Roman" w:cs="Times New Roman"/>
                <w:sz w:val="20"/>
                <w:szCs w:val="20"/>
              </w:rPr>
            </w:pPr>
          </w:p>
          <w:p w:rsidR="00584637" w:rsidRDefault="00066A28" w:rsidP="00584637">
            <w:pPr>
              <w:jc w:val="center"/>
              <w:rPr>
                <w:rFonts w:ascii="Times New Roman" w:eastAsia="Calibri" w:hAnsi="Times New Roman" w:cs="Times New Roman"/>
                <w:b/>
                <w:sz w:val="20"/>
                <w:szCs w:val="20"/>
              </w:rPr>
            </w:pPr>
            <w:r>
              <w:rPr>
                <w:rFonts w:ascii="Times New Roman" w:hAnsi="Times New Roman" w:cs="Times New Roman"/>
                <w:sz w:val="20"/>
                <w:szCs w:val="20"/>
              </w:rPr>
              <w:t>AGEPI</w:t>
            </w:r>
          </w:p>
        </w:tc>
        <w:tc>
          <w:tcPr>
            <w:tcW w:w="2575" w:type="dxa"/>
          </w:tcPr>
          <w:p w:rsidR="00584637" w:rsidRDefault="00066A28" w:rsidP="00584637">
            <w:pPr>
              <w:jc w:val="center"/>
              <w:rPr>
                <w:rFonts w:ascii="Times New Roman" w:hAnsi="Times New Roman" w:cs="Times New Roman"/>
                <w:b/>
                <w:sz w:val="20"/>
                <w:szCs w:val="20"/>
              </w:rPr>
            </w:pPr>
            <w:r>
              <w:rPr>
                <w:rFonts w:ascii="Times New Roman" w:hAnsi="Times New Roman" w:cs="Times New Roman"/>
                <w:sz w:val="20"/>
                <w:szCs w:val="20"/>
              </w:rPr>
              <w:t>2017-2019</w:t>
            </w:r>
          </w:p>
        </w:tc>
        <w:tc>
          <w:tcPr>
            <w:tcW w:w="1844" w:type="dxa"/>
          </w:tcPr>
          <w:p w:rsidR="00584637" w:rsidRDefault="00066A28" w:rsidP="00584637">
            <w:pPr>
              <w:jc w:val="center"/>
              <w:rPr>
                <w:rFonts w:ascii="Times New Roman" w:eastAsia="Calibri" w:hAnsi="Times New Roman" w:cs="Times New Roman"/>
                <w:b/>
                <w:sz w:val="20"/>
                <w:szCs w:val="20"/>
              </w:rPr>
            </w:pPr>
            <w:r>
              <w:rPr>
                <w:rFonts w:ascii="Times New Roman" w:hAnsi="Times New Roman" w:cs="Times New Roman"/>
                <w:sz w:val="20"/>
                <w:szCs w:val="20"/>
              </w:rPr>
              <w:t>În limita resurselor bugetare și din fondurile extrabugetare</w:t>
            </w:r>
          </w:p>
        </w:tc>
      </w:tr>
      <w:tr w:rsidR="00066A28" w:rsidRPr="008C1179" w:rsidTr="00EC08C0">
        <w:trPr>
          <w:trHeight w:val="440"/>
        </w:trPr>
        <w:tc>
          <w:tcPr>
            <w:tcW w:w="646" w:type="dxa"/>
            <w:vMerge w:val="restart"/>
          </w:tcPr>
          <w:p w:rsidR="00066A28" w:rsidRPr="00770701" w:rsidRDefault="00066A28" w:rsidP="00342A4F">
            <w:pPr>
              <w:jc w:val="both"/>
              <w:rPr>
                <w:rFonts w:ascii="Times New Roman" w:eastAsia="SimSun" w:hAnsi="Times New Roman"/>
                <w:b/>
                <w:sz w:val="20"/>
                <w:szCs w:val="20"/>
              </w:rPr>
            </w:pPr>
            <w:r w:rsidRPr="00770701">
              <w:rPr>
                <w:rFonts w:ascii="Times New Roman" w:eastAsia="SimSun" w:hAnsi="Times New Roman"/>
                <w:b/>
                <w:sz w:val="20"/>
                <w:szCs w:val="20"/>
              </w:rPr>
              <w:t>128</w:t>
            </w:r>
          </w:p>
        </w:tc>
        <w:tc>
          <w:tcPr>
            <w:tcW w:w="2661" w:type="dxa"/>
            <w:vMerge w:val="restart"/>
          </w:tcPr>
          <w:p w:rsidR="00584637" w:rsidRDefault="00066A28" w:rsidP="00584637">
            <w:pPr>
              <w:contextualSpacing/>
              <w:jc w:val="both"/>
              <w:rPr>
                <w:rFonts w:ascii="Times New Roman" w:eastAsia="SimSun" w:hAnsi="Times New Roman" w:cs="Times New Roman"/>
                <w:sz w:val="20"/>
                <w:szCs w:val="20"/>
              </w:rPr>
            </w:pPr>
            <w:r w:rsidRPr="003A0C18">
              <w:rPr>
                <w:rFonts w:ascii="Times New Roman" w:eastAsia="SimSun" w:hAnsi="Times New Roman" w:cs="Times New Roman"/>
                <w:sz w:val="20"/>
                <w:szCs w:val="20"/>
              </w:rPr>
              <w:t xml:space="preserve">Cooperarea în domeniul CDT vizează: </w:t>
            </w:r>
          </w:p>
          <w:p w:rsidR="00584637" w:rsidRDefault="00066A28" w:rsidP="00584637">
            <w:pPr>
              <w:jc w:val="both"/>
              <w:rPr>
                <w:rFonts w:ascii="Times New Roman" w:eastAsia="SimSun" w:hAnsi="Times New Roman" w:cs="Times New Roman"/>
                <w:sz w:val="20"/>
                <w:szCs w:val="20"/>
              </w:rPr>
            </w:pPr>
            <w:r w:rsidRPr="003A0C18">
              <w:rPr>
                <w:rFonts w:ascii="Times New Roman" w:eastAsia="SimSun" w:hAnsi="Times New Roman" w:cs="Times New Roman"/>
                <w:b/>
                <w:sz w:val="20"/>
                <w:szCs w:val="20"/>
              </w:rPr>
              <w:t xml:space="preserve">(a) </w:t>
            </w:r>
            <w:r w:rsidRPr="003A0C18">
              <w:rPr>
                <w:rFonts w:ascii="Times New Roman" w:eastAsia="SimSun" w:hAnsi="Times New Roman" w:cs="Times New Roman"/>
                <w:sz w:val="20"/>
                <w:szCs w:val="20"/>
              </w:rPr>
              <w:t>Dialogul politic și schimbul de informații științifice și tehnologice</w:t>
            </w:r>
          </w:p>
        </w:tc>
        <w:tc>
          <w:tcPr>
            <w:tcW w:w="1323" w:type="dxa"/>
            <w:vMerge w:val="restart"/>
          </w:tcPr>
          <w:p w:rsidR="00584637" w:rsidRDefault="00584637" w:rsidP="00584637">
            <w:pPr>
              <w:jc w:val="both"/>
              <w:rPr>
                <w:rFonts w:ascii="Times New Roman" w:eastAsia="Calibri" w:hAnsi="Times New Roman" w:cs="Times New Roman"/>
                <w:b/>
                <w:bCs/>
                <w:color w:val="4F81BD" w:themeColor="accent1"/>
                <w:sz w:val="20"/>
                <w:szCs w:val="20"/>
              </w:rPr>
            </w:pPr>
          </w:p>
        </w:tc>
        <w:tc>
          <w:tcPr>
            <w:tcW w:w="2857" w:type="dxa"/>
          </w:tcPr>
          <w:p w:rsidR="00584637" w:rsidRDefault="00066A28" w:rsidP="00584637">
            <w:pPr>
              <w:jc w:val="both"/>
              <w:rPr>
                <w:rFonts w:ascii="Times New Roman" w:eastAsia="Calibri" w:hAnsi="Times New Roman" w:cs="Times New Roman"/>
                <w:b/>
                <w:sz w:val="20"/>
                <w:szCs w:val="20"/>
              </w:rPr>
            </w:pPr>
            <w:r w:rsidRPr="003A0C18">
              <w:rPr>
                <w:rFonts w:ascii="Times New Roman" w:eastAsia="SimSun" w:hAnsi="Times New Roman" w:cs="Times New Roman"/>
                <w:sz w:val="20"/>
                <w:szCs w:val="20"/>
              </w:rPr>
              <w:t>LS1. Elaborarea și aprobarea Strategiei Naționale de integrare în Spațiul European de Cercetare (ERA)</w:t>
            </w:r>
          </w:p>
        </w:tc>
        <w:tc>
          <w:tcPr>
            <w:tcW w:w="1663" w:type="dxa"/>
          </w:tcPr>
          <w:p w:rsidR="00584637" w:rsidRDefault="00066A28" w:rsidP="00584637">
            <w:pPr>
              <w:jc w:val="center"/>
              <w:rPr>
                <w:rFonts w:ascii="Times New Roman" w:eastAsia="Calibri" w:hAnsi="Times New Roman" w:cs="Times New Roman"/>
                <w:b/>
                <w:sz w:val="20"/>
                <w:szCs w:val="20"/>
              </w:rPr>
            </w:pPr>
            <w:r w:rsidRPr="003A0C18">
              <w:rPr>
                <w:rFonts w:ascii="Times New Roman" w:hAnsi="Times New Roman" w:cs="Times New Roman"/>
                <w:sz w:val="20"/>
                <w:szCs w:val="20"/>
              </w:rPr>
              <w:t>Strategie elaborată şi aprobată</w:t>
            </w:r>
          </w:p>
        </w:tc>
        <w:tc>
          <w:tcPr>
            <w:tcW w:w="1850" w:type="dxa"/>
          </w:tcPr>
          <w:p w:rsidR="00584637" w:rsidRDefault="00066A28" w:rsidP="00584637">
            <w:pPr>
              <w:jc w:val="center"/>
              <w:rPr>
                <w:rFonts w:ascii="Times New Roman" w:eastAsia="Calibri" w:hAnsi="Times New Roman" w:cs="Times New Roman"/>
                <w:b/>
                <w:sz w:val="20"/>
                <w:szCs w:val="20"/>
              </w:rPr>
            </w:pPr>
            <w:r>
              <w:rPr>
                <w:rFonts w:ascii="Times New Roman" w:hAnsi="Times New Roman" w:cs="Times New Roman"/>
                <w:sz w:val="20"/>
                <w:szCs w:val="20"/>
              </w:rPr>
              <w:t>Academia de Științe a Moldovei</w:t>
            </w:r>
          </w:p>
        </w:tc>
        <w:tc>
          <w:tcPr>
            <w:tcW w:w="2575" w:type="dxa"/>
          </w:tcPr>
          <w:p w:rsidR="00584637" w:rsidRDefault="00066A28" w:rsidP="00584637">
            <w:pPr>
              <w:jc w:val="center"/>
              <w:rPr>
                <w:rFonts w:ascii="Times New Roman" w:hAnsi="Times New Roman" w:cs="Times New Roman"/>
                <w:b/>
                <w:sz w:val="20"/>
                <w:szCs w:val="20"/>
              </w:rPr>
            </w:pPr>
            <w:r>
              <w:rPr>
                <w:rFonts w:ascii="Times New Roman" w:hAnsi="Times New Roman" w:cs="Times New Roman"/>
                <w:sz w:val="20"/>
                <w:szCs w:val="20"/>
              </w:rPr>
              <w:t>2018</w:t>
            </w:r>
          </w:p>
        </w:tc>
        <w:tc>
          <w:tcPr>
            <w:tcW w:w="1844" w:type="dxa"/>
          </w:tcPr>
          <w:p w:rsidR="00584637" w:rsidRDefault="00066A28" w:rsidP="00584637">
            <w:pPr>
              <w:jc w:val="center"/>
              <w:rPr>
                <w:rFonts w:ascii="Times New Roman" w:eastAsia="Calibri" w:hAnsi="Times New Roman" w:cs="Times New Roman"/>
                <w:b/>
                <w:sz w:val="20"/>
                <w:szCs w:val="20"/>
              </w:rPr>
            </w:pPr>
            <w:r>
              <w:rPr>
                <w:rFonts w:ascii="Times New Roman" w:hAnsi="Times New Roman" w:cs="Times New Roman"/>
                <w:sz w:val="20"/>
                <w:szCs w:val="20"/>
              </w:rPr>
              <w:t>În limita resurselor bugetare și din fondurile extrabugetare</w:t>
            </w:r>
          </w:p>
        </w:tc>
      </w:tr>
      <w:tr w:rsidR="00066A28" w:rsidRPr="008C1179" w:rsidTr="00EC08C0">
        <w:trPr>
          <w:trHeight w:val="440"/>
        </w:trPr>
        <w:tc>
          <w:tcPr>
            <w:tcW w:w="646" w:type="dxa"/>
            <w:vMerge/>
          </w:tcPr>
          <w:p w:rsidR="00066A28" w:rsidRPr="00770701" w:rsidRDefault="00066A28" w:rsidP="00342A4F">
            <w:pPr>
              <w:jc w:val="both"/>
              <w:rPr>
                <w:rFonts w:ascii="Times New Roman" w:eastAsia="SimSun" w:hAnsi="Times New Roman"/>
                <w:b/>
                <w:sz w:val="20"/>
                <w:szCs w:val="20"/>
              </w:rPr>
            </w:pPr>
          </w:p>
        </w:tc>
        <w:tc>
          <w:tcPr>
            <w:tcW w:w="2661" w:type="dxa"/>
            <w:vMerge/>
          </w:tcPr>
          <w:p w:rsidR="00584637" w:rsidRPr="00584637" w:rsidRDefault="00584637" w:rsidP="00584637">
            <w:pPr>
              <w:contextualSpacing/>
              <w:jc w:val="both"/>
              <w:rPr>
                <w:rFonts w:ascii="Times New Roman" w:eastAsia="SimSun" w:hAnsi="Times New Roman" w:cs="Times New Roman"/>
                <w:sz w:val="20"/>
                <w:szCs w:val="20"/>
              </w:rPr>
            </w:pPr>
          </w:p>
        </w:tc>
        <w:tc>
          <w:tcPr>
            <w:tcW w:w="1323" w:type="dxa"/>
            <w:vMerge/>
          </w:tcPr>
          <w:p w:rsidR="00584637" w:rsidRDefault="00584637" w:rsidP="00584637">
            <w:pPr>
              <w:jc w:val="both"/>
              <w:rPr>
                <w:rFonts w:ascii="Times New Roman" w:eastAsia="Calibri" w:hAnsi="Times New Roman" w:cs="Times New Roman"/>
                <w:b/>
                <w:bCs/>
                <w:kern w:val="36"/>
                <w:sz w:val="20"/>
                <w:szCs w:val="20"/>
                <w:lang w:val="en-US" w:eastAsia="zh-CN"/>
              </w:rPr>
            </w:pPr>
          </w:p>
        </w:tc>
        <w:tc>
          <w:tcPr>
            <w:tcW w:w="2857" w:type="dxa"/>
          </w:tcPr>
          <w:p w:rsidR="00584637" w:rsidRDefault="00B30783" w:rsidP="00584637">
            <w:pPr>
              <w:jc w:val="both"/>
              <w:rPr>
                <w:rFonts w:ascii="Times New Roman" w:eastAsia="Calibri" w:hAnsi="Times New Roman" w:cs="Times New Roman"/>
                <w:b/>
                <w:sz w:val="20"/>
                <w:szCs w:val="20"/>
              </w:rPr>
            </w:pPr>
            <w:r>
              <w:rPr>
                <w:rFonts w:ascii="Times New Roman" w:eastAsia="SimSun" w:hAnsi="Times New Roman" w:cs="Times New Roman"/>
                <w:sz w:val="20"/>
                <w:szCs w:val="20"/>
              </w:rPr>
              <w:t>I2</w:t>
            </w:r>
            <w:r w:rsidR="00066A28">
              <w:rPr>
                <w:rFonts w:ascii="Times New Roman" w:eastAsia="SimSun" w:hAnsi="Times New Roman" w:cs="Times New Roman"/>
                <w:sz w:val="20"/>
                <w:szCs w:val="20"/>
              </w:rPr>
              <w:t xml:space="preserve">. Informarea periodică a instituțiilor europene, precum şi a statelor-membre ale UE despre ultimele evoluții în sfera </w:t>
            </w:r>
            <w:r w:rsidR="00066A28">
              <w:rPr>
                <w:rFonts w:ascii="Times New Roman" w:eastAsia="SimSun" w:hAnsi="Times New Roman" w:cs="Times New Roman"/>
                <w:sz w:val="20"/>
                <w:szCs w:val="20"/>
              </w:rPr>
              <w:lastRenderedPageBreak/>
              <w:t>cercetare-dezvoltare din Republica Moldova, prin participarea activă a reprezentanților oficiali şi experților naționali în   comitetele strategice, grupurile de lucru instituite la nivel paneuropean</w:t>
            </w:r>
          </w:p>
        </w:tc>
        <w:tc>
          <w:tcPr>
            <w:tcW w:w="1663" w:type="dxa"/>
          </w:tcPr>
          <w:p w:rsidR="00584637" w:rsidRDefault="00066A28" w:rsidP="00584637">
            <w:pPr>
              <w:jc w:val="center"/>
              <w:rPr>
                <w:rFonts w:ascii="Times New Roman" w:eastAsia="Calibri" w:hAnsi="Times New Roman" w:cs="Times New Roman"/>
                <w:b/>
                <w:sz w:val="20"/>
                <w:szCs w:val="20"/>
              </w:rPr>
            </w:pPr>
            <w:r>
              <w:rPr>
                <w:rFonts w:ascii="Times New Roman" w:hAnsi="Times New Roman" w:cs="Times New Roman"/>
                <w:sz w:val="20"/>
                <w:szCs w:val="20"/>
              </w:rPr>
              <w:lastRenderedPageBreak/>
              <w:t>Numărul de participări</w:t>
            </w:r>
          </w:p>
        </w:tc>
        <w:tc>
          <w:tcPr>
            <w:tcW w:w="1850" w:type="dxa"/>
          </w:tcPr>
          <w:p w:rsidR="00584637" w:rsidRDefault="00066A28" w:rsidP="00584637">
            <w:pPr>
              <w:jc w:val="center"/>
              <w:rPr>
                <w:rFonts w:ascii="Times New Roman" w:eastAsia="Calibri" w:hAnsi="Times New Roman" w:cs="Times New Roman"/>
                <w:b/>
                <w:sz w:val="20"/>
                <w:szCs w:val="20"/>
              </w:rPr>
            </w:pPr>
            <w:r>
              <w:rPr>
                <w:rFonts w:ascii="Times New Roman" w:hAnsi="Times New Roman" w:cs="Times New Roman"/>
                <w:sz w:val="20"/>
                <w:szCs w:val="20"/>
              </w:rPr>
              <w:t>Academia de Științe a Moldovei</w:t>
            </w:r>
          </w:p>
        </w:tc>
        <w:tc>
          <w:tcPr>
            <w:tcW w:w="2575" w:type="dxa"/>
          </w:tcPr>
          <w:p w:rsidR="00584637" w:rsidRDefault="00066A28" w:rsidP="00584637">
            <w:pPr>
              <w:jc w:val="center"/>
              <w:rPr>
                <w:rFonts w:ascii="Times New Roman" w:hAnsi="Times New Roman" w:cs="Times New Roman"/>
                <w:b/>
                <w:sz w:val="20"/>
                <w:szCs w:val="20"/>
              </w:rPr>
            </w:pPr>
            <w:r>
              <w:rPr>
                <w:rFonts w:ascii="Times New Roman" w:hAnsi="Times New Roman" w:cs="Times New Roman"/>
                <w:sz w:val="20"/>
                <w:szCs w:val="20"/>
              </w:rPr>
              <w:t>2017-2019</w:t>
            </w:r>
          </w:p>
        </w:tc>
        <w:tc>
          <w:tcPr>
            <w:tcW w:w="1844" w:type="dxa"/>
          </w:tcPr>
          <w:p w:rsidR="00584637" w:rsidRDefault="00066A28" w:rsidP="00584637">
            <w:pPr>
              <w:jc w:val="center"/>
              <w:rPr>
                <w:rFonts w:ascii="Times New Roman" w:eastAsia="Calibri" w:hAnsi="Times New Roman" w:cs="Times New Roman"/>
                <w:b/>
                <w:sz w:val="20"/>
                <w:szCs w:val="20"/>
              </w:rPr>
            </w:pPr>
            <w:r>
              <w:rPr>
                <w:rFonts w:ascii="Times New Roman" w:hAnsi="Times New Roman" w:cs="Times New Roman"/>
                <w:sz w:val="20"/>
                <w:szCs w:val="20"/>
              </w:rPr>
              <w:t>În limita resurselor bugetare și din fondurile extrabugetare</w:t>
            </w:r>
          </w:p>
        </w:tc>
      </w:tr>
      <w:tr w:rsidR="00066A28" w:rsidRPr="008C1179" w:rsidTr="00EC08C0">
        <w:trPr>
          <w:trHeight w:val="440"/>
        </w:trPr>
        <w:tc>
          <w:tcPr>
            <w:tcW w:w="646" w:type="dxa"/>
          </w:tcPr>
          <w:p w:rsidR="00066A28" w:rsidRPr="00770701" w:rsidRDefault="00066A28" w:rsidP="00342A4F">
            <w:pPr>
              <w:jc w:val="both"/>
              <w:rPr>
                <w:rFonts w:ascii="Times New Roman" w:eastAsia="SimSun" w:hAnsi="Times New Roman"/>
                <w:b/>
                <w:sz w:val="20"/>
                <w:szCs w:val="20"/>
              </w:rPr>
            </w:pPr>
          </w:p>
        </w:tc>
        <w:tc>
          <w:tcPr>
            <w:tcW w:w="2661" w:type="dxa"/>
          </w:tcPr>
          <w:p w:rsidR="00584637" w:rsidRDefault="00584637" w:rsidP="00584637">
            <w:pPr>
              <w:contextualSpacing/>
              <w:jc w:val="both"/>
              <w:rPr>
                <w:rFonts w:ascii="Times New Roman" w:eastAsia="SimSun" w:hAnsi="Times New Roman" w:cs="Times New Roman"/>
                <w:b/>
                <w:bCs/>
                <w:kern w:val="36"/>
                <w:sz w:val="20"/>
                <w:szCs w:val="20"/>
                <w:lang w:val="en-US" w:eastAsia="zh-CN"/>
              </w:rPr>
            </w:pPr>
          </w:p>
        </w:tc>
        <w:tc>
          <w:tcPr>
            <w:tcW w:w="1323" w:type="dxa"/>
          </w:tcPr>
          <w:p w:rsidR="00584637" w:rsidRDefault="00584637" w:rsidP="00584637">
            <w:pPr>
              <w:jc w:val="both"/>
              <w:rPr>
                <w:rFonts w:ascii="Times New Roman" w:eastAsia="Calibri" w:hAnsi="Times New Roman" w:cs="Times New Roman"/>
                <w:b/>
                <w:bCs/>
                <w:kern w:val="36"/>
                <w:sz w:val="20"/>
                <w:szCs w:val="20"/>
                <w:lang w:val="en-US" w:eastAsia="zh-CN"/>
              </w:rPr>
            </w:pPr>
          </w:p>
        </w:tc>
        <w:tc>
          <w:tcPr>
            <w:tcW w:w="2857" w:type="dxa"/>
          </w:tcPr>
          <w:p w:rsidR="00584637" w:rsidRDefault="00B30783" w:rsidP="00584637">
            <w:pPr>
              <w:jc w:val="both"/>
              <w:rPr>
                <w:rFonts w:ascii="Times New Roman" w:eastAsia="Calibri" w:hAnsi="Times New Roman" w:cs="Times New Roman"/>
                <w:b/>
                <w:sz w:val="20"/>
                <w:szCs w:val="20"/>
              </w:rPr>
            </w:pPr>
            <w:r>
              <w:rPr>
                <w:rFonts w:ascii="Times New Roman" w:eastAsia="SimSun" w:hAnsi="Times New Roman" w:cs="Times New Roman"/>
                <w:sz w:val="20"/>
                <w:szCs w:val="20"/>
              </w:rPr>
              <w:t>I3</w:t>
            </w:r>
            <w:r w:rsidR="00066A28" w:rsidRPr="003A0C18">
              <w:rPr>
                <w:rFonts w:ascii="Times New Roman" w:eastAsia="SimSun" w:hAnsi="Times New Roman" w:cs="Times New Roman"/>
                <w:sz w:val="20"/>
                <w:szCs w:val="20"/>
              </w:rPr>
              <w:t>. Instituirea Comitetului comun Moldova-UE cu scopul monitorizării participării RM în programul Orizont 2020</w:t>
            </w:r>
          </w:p>
        </w:tc>
        <w:tc>
          <w:tcPr>
            <w:tcW w:w="1663" w:type="dxa"/>
          </w:tcPr>
          <w:p w:rsidR="00584637" w:rsidRDefault="00066A28" w:rsidP="00584637">
            <w:pPr>
              <w:jc w:val="center"/>
              <w:rPr>
                <w:rFonts w:ascii="Times New Roman" w:eastAsia="Calibri" w:hAnsi="Times New Roman" w:cs="Times New Roman"/>
                <w:b/>
                <w:sz w:val="20"/>
                <w:szCs w:val="20"/>
              </w:rPr>
            </w:pPr>
            <w:r w:rsidRPr="003A0C18">
              <w:rPr>
                <w:rFonts w:ascii="Times New Roman" w:hAnsi="Times New Roman" w:cs="Times New Roman"/>
                <w:sz w:val="20"/>
                <w:szCs w:val="20"/>
              </w:rPr>
              <w:t>Comitet creat</w:t>
            </w:r>
          </w:p>
        </w:tc>
        <w:tc>
          <w:tcPr>
            <w:tcW w:w="1850" w:type="dxa"/>
          </w:tcPr>
          <w:p w:rsidR="00584637" w:rsidRDefault="00066A28" w:rsidP="00584637">
            <w:pPr>
              <w:jc w:val="center"/>
              <w:rPr>
                <w:rFonts w:ascii="Times New Roman" w:eastAsia="Calibri" w:hAnsi="Times New Roman" w:cs="Times New Roman"/>
                <w:b/>
                <w:sz w:val="20"/>
                <w:szCs w:val="20"/>
              </w:rPr>
            </w:pPr>
            <w:r w:rsidRPr="003A0C18">
              <w:rPr>
                <w:rFonts w:ascii="Times New Roman" w:hAnsi="Times New Roman" w:cs="Times New Roman"/>
                <w:sz w:val="20"/>
                <w:szCs w:val="20"/>
              </w:rPr>
              <w:t>Academia de Științe a Moldovei</w:t>
            </w:r>
          </w:p>
        </w:tc>
        <w:tc>
          <w:tcPr>
            <w:tcW w:w="2575" w:type="dxa"/>
          </w:tcPr>
          <w:p w:rsidR="00584637" w:rsidRDefault="00066A28" w:rsidP="00584637">
            <w:pPr>
              <w:jc w:val="center"/>
              <w:rPr>
                <w:rFonts w:ascii="Times New Roman" w:hAnsi="Times New Roman" w:cs="Times New Roman"/>
                <w:b/>
                <w:sz w:val="20"/>
                <w:szCs w:val="20"/>
              </w:rPr>
            </w:pPr>
            <w:r>
              <w:rPr>
                <w:rFonts w:ascii="Times New Roman" w:hAnsi="Times New Roman" w:cs="Times New Roman"/>
                <w:sz w:val="20"/>
                <w:szCs w:val="20"/>
              </w:rPr>
              <w:t>2017</w:t>
            </w:r>
          </w:p>
        </w:tc>
        <w:tc>
          <w:tcPr>
            <w:tcW w:w="1844" w:type="dxa"/>
          </w:tcPr>
          <w:p w:rsidR="00584637" w:rsidRDefault="00066A28" w:rsidP="00584637">
            <w:pPr>
              <w:jc w:val="center"/>
              <w:rPr>
                <w:rFonts w:ascii="Times New Roman" w:eastAsia="Calibri" w:hAnsi="Times New Roman" w:cs="Times New Roman"/>
                <w:b/>
                <w:sz w:val="20"/>
                <w:szCs w:val="20"/>
              </w:rPr>
            </w:pPr>
            <w:r>
              <w:rPr>
                <w:rFonts w:ascii="Times New Roman" w:hAnsi="Times New Roman" w:cs="Times New Roman"/>
                <w:sz w:val="20"/>
                <w:szCs w:val="20"/>
              </w:rPr>
              <w:t>În limita resurselor bugetare și din fondurile extrabugetare</w:t>
            </w:r>
          </w:p>
        </w:tc>
      </w:tr>
      <w:tr w:rsidR="005B650E" w:rsidRPr="008C1179" w:rsidTr="005B650E">
        <w:trPr>
          <w:trHeight w:val="1380"/>
        </w:trPr>
        <w:tc>
          <w:tcPr>
            <w:tcW w:w="646" w:type="dxa"/>
          </w:tcPr>
          <w:p w:rsidR="005B650E" w:rsidRPr="00F74C8D" w:rsidRDefault="005B650E" w:rsidP="00342A4F">
            <w:pPr>
              <w:jc w:val="center"/>
              <w:rPr>
                <w:rFonts w:ascii="Times New Roman" w:hAnsi="Times New Roman" w:cs="Times New Roman"/>
                <w:b/>
                <w:sz w:val="24"/>
                <w:szCs w:val="24"/>
              </w:rPr>
            </w:pPr>
          </w:p>
        </w:tc>
        <w:tc>
          <w:tcPr>
            <w:tcW w:w="2661" w:type="dxa"/>
          </w:tcPr>
          <w:p w:rsidR="00584637" w:rsidRDefault="005B650E" w:rsidP="00584637">
            <w:pPr>
              <w:contextualSpacing/>
              <w:jc w:val="both"/>
              <w:rPr>
                <w:rFonts w:ascii="Times New Roman" w:eastAsia="SimSun" w:hAnsi="Times New Roman" w:cs="Times New Roman"/>
                <w:b/>
                <w:sz w:val="20"/>
                <w:szCs w:val="20"/>
              </w:rPr>
            </w:pPr>
            <w:r w:rsidRPr="003A0C18">
              <w:rPr>
                <w:rFonts w:ascii="Times New Roman" w:eastAsia="SimSun" w:hAnsi="Times New Roman" w:cs="Times New Roman"/>
                <w:b/>
                <w:sz w:val="20"/>
                <w:szCs w:val="20"/>
              </w:rPr>
              <w:t>(b)</w:t>
            </w:r>
            <w:r w:rsidRPr="003A0C18">
              <w:rPr>
                <w:rFonts w:ascii="Times New Roman" w:eastAsia="SimSun" w:hAnsi="Times New Roman" w:cs="Times New Roman"/>
                <w:sz w:val="20"/>
                <w:szCs w:val="20"/>
              </w:rPr>
              <w:t xml:space="preserve"> Facilitarea accesului corespunzător la programele respective ale părților</w:t>
            </w:r>
          </w:p>
        </w:tc>
        <w:tc>
          <w:tcPr>
            <w:tcW w:w="1323" w:type="dxa"/>
          </w:tcPr>
          <w:p w:rsidR="00584637" w:rsidRDefault="00584637" w:rsidP="00584637">
            <w:pPr>
              <w:jc w:val="both"/>
              <w:rPr>
                <w:rFonts w:ascii="Times New Roman" w:eastAsia="Calibri" w:hAnsi="Times New Roman" w:cs="Times New Roman"/>
                <w:b/>
                <w:bCs/>
                <w:color w:val="4F81BD" w:themeColor="accent1"/>
                <w:sz w:val="20"/>
                <w:szCs w:val="20"/>
              </w:rPr>
            </w:pPr>
          </w:p>
        </w:tc>
        <w:tc>
          <w:tcPr>
            <w:tcW w:w="2857" w:type="dxa"/>
          </w:tcPr>
          <w:p w:rsidR="00584637" w:rsidRDefault="005B650E" w:rsidP="00584637">
            <w:pPr>
              <w:jc w:val="both"/>
              <w:rPr>
                <w:rFonts w:ascii="Times New Roman" w:eastAsia="Calibri" w:hAnsi="Times New Roman" w:cs="Times New Roman"/>
                <w:b/>
                <w:bCs/>
                <w:color w:val="4F81BD" w:themeColor="accent1"/>
                <w:sz w:val="20"/>
                <w:szCs w:val="20"/>
              </w:rPr>
            </w:pPr>
            <w:r>
              <w:rPr>
                <w:rFonts w:ascii="Times New Roman" w:eastAsia="SimSun" w:hAnsi="Times New Roman" w:cs="Times New Roman"/>
                <w:sz w:val="20"/>
                <w:szCs w:val="20"/>
              </w:rPr>
              <w:t>I4</w:t>
            </w:r>
            <w:r w:rsidRPr="003A0C18">
              <w:rPr>
                <w:rFonts w:ascii="Times New Roman" w:eastAsia="SimSun" w:hAnsi="Times New Roman" w:cs="Times New Roman"/>
                <w:sz w:val="20"/>
                <w:szCs w:val="20"/>
              </w:rPr>
              <w:t>. Implementarea Planului de acțiuni privind participarea Republicii Moldova la Programul „Orizont 2020” pentru stimularea implicării entităților naționale</w:t>
            </w:r>
          </w:p>
        </w:tc>
        <w:tc>
          <w:tcPr>
            <w:tcW w:w="1663" w:type="dxa"/>
          </w:tcPr>
          <w:p w:rsidR="00584637" w:rsidRDefault="005B650E" w:rsidP="00584637">
            <w:pPr>
              <w:jc w:val="center"/>
              <w:rPr>
                <w:rFonts w:ascii="Times New Roman" w:eastAsia="Calibri" w:hAnsi="Times New Roman" w:cs="Times New Roman"/>
                <w:b/>
                <w:sz w:val="20"/>
                <w:szCs w:val="20"/>
              </w:rPr>
            </w:pPr>
            <w:r w:rsidRPr="003A0C18">
              <w:rPr>
                <w:rFonts w:ascii="Times New Roman" w:hAnsi="Times New Roman" w:cs="Times New Roman"/>
                <w:sz w:val="20"/>
                <w:szCs w:val="20"/>
              </w:rPr>
              <w:t>Numărul activităților realizate</w:t>
            </w:r>
          </w:p>
        </w:tc>
        <w:tc>
          <w:tcPr>
            <w:tcW w:w="1850" w:type="dxa"/>
          </w:tcPr>
          <w:p w:rsidR="00584637" w:rsidRDefault="005B650E" w:rsidP="00584637">
            <w:pPr>
              <w:jc w:val="center"/>
              <w:rPr>
                <w:rFonts w:ascii="Times New Roman" w:eastAsia="Calibri" w:hAnsi="Times New Roman" w:cs="Times New Roman"/>
                <w:b/>
                <w:sz w:val="20"/>
                <w:szCs w:val="20"/>
              </w:rPr>
            </w:pPr>
            <w:r w:rsidRPr="003A0C18">
              <w:rPr>
                <w:rFonts w:ascii="Times New Roman" w:hAnsi="Times New Roman" w:cs="Times New Roman"/>
                <w:sz w:val="20"/>
                <w:szCs w:val="20"/>
              </w:rPr>
              <w:t>Academia de Științe a Moldovei</w:t>
            </w:r>
          </w:p>
        </w:tc>
        <w:tc>
          <w:tcPr>
            <w:tcW w:w="2575" w:type="dxa"/>
          </w:tcPr>
          <w:p w:rsidR="00584637" w:rsidRDefault="005B650E" w:rsidP="00584637">
            <w:pPr>
              <w:jc w:val="center"/>
              <w:rPr>
                <w:rFonts w:ascii="Times New Roman" w:hAnsi="Times New Roman" w:cs="Times New Roman"/>
                <w:b/>
                <w:sz w:val="20"/>
                <w:szCs w:val="20"/>
              </w:rPr>
            </w:pPr>
            <w:r>
              <w:rPr>
                <w:rFonts w:ascii="Times New Roman" w:hAnsi="Times New Roman" w:cs="Times New Roman"/>
                <w:sz w:val="20"/>
                <w:szCs w:val="20"/>
              </w:rPr>
              <w:t>2017-2019</w:t>
            </w:r>
          </w:p>
        </w:tc>
        <w:tc>
          <w:tcPr>
            <w:tcW w:w="1844" w:type="dxa"/>
          </w:tcPr>
          <w:p w:rsidR="00584637" w:rsidRDefault="005B650E" w:rsidP="00584637">
            <w:pPr>
              <w:jc w:val="center"/>
              <w:rPr>
                <w:rFonts w:ascii="Times New Roman" w:eastAsia="Calibri" w:hAnsi="Times New Roman" w:cs="Times New Roman"/>
                <w:b/>
                <w:sz w:val="20"/>
                <w:szCs w:val="20"/>
              </w:rPr>
            </w:pPr>
            <w:r>
              <w:rPr>
                <w:rFonts w:ascii="Times New Roman" w:hAnsi="Times New Roman" w:cs="Times New Roman"/>
                <w:sz w:val="20"/>
                <w:szCs w:val="20"/>
              </w:rPr>
              <w:t>În limita resurselor bugetare și din fondurile extrabugetare</w:t>
            </w:r>
          </w:p>
        </w:tc>
      </w:tr>
      <w:tr w:rsidR="00066A28" w:rsidRPr="008C1179" w:rsidTr="00EC08C0">
        <w:trPr>
          <w:trHeight w:val="789"/>
        </w:trPr>
        <w:tc>
          <w:tcPr>
            <w:tcW w:w="646" w:type="dxa"/>
          </w:tcPr>
          <w:p w:rsidR="00066A28" w:rsidRPr="00F74C8D" w:rsidRDefault="00066A28" w:rsidP="00342A4F">
            <w:pPr>
              <w:jc w:val="center"/>
              <w:rPr>
                <w:rFonts w:ascii="Times New Roman" w:hAnsi="Times New Roman" w:cs="Times New Roman"/>
                <w:b/>
                <w:sz w:val="24"/>
                <w:szCs w:val="24"/>
              </w:rPr>
            </w:pPr>
          </w:p>
        </w:tc>
        <w:tc>
          <w:tcPr>
            <w:tcW w:w="2661" w:type="dxa"/>
          </w:tcPr>
          <w:p w:rsidR="00584637" w:rsidRDefault="00066A28" w:rsidP="00584637">
            <w:pPr>
              <w:contextualSpacing/>
              <w:jc w:val="both"/>
              <w:rPr>
                <w:rFonts w:ascii="Times New Roman" w:eastAsia="SimSun" w:hAnsi="Times New Roman" w:cs="Times New Roman"/>
                <w:b/>
                <w:sz w:val="20"/>
                <w:szCs w:val="20"/>
              </w:rPr>
            </w:pPr>
            <w:r w:rsidRPr="003A0C18">
              <w:rPr>
                <w:rFonts w:ascii="Times New Roman" w:eastAsia="SimSun" w:hAnsi="Times New Roman" w:cs="Times New Roman"/>
                <w:b/>
                <w:sz w:val="20"/>
                <w:szCs w:val="20"/>
              </w:rPr>
              <w:t>(c)</w:t>
            </w:r>
            <w:r w:rsidRPr="003A0C18">
              <w:rPr>
                <w:rFonts w:ascii="Times New Roman" w:eastAsia="SimSun" w:hAnsi="Times New Roman" w:cs="Times New Roman"/>
                <w:sz w:val="20"/>
                <w:szCs w:val="20"/>
              </w:rPr>
              <w:t xml:space="preserve"> Creșterea capacității de cercetare și participarea entităților de cercetare ale Republicii Moldova la programele-cadru de cercetare ale UE</w:t>
            </w:r>
          </w:p>
        </w:tc>
        <w:tc>
          <w:tcPr>
            <w:tcW w:w="1323" w:type="dxa"/>
          </w:tcPr>
          <w:p w:rsidR="00584637" w:rsidRDefault="00584637" w:rsidP="00584637">
            <w:pPr>
              <w:jc w:val="both"/>
              <w:rPr>
                <w:rFonts w:ascii="Times New Roman" w:eastAsia="Calibri" w:hAnsi="Times New Roman" w:cs="Times New Roman"/>
                <w:b/>
                <w:bCs/>
                <w:color w:val="4F81BD" w:themeColor="accent1"/>
                <w:sz w:val="20"/>
                <w:szCs w:val="20"/>
              </w:rPr>
            </w:pPr>
          </w:p>
        </w:tc>
        <w:tc>
          <w:tcPr>
            <w:tcW w:w="2857" w:type="dxa"/>
          </w:tcPr>
          <w:p w:rsidR="00584637" w:rsidRDefault="005B650E" w:rsidP="00584637">
            <w:pPr>
              <w:contextualSpacing/>
              <w:jc w:val="both"/>
              <w:rPr>
                <w:rFonts w:ascii="Times New Roman" w:hAnsi="Times New Roman" w:cs="Times New Roman"/>
                <w:sz w:val="20"/>
                <w:szCs w:val="20"/>
              </w:rPr>
            </w:pPr>
            <w:r>
              <w:rPr>
                <w:rFonts w:ascii="Times New Roman" w:hAnsi="Times New Roman" w:cs="Times New Roman"/>
                <w:sz w:val="20"/>
                <w:szCs w:val="20"/>
              </w:rPr>
              <w:t>I5</w:t>
            </w:r>
            <w:r w:rsidR="00066A28" w:rsidRPr="003A0C18">
              <w:rPr>
                <w:rFonts w:ascii="Times New Roman" w:hAnsi="Times New Roman" w:cs="Times New Roman"/>
                <w:sz w:val="20"/>
                <w:szCs w:val="20"/>
              </w:rPr>
              <w:t xml:space="preserve">. Asigurarea funcționalității </w:t>
            </w:r>
            <w:r w:rsidR="00066A28" w:rsidRPr="003A0C18">
              <w:rPr>
                <w:rFonts w:ascii="Times New Roman" w:hAnsi="Times New Roman" w:cs="Times New Roman"/>
                <w:bCs/>
                <w:sz w:val="20"/>
                <w:szCs w:val="20"/>
              </w:rPr>
              <w:t xml:space="preserve">platformei instituționale </w:t>
            </w:r>
            <w:r w:rsidR="00066A28" w:rsidRPr="003A0C18">
              <w:rPr>
                <w:rFonts w:ascii="Times New Roman" w:hAnsi="Times New Roman" w:cs="Times New Roman"/>
                <w:sz w:val="20"/>
                <w:szCs w:val="20"/>
              </w:rPr>
              <w:t>pentru valorificarea statutului de țară asociată la Programul „Orizont 2020” prin intermediul instrumentelor existente, şi anume:</w:t>
            </w:r>
          </w:p>
          <w:p w:rsidR="00584637" w:rsidRDefault="00066A28" w:rsidP="00584637">
            <w:pPr>
              <w:tabs>
                <w:tab w:val="left" w:pos="318"/>
              </w:tabs>
              <w:jc w:val="both"/>
              <w:rPr>
                <w:rFonts w:ascii="Times New Roman" w:eastAsia="SimSun" w:hAnsi="Times New Roman" w:cs="Times New Roman"/>
                <w:sz w:val="20"/>
                <w:szCs w:val="20"/>
              </w:rPr>
            </w:pPr>
            <w:r>
              <w:rPr>
                <w:rFonts w:ascii="Times New Roman" w:eastAsia="SimSun" w:hAnsi="Times New Roman" w:cs="Times New Roman"/>
                <w:bCs/>
                <w:iCs/>
                <w:sz w:val="20"/>
                <w:szCs w:val="20"/>
              </w:rPr>
              <w:t>a) susținerea rețelei punctelor naționale, regionale şi locale de contact;</w:t>
            </w:r>
          </w:p>
          <w:p w:rsidR="00584637" w:rsidRDefault="00066A28" w:rsidP="00584637">
            <w:pPr>
              <w:tabs>
                <w:tab w:val="left" w:pos="318"/>
              </w:tabs>
              <w:jc w:val="both"/>
              <w:rPr>
                <w:rFonts w:ascii="Times New Roman" w:eastAsia="SimSun" w:hAnsi="Times New Roman" w:cs="Times New Roman"/>
                <w:sz w:val="20"/>
                <w:szCs w:val="20"/>
              </w:rPr>
            </w:pPr>
            <w:r>
              <w:rPr>
                <w:rFonts w:ascii="Times New Roman" w:eastAsia="SimSun" w:hAnsi="Times New Roman" w:cs="Times New Roman"/>
                <w:bCs/>
                <w:iCs/>
                <w:sz w:val="20"/>
                <w:szCs w:val="20"/>
              </w:rPr>
              <w:t>b) asigurarea participării reprezentanților oficiali ai comunității științifice şi a experților naționali la comitetele de Program „Orizont 2020”;</w:t>
            </w:r>
          </w:p>
          <w:p w:rsidR="00584637" w:rsidRDefault="00066A28" w:rsidP="00584637">
            <w:pPr>
              <w:tabs>
                <w:tab w:val="left" w:pos="318"/>
              </w:tabs>
              <w:jc w:val="both"/>
              <w:rPr>
                <w:rFonts w:ascii="Times New Roman" w:eastAsia="SimSun" w:hAnsi="Times New Roman" w:cs="Times New Roman"/>
                <w:sz w:val="20"/>
                <w:szCs w:val="20"/>
              </w:rPr>
            </w:pPr>
            <w:r>
              <w:rPr>
                <w:rFonts w:ascii="Times New Roman" w:eastAsia="SimSun" w:hAnsi="Times New Roman" w:cs="Times New Roman"/>
                <w:bCs/>
                <w:iCs/>
                <w:sz w:val="20"/>
                <w:szCs w:val="20"/>
              </w:rPr>
              <w:t xml:space="preserve">c) susținerea activității Oficiului Republicii Moldova pentru Știință şi Tehnologie pe </w:t>
            </w:r>
            <w:proofErr w:type="spellStart"/>
            <w:r>
              <w:rPr>
                <w:rFonts w:ascii="Times New Roman" w:eastAsia="SimSun" w:hAnsi="Times New Roman" w:cs="Times New Roman"/>
                <w:bCs/>
                <w:iCs/>
                <w:sz w:val="20"/>
                <w:szCs w:val="20"/>
              </w:rPr>
              <w:t>lîngă</w:t>
            </w:r>
            <w:proofErr w:type="spellEnd"/>
            <w:r>
              <w:rPr>
                <w:rFonts w:ascii="Times New Roman" w:eastAsia="SimSun" w:hAnsi="Times New Roman" w:cs="Times New Roman"/>
                <w:bCs/>
                <w:iCs/>
                <w:sz w:val="20"/>
                <w:szCs w:val="20"/>
              </w:rPr>
              <w:t xml:space="preserve"> Uniunea Europeană (MOST);</w:t>
            </w:r>
          </w:p>
          <w:p w:rsidR="00584637" w:rsidRPr="00584637" w:rsidRDefault="00584637" w:rsidP="00584637">
            <w:pPr>
              <w:jc w:val="both"/>
              <w:rPr>
                <w:rFonts w:ascii="Times New Roman" w:eastAsia="Calibri" w:hAnsi="Times New Roman" w:cs="Times New Roman"/>
                <w:b/>
                <w:sz w:val="20"/>
                <w:szCs w:val="20"/>
              </w:rPr>
            </w:pPr>
          </w:p>
        </w:tc>
        <w:tc>
          <w:tcPr>
            <w:tcW w:w="1663" w:type="dxa"/>
          </w:tcPr>
          <w:p w:rsidR="00584637" w:rsidRDefault="00066A28" w:rsidP="00584637">
            <w:pPr>
              <w:jc w:val="center"/>
              <w:rPr>
                <w:rFonts w:ascii="Times New Roman" w:eastAsia="Calibri" w:hAnsi="Times New Roman" w:cs="Times New Roman"/>
                <w:b/>
                <w:sz w:val="20"/>
                <w:szCs w:val="20"/>
              </w:rPr>
            </w:pPr>
            <w:r>
              <w:rPr>
                <w:rFonts w:ascii="Times New Roman" w:hAnsi="Times New Roman" w:cs="Times New Roman"/>
                <w:sz w:val="20"/>
                <w:szCs w:val="20"/>
              </w:rPr>
              <w:t>Platforma funcțională</w:t>
            </w:r>
          </w:p>
        </w:tc>
        <w:tc>
          <w:tcPr>
            <w:tcW w:w="1850" w:type="dxa"/>
          </w:tcPr>
          <w:p w:rsidR="00584637" w:rsidRDefault="00066A28" w:rsidP="00584637">
            <w:pPr>
              <w:jc w:val="center"/>
              <w:rPr>
                <w:rFonts w:ascii="Times New Roman" w:eastAsia="Calibri" w:hAnsi="Times New Roman" w:cs="Times New Roman"/>
                <w:b/>
                <w:sz w:val="20"/>
                <w:szCs w:val="20"/>
              </w:rPr>
            </w:pPr>
            <w:r>
              <w:rPr>
                <w:rFonts w:ascii="Times New Roman" w:hAnsi="Times New Roman" w:cs="Times New Roman"/>
                <w:sz w:val="20"/>
                <w:szCs w:val="20"/>
              </w:rPr>
              <w:t>Academia de Științe a Moldovei</w:t>
            </w:r>
          </w:p>
        </w:tc>
        <w:tc>
          <w:tcPr>
            <w:tcW w:w="2575" w:type="dxa"/>
          </w:tcPr>
          <w:p w:rsidR="00584637" w:rsidRDefault="00066A28" w:rsidP="00584637">
            <w:pPr>
              <w:jc w:val="center"/>
              <w:rPr>
                <w:rFonts w:ascii="Times New Roman" w:hAnsi="Times New Roman" w:cs="Times New Roman"/>
                <w:b/>
                <w:sz w:val="20"/>
                <w:szCs w:val="20"/>
              </w:rPr>
            </w:pPr>
            <w:r>
              <w:rPr>
                <w:rFonts w:ascii="Times New Roman" w:hAnsi="Times New Roman" w:cs="Times New Roman"/>
                <w:sz w:val="20"/>
                <w:szCs w:val="20"/>
              </w:rPr>
              <w:t>2017-2019</w:t>
            </w:r>
          </w:p>
        </w:tc>
        <w:tc>
          <w:tcPr>
            <w:tcW w:w="1844" w:type="dxa"/>
          </w:tcPr>
          <w:p w:rsidR="00584637" w:rsidRDefault="00066A28" w:rsidP="00584637">
            <w:pPr>
              <w:jc w:val="center"/>
              <w:rPr>
                <w:rFonts w:ascii="Times New Roman" w:eastAsia="Calibri" w:hAnsi="Times New Roman" w:cs="Times New Roman"/>
                <w:b/>
                <w:sz w:val="20"/>
                <w:szCs w:val="20"/>
              </w:rPr>
            </w:pPr>
            <w:r>
              <w:rPr>
                <w:rFonts w:ascii="Times New Roman" w:hAnsi="Times New Roman" w:cs="Times New Roman"/>
                <w:sz w:val="20"/>
                <w:szCs w:val="20"/>
              </w:rPr>
              <w:t>În limita resurselor bugetare și din fondurile extrabugetare</w:t>
            </w:r>
          </w:p>
        </w:tc>
      </w:tr>
      <w:tr w:rsidR="00066A28" w:rsidRPr="008C1179" w:rsidTr="00EC08C0">
        <w:trPr>
          <w:trHeight w:val="788"/>
        </w:trPr>
        <w:tc>
          <w:tcPr>
            <w:tcW w:w="646" w:type="dxa"/>
          </w:tcPr>
          <w:p w:rsidR="00066A28" w:rsidRPr="00F74C8D" w:rsidRDefault="00066A28" w:rsidP="00342A4F">
            <w:pPr>
              <w:jc w:val="center"/>
              <w:rPr>
                <w:rFonts w:ascii="Times New Roman" w:hAnsi="Times New Roman" w:cs="Times New Roman"/>
                <w:b/>
                <w:sz w:val="24"/>
                <w:szCs w:val="24"/>
              </w:rPr>
            </w:pPr>
          </w:p>
        </w:tc>
        <w:tc>
          <w:tcPr>
            <w:tcW w:w="2661" w:type="dxa"/>
          </w:tcPr>
          <w:p w:rsidR="00584637" w:rsidRDefault="00584637" w:rsidP="00584637">
            <w:pPr>
              <w:contextualSpacing/>
              <w:jc w:val="both"/>
              <w:rPr>
                <w:rFonts w:ascii="Times New Roman" w:eastAsia="SimSun" w:hAnsi="Times New Roman" w:cs="Times New Roman"/>
                <w:b/>
                <w:bCs/>
                <w:kern w:val="36"/>
                <w:sz w:val="20"/>
                <w:szCs w:val="20"/>
                <w:lang w:val="en-US" w:eastAsia="zh-CN"/>
              </w:rPr>
            </w:pPr>
          </w:p>
        </w:tc>
        <w:tc>
          <w:tcPr>
            <w:tcW w:w="1323" w:type="dxa"/>
          </w:tcPr>
          <w:p w:rsidR="00584637" w:rsidRDefault="00584637" w:rsidP="00584637">
            <w:pPr>
              <w:jc w:val="both"/>
              <w:rPr>
                <w:rFonts w:ascii="Times New Roman" w:eastAsia="Calibri" w:hAnsi="Times New Roman" w:cs="Times New Roman"/>
                <w:b/>
                <w:bCs/>
                <w:kern w:val="36"/>
                <w:sz w:val="20"/>
                <w:szCs w:val="20"/>
                <w:lang w:val="en-US" w:eastAsia="zh-CN"/>
              </w:rPr>
            </w:pPr>
          </w:p>
        </w:tc>
        <w:tc>
          <w:tcPr>
            <w:tcW w:w="2857" w:type="dxa"/>
          </w:tcPr>
          <w:p w:rsidR="00584637" w:rsidRDefault="005B650E" w:rsidP="00584637">
            <w:pPr>
              <w:jc w:val="both"/>
              <w:rPr>
                <w:rFonts w:ascii="Times New Roman" w:eastAsia="Calibri" w:hAnsi="Times New Roman" w:cs="Times New Roman"/>
                <w:b/>
                <w:sz w:val="20"/>
                <w:szCs w:val="20"/>
              </w:rPr>
            </w:pPr>
            <w:r>
              <w:rPr>
                <w:rFonts w:ascii="Times New Roman" w:eastAsia="SimSun" w:hAnsi="Times New Roman" w:cs="Times New Roman"/>
                <w:sz w:val="20"/>
                <w:szCs w:val="20"/>
              </w:rPr>
              <w:t>I6</w:t>
            </w:r>
            <w:r w:rsidR="00066A28" w:rsidRPr="003A0C18">
              <w:rPr>
                <w:rFonts w:ascii="Times New Roman" w:eastAsia="SimSun" w:hAnsi="Times New Roman" w:cs="Times New Roman"/>
                <w:sz w:val="20"/>
                <w:szCs w:val="20"/>
              </w:rPr>
              <w:t>. Organizarea evenimentelor de informare, instruire și promovare a oportunităților oferite de Programul-cadru al Uniunii Europene cercetare și dezvoltare „Orizont 2020”</w:t>
            </w:r>
          </w:p>
        </w:tc>
        <w:tc>
          <w:tcPr>
            <w:tcW w:w="1663" w:type="dxa"/>
          </w:tcPr>
          <w:p w:rsidR="00584637" w:rsidRDefault="00066A28" w:rsidP="00584637">
            <w:pPr>
              <w:jc w:val="center"/>
              <w:rPr>
                <w:rFonts w:ascii="Times New Roman" w:eastAsia="Calibri" w:hAnsi="Times New Roman" w:cs="Times New Roman"/>
                <w:b/>
                <w:sz w:val="20"/>
                <w:szCs w:val="20"/>
              </w:rPr>
            </w:pPr>
            <w:r w:rsidRPr="003A0C18">
              <w:rPr>
                <w:rFonts w:ascii="Times New Roman" w:hAnsi="Times New Roman" w:cs="Times New Roman"/>
                <w:sz w:val="20"/>
                <w:szCs w:val="20"/>
              </w:rPr>
              <w:t>Numărul de evenimente organizate</w:t>
            </w:r>
          </w:p>
        </w:tc>
        <w:tc>
          <w:tcPr>
            <w:tcW w:w="1850" w:type="dxa"/>
          </w:tcPr>
          <w:p w:rsidR="00584637" w:rsidRDefault="00066A28" w:rsidP="00584637">
            <w:pPr>
              <w:jc w:val="center"/>
              <w:rPr>
                <w:rFonts w:ascii="Times New Roman" w:eastAsia="Calibri" w:hAnsi="Times New Roman" w:cs="Times New Roman"/>
                <w:b/>
                <w:sz w:val="20"/>
                <w:szCs w:val="20"/>
              </w:rPr>
            </w:pPr>
            <w:r w:rsidRPr="003A0C18">
              <w:rPr>
                <w:rFonts w:ascii="Times New Roman" w:hAnsi="Times New Roman" w:cs="Times New Roman"/>
                <w:sz w:val="20"/>
                <w:szCs w:val="20"/>
              </w:rPr>
              <w:t>Academia de Științe a Moldovei</w:t>
            </w:r>
          </w:p>
        </w:tc>
        <w:tc>
          <w:tcPr>
            <w:tcW w:w="2575" w:type="dxa"/>
          </w:tcPr>
          <w:p w:rsidR="00584637" w:rsidRDefault="00066A28" w:rsidP="00584637">
            <w:pPr>
              <w:jc w:val="center"/>
              <w:rPr>
                <w:rFonts w:ascii="Times New Roman" w:hAnsi="Times New Roman" w:cs="Times New Roman"/>
                <w:b/>
                <w:sz w:val="20"/>
                <w:szCs w:val="20"/>
              </w:rPr>
            </w:pPr>
            <w:r>
              <w:rPr>
                <w:rFonts w:ascii="Times New Roman" w:hAnsi="Times New Roman" w:cs="Times New Roman"/>
                <w:sz w:val="20"/>
                <w:szCs w:val="20"/>
              </w:rPr>
              <w:t>2017-2019</w:t>
            </w:r>
          </w:p>
        </w:tc>
        <w:tc>
          <w:tcPr>
            <w:tcW w:w="1844" w:type="dxa"/>
          </w:tcPr>
          <w:p w:rsidR="00584637" w:rsidRDefault="00066A28" w:rsidP="00584637">
            <w:pPr>
              <w:jc w:val="center"/>
              <w:rPr>
                <w:rFonts w:ascii="Times New Roman" w:eastAsia="Calibri" w:hAnsi="Times New Roman" w:cs="Times New Roman"/>
                <w:b/>
                <w:sz w:val="20"/>
                <w:szCs w:val="20"/>
              </w:rPr>
            </w:pPr>
            <w:r>
              <w:rPr>
                <w:rFonts w:ascii="Times New Roman" w:hAnsi="Times New Roman" w:cs="Times New Roman"/>
                <w:sz w:val="20"/>
                <w:szCs w:val="20"/>
              </w:rPr>
              <w:t>În limita resurselor bugetare și din fondurile extrabugetare</w:t>
            </w:r>
          </w:p>
        </w:tc>
      </w:tr>
      <w:tr w:rsidR="005B650E" w:rsidRPr="008C1179" w:rsidTr="005B650E">
        <w:trPr>
          <w:trHeight w:val="1380"/>
        </w:trPr>
        <w:tc>
          <w:tcPr>
            <w:tcW w:w="646" w:type="dxa"/>
          </w:tcPr>
          <w:p w:rsidR="005B650E" w:rsidRPr="00F74C8D" w:rsidRDefault="005B650E" w:rsidP="00342A4F">
            <w:pPr>
              <w:jc w:val="center"/>
              <w:rPr>
                <w:rFonts w:ascii="Times New Roman" w:hAnsi="Times New Roman" w:cs="Times New Roman"/>
                <w:b/>
                <w:sz w:val="24"/>
                <w:szCs w:val="24"/>
              </w:rPr>
            </w:pPr>
          </w:p>
        </w:tc>
        <w:tc>
          <w:tcPr>
            <w:tcW w:w="2661" w:type="dxa"/>
          </w:tcPr>
          <w:p w:rsidR="00584637" w:rsidRDefault="005B650E" w:rsidP="00584637">
            <w:pPr>
              <w:contextualSpacing/>
              <w:jc w:val="both"/>
              <w:rPr>
                <w:rFonts w:ascii="Times New Roman" w:eastAsia="SimSun" w:hAnsi="Times New Roman" w:cs="Times New Roman"/>
                <w:b/>
                <w:sz w:val="20"/>
                <w:szCs w:val="20"/>
              </w:rPr>
            </w:pPr>
            <w:r w:rsidRPr="003A0C18">
              <w:rPr>
                <w:rFonts w:ascii="Times New Roman" w:eastAsia="SimSun" w:hAnsi="Times New Roman" w:cs="Times New Roman"/>
                <w:b/>
                <w:sz w:val="20"/>
                <w:szCs w:val="20"/>
              </w:rPr>
              <w:t>(d)</w:t>
            </w:r>
            <w:r w:rsidRPr="003A0C18">
              <w:rPr>
                <w:rFonts w:ascii="Times New Roman" w:eastAsia="SimSun" w:hAnsi="Times New Roman" w:cs="Times New Roman"/>
                <w:sz w:val="20"/>
                <w:szCs w:val="20"/>
              </w:rPr>
              <w:t xml:space="preserve"> Promovarea proiectelor comune de cercetare în toate domeniile CDT</w:t>
            </w:r>
          </w:p>
        </w:tc>
        <w:tc>
          <w:tcPr>
            <w:tcW w:w="1323" w:type="dxa"/>
          </w:tcPr>
          <w:p w:rsidR="00584637" w:rsidRDefault="00584637" w:rsidP="00584637">
            <w:pPr>
              <w:jc w:val="both"/>
              <w:rPr>
                <w:rFonts w:ascii="Times New Roman" w:eastAsia="Calibri" w:hAnsi="Times New Roman" w:cs="Times New Roman"/>
                <w:b/>
                <w:bCs/>
                <w:color w:val="4F81BD" w:themeColor="accent1"/>
                <w:sz w:val="20"/>
                <w:szCs w:val="20"/>
              </w:rPr>
            </w:pPr>
          </w:p>
        </w:tc>
        <w:tc>
          <w:tcPr>
            <w:tcW w:w="2857" w:type="dxa"/>
          </w:tcPr>
          <w:p w:rsidR="00584637" w:rsidRDefault="005B650E" w:rsidP="00584637">
            <w:pPr>
              <w:jc w:val="both"/>
              <w:rPr>
                <w:rFonts w:ascii="Times New Roman" w:eastAsia="Calibri" w:hAnsi="Times New Roman" w:cs="Times New Roman"/>
                <w:b/>
                <w:sz w:val="20"/>
                <w:szCs w:val="20"/>
              </w:rPr>
            </w:pPr>
            <w:r>
              <w:rPr>
                <w:rFonts w:ascii="Times New Roman" w:hAnsi="Times New Roman" w:cs="Times New Roman"/>
                <w:sz w:val="20"/>
                <w:szCs w:val="20"/>
              </w:rPr>
              <w:t>I7. Participarea comunității științifice în proiectele pan-europene din cadrul Inițiativei Comune de Program, COFUND, ERANETS, INCONET, JRC etc.</w:t>
            </w:r>
          </w:p>
        </w:tc>
        <w:tc>
          <w:tcPr>
            <w:tcW w:w="1663" w:type="dxa"/>
          </w:tcPr>
          <w:p w:rsidR="00584637" w:rsidRDefault="005B650E" w:rsidP="00584637">
            <w:pPr>
              <w:jc w:val="center"/>
              <w:rPr>
                <w:rFonts w:ascii="Times New Roman" w:eastAsia="Calibri" w:hAnsi="Times New Roman" w:cs="Times New Roman"/>
                <w:b/>
                <w:sz w:val="20"/>
                <w:szCs w:val="20"/>
              </w:rPr>
            </w:pPr>
            <w:r>
              <w:rPr>
                <w:rFonts w:ascii="Times New Roman" w:hAnsi="Times New Roman" w:cs="Times New Roman"/>
                <w:sz w:val="20"/>
                <w:szCs w:val="20"/>
              </w:rPr>
              <w:t>Numărul de proiecte realizate</w:t>
            </w:r>
          </w:p>
        </w:tc>
        <w:tc>
          <w:tcPr>
            <w:tcW w:w="1850" w:type="dxa"/>
          </w:tcPr>
          <w:p w:rsidR="00584637" w:rsidRDefault="005B650E" w:rsidP="00584637">
            <w:pPr>
              <w:jc w:val="center"/>
              <w:rPr>
                <w:rFonts w:ascii="Times New Roman" w:eastAsia="Calibri" w:hAnsi="Times New Roman" w:cs="Times New Roman"/>
                <w:b/>
                <w:sz w:val="20"/>
                <w:szCs w:val="20"/>
              </w:rPr>
            </w:pPr>
            <w:r>
              <w:rPr>
                <w:rFonts w:ascii="Times New Roman" w:hAnsi="Times New Roman" w:cs="Times New Roman"/>
                <w:sz w:val="20"/>
                <w:szCs w:val="20"/>
              </w:rPr>
              <w:t>Academia de Științe a Moldovei</w:t>
            </w:r>
          </w:p>
        </w:tc>
        <w:tc>
          <w:tcPr>
            <w:tcW w:w="2575" w:type="dxa"/>
          </w:tcPr>
          <w:p w:rsidR="00584637" w:rsidRDefault="005B650E" w:rsidP="00584637">
            <w:pPr>
              <w:jc w:val="center"/>
              <w:rPr>
                <w:rFonts w:ascii="Times New Roman" w:hAnsi="Times New Roman" w:cs="Times New Roman"/>
                <w:b/>
                <w:sz w:val="20"/>
                <w:szCs w:val="20"/>
              </w:rPr>
            </w:pPr>
            <w:r>
              <w:rPr>
                <w:rFonts w:ascii="Times New Roman" w:hAnsi="Times New Roman" w:cs="Times New Roman"/>
                <w:sz w:val="20"/>
                <w:szCs w:val="20"/>
              </w:rPr>
              <w:t>2017-2019</w:t>
            </w:r>
          </w:p>
        </w:tc>
        <w:tc>
          <w:tcPr>
            <w:tcW w:w="1844" w:type="dxa"/>
          </w:tcPr>
          <w:p w:rsidR="00584637" w:rsidRDefault="005B650E" w:rsidP="00584637">
            <w:pPr>
              <w:jc w:val="center"/>
              <w:rPr>
                <w:rFonts w:ascii="Times New Roman" w:eastAsia="Calibri" w:hAnsi="Times New Roman" w:cs="Times New Roman"/>
                <w:b/>
                <w:sz w:val="20"/>
                <w:szCs w:val="20"/>
              </w:rPr>
            </w:pPr>
            <w:r>
              <w:rPr>
                <w:rFonts w:ascii="Times New Roman" w:hAnsi="Times New Roman" w:cs="Times New Roman"/>
                <w:sz w:val="20"/>
                <w:szCs w:val="20"/>
              </w:rPr>
              <w:t>În limita resurselor bugetare și din fondurile extrabugetare</w:t>
            </w:r>
          </w:p>
        </w:tc>
      </w:tr>
      <w:tr w:rsidR="00066A28" w:rsidRPr="008C1179" w:rsidTr="00EC08C0">
        <w:trPr>
          <w:trHeight w:val="527"/>
        </w:trPr>
        <w:tc>
          <w:tcPr>
            <w:tcW w:w="646" w:type="dxa"/>
            <w:vMerge w:val="restart"/>
          </w:tcPr>
          <w:p w:rsidR="00066A28" w:rsidRPr="00F74C8D" w:rsidRDefault="00066A28" w:rsidP="00342A4F">
            <w:pPr>
              <w:jc w:val="center"/>
              <w:rPr>
                <w:rFonts w:ascii="Times New Roman" w:hAnsi="Times New Roman" w:cs="Times New Roman"/>
                <w:b/>
                <w:sz w:val="24"/>
                <w:szCs w:val="24"/>
              </w:rPr>
            </w:pPr>
          </w:p>
        </w:tc>
        <w:tc>
          <w:tcPr>
            <w:tcW w:w="2661" w:type="dxa"/>
            <w:vMerge w:val="restart"/>
          </w:tcPr>
          <w:p w:rsidR="00584637" w:rsidRDefault="00066A28" w:rsidP="00584637">
            <w:pPr>
              <w:contextualSpacing/>
              <w:jc w:val="both"/>
              <w:rPr>
                <w:rFonts w:ascii="Times New Roman" w:eastAsia="SimSun" w:hAnsi="Times New Roman" w:cs="Times New Roman"/>
                <w:b/>
                <w:sz w:val="20"/>
                <w:szCs w:val="20"/>
              </w:rPr>
            </w:pPr>
            <w:r w:rsidRPr="003A0C18">
              <w:rPr>
                <w:rFonts w:ascii="Times New Roman" w:eastAsia="SimSun" w:hAnsi="Times New Roman" w:cs="Times New Roman"/>
                <w:b/>
                <w:sz w:val="20"/>
                <w:szCs w:val="20"/>
              </w:rPr>
              <w:t>(f)</w:t>
            </w:r>
            <w:r w:rsidRPr="003A0C18">
              <w:rPr>
                <w:rFonts w:ascii="Times New Roman" w:eastAsia="SimSun" w:hAnsi="Times New Roman" w:cs="Times New Roman"/>
                <w:sz w:val="20"/>
                <w:szCs w:val="20"/>
              </w:rPr>
              <w:t xml:space="preserve"> Facilitarea, în cadrul legislației aplicabile, a liberei circulații a lucrătorilor din domeniul cercetării care participă la activitățile reglementate de prezentul Acord, precum și facilitarea circulației transfrontaliere a mărfurilor destinate acestor activități</w:t>
            </w:r>
          </w:p>
        </w:tc>
        <w:tc>
          <w:tcPr>
            <w:tcW w:w="1323" w:type="dxa"/>
            <w:vMerge w:val="restart"/>
          </w:tcPr>
          <w:p w:rsidR="00584637" w:rsidRDefault="00584637" w:rsidP="00584637">
            <w:pPr>
              <w:jc w:val="both"/>
              <w:rPr>
                <w:rFonts w:ascii="Times New Roman" w:eastAsia="Calibri" w:hAnsi="Times New Roman" w:cs="Times New Roman"/>
                <w:b/>
                <w:bCs/>
                <w:color w:val="4F81BD" w:themeColor="accent1"/>
                <w:sz w:val="20"/>
                <w:szCs w:val="20"/>
              </w:rPr>
            </w:pPr>
          </w:p>
        </w:tc>
        <w:tc>
          <w:tcPr>
            <w:tcW w:w="2857" w:type="dxa"/>
          </w:tcPr>
          <w:p w:rsidR="00584637" w:rsidRDefault="005B650E" w:rsidP="00584637">
            <w:pPr>
              <w:tabs>
                <w:tab w:val="left" w:pos="318"/>
              </w:tabs>
              <w:jc w:val="both"/>
              <w:rPr>
                <w:rFonts w:ascii="Times New Roman" w:eastAsia="SimSun" w:hAnsi="Times New Roman" w:cs="Times New Roman"/>
                <w:sz w:val="20"/>
                <w:szCs w:val="20"/>
              </w:rPr>
            </w:pPr>
            <w:r>
              <w:rPr>
                <w:rFonts w:ascii="Times New Roman" w:eastAsia="SimSun" w:hAnsi="Times New Roman" w:cs="Times New Roman"/>
                <w:bCs/>
                <w:iCs/>
                <w:sz w:val="20"/>
                <w:szCs w:val="20"/>
              </w:rPr>
              <w:t>I8</w:t>
            </w:r>
            <w:r w:rsidR="00066A28" w:rsidRPr="003A0C18">
              <w:rPr>
                <w:rFonts w:ascii="Times New Roman" w:eastAsia="SimSun" w:hAnsi="Times New Roman" w:cs="Times New Roman"/>
                <w:bCs/>
                <w:iCs/>
                <w:sz w:val="20"/>
                <w:szCs w:val="20"/>
              </w:rPr>
              <w:t>. Implementarea şi popularizarea Programului EURAXESS şi extinderea serviciilor sale în regiunile țării;</w:t>
            </w:r>
          </w:p>
          <w:p w:rsidR="00584637" w:rsidRDefault="00584637" w:rsidP="00584637">
            <w:pPr>
              <w:jc w:val="both"/>
              <w:rPr>
                <w:rFonts w:ascii="Times New Roman" w:eastAsia="Calibri" w:hAnsi="Times New Roman" w:cs="Times New Roman"/>
                <w:b/>
                <w:bCs/>
                <w:color w:val="4F81BD" w:themeColor="accent1"/>
                <w:sz w:val="20"/>
                <w:szCs w:val="20"/>
              </w:rPr>
            </w:pPr>
          </w:p>
        </w:tc>
        <w:tc>
          <w:tcPr>
            <w:tcW w:w="1663" w:type="dxa"/>
          </w:tcPr>
          <w:p w:rsidR="00584637" w:rsidRDefault="00066A28" w:rsidP="00584637">
            <w:pPr>
              <w:jc w:val="center"/>
              <w:rPr>
                <w:rFonts w:ascii="Times New Roman" w:eastAsia="Calibri" w:hAnsi="Times New Roman" w:cs="Times New Roman"/>
                <w:b/>
                <w:sz w:val="20"/>
                <w:szCs w:val="20"/>
              </w:rPr>
            </w:pPr>
            <w:r w:rsidRPr="003A0C18">
              <w:rPr>
                <w:rFonts w:ascii="Times New Roman" w:hAnsi="Times New Roman" w:cs="Times New Roman"/>
                <w:sz w:val="20"/>
                <w:szCs w:val="20"/>
              </w:rPr>
              <w:t>Numărul activităților de promovare</w:t>
            </w:r>
          </w:p>
        </w:tc>
        <w:tc>
          <w:tcPr>
            <w:tcW w:w="1850" w:type="dxa"/>
          </w:tcPr>
          <w:p w:rsidR="00584637" w:rsidRDefault="00066A28" w:rsidP="00584637">
            <w:pPr>
              <w:jc w:val="center"/>
              <w:rPr>
                <w:rFonts w:ascii="Times New Roman" w:eastAsia="Calibri" w:hAnsi="Times New Roman" w:cs="Times New Roman"/>
                <w:b/>
                <w:sz w:val="20"/>
                <w:szCs w:val="20"/>
              </w:rPr>
            </w:pPr>
            <w:r>
              <w:rPr>
                <w:rFonts w:ascii="Times New Roman" w:hAnsi="Times New Roman" w:cs="Times New Roman"/>
                <w:sz w:val="20"/>
                <w:szCs w:val="20"/>
              </w:rPr>
              <w:t>Academia de Științe a Moldovei</w:t>
            </w:r>
          </w:p>
        </w:tc>
        <w:tc>
          <w:tcPr>
            <w:tcW w:w="2575" w:type="dxa"/>
          </w:tcPr>
          <w:p w:rsidR="00584637" w:rsidRDefault="00066A28" w:rsidP="00584637">
            <w:pPr>
              <w:jc w:val="center"/>
              <w:rPr>
                <w:rFonts w:ascii="Times New Roman" w:hAnsi="Times New Roman" w:cs="Times New Roman"/>
                <w:b/>
                <w:sz w:val="20"/>
                <w:szCs w:val="20"/>
              </w:rPr>
            </w:pPr>
            <w:r>
              <w:rPr>
                <w:rFonts w:ascii="Times New Roman" w:hAnsi="Times New Roman" w:cs="Times New Roman"/>
                <w:sz w:val="20"/>
                <w:szCs w:val="20"/>
              </w:rPr>
              <w:t>2017-2019</w:t>
            </w:r>
          </w:p>
        </w:tc>
        <w:tc>
          <w:tcPr>
            <w:tcW w:w="1844" w:type="dxa"/>
          </w:tcPr>
          <w:p w:rsidR="00584637" w:rsidRDefault="00066A28" w:rsidP="00584637">
            <w:pPr>
              <w:jc w:val="center"/>
              <w:rPr>
                <w:rFonts w:ascii="Times New Roman" w:eastAsia="Calibri" w:hAnsi="Times New Roman" w:cs="Times New Roman"/>
                <w:b/>
                <w:sz w:val="20"/>
                <w:szCs w:val="20"/>
              </w:rPr>
            </w:pPr>
            <w:r>
              <w:rPr>
                <w:rFonts w:ascii="Times New Roman" w:hAnsi="Times New Roman" w:cs="Times New Roman"/>
                <w:sz w:val="20"/>
                <w:szCs w:val="20"/>
              </w:rPr>
              <w:t>În limita resurselor bugetare și din fondurile extrabugetare</w:t>
            </w:r>
          </w:p>
        </w:tc>
      </w:tr>
      <w:tr w:rsidR="005B650E" w:rsidRPr="008C1179" w:rsidTr="005B650E">
        <w:trPr>
          <w:trHeight w:val="2300"/>
        </w:trPr>
        <w:tc>
          <w:tcPr>
            <w:tcW w:w="646" w:type="dxa"/>
            <w:vMerge/>
          </w:tcPr>
          <w:p w:rsidR="005B650E" w:rsidRPr="00F74C8D" w:rsidRDefault="005B650E" w:rsidP="00342A4F">
            <w:pPr>
              <w:jc w:val="center"/>
              <w:rPr>
                <w:rFonts w:ascii="Times New Roman" w:hAnsi="Times New Roman" w:cs="Times New Roman"/>
                <w:b/>
                <w:sz w:val="24"/>
                <w:szCs w:val="24"/>
              </w:rPr>
            </w:pPr>
          </w:p>
        </w:tc>
        <w:tc>
          <w:tcPr>
            <w:tcW w:w="2661" w:type="dxa"/>
            <w:vMerge/>
          </w:tcPr>
          <w:p w:rsidR="00584637" w:rsidRPr="00584637" w:rsidRDefault="00584637" w:rsidP="00584637">
            <w:pPr>
              <w:contextualSpacing/>
              <w:jc w:val="both"/>
              <w:rPr>
                <w:rFonts w:ascii="Times New Roman" w:eastAsia="SimSun" w:hAnsi="Times New Roman" w:cs="Times New Roman"/>
                <w:b/>
                <w:sz w:val="20"/>
                <w:szCs w:val="20"/>
              </w:rPr>
            </w:pPr>
          </w:p>
        </w:tc>
        <w:tc>
          <w:tcPr>
            <w:tcW w:w="1323" w:type="dxa"/>
            <w:vMerge/>
          </w:tcPr>
          <w:p w:rsidR="00584637" w:rsidRDefault="00584637" w:rsidP="00584637">
            <w:pPr>
              <w:jc w:val="both"/>
              <w:rPr>
                <w:rFonts w:ascii="Times New Roman" w:eastAsia="Calibri" w:hAnsi="Times New Roman" w:cs="Times New Roman"/>
                <w:b/>
                <w:bCs/>
                <w:kern w:val="36"/>
                <w:sz w:val="20"/>
                <w:szCs w:val="20"/>
                <w:lang w:val="en-US" w:eastAsia="zh-CN"/>
              </w:rPr>
            </w:pPr>
          </w:p>
        </w:tc>
        <w:tc>
          <w:tcPr>
            <w:tcW w:w="2857" w:type="dxa"/>
          </w:tcPr>
          <w:p w:rsidR="00584637" w:rsidRDefault="005B650E" w:rsidP="00584637">
            <w:pPr>
              <w:jc w:val="both"/>
              <w:rPr>
                <w:rFonts w:ascii="Times New Roman" w:eastAsia="Calibri" w:hAnsi="Times New Roman" w:cs="Times New Roman"/>
                <w:b/>
                <w:sz w:val="20"/>
                <w:szCs w:val="20"/>
              </w:rPr>
            </w:pPr>
            <w:r>
              <w:rPr>
                <w:rFonts w:ascii="Times New Roman" w:eastAsia="SimSun" w:hAnsi="Times New Roman" w:cs="Times New Roman"/>
                <w:sz w:val="20"/>
                <w:szCs w:val="20"/>
                <w:lang w:eastAsia="ro-RO"/>
              </w:rPr>
              <w:t>I9. Implementarea principiilor Cartei europene a cercetătorilor şi Codului de conduită pentru recrutarea cercetătorilor pentru obținerea recunoașterii excelenței în cercetare a instituțiilor din domeniul cercetării-dezvoltării din Republica Moldova la nivel european</w:t>
            </w:r>
          </w:p>
        </w:tc>
        <w:tc>
          <w:tcPr>
            <w:tcW w:w="1663" w:type="dxa"/>
          </w:tcPr>
          <w:p w:rsidR="00584637" w:rsidRDefault="005B650E" w:rsidP="00584637">
            <w:pPr>
              <w:jc w:val="center"/>
              <w:rPr>
                <w:rFonts w:ascii="Times New Roman" w:eastAsia="Calibri" w:hAnsi="Times New Roman" w:cs="Times New Roman"/>
                <w:b/>
                <w:sz w:val="20"/>
                <w:szCs w:val="20"/>
              </w:rPr>
            </w:pPr>
            <w:r>
              <w:rPr>
                <w:rFonts w:ascii="Times New Roman" w:hAnsi="Times New Roman" w:cs="Times New Roman"/>
                <w:sz w:val="20"/>
                <w:szCs w:val="20"/>
              </w:rPr>
              <w:t>Numărul logourilor ”Excelență în cercetare” oferite de către CE instituțiilor naționale</w:t>
            </w:r>
          </w:p>
        </w:tc>
        <w:tc>
          <w:tcPr>
            <w:tcW w:w="1850" w:type="dxa"/>
          </w:tcPr>
          <w:p w:rsidR="00584637" w:rsidRDefault="005B650E" w:rsidP="00584637">
            <w:pPr>
              <w:jc w:val="center"/>
              <w:rPr>
                <w:rFonts w:ascii="Times New Roman" w:eastAsia="Calibri" w:hAnsi="Times New Roman" w:cs="Times New Roman"/>
                <w:b/>
                <w:sz w:val="20"/>
                <w:szCs w:val="20"/>
              </w:rPr>
            </w:pPr>
            <w:r>
              <w:rPr>
                <w:rFonts w:ascii="Times New Roman" w:hAnsi="Times New Roman" w:cs="Times New Roman"/>
                <w:sz w:val="20"/>
                <w:szCs w:val="20"/>
              </w:rPr>
              <w:t>Academia de Științe a Moldovei</w:t>
            </w:r>
          </w:p>
        </w:tc>
        <w:tc>
          <w:tcPr>
            <w:tcW w:w="2575" w:type="dxa"/>
          </w:tcPr>
          <w:p w:rsidR="00584637" w:rsidRDefault="005B650E" w:rsidP="00584637">
            <w:pPr>
              <w:jc w:val="center"/>
              <w:rPr>
                <w:rFonts w:ascii="Times New Roman" w:hAnsi="Times New Roman" w:cs="Times New Roman"/>
                <w:b/>
                <w:sz w:val="20"/>
                <w:szCs w:val="20"/>
              </w:rPr>
            </w:pPr>
            <w:r>
              <w:rPr>
                <w:rFonts w:ascii="Times New Roman" w:hAnsi="Times New Roman" w:cs="Times New Roman"/>
                <w:sz w:val="20"/>
                <w:szCs w:val="20"/>
              </w:rPr>
              <w:t>2017-2019</w:t>
            </w:r>
          </w:p>
        </w:tc>
        <w:tc>
          <w:tcPr>
            <w:tcW w:w="1844" w:type="dxa"/>
          </w:tcPr>
          <w:p w:rsidR="00584637" w:rsidRDefault="005B650E" w:rsidP="00584637">
            <w:pPr>
              <w:jc w:val="center"/>
              <w:rPr>
                <w:rFonts w:ascii="Times New Roman" w:eastAsia="Calibri" w:hAnsi="Times New Roman" w:cs="Times New Roman"/>
                <w:b/>
                <w:sz w:val="20"/>
                <w:szCs w:val="20"/>
              </w:rPr>
            </w:pPr>
            <w:r>
              <w:rPr>
                <w:rFonts w:ascii="Times New Roman" w:hAnsi="Times New Roman" w:cs="Times New Roman"/>
                <w:sz w:val="20"/>
                <w:szCs w:val="20"/>
              </w:rPr>
              <w:t>În limita resurselor bugetare și din fondurile extrabugetare</w:t>
            </w:r>
          </w:p>
        </w:tc>
      </w:tr>
      <w:tr w:rsidR="00066A28" w:rsidRPr="008C1179" w:rsidTr="00EC08C0">
        <w:trPr>
          <w:trHeight w:val="524"/>
        </w:trPr>
        <w:tc>
          <w:tcPr>
            <w:tcW w:w="646" w:type="dxa"/>
            <w:vMerge/>
          </w:tcPr>
          <w:p w:rsidR="00066A28" w:rsidRPr="00F74C8D" w:rsidRDefault="00066A28" w:rsidP="00342A4F">
            <w:pPr>
              <w:jc w:val="center"/>
              <w:rPr>
                <w:rFonts w:ascii="Times New Roman" w:hAnsi="Times New Roman" w:cs="Times New Roman"/>
                <w:b/>
                <w:sz w:val="24"/>
                <w:szCs w:val="24"/>
              </w:rPr>
            </w:pPr>
          </w:p>
        </w:tc>
        <w:tc>
          <w:tcPr>
            <w:tcW w:w="2661" w:type="dxa"/>
            <w:vMerge/>
          </w:tcPr>
          <w:p w:rsidR="00584637" w:rsidRPr="00584637" w:rsidRDefault="00584637" w:rsidP="00584637">
            <w:pPr>
              <w:contextualSpacing/>
              <w:jc w:val="both"/>
              <w:rPr>
                <w:rFonts w:ascii="Times New Roman" w:eastAsia="SimSun" w:hAnsi="Times New Roman" w:cs="Times New Roman"/>
                <w:b/>
                <w:sz w:val="20"/>
                <w:szCs w:val="20"/>
              </w:rPr>
            </w:pPr>
          </w:p>
        </w:tc>
        <w:tc>
          <w:tcPr>
            <w:tcW w:w="1323" w:type="dxa"/>
            <w:vMerge/>
          </w:tcPr>
          <w:p w:rsidR="00584637" w:rsidRDefault="00584637" w:rsidP="00584637">
            <w:pPr>
              <w:jc w:val="both"/>
              <w:rPr>
                <w:rFonts w:ascii="Times New Roman" w:eastAsia="Calibri" w:hAnsi="Times New Roman" w:cs="Times New Roman"/>
                <w:b/>
                <w:bCs/>
                <w:kern w:val="36"/>
                <w:sz w:val="20"/>
                <w:szCs w:val="20"/>
                <w:lang w:val="en-US" w:eastAsia="zh-CN"/>
              </w:rPr>
            </w:pPr>
          </w:p>
        </w:tc>
        <w:tc>
          <w:tcPr>
            <w:tcW w:w="2857" w:type="dxa"/>
          </w:tcPr>
          <w:p w:rsidR="00584637" w:rsidRDefault="005B650E" w:rsidP="00584637">
            <w:pPr>
              <w:jc w:val="both"/>
              <w:rPr>
                <w:rFonts w:ascii="Times New Roman" w:eastAsia="Calibri" w:hAnsi="Times New Roman" w:cs="Times New Roman"/>
                <w:b/>
                <w:sz w:val="20"/>
                <w:szCs w:val="20"/>
              </w:rPr>
            </w:pPr>
            <w:r>
              <w:rPr>
                <w:rFonts w:ascii="Times New Roman" w:eastAsia="SimSun" w:hAnsi="Times New Roman" w:cs="Times New Roman"/>
                <w:sz w:val="20"/>
                <w:szCs w:val="20"/>
              </w:rPr>
              <w:t>I10</w:t>
            </w:r>
            <w:r w:rsidR="00066A28">
              <w:rPr>
                <w:rFonts w:ascii="Times New Roman" w:eastAsia="SimSun" w:hAnsi="Times New Roman" w:cs="Times New Roman"/>
                <w:sz w:val="20"/>
                <w:szCs w:val="20"/>
              </w:rPr>
              <w:t xml:space="preserve">. Promovarea oportunităților oferite de Programul „Marie </w:t>
            </w:r>
            <w:proofErr w:type="spellStart"/>
            <w:r w:rsidR="00066A28">
              <w:rPr>
                <w:rFonts w:ascii="Times New Roman" w:eastAsia="SimSun" w:hAnsi="Times New Roman" w:cs="Times New Roman"/>
                <w:sz w:val="20"/>
                <w:szCs w:val="20"/>
              </w:rPr>
              <w:t>Skladowska</w:t>
            </w:r>
            <w:proofErr w:type="spellEnd"/>
            <w:r w:rsidR="00066A28">
              <w:rPr>
                <w:rFonts w:ascii="Times New Roman" w:eastAsia="SimSun" w:hAnsi="Times New Roman" w:cs="Times New Roman"/>
                <w:sz w:val="20"/>
                <w:szCs w:val="20"/>
              </w:rPr>
              <w:t xml:space="preserve"> Curie” și de Consiliul European de Cercetare (ERC)</w:t>
            </w:r>
          </w:p>
        </w:tc>
        <w:tc>
          <w:tcPr>
            <w:tcW w:w="1663" w:type="dxa"/>
          </w:tcPr>
          <w:p w:rsidR="00584637" w:rsidRDefault="00066A28" w:rsidP="00584637">
            <w:pPr>
              <w:jc w:val="center"/>
              <w:rPr>
                <w:rFonts w:ascii="Times New Roman" w:eastAsia="Calibri" w:hAnsi="Times New Roman" w:cs="Times New Roman"/>
                <w:b/>
                <w:sz w:val="20"/>
                <w:szCs w:val="20"/>
              </w:rPr>
            </w:pPr>
            <w:r>
              <w:rPr>
                <w:rFonts w:ascii="Times New Roman" w:hAnsi="Times New Roman" w:cs="Times New Roman"/>
                <w:sz w:val="20"/>
                <w:szCs w:val="20"/>
              </w:rPr>
              <w:t>Numărul de participări la programele respective</w:t>
            </w:r>
          </w:p>
        </w:tc>
        <w:tc>
          <w:tcPr>
            <w:tcW w:w="1850" w:type="dxa"/>
          </w:tcPr>
          <w:p w:rsidR="00584637" w:rsidRDefault="00066A28" w:rsidP="00584637">
            <w:pPr>
              <w:jc w:val="center"/>
              <w:rPr>
                <w:rFonts w:ascii="Times New Roman" w:eastAsia="Calibri" w:hAnsi="Times New Roman" w:cs="Times New Roman"/>
                <w:b/>
                <w:sz w:val="20"/>
                <w:szCs w:val="20"/>
              </w:rPr>
            </w:pPr>
            <w:r>
              <w:rPr>
                <w:rFonts w:ascii="Times New Roman" w:hAnsi="Times New Roman" w:cs="Times New Roman"/>
                <w:sz w:val="20"/>
                <w:szCs w:val="20"/>
              </w:rPr>
              <w:t>Academia de Științe a Moldovei</w:t>
            </w:r>
          </w:p>
        </w:tc>
        <w:tc>
          <w:tcPr>
            <w:tcW w:w="2575" w:type="dxa"/>
          </w:tcPr>
          <w:p w:rsidR="00584637" w:rsidRDefault="00066A28" w:rsidP="00584637">
            <w:pPr>
              <w:jc w:val="center"/>
              <w:rPr>
                <w:rFonts w:ascii="Times New Roman" w:hAnsi="Times New Roman" w:cs="Times New Roman"/>
                <w:b/>
                <w:sz w:val="20"/>
                <w:szCs w:val="20"/>
              </w:rPr>
            </w:pPr>
            <w:r>
              <w:rPr>
                <w:rFonts w:ascii="Times New Roman" w:hAnsi="Times New Roman" w:cs="Times New Roman"/>
                <w:sz w:val="20"/>
                <w:szCs w:val="20"/>
              </w:rPr>
              <w:t>2017-2019</w:t>
            </w:r>
          </w:p>
        </w:tc>
        <w:tc>
          <w:tcPr>
            <w:tcW w:w="1844" w:type="dxa"/>
          </w:tcPr>
          <w:p w:rsidR="00584637" w:rsidRDefault="00066A28" w:rsidP="00584637">
            <w:pPr>
              <w:jc w:val="center"/>
              <w:rPr>
                <w:rFonts w:ascii="Times New Roman" w:eastAsia="Calibri" w:hAnsi="Times New Roman" w:cs="Times New Roman"/>
                <w:b/>
                <w:sz w:val="20"/>
                <w:szCs w:val="20"/>
              </w:rPr>
            </w:pPr>
            <w:r>
              <w:rPr>
                <w:rFonts w:ascii="Times New Roman" w:hAnsi="Times New Roman" w:cs="Times New Roman"/>
                <w:sz w:val="20"/>
                <w:szCs w:val="20"/>
              </w:rPr>
              <w:t>În limita resurselor bugetare și din fondurile extrabugetare</w:t>
            </w:r>
          </w:p>
        </w:tc>
      </w:tr>
      <w:tr w:rsidR="00066A28" w:rsidRPr="008C1179" w:rsidTr="00EC08C0">
        <w:trPr>
          <w:trHeight w:val="524"/>
        </w:trPr>
        <w:tc>
          <w:tcPr>
            <w:tcW w:w="646" w:type="dxa"/>
          </w:tcPr>
          <w:p w:rsidR="00066A28" w:rsidRPr="00F74C8D" w:rsidRDefault="00066A28" w:rsidP="00342A4F">
            <w:pPr>
              <w:jc w:val="center"/>
              <w:rPr>
                <w:rFonts w:ascii="Times New Roman" w:hAnsi="Times New Roman" w:cs="Times New Roman"/>
                <w:b/>
                <w:sz w:val="24"/>
                <w:szCs w:val="24"/>
              </w:rPr>
            </w:pPr>
          </w:p>
        </w:tc>
        <w:tc>
          <w:tcPr>
            <w:tcW w:w="2661" w:type="dxa"/>
          </w:tcPr>
          <w:p w:rsidR="00584637" w:rsidRDefault="00584637" w:rsidP="00584637">
            <w:pPr>
              <w:contextualSpacing/>
              <w:jc w:val="both"/>
              <w:rPr>
                <w:rFonts w:ascii="Times New Roman" w:eastAsia="SimSun" w:hAnsi="Times New Roman" w:cs="Times New Roman"/>
                <w:b/>
                <w:bCs/>
                <w:kern w:val="36"/>
                <w:sz w:val="20"/>
                <w:szCs w:val="20"/>
                <w:lang w:val="en-US" w:eastAsia="zh-CN"/>
              </w:rPr>
            </w:pPr>
          </w:p>
        </w:tc>
        <w:tc>
          <w:tcPr>
            <w:tcW w:w="1323" w:type="dxa"/>
          </w:tcPr>
          <w:p w:rsidR="00584637" w:rsidRDefault="00584637" w:rsidP="00584637">
            <w:pPr>
              <w:jc w:val="both"/>
              <w:rPr>
                <w:rFonts w:ascii="Times New Roman" w:eastAsia="Calibri" w:hAnsi="Times New Roman" w:cs="Times New Roman"/>
                <w:b/>
                <w:bCs/>
                <w:kern w:val="36"/>
                <w:sz w:val="20"/>
                <w:szCs w:val="20"/>
                <w:lang w:val="en-US" w:eastAsia="zh-CN"/>
              </w:rPr>
            </w:pPr>
          </w:p>
        </w:tc>
        <w:tc>
          <w:tcPr>
            <w:tcW w:w="2857" w:type="dxa"/>
          </w:tcPr>
          <w:p w:rsidR="00584637" w:rsidRDefault="005B650E" w:rsidP="00584637">
            <w:pPr>
              <w:jc w:val="both"/>
              <w:rPr>
                <w:rFonts w:ascii="Times New Roman" w:eastAsia="Calibri" w:hAnsi="Times New Roman" w:cs="Times New Roman"/>
                <w:b/>
                <w:sz w:val="20"/>
                <w:szCs w:val="20"/>
              </w:rPr>
            </w:pPr>
            <w:r>
              <w:rPr>
                <w:rFonts w:ascii="Times New Roman" w:eastAsia="SimSun" w:hAnsi="Times New Roman" w:cs="Times New Roman"/>
                <w:sz w:val="20"/>
                <w:szCs w:val="20"/>
              </w:rPr>
              <w:t>I11</w:t>
            </w:r>
            <w:r w:rsidR="00066A28" w:rsidRPr="003A0C18">
              <w:rPr>
                <w:rFonts w:ascii="Times New Roman" w:eastAsia="SimSun" w:hAnsi="Times New Roman" w:cs="Times New Roman"/>
                <w:sz w:val="20"/>
                <w:szCs w:val="20"/>
              </w:rPr>
              <w:t>. Implicarea diasporei științifice a Republicii Moldova în proiectele și activitățile de cercetare-dezvoltare din țară de origine prin susținerea mobilității circulare</w:t>
            </w:r>
          </w:p>
        </w:tc>
        <w:tc>
          <w:tcPr>
            <w:tcW w:w="1663" w:type="dxa"/>
          </w:tcPr>
          <w:p w:rsidR="00584637" w:rsidRDefault="00066A28" w:rsidP="00584637">
            <w:pPr>
              <w:jc w:val="center"/>
              <w:rPr>
                <w:rFonts w:ascii="Times New Roman" w:eastAsia="Calibri" w:hAnsi="Times New Roman" w:cs="Times New Roman"/>
                <w:b/>
                <w:sz w:val="20"/>
                <w:szCs w:val="20"/>
              </w:rPr>
            </w:pPr>
            <w:r w:rsidRPr="003A0C18">
              <w:rPr>
                <w:rFonts w:ascii="Times New Roman" w:hAnsi="Times New Roman" w:cs="Times New Roman"/>
                <w:sz w:val="20"/>
                <w:szCs w:val="20"/>
              </w:rPr>
              <w:t>Numărul de activități cu implicare diasporei</w:t>
            </w:r>
          </w:p>
        </w:tc>
        <w:tc>
          <w:tcPr>
            <w:tcW w:w="1850" w:type="dxa"/>
          </w:tcPr>
          <w:p w:rsidR="00584637" w:rsidRDefault="00066A28" w:rsidP="00584637">
            <w:pPr>
              <w:jc w:val="center"/>
              <w:rPr>
                <w:rFonts w:ascii="Times New Roman" w:eastAsia="Calibri" w:hAnsi="Times New Roman" w:cs="Times New Roman"/>
                <w:b/>
                <w:sz w:val="20"/>
                <w:szCs w:val="20"/>
              </w:rPr>
            </w:pPr>
            <w:r w:rsidRPr="003A0C18">
              <w:rPr>
                <w:rFonts w:ascii="Times New Roman" w:hAnsi="Times New Roman" w:cs="Times New Roman"/>
                <w:sz w:val="20"/>
                <w:szCs w:val="20"/>
              </w:rPr>
              <w:t>Academia de Științe a Moldovei</w:t>
            </w:r>
          </w:p>
        </w:tc>
        <w:tc>
          <w:tcPr>
            <w:tcW w:w="2575" w:type="dxa"/>
          </w:tcPr>
          <w:p w:rsidR="00584637" w:rsidRDefault="00066A28" w:rsidP="00584637">
            <w:pPr>
              <w:jc w:val="center"/>
              <w:rPr>
                <w:rFonts w:ascii="Times New Roman" w:hAnsi="Times New Roman" w:cs="Times New Roman"/>
                <w:b/>
                <w:sz w:val="20"/>
                <w:szCs w:val="20"/>
              </w:rPr>
            </w:pPr>
            <w:r>
              <w:rPr>
                <w:rFonts w:ascii="Times New Roman" w:hAnsi="Times New Roman" w:cs="Times New Roman"/>
                <w:sz w:val="20"/>
                <w:szCs w:val="20"/>
              </w:rPr>
              <w:t>2017-2019</w:t>
            </w:r>
          </w:p>
        </w:tc>
        <w:tc>
          <w:tcPr>
            <w:tcW w:w="1844" w:type="dxa"/>
          </w:tcPr>
          <w:p w:rsidR="00584637" w:rsidRDefault="00066A28" w:rsidP="00584637">
            <w:pPr>
              <w:jc w:val="center"/>
              <w:rPr>
                <w:rFonts w:ascii="Times New Roman" w:eastAsia="Calibri" w:hAnsi="Times New Roman" w:cs="Times New Roman"/>
                <w:b/>
                <w:sz w:val="20"/>
                <w:szCs w:val="20"/>
              </w:rPr>
            </w:pPr>
            <w:r>
              <w:rPr>
                <w:rFonts w:ascii="Times New Roman" w:hAnsi="Times New Roman" w:cs="Times New Roman"/>
                <w:sz w:val="20"/>
                <w:szCs w:val="20"/>
              </w:rPr>
              <w:t>În limita resurselor bugetare și din fondurile extrabugetare</w:t>
            </w:r>
          </w:p>
        </w:tc>
      </w:tr>
      <w:tr w:rsidR="00066A28" w:rsidRPr="008C1179" w:rsidTr="00EC08C0">
        <w:tc>
          <w:tcPr>
            <w:tcW w:w="646" w:type="dxa"/>
          </w:tcPr>
          <w:p w:rsidR="00066A28" w:rsidRPr="00770701" w:rsidRDefault="00066A28" w:rsidP="00342A4F">
            <w:pPr>
              <w:jc w:val="center"/>
              <w:rPr>
                <w:rFonts w:ascii="Times New Roman" w:eastAsia="SimSun" w:hAnsi="Times New Roman"/>
                <w:sz w:val="20"/>
                <w:szCs w:val="20"/>
              </w:rPr>
            </w:pPr>
            <w:r w:rsidRPr="00770701">
              <w:rPr>
                <w:rFonts w:ascii="Times New Roman" w:eastAsia="SimSun" w:hAnsi="Times New Roman"/>
                <w:b/>
                <w:sz w:val="20"/>
                <w:szCs w:val="20"/>
              </w:rPr>
              <w:t>129</w:t>
            </w:r>
          </w:p>
        </w:tc>
        <w:tc>
          <w:tcPr>
            <w:tcW w:w="2661" w:type="dxa"/>
          </w:tcPr>
          <w:p w:rsidR="00584637" w:rsidRDefault="00066A28" w:rsidP="00584637">
            <w:pPr>
              <w:jc w:val="both"/>
              <w:rPr>
                <w:rFonts w:ascii="Times New Roman" w:eastAsia="SimSun" w:hAnsi="Times New Roman" w:cs="Times New Roman"/>
                <w:sz w:val="20"/>
                <w:szCs w:val="20"/>
                <w:lang w:eastAsia="ja-JP"/>
              </w:rPr>
            </w:pPr>
            <w:r w:rsidRPr="003A0C18">
              <w:rPr>
                <w:rFonts w:ascii="Times New Roman" w:eastAsia="SimSun" w:hAnsi="Times New Roman" w:cs="Times New Roman"/>
                <w:sz w:val="20"/>
                <w:szCs w:val="20"/>
                <w:lang w:eastAsia="ja-JP"/>
              </w:rPr>
              <w:t xml:space="preserve">În desfășurarea activităților de </w:t>
            </w:r>
            <w:r w:rsidRPr="003A0C18">
              <w:rPr>
                <w:rFonts w:ascii="Times New Roman" w:eastAsia="SimSun" w:hAnsi="Times New Roman" w:cs="Times New Roman"/>
                <w:sz w:val="20"/>
                <w:szCs w:val="20"/>
                <w:lang w:eastAsia="ja-JP"/>
              </w:rPr>
              <w:lastRenderedPageBreak/>
              <w:t>cooperare în materie de CDT, ar trebui căutate sinergii cu activitățile finanțate de către Centrul pentru Știință și Tehnologie (STCU) și cu alte activități desfășurate în cadrul cooperării financiare între UE și Republica Moldova</w:t>
            </w:r>
          </w:p>
          <w:p w:rsidR="00584637" w:rsidRDefault="00584637" w:rsidP="00584637">
            <w:pPr>
              <w:jc w:val="both"/>
              <w:rPr>
                <w:rFonts w:ascii="Times New Roman" w:eastAsia="SimSun" w:hAnsi="Times New Roman" w:cs="Times New Roman"/>
                <w:b/>
                <w:bCs/>
                <w:color w:val="4F81BD" w:themeColor="accent1"/>
                <w:sz w:val="20"/>
                <w:szCs w:val="20"/>
                <w:lang w:eastAsia="ja-JP"/>
              </w:rPr>
            </w:pPr>
          </w:p>
        </w:tc>
        <w:tc>
          <w:tcPr>
            <w:tcW w:w="1323" w:type="dxa"/>
          </w:tcPr>
          <w:p w:rsidR="00584637" w:rsidRDefault="00584637" w:rsidP="00584637">
            <w:pPr>
              <w:jc w:val="both"/>
              <w:rPr>
                <w:rFonts w:ascii="Times New Roman" w:eastAsia="Calibri" w:hAnsi="Times New Roman" w:cs="Times New Roman"/>
                <w:b/>
                <w:bCs/>
                <w:color w:val="4F81BD" w:themeColor="accent1"/>
                <w:sz w:val="20"/>
                <w:szCs w:val="20"/>
              </w:rPr>
            </w:pPr>
          </w:p>
        </w:tc>
        <w:tc>
          <w:tcPr>
            <w:tcW w:w="2857" w:type="dxa"/>
          </w:tcPr>
          <w:p w:rsidR="00584637" w:rsidRDefault="005B650E" w:rsidP="00584637">
            <w:pPr>
              <w:contextualSpacing/>
              <w:jc w:val="both"/>
              <w:rPr>
                <w:rFonts w:ascii="Times New Roman" w:eastAsia="SimSun" w:hAnsi="Times New Roman" w:cs="Times New Roman"/>
                <w:sz w:val="20"/>
                <w:szCs w:val="20"/>
                <w:lang w:eastAsia="ja-JP"/>
              </w:rPr>
            </w:pPr>
            <w:r>
              <w:rPr>
                <w:rFonts w:ascii="Times New Roman" w:eastAsia="SimSun" w:hAnsi="Times New Roman" w:cs="Times New Roman"/>
                <w:sz w:val="20"/>
                <w:szCs w:val="20"/>
              </w:rPr>
              <w:t>I12</w:t>
            </w:r>
            <w:r w:rsidR="00066A28" w:rsidRPr="003A0C18">
              <w:rPr>
                <w:rFonts w:ascii="Times New Roman" w:eastAsia="SimSun" w:hAnsi="Times New Roman" w:cs="Times New Roman"/>
                <w:sz w:val="20"/>
                <w:szCs w:val="20"/>
              </w:rPr>
              <w:t xml:space="preserve">. Organizarea concursurilor </w:t>
            </w:r>
            <w:r w:rsidR="00066A28" w:rsidRPr="003A0C18">
              <w:rPr>
                <w:rFonts w:ascii="Times New Roman" w:eastAsia="SimSun" w:hAnsi="Times New Roman" w:cs="Times New Roman"/>
                <w:sz w:val="20"/>
                <w:szCs w:val="20"/>
              </w:rPr>
              <w:lastRenderedPageBreak/>
              <w:t xml:space="preserve">comune de granturi în baza Acordului de colaborare dintre Academia de Științe a Moldovei şi </w:t>
            </w:r>
            <w:r w:rsidR="00066A28" w:rsidRPr="003A0C18">
              <w:rPr>
                <w:rFonts w:ascii="Times New Roman" w:eastAsia="SimSun" w:hAnsi="Times New Roman" w:cs="Times New Roman"/>
                <w:sz w:val="20"/>
                <w:szCs w:val="20"/>
                <w:lang w:eastAsia="ja-JP"/>
              </w:rPr>
              <w:t xml:space="preserve">Centrul </w:t>
            </w:r>
            <w:proofErr w:type="spellStart"/>
            <w:r w:rsidR="00066A28" w:rsidRPr="003A0C18">
              <w:rPr>
                <w:rFonts w:ascii="Times New Roman" w:eastAsia="SimSun" w:hAnsi="Times New Roman" w:cs="Times New Roman"/>
                <w:sz w:val="20"/>
                <w:szCs w:val="20"/>
                <w:lang w:eastAsia="ja-JP"/>
              </w:rPr>
              <w:t>Ș</w:t>
            </w:r>
            <w:r w:rsidR="00066A28">
              <w:rPr>
                <w:rFonts w:ascii="Times New Roman" w:eastAsia="SimSun" w:hAnsi="Times New Roman" w:cs="Times New Roman"/>
                <w:sz w:val="20"/>
                <w:szCs w:val="20"/>
                <w:lang w:eastAsia="ja-JP"/>
              </w:rPr>
              <w:t>tiințifico-Tehnologic</w:t>
            </w:r>
            <w:proofErr w:type="spellEnd"/>
            <w:r w:rsidR="00066A28">
              <w:rPr>
                <w:rFonts w:ascii="Times New Roman" w:eastAsia="SimSun" w:hAnsi="Times New Roman" w:cs="Times New Roman"/>
                <w:sz w:val="20"/>
                <w:szCs w:val="20"/>
                <w:lang w:eastAsia="ja-JP"/>
              </w:rPr>
              <w:t xml:space="preserve"> din Ucraina</w:t>
            </w:r>
          </w:p>
          <w:p w:rsidR="00584637" w:rsidRPr="00584637" w:rsidRDefault="00584637" w:rsidP="00584637">
            <w:pPr>
              <w:jc w:val="both"/>
              <w:rPr>
                <w:rFonts w:ascii="Times New Roman" w:eastAsia="Calibri" w:hAnsi="Times New Roman" w:cs="Times New Roman"/>
                <w:b/>
                <w:sz w:val="20"/>
                <w:szCs w:val="20"/>
              </w:rPr>
            </w:pPr>
          </w:p>
        </w:tc>
        <w:tc>
          <w:tcPr>
            <w:tcW w:w="1663" w:type="dxa"/>
          </w:tcPr>
          <w:p w:rsidR="00584637" w:rsidRDefault="00066A28" w:rsidP="00584637">
            <w:pPr>
              <w:jc w:val="center"/>
              <w:rPr>
                <w:rFonts w:ascii="Times New Roman" w:eastAsia="Calibri" w:hAnsi="Times New Roman" w:cs="Times New Roman"/>
                <w:b/>
                <w:sz w:val="20"/>
                <w:szCs w:val="20"/>
              </w:rPr>
            </w:pPr>
            <w:r>
              <w:rPr>
                <w:rFonts w:ascii="Times New Roman" w:hAnsi="Times New Roman" w:cs="Times New Roman"/>
                <w:sz w:val="20"/>
                <w:szCs w:val="20"/>
              </w:rPr>
              <w:lastRenderedPageBreak/>
              <w:t xml:space="preserve">Numărul de </w:t>
            </w:r>
            <w:r>
              <w:rPr>
                <w:rFonts w:ascii="Times New Roman" w:hAnsi="Times New Roman" w:cs="Times New Roman"/>
                <w:sz w:val="20"/>
                <w:szCs w:val="20"/>
              </w:rPr>
              <w:lastRenderedPageBreak/>
              <w:t>proiecte în derulare</w:t>
            </w:r>
          </w:p>
        </w:tc>
        <w:tc>
          <w:tcPr>
            <w:tcW w:w="1850" w:type="dxa"/>
          </w:tcPr>
          <w:p w:rsidR="00584637" w:rsidRDefault="00066A28" w:rsidP="00584637">
            <w:pPr>
              <w:jc w:val="center"/>
              <w:rPr>
                <w:rFonts w:ascii="Times New Roman" w:eastAsia="Calibri" w:hAnsi="Times New Roman" w:cs="Times New Roman"/>
                <w:b/>
                <w:sz w:val="20"/>
                <w:szCs w:val="20"/>
              </w:rPr>
            </w:pPr>
            <w:r>
              <w:rPr>
                <w:rFonts w:ascii="Times New Roman" w:hAnsi="Times New Roman" w:cs="Times New Roman"/>
                <w:sz w:val="20"/>
                <w:szCs w:val="20"/>
              </w:rPr>
              <w:lastRenderedPageBreak/>
              <w:t xml:space="preserve">Academia de Științe </w:t>
            </w:r>
            <w:r>
              <w:rPr>
                <w:rFonts w:ascii="Times New Roman" w:hAnsi="Times New Roman" w:cs="Times New Roman"/>
                <w:sz w:val="20"/>
                <w:szCs w:val="20"/>
              </w:rPr>
              <w:lastRenderedPageBreak/>
              <w:t>a Moldovei</w:t>
            </w:r>
          </w:p>
        </w:tc>
        <w:tc>
          <w:tcPr>
            <w:tcW w:w="2575" w:type="dxa"/>
          </w:tcPr>
          <w:p w:rsidR="00584637" w:rsidRDefault="00066A28" w:rsidP="00584637">
            <w:pPr>
              <w:jc w:val="center"/>
              <w:rPr>
                <w:rFonts w:ascii="Times New Roman" w:hAnsi="Times New Roman" w:cs="Times New Roman"/>
                <w:b/>
                <w:sz w:val="20"/>
                <w:szCs w:val="20"/>
              </w:rPr>
            </w:pPr>
            <w:r>
              <w:rPr>
                <w:rFonts w:ascii="Times New Roman" w:hAnsi="Times New Roman" w:cs="Times New Roman"/>
                <w:sz w:val="20"/>
                <w:szCs w:val="20"/>
              </w:rPr>
              <w:lastRenderedPageBreak/>
              <w:t>2017-2019</w:t>
            </w:r>
          </w:p>
        </w:tc>
        <w:tc>
          <w:tcPr>
            <w:tcW w:w="1844" w:type="dxa"/>
          </w:tcPr>
          <w:p w:rsidR="00584637" w:rsidRDefault="00066A28" w:rsidP="00584637">
            <w:pPr>
              <w:jc w:val="center"/>
              <w:rPr>
                <w:rFonts w:ascii="Times New Roman" w:eastAsia="Calibri" w:hAnsi="Times New Roman" w:cs="Times New Roman"/>
                <w:b/>
                <w:sz w:val="20"/>
                <w:szCs w:val="20"/>
              </w:rPr>
            </w:pPr>
            <w:r>
              <w:rPr>
                <w:rFonts w:ascii="Times New Roman" w:hAnsi="Times New Roman" w:cs="Times New Roman"/>
                <w:sz w:val="20"/>
                <w:szCs w:val="20"/>
              </w:rPr>
              <w:t xml:space="preserve">În limita resurselor </w:t>
            </w:r>
            <w:r>
              <w:rPr>
                <w:rFonts w:ascii="Times New Roman" w:hAnsi="Times New Roman" w:cs="Times New Roman"/>
                <w:sz w:val="20"/>
                <w:szCs w:val="20"/>
              </w:rPr>
              <w:lastRenderedPageBreak/>
              <w:t>bugetare și din fondurile extrabugetare</w:t>
            </w:r>
          </w:p>
        </w:tc>
      </w:tr>
      <w:tr w:rsidR="00066A28" w:rsidRPr="008C1179" w:rsidTr="00EC08C0">
        <w:tc>
          <w:tcPr>
            <w:tcW w:w="15419" w:type="dxa"/>
            <w:gridSpan w:val="8"/>
          </w:tcPr>
          <w:p w:rsidR="00584637" w:rsidRDefault="00066A28" w:rsidP="00584637">
            <w:pPr>
              <w:jc w:val="both"/>
              <w:rPr>
                <w:rFonts w:ascii="Times New Roman" w:eastAsia="Calibri" w:hAnsi="Times New Roman" w:cs="Times New Roman"/>
                <w:b/>
                <w:sz w:val="20"/>
                <w:szCs w:val="20"/>
              </w:rPr>
            </w:pPr>
            <w:r w:rsidRPr="003A0C18">
              <w:rPr>
                <w:rFonts w:ascii="Times New Roman" w:eastAsia="SimSun" w:hAnsi="Times New Roman" w:cs="Times New Roman"/>
                <w:b/>
                <w:sz w:val="20"/>
                <w:szCs w:val="20"/>
              </w:rPr>
              <w:lastRenderedPageBreak/>
              <w:t>CAPITOLUL 25. COOPERAREA ÎN DOMENIUL CULTURII, AL POLITICII AUDIOVIZUALE ȘI AL MASS-MEDIA</w:t>
            </w:r>
          </w:p>
        </w:tc>
      </w:tr>
      <w:tr w:rsidR="00066A28" w:rsidRPr="008C1179" w:rsidTr="00EC08C0">
        <w:tc>
          <w:tcPr>
            <w:tcW w:w="15419" w:type="dxa"/>
            <w:gridSpan w:val="8"/>
          </w:tcPr>
          <w:p w:rsidR="00584637" w:rsidRDefault="00066A28" w:rsidP="00584637">
            <w:pPr>
              <w:jc w:val="both"/>
              <w:rPr>
                <w:rFonts w:ascii="Times New Roman" w:eastAsia="Calibri" w:hAnsi="Times New Roman" w:cs="Times New Roman"/>
                <w:b/>
                <w:sz w:val="20"/>
                <w:szCs w:val="20"/>
              </w:rPr>
            </w:pPr>
            <w:r w:rsidRPr="003A0C18">
              <w:rPr>
                <w:rFonts w:ascii="Times New Roman" w:eastAsia="Calibri" w:hAnsi="Times New Roman" w:cs="Times New Roman"/>
                <w:b/>
                <w:sz w:val="20"/>
                <w:szCs w:val="20"/>
              </w:rPr>
              <w:t>Indicatori de impact (per capitol):</w:t>
            </w:r>
          </w:p>
        </w:tc>
      </w:tr>
      <w:tr w:rsidR="00066A28" w:rsidRPr="008C1179" w:rsidTr="00EC08C0">
        <w:trPr>
          <w:trHeight w:val="708"/>
        </w:trPr>
        <w:tc>
          <w:tcPr>
            <w:tcW w:w="646" w:type="dxa"/>
            <w:vMerge w:val="restart"/>
          </w:tcPr>
          <w:p w:rsidR="00066A28" w:rsidRPr="00770701" w:rsidRDefault="00066A28" w:rsidP="00342A4F">
            <w:pPr>
              <w:jc w:val="center"/>
              <w:rPr>
                <w:rFonts w:ascii="Times New Roman" w:eastAsia="SimSun" w:hAnsi="Times New Roman"/>
                <w:b/>
                <w:sz w:val="20"/>
                <w:szCs w:val="20"/>
              </w:rPr>
            </w:pPr>
            <w:r w:rsidRPr="00770701">
              <w:rPr>
                <w:rFonts w:ascii="Times New Roman" w:eastAsia="SimSun" w:hAnsi="Times New Roman"/>
                <w:b/>
                <w:sz w:val="20"/>
                <w:szCs w:val="20"/>
              </w:rPr>
              <w:t>130</w:t>
            </w:r>
          </w:p>
        </w:tc>
        <w:tc>
          <w:tcPr>
            <w:tcW w:w="2661" w:type="dxa"/>
            <w:vMerge w:val="restart"/>
          </w:tcPr>
          <w:p w:rsidR="00584637" w:rsidRDefault="00066A28" w:rsidP="00584637">
            <w:pPr>
              <w:contextualSpacing/>
              <w:jc w:val="both"/>
              <w:rPr>
                <w:rFonts w:ascii="Times New Roman" w:eastAsia="SimSun" w:hAnsi="Times New Roman" w:cs="Times New Roman"/>
                <w:caps/>
                <w:sz w:val="20"/>
                <w:szCs w:val="20"/>
              </w:rPr>
            </w:pPr>
            <w:r w:rsidRPr="003A0C18">
              <w:rPr>
                <w:rFonts w:ascii="Times New Roman" w:eastAsia="SimSun" w:hAnsi="Times New Roman" w:cs="Times New Roman"/>
                <w:sz w:val="20"/>
                <w:szCs w:val="20"/>
                <w:lang w:eastAsia="ja-JP"/>
              </w:rPr>
              <w:t>Părțile promovează cooperarea culturală, în conformitate cu principiile consacrate în Convenția din 2005 a Organizației Națiunilor Unite pentru Educație, Știință și Cultură (UNESCO) asupra protecției și promovării diversității expresiilor culturale. Părțile vor urmări desfășurarea unui dialog politic periodic în domenii de interes reciproc, inclusiv dezvoltarea industriilor culturale în UE și în Republica Moldova Cooperarea dintre părți promovează dialogul intercultural, inclusiv prin participarea sectorului culturii și a societății civile din UE și din Republica Moldova</w:t>
            </w:r>
          </w:p>
        </w:tc>
        <w:tc>
          <w:tcPr>
            <w:tcW w:w="1323" w:type="dxa"/>
            <w:vMerge w:val="restart"/>
          </w:tcPr>
          <w:p w:rsidR="00584637" w:rsidRDefault="00584637" w:rsidP="00584637">
            <w:pPr>
              <w:jc w:val="both"/>
              <w:rPr>
                <w:rFonts w:ascii="Times New Roman" w:eastAsia="Calibri" w:hAnsi="Times New Roman" w:cs="Times New Roman"/>
                <w:b/>
                <w:bCs/>
                <w:color w:val="4F81BD" w:themeColor="accent1"/>
                <w:sz w:val="20"/>
                <w:szCs w:val="20"/>
              </w:rPr>
            </w:pPr>
          </w:p>
        </w:tc>
        <w:tc>
          <w:tcPr>
            <w:tcW w:w="2857" w:type="dxa"/>
          </w:tcPr>
          <w:p w:rsidR="00584637" w:rsidRDefault="00066A28" w:rsidP="00584637">
            <w:pPr>
              <w:spacing w:after="200" w:line="276" w:lineRule="auto"/>
              <w:jc w:val="both"/>
              <w:rPr>
                <w:rFonts w:ascii="Times New Roman" w:eastAsia="Calibri" w:hAnsi="Times New Roman" w:cs="Times New Roman"/>
                <w:b/>
                <w:sz w:val="20"/>
                <w:szCs w:val="20"/>
              </w:rPr>
            </w:pPr>
            <w:r w:rsidRPr="003A0C18">
              <w:rPr>
                <w:rFonts w:ascii="Times New Roman" w:hAnsi="Times New Roman" w:cs="Times New Roman"/>
                <w:sz w:val="20"/>
                <w:szCs w:val="20"/>
              </w:rPr>
              <w:t>I1. Organizarea și desfășurarea sesiunilor de informare și instruire privind participarea și accesarea finanțării Programului Europa Creativă.</w:t>
            </w:r>
          </w:p>
        </w:tc>
        <w:tc>
          <w:tcPr>
            <w:tcW w:w="1663" w:type="dxa"/>
          </w:tcPr>
          <w:p w:rsidR="00584637" w:rsidRDefault="00066A28" w:rsidP="00584637">
            <w:pPr>
              <w:jc w:val="both"/>
              <w:rPr>
                <w:rFonts w:ascii="Times New Roman" w:hAnsi="Times New Roman" w:cs="Times New Roman"/>
                <w:sz w:val="20"/>
                <w:szCs w:val="20"/>
              </w:rPr>
            </w:pPr>
            <w:r>
              <w:rPr>
                <w:rFonts w:ascii="Times New Roman" w:hAnsi="Times New Roman" w:cs="Times New Roman"/>
                <w:sz w:val="20"/>
                <w:szCs w:val="20"/>
              </w:rPr>
              <w:t>5 sesiuni organizate anual</w:t>
            </w:r>
          </w:p>
          <w:p w:rsidR="00584637" w:rsidRPr="00584637" w:rsidRDefault="00584637" w:rsidP="00584637">
            <w:pPr>
              <w:jc w:val="both"/>
              <w:rPr>
                <w:rFonts w:ascii="Times New Roman" w:eastAsia="Calibri" w:hAnsi="Times New Roman" w:cs="Times New Roman"/>
                <w:b/>
                <w:sz w:val="20"/>
                <w:szCs w:val="20"/>
              </w:rPr>
            </w:pPr>
          </w:p>
        </w:tc>
        <w:tc>
          <w:tcPr>
            <w:tcW w:w="1850" w:type="dxa"/>
          </w:tcPr>
          <w:p w:rsidR="00584637" w:rsidRDefault="00066A28" w:rsidP="00584637">
            <w:pPr>
              <w:jc w:val="both"/>
              <w:rPr>
                <w:rFonts w:ascii="Times New Roman" w:hAnsi="Times New Roman" w:cs="Times New Roman"/>
                <w:sz w:val="20"/>
                <w:szCs w:val="20"/>
              </w:rPr>
            </w:pPr>
            <w:r>
              <w:rPr>
                <w:rFonts w:ascii="Times New Roman" w:hAnsi="Times New Roman" w:cs="Times New Roman"/>
                <w:sz w:val="20"/>
                <w:szCs w:val="20"/>
              </w:rPr>
              <w:t>Ministerul Culturii,</w:t>
            </w:r>
          </w:p>
          <w:p w:rsidR="00584637" w:rsidRDefault="00066A28" w:rsidP="00584637">
            <w:pPr>
              <w:jc w:val="both"/>
              <w:rPr>
                <w:rFonts w:ascii="Times New Roman" w:eastAsia="Calibri" w:hAnsi="Times New Roman" w:cs="Times New Roman"/>
                <w:b/>
                <w:sz w:val="20"/>
                <w:szCs w:val="20"/>
              </w:rPr>
            </w:pPr>
            <w:r>
              <w:rPr>
                <w:rFonts w:ascii="Times New Roman" w:hAnsi="Times New Roman" w:cs="Times New Roman"/>
                <w:sz w:val="20"/>
                <w:szCs w:val="20"/>
              </w:rPr>
              <w:t>Biroul Europa Creativă Moldova</w:t>
            </w:r>
          </w:p>
        </w:tc>
        <w:tc>
          <w:tcPr>
            <w:tcW w:w="2575" w:type="dxa"/>
          </w:tcPr>
          <w:p w:rsidR="00584637" w:rsidRDefault="00066A28" w:rsidP="00584637">
            <w:pPr>
              <w:jc w:val="center"/>
              <w:rPr>
                <w:rFonts w:ascii="Times New Roman" w:hAnsi="Times New Roman" w:cs="Times New Roman"/>
                <w:sz w:val="20"/>
                <w:szCs w:val="20"/>
              </w:rPr>
            </w:pPr>
            <w:r>
              <w:rPr>
                <w:rFonts w:ascii="Times New Roman" w:hAnsi="Times New Roman" w:cs="Times New Roman"/>
                <w:sz w:val="20"/>
                <w:szCs w:val="20"/>
              </w:rPr>
              <w:t xml:space="preserve">Trimestrul IV </w:t>
            </w:r>
          </w:p>
          <w:p w:rsidR="00066A28" w:rsidRDefault="00066A28" w:rsidP="00DD40A5">
            <w:pPr>
              <w:jc w:val="center"/>
              <w:rPr>
                <w:rFonts w:ascii="Times New Roman" w:hAnsi="Times New Roman" w:cs="Times New Roman"/>
                <w:sz w:val="20"/>
                <w:szCs w:val="20"/>
              </w:rPr>
            </w:pPr>
            <w:r>
              <w:rPr>
                <w:rFonts w:ascii="Times New Roman" w:hAnsi="Times New Roman" w:cs="Times New Roman"/>
                <w:sz w:val="20"/>
                <w:szCs w:val="20"/>
              </w:rPr>
              <w:t>2017</w:t>
            </w:r>
          </w:p>
          <w:p w:rsidR="00584637" w:rsidRPr="00584637" w:rsidRDefault="00584637" w:rsidP="00584637">
            <w:pPr>
              <w:jc w:val="center"/>
              <w:rPr>
                <w:rFonts w:ascii="Times New Roman" w:hAnsi="Times New Roman" w:cs="Times New Roman"/>
                <w:sz w:val="20"/>
                <w:szCs w:val="20"/>
              </w:rPr>
            </w:pPr>
          </w:p>
          <w:p w:rsidR="00584637" w:rsidRDefault="00066A28" w:rsidP="00584637">
            <w:pPr>
              <w:jc w:val="center"/>
              <w:rPr>
                <w:rFonts w:ascii="Times New Roman" w:hAnsi="Times New Roman" w:cs="Times New Roman"/>
                <w:sz w:val="20"/>
                <w:szCs w:val="20"/>
              </w:rPr>
            </w:pPr>
            <w:r>
              <w:rPr>
                <w:rFonts w:ascii="Times New Roman" w:hAnsi="Times New Roman" w:cs="Times New Roman"/>
                <w:sz w:val="20"/>
                <w:szCs w:val="20"/>
              </w:rPr>
              <w:t xml:space="preserve">Trimestrul </w:t>
            </w:r>
            <w:bookmarkStart w:id="0" w:name="_GoBack"/>
            <w:bookmarkEnd w:id="0"/>
            <w:r>
              <w:rPr>
                <w:rFonts w:ascii="Times New Roman" w:hAnsi="Times New Roman" w:cs="Times New Roman"/>
                <w:sz w:val="20"/>
                <w:szCs w:val="20"/>
              </w:rPr>
              <w:t xml:space="preserve">IV </w:t>
            </w:r>
          </w:p>
          <w:p w:rsidR="00066A28" w:rsidRDefault="00066A28" w:rsidP="00DD40A5">
            <w:pPr>
              <w:jc w:val="center"/>
              <w:rPr>
                <w:rFonts w:ascii="Times New Roman" w:hAnsi="Times New Roman" w:cs="Times New Roman"/>
                <w:sz w:val="20"/>
                <w:szCs w:val="20"/>
              </w:rPr>
            </w:pPr>
            <w:r>
              <w:rPr>
                <w:rFonts w:ascii="Times New Roman" w:hAnsi="Times New Roman" w:cs="Times New Roman"/>
                <w:sz w:val="20"/>
                <w:szCs w:val="20"/>
              </w:rPr>
              <w:t>2018</w:t>
            </w:r>
          </w:p>
          <w:p w:rsidR="00584637" w:rsidRPr="00584637" w:rsidRDefault="00584637" w:rsidP="00584637">
            <w:pPr>
              <w:jc w:val="center"/>
              <w:rPr>
                <w:rFonts w:ascii="Times New Roman" w:hAnsi="Times New Roman" w:cs="Times New Roman"/>
                <w:sz w:val="20"/>
                <w:szCs w:val="20"/>
              </w:rPr>
            </w:pPr>
          </w:p>
          <w:p w:rsidR="00584637" w:rsidRDefault="00066A28" w:rsidP="00584637">
            <w:pPr>
              <w:jc w:val="center"/>
              <w:rPr>
                <w:rFonts w:ascii="Times New Roman" w:hAnsi="Times New Roman" w:cs="Times New Roman"/>
                <w:sz w:val="20"/>
                <w:szCs w:val="20"/>
              </w:rPr>
            </w:pPr>
            <w:r>
              <w:rPr>
                <w:rFonts w:ascii="Times New Roman" w:hAnsi="Times New Roman" w:cs="Times New Roman"/>
                <w:sz w:val="20"/>
                <w:szCs w:val="20"/>
              </w:rPr>
              <w:t xml:space="preserve">Trimestrul IV </w:t>
            </w:r>
          </w:p>
          <w:p w:rsidR="00066A28" w:rsidRDefault="00066A28" w:rsidP="00DD40A5">
            <w:pPr>
              <w:jc w:val="center"/>
              <w:rPr>
                <w:rFonts w:ascii="Times New Roman" w:hAnsi="Times New Roman" w:cs="Times New Roman"/>
                <w:sz w:val="20"/>
                <w:szCs w:val="20"/>
              </w:rPr>
            </w:pPr>
            <w:r>
              <w:rPr>
                <w:rFonts w:ascii="Times New Roman" w:hAnsi="Times New Roman" w:cs="Times New Roman"/>
                <w:sz w:val="20"/>
                <w:szCs w:val="20"/>
              </w:rPr>
              <w:t>2019</w:t>
            </w:r>
          </w:p>
          <w:p w:rsidR="00584637" w:rsidRPr="00584637" w:rsidRDefault="00584637" w:rsidP="00584637">
            <w:pPr>
              <w:jc w:val="center"/>
              <w:rPr>
                <w:rFonts w:ascii="Times New Roman" w:hAnsi="Times New Roman" w:cs="Times New Roman"/>
                <w:b/>
                <w:sz w:val="20"/>
                <w:szCs w:val="20"/>
              </w:rPr>
            </w:pPr>
          </w:p>
        </w:tc>
        <w:tc>
          <w:tcPr>
            <w:tcW w:w="1844" w:type="dxa"/>
          </w:tcPr>
          <w:p w:rsidR="00584637" w:rsidRDefault="00066A28" w:rsidP="00584637">
            <w:pPr>
              <w:jc w:val="center"/>
              <w:rPr>
                <w:rFonts w:ascii="Times New Roman" w:hAnsi="Times New Roman" w:cs="Times New Roman"/>
                <w:sz w:val="20"/>
                <w:szCs w:val="20"/>
              </w:rPr>
            </w:pPr>
            <w:r>
              <w:rPr>
                <w:rFonts w:ascii="Times New Roman" w:hAnsi="Times New Roman" w:cs="Times New Roman"/>
                <w:sz w:val="20"/>
                <w:szCs w:val="20"/>
              </w:rPr>
              <w:t>Alocații bugetare total:</w:t>
            </w:r>
          </w:p>
          <w:p w:rsidR="00584637" w:rsidRDefault="00066A28" w:rsidP="00584637">
            <w:pPr>
              <w:jc w:val="center"/>
              <w:rPr>
                <w:rFonts w:ascii="Times New Roman" w:hAnsi="Times New Roman" w:cs="Times New Roman"/>
                <w:sz w:val="20"/>
                <w:szCs w:val="20"/>
              </w:rPr>
            </w:pPr>
            <w:r>
              <w:rPr>
                <w:rFonts w:ascii="Times New Roman" w:hAnsi="Times New Roman" w:cs="Times New Roman"/>
                <w:sz w:val="20"/>
                <w:szCs w:val="20"/>
              </w:rPr>
              <w:t>1. suport bugetar – 66000 mii lei</w:t>
            </w:r>
          </w:p>
          <w:p w:rsidR="00584637" w:rsidRDefault="00066A28" w:rsidP="00584637">
            <w:pPr>
              <w:jc w:val="center"/>
              <w:rPr>
                <w:rFonts w:ascii="Times New Roman" w:eastAsia="Calibri" w:hAnsi="Times New Roman" w:cs="Times New Roman"/>
                <w:b/>
                <w:sz w:val="20"/>
                <w:szCs w:val="20"/>
              </w:rPr>
            </w:pPr>
            <w:r>
              <w:rPr>
                <w:rFonts w:ascii="Times New Roman" w:hAnsi="Times New Roman" w:cs="Times New Roman"/>
                <w:sz w:val="20"/>
                <w:szCs w:val="20"/>
              </w:rPr>
              <w:t>2. proiecte finanțate din  surse externe – 66000 mii lei</w:t>
            </w:r>
          </w:p>
        </w:tc>
      </w:tr>
      <w:tr w:rsidR="00066A28" w:rsidRPr="008C1179" w:rsidTr="00EC08C0">
        <w:trPr>
          <w:trHeight w:val="705"/>
        </w:trPr>
        <w:tc>
          <w:tcPr>
            <w:tcW w:w="646" w:type="dxa"/>
            <w:vMerge/>
          </w:tcPr>
          <w:p w:rsidR="00066A28" w:rsidRPr="00770701" w:rsidRDefault="00066A28" w:rsidP="00342A4F">
            <w:pPr>
              <w:jc w:val="center"/>
              <w:rPr>
                <w:rFonts w:ascii="Times New Roman" w:eastAsia="SimSun" w:hAnsi="Times New Roman"/>
                <w:b/>
                <w:sz w:val="20"/>
                <w:szCs w:val="20"/>
              </w:rPr>
            </w:pPr>
          </w:p>
        </w:tc>
        <w:tc>
          <w:tcPr>
            <w:tcW w:w="2661" w:type="dxa"/>
            <w:vMerge/>
          </w:tcPr>
          <w:p w:rsidR="00584637" w:rsidRPr="00584637" w:rsidRDefault="00584637" w:rsidP="00584637">
            <w:pPr>
              <w:contextualSpacing/>
              <w:jc w:val="both"/>
              <w:rPr>
                <w:rFonts w:ascii="Times New Roman" w:eastAsia="SimSun" w:hAnsi="Times New Roman" w:cs="Times New Roman"/>
                <w:sz w:val="20"/>
                <w:szCs w:val="20"/>
                <w:lang w:eastAsia="ja-JP"/>
              </w:rPr>
            </w:pPr>
          </w:p>
        </w:tc>
        <w:tc>
          <w:tcPr>
            <w:tcW w:w="1323" w:type="dxa"/>
            <w:vMerge/>
          </w:tcPr>
          <w:p w:rsidR="00584637" w:rsidRDefault="00584637" w:rsidP="00584637">
            <w:pPr>
              <w:jc w:val="both"/>
              <w:rPr>
                <w:rFonts w:ascii="Times New Roman" w:eastAsia="Calibri" w:hAnsi="Times New Roman" w:cs="Times New Roman"/>
                <w:b/>
                <w:bCs/>
                <w:kern w:val="36"/>
                <w:sz w:val="20"/>
                <w:szCs w:val="20"/>
                <w:lang w:val="en-US" w:eastAsia="zh-CN"/>
              </w:rPr>
            </w:pPr>
          </w:p>
        </w:tc>
        <w:tc>
          <w:tcPr>
            <w:tcW w:w="2857" w:type="dxa"/>
          </w:tcPr>
          <w:p w:rsidR="00584637" w:rsidRDefault="00066A28" w:rsidP="00584637">
            <w:pPr>
              <w:jc w:val="both"/>
              <w:rPr>
                <w:rFonts w:ascii="Times New Roman" w:eastAsia="Calibri" w:hAnsi="Times New Roman" w:cs="Times New Roman"/>
                <w:b/>
                <w:sz w:val="20"/>
                <w:szCs w:val="20"/>
              </w:rPr>
            </w:pPr>
            <w:r>
              <w:rPr>
                <w:rFonts w:ascii="Times New Roman" w:hAnsi="Times New Roman" w:cs="Times New Roman"/>
                <w:sz w:val="20"/>
                <w:szCs w:val="20"/>
              </w:rPr>
              <w:t>I2. Realizarea studiului „Potențialul industriilor creative în Republica Moldova” prin intermediul Programului Cultura și Creativitate al Parteneriatului Estic.</w:t>
            </w:r>
          </w:p>
        </w:tc>
        <w:tc>
          <w:tcPr>
            <w:tcW w:w="1663" w:type="dxa"/>
          </w:tcPr>
          <w:p w:rsidR="00584637" w:rsidRDefault="00066A28" w:rsidP="00584637">
            <w:pPr>
              <w:jc w:val="center"/>
              <w:rPr>
                <w:rFonts w:ascii="Times New Roman" w:eastAsia="Calibri" w:hAnsi="Times New Roman" w:cs="Times New Roman"/>
                <w:b/>
                <w:sz w:val="20"/>
                <w:szCs w:val="20"/>
              </w:rPr>
            </w:pPr>
            <w:r>
              <w:rPr>
                <w:rFonts w:ascii="Times New Roman" w:hAnsi="Times New Roman" w:cs="Times New Roman"/>
                <w:sz w:val="20"/>
                <w:szCs w:val="20"/>
              </w:rPr>
              <w:t>Studiu realizat</w:t>
            </w:r>
          </w:p>
        </w:tc>
        <w:tc>
          <w:tcPr>
            <w:tcW w:w="1850" w:type="dxa"/>
          </w:tcPr>
          <w:p w:rsidR="00584637" w:rsidRDefault="00066A28" w:rsidP="00584637">
            <w:pPr>
              <w:jc w:val="center"/>
              <w:rPr>
                <w:rFonts w:ascii="Times New Roman" w:eastAsia="Calibri" w:hAnsi="Times New Roman" w:cs="Times New Roman"/>
                <w:b/>
                <w:sz w:val="20"/>
                <w:szCs w:val="20"/>
              </w:rPr>
            </w:pPr>
            <w:r>
              <w:rPr>
                <w:rFonts w:ascii="Times New Roman" w:hAnsi="Times New Roman" w:cs="Times New Roman"/>
                <w:sz w:val="20"/>
                <w:szCs w:val="20"/>
              </w:rPr>
              <w:t>Ministerul Culturii</w:t>
            </w:r>
          </w:p>
        </w:tc>
        <w:tc>
          <w:tcPr>
            <w:tcW w:w="2575" w:type="dxa"/>
          </w:tcPr>
          <w:p w:rsidR="00584637" w:rsidRDefault="00066A28" w:rsidP="00584637">
            <w:pPr>
              <w:jc w:val="center"/>
              <w:rPr>
                <w:rFonts w:ascii="Times New Roman" w:hAnsi="Times New Roman" w:cs="Times New Roman"/>
                <w:sz w:val="20"/>
                <w:szCs w:val="20"/>
              </w:rPr>
            </w:pPr>
            <w:r>
              <w:rPr>
                <w:rFonts w:ascii="Times New Roman" w:hAnsi="Times New Roman" w:cs="Times New Roman"/>
                <w:sz w:val="20"/>
                <w:szCs w:val="20"/>
              </w:rPr>
              <w:t xml:space="preserve">Trimestrul II </w:t>
            </w:r>
          </w:p>
          <w:p w:rsidR="00066A28" w:rsidRDefault="00066A28" w:rsidP="00DD40A5">
            <w:pPr>
              <w:jc w:val="center"/>
              <w:rPr>
                <w:rFonts w:ascii="Times New Roman" w:hAnsi="Times New Roman" w:cs="Times New Roman"/>
                <w:b/>
                <w:sz w:val="20"/>
                <w:szCs w:val="20"/>
              </w:rPr>
            </w:pPr>
            <w:r>
              <w:rPr>
                <w:rFonts w:ascii="Times New Roman" w:hAnsi="Times New Roman" w:cs="Times New Roman"/>
                <w:sz w:val="20"/>
                <w:szCs w:val="20"/>
              </w:rPr>
              <w:t>2017</w:t>
            </w:r>
          </w:p>
        </w:tc>
        <w:tc>
          <w:tcPr>
            <w:tcW w:w="1844" w:type="dxa"/>
          </w:tcPr>
          <w:p w:rsidR="00584637" w:rsidRDefault="00066A28" w:rsidP="00584637">
            <w:pPr>
              <w:jc w:val="center"/>
              <w:rPr>
                <w:rFonts w:ascii="Times New Roman" w:eastAsia="Calibri" w:hAnsi="Times New Roman" w:cs="Times New Roman"/>
                <w:b/>
                <w:sz w:val="20"/>
                <w:szCs w:val="20"/>
              </w:rPr>
            </w:pPr>
            <w:r>
              <w:rPr>
                <w:rFonts w:ascii="Times New Roman" w:hAnsi="Times New Roman" w:cs="Times New Roman"/>
                <w:sz w:val="20"/>
                <w:szCs w:val="20"/>
              </w:rPr>
              <w:t>Proiect finanțat din  surse externe</w:t>
            </w:r>
          </w:p>
        </w:tc>
      </w:tr>
      <w:tr w:rsidR="00066A28" w:rsidRPr="008C1179" w:rsidTr="00EC08C0">
        <w:trPr>
          <w:trHeight w:val="705"/>
        </w:trPr>
        <w:tc>
          <w:tcPr>
            <w:tcW w:w="646" w:type="dxa"/>
            <w:vMerge/>
          </w:tcPr>
          <w:p w:rsidR="00066A28" w:rsidRPr="00770701" w:rsidRDefault="00066A28" w:rsidP="00342A4F">
            <w:pPr>
              <w:jc w:val="center"/>
              <w:rPr>
                <w:rFonts w:ascii="Times New Roman" w:eastAsia="SimSun" w:hAnsi="Times New Roman"/>
                <w:b/>
                <w:sz w:val="20"/>
                <w:szCs w:val="20"/>
              </w:rPr>
            </w:pPr>
          </w:p>
        </w:tc>
        <w:tc>
          <w:tcPr>
            <w:tcW w:w="2661" w:type="dxa"/>
            <w:vMerge/>
          </w:tcPr>
          <w:p w:rsidR="00584637" w:rsidRPr="00584637" w:rsidRDefault="00584637" w:rsidP="00584637">
            <w:pPr>
              <w:contextualSpacing/>
              <w:jc w:val="both"/>
              <w:rPr>
                <w:rFonts w:ascii="Times New Roman" w:eastAsia="SimSun" w:hAnsi="Times New Roman" w:cs="Times New Roman"/>
                <w:sz w:val="20"/>
                <w:szCs w:val="20"/>
                <w:lang w:eastAsia="ja-JP"/>
              </w:rPr>
            </w:pPr>
          </w:p>
        </w:tc>
        <w:tc>
          <w:tcPr>
            <w:tcW w:w="1323" w:type="dxa"/>
            <w:vMerge/>
          </w:tcPr>
          <w:p w:rsidR="00584637" w:rsidRDefault="00584637" w:rsidP="00584637">
            <w:pPr>
              <w:jc w:val="both"/>
              <w:rPr>
                <w:rFonts w:ascii="Times New Roman" w:eastAsia="Calibri" w:hAnsi="Times New Roman" w:cs="Times New Roman"/>
                <w:b/>
                <w:bCs/>
                <w:kern w:val="36"/>
                <w:sz w:val="20"/>
                <w:szCs w:val="20"/>
                <w:lang w:val="en-US" w:eastAsia="zh-CN"/>
              </w:rPr>
            </w:pPr>
          </w:p>
        </w:tc>
        <w:tc>
          <w:tcPr>
            <w:tcW w:w="2857" w:type="dxa"/>
          </w:tcPr>
          <w:p w:rsidR="00584637" w:rsidRDefault="00066A28" w:rsidP="00584637">
            <w:pPr>
              <w:jc w:val="both"/>
              <w:rPr>
                <w:rFonts w:ascii="Times New Roman" w:eastAsia="Calibri" w:hAnsi="Times New Roman" w:cs="Times New Roman"/>
                <w:b/>
                <w:sz w:val="20"/>
                <w:szCs w:val="20"/>
              </w:rPr>
            </w:pPr>
            <w:r>
              <w:rPr>
                <w:rFonts w:ascii="Times New Roman" w:hAnsi="Times New Roman" w:cs="Times New Roman"/>
                <w:sz w:val="20"/>
                <w:szCs w:val="20"/>
              </w:rPr>
              <w:t xml:space="preserve">I3. Elaborarea Foii de parcurs pentru susținerea de start – </w:t>
            </w:r>
            <w:proofErr w:type="spellStart"/>
            <w:r>
              <w:rPr>
                <w:rFonts w:ascii="Times New Roman" w:hAnsi="Times New Roman" w:cs="Times New Roman"/>
                <w:sz w:val="20"/>
                <w:szCs w:val="20"/>
              </w:rPr>
              <w:t>up</w:t>
            </w:r>
            <w:proofErr w:type="spellEnd"/>
            <w:r>
              <w:rPr>
                <w:rFonts w:ascii="Times New Roman" w:hAnsi="Times New Roman" w:cs="Times New Roman"/>
                <w:sz w:val="20"/>
                <w:szCs w:val="20"/>
              </w:rPr>
              <w:t xml:space="preserve"> - uri în domeniul industriilor creative.</w:t>
            </w:r>
          </w:p>
        </w:tc>
        <w:tc>
          <w:tcPr>
            <w:tcW w:w="1663" w:type="dxa"/>
          </w:tcPr>
          <w:p w:rsidR="00584637" w:rsidRDefault="00066A28" w:rsidP="00584637">
            <w:pPr>
              <w:jc w:val="center"/>
              <w:rPr>
                <w:rFonts w:ascii="Times New Roman" w:eastAsia="Calibri" w:hAnsi="Times New Roman" w:cs="Times New Roman"/>
                <w:b/>
                <w:sz w:val="20"/>
                <w:szCs w:val="20"/>
              </w:rPr>
            </w:pPr>
            <w:r>
              <w:rPr>
                <w:rFonts w:ascii="Times New Roman" w:hAnsi="Times New Roman" w:cs="Times New Roman"/>
                <w:sz w:val="20"/>
                <w:szCs w:val="20"/>
              </w:rPr>
              <w:t>Foaie de parcurs elaborată</w:t>
            </w:r>
          </w:p>
        </w:tc>
        <w:tc>
          <w:tcPr>
            <w:tcW w:w="1850" w:type="dxa"/>
          </w:tcPr>
          <w:p w:rsidR="00584637" w:rsidRDefault="00066A28" w:rsidP="00584637">
            <w:pPr>
              <w:jc w:val="center"/>
              <w:rPr>
                <w:rFonts w:ascii="Times New Roman" w:eastAsia="Calibri" w:hAnsi="Times New Roman" w:cs="Times New Roman"/>
                <w:b/>
                <w:sz w:val="20"/>
                <w:szCs w:val="20"/>
              </w:rPr>
            </w:pPr>
            <w:r>
              <w:rPr>
                <w:rFonts w:ascii="Times New Roman" w:hAnsi="Times New Roman" w:cs="Times New Roman"/>
                <w:sz w:val="20"/>
                <w:szCs w:val="20"/>
              </w:rPr>
              <w:t>Ministerul Culturii</w:t>
            </w:r>
          </w:p>
        </w:tc>
        <w:tc>
          <w:tcPr>
            <w:tcW w:w="2575" w:type="dxa"/>
          </w:tcPr>
          <w:p w:rsidR="00584637" w:rsidRDefault="00066A28" w:rsidP="00584637">
            <w:pPr>
              <w:jc w:val="center"/>
              <w:rPr>
                <w:rFonts w:ascii="Times New Roman" w:hAnsi="Times New Roman" w:cs="Times New Roman"/>
                <w:sz w:val="20"/>
                <w:szCs w:val="20"/>
              </w:rPr>
            </w:pPr>
            <w:r>
              <w:rPr>
                <w:rFonts w:ascii="Times New Roman" w:hAnsi="Times New Roman" w:cs="Times New Roman"/>
                <w:sz w:val="20"/>
                <w:szCs w:val="20"/>
              </w:rPr>
              <w:t xml:space="preserve">Trimestrul III </w:t>
            </w:r>
          </w:p>
          <w:p w:rsidR="00066A28" w:rsidRDefault="00066A28" w:rsidP="00DD40A5">
            <w:pPr>
              <w:jc w:val="center"/>
              <w:rPr>
                <w:rFonts w:ascii="Times New Roman" w:hAnsi="Times New Roman" w:cs="Times New Roman"/>
                <w:b/>
                <w:sz w:val="20"/>
                <w:szCs w:val="20"/>
              </w:rPr>
            </w:pPr>
            <w:r>
              <w:rPr>
                <w:rFonts w:ascii="Times New Roman" w:hAnsi="Times New Roman" w:cs="Times New Roman"/>
                <w:sz w:val="20"/>
                <w:szCs w:val="20"/>
              </w:rPr>
              <w:t>2017</w:t>
            </w:r>
          </w:p>
        </w:tc>
        <w:tc>
          <w:tcPr>
            <w:tcW w:w="1844" w:type="dxa"/>
          </w:tcPr>
          <w:p w:rsidR="00584637" w:rsidRDefault="00066A28" w:rsidP="00584637">
            <w:pPr>
              <w:jc w:val="center"/>
              <w:rPr>
                <w:rFonts w:ascii="Times New Roman" w:hAnsi="Times New Roman" w:cs="Times New Roman"/>
                <w:sz w:val="20"/>
                <w:szCs w:val="20"/>
              </w:rPr>
            </w:pPr>
            <w:r>
              <w:rPr>
                <w:rFonts w:ascii="Times New Roman" w:hAnsi="Times New Roman" w:cs="Times New Roman"/>
                <w:sz w:val="20"/>
                <w:szCs w:val="20"/>
              </w:rPr>
              <w:t>Alocații bugetare total: -</w:t>
            </w:r>
          </w:p>
          <w:p w:rsidR="00584637" w:rsidRDefault="00584637" w:rsidP="00584637">
            <w:pPr>
              <w:jc w:val="center"/>
              <w:rPr>
                <w:rFonts w:ascii="Times New Roman" w:eastAsia="Calibri" w:hAnsi="Times New Roman" w:cs="Times New Roman"/>
                <w:b/>
                <w:bCs/>
                <w:kern w:val="36"/>
                <w:sz w:val="20"/>
                <w:szCs w:val="20"/>
                <w:lang w:val="ru-RU" w:eastAsia="zh-CN"/>
              </w:rPr>
            </w:pPr>
          </w:p>
        </w:tc>
      </w:tr>
      <w:tr w:rsidR="00066A28" w:rsidRPr="008C1179" w:rsidTr="00EC08C0">
        <w:trPr>
          <w:trHeight w:val="705"/>
        </w:trPr>
        <w:tc>
          <w:tcPr>
            <w:tcW w:w="646" w:type="dxa"/>
            <w:vMerge/>
          </w:tcPr>
          <w:p w:rsidR="00066A28" w:rsidRPr="00770701" w:rsidRDefault="00066A28" w:rsidP="00342A4F">
            <w:pPr>
              <w:jc w:val="center"/>
              <w:rPr>
                <w:rFonts w:ascii="Times New Roman" w:eastAsia="SimSun" w:hAnsi="Times New Roman"/>
                <w:b/>
                <w:sz w:val="20"/>
                <w:szCs w:val="20"/>
              </w:rPr>
            </w:pPr>
          </w:p>
        </w:tc>
        <w:tc>
          <w:tcPr>
            <w:tcW w:w="2661" w:type="dxa"/>
            <w:vMerge/>
          </w:tcPr>
          <w:p w:rsidR="00584637" w:rsidRPr="00584637" w:rsidRDefault="00584637" w:rsidP="00584637">
            <w:pPr>
              <w:contextualSpacing/>
              <w:jc w:val="both"/>
              <w:rPr>
                <w:rFonts w:ascii="Times New Roman" w:eastAsia="SimSun" w:hAnsi="Times New Roman" w:cs="Times New Roman"/>
                <w:sz w:val="20"/>
                <w:szCs w:val="20"/>
                <w:lang w:eastAsia="ja-JP"/>
              </w:rPr>
            </w:pPr>
          </w:p>
        </w:tc>
        <w:tc>
          <w:tcPr>
            <w:tcW w:w="1323" w:type="dxa"/>
            <w:vMerge/>
          </w:tcPr>
          <w:p w:rsidR="00584637" w:rsidRDefault="00584637" w:rsidP="00584637">
            <w:pPr>
              <w:jc w:val="both"/>
              <w:rPr>
                <w:rFonts w:ascii="Times New Roman" w:eastAsia="Calibri" w:hAnsi="Times New Roman" w:cs="Times New Roman"/>
                <w:b/>
                <w:bCs/>
                <w:kern w:val="36"/>
                <w:sz w:val="20"/>
                <w:szCs w:val="20"/>
                <w:lang w:val="ru-RU" w:eastAsia="zh-CN"/>
              </w:rPr>
            </w:pPr>
          </w:p>
        </w:tc>
        <w:tc>
          <w:tcPr>
            <w:tcW w:w="2857" w:type="dxa"/>
          </w:tcPr>
          <w:p w:rsidR="00584637" w:rsidRDefault="00066A28" w:rsidP="00584637">
            <w:pPr>
              <w:jc w:val="both"/>
              <w:rPr>
                <w:rFonts w:ascii="Times New Roman" w:eastAsia="Calibri" w:hAnsi="Times New Roman" w:cs="Times New Roman"/>
                <w:b/>
                <w:sz w:val="20"/>
                <w:szCs w:val="20"/>
              </w:rPr>
            </w:pPr>
            <w:r>
              <w:rPr>
                <w:rFonts w:ascii="Times New Roman" w:hAnsi="Times New Roman" w:cs="Times New Roman"/>
                <w:sz w:val="20"/>
                <w:szCs w:val="20"/>
              </w:rPr>
              <w:t xml:space="preserve">I4. Susținerea start – </w:t>
            </w:r>
            <w:proofErr w:type="spellStart"/>
            <w:r>
              <w:rPr>
                <w:rFonts w:ascii="Times New Roman" w:hAnsi="Times New Roman" w:cs="Times New Roman"/>
                <w:sz w:val="20"/>
                <w:szCs w:val="20"/>
              </w:rPr>
              <w:t>up</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-urilor</w:t>
            </w:r>
            <w:proofErr w:type="spellEnd"/>
            <w:r>
              <w:rPr>
                <w:rFonts w:ascii="Times New Roman" w:hAnsi="Times New Roman" w:cs="Times New Roman"/>
                <w:sz w:val="20"/>
                <w:szCs w:val="20"/>
              </w:rPr>
              <w:t xml:space="preserve"> în domeniul industriilor creative.</w:t>
            </w:r>
          </w:p>
        </w:tc>
        <w:tc>
          <w:tcPr>
            <w:tcW w:w="1663" w:type="dxa"/>
          </w:tcPr>
          <w:p w:rsidR="00584637" w:rsidRDefault="00066A28" w:rsidP="00584637">
            <w:pPr>
              <w:jc w:val="center"/>
              <w:rPr>
                <w:rFonts w:ascii="Times New Roman" w:eastAsia="Calibri" w:hAnsi="Times New Roman" w:cs="Times New Roman"/>
                <w:b/>
                <w:sz w:val="20"/>
                <w:szCs w:val="20"/>
              </w:rPr>
            </w:pPr>
            <w:r>
              <w:rPr>
                <w:rFonts w:ascii="Times New Roman" w:hAnsi="Times New Roman" w:cs="Times New Roman"/>
                <w:sz w:val="20"/>
                <w:szCs w:val="20"/>
              </w:rPr>
              <w:t xml:space="preserve">2 start – </w:t>
            </w:r>
            <w:proofErr w:type="spellStart"/>
            <w:r>
              <w:rPr>
                <w:rFonts w:ascii="Times New Roman" w:hAnsi="Times New Roman" w:cs="Times New Roman"/>
                <w:sz w:val="20"/>
                <w:szCs w:val="20"/>
              </w:rPr>
              <w:t>up</w:t>
            </w:r>
            <w:proofErr w:type="spellEnd"/>
            <w:r>
              <w:rPr>
                <w:rFonts w:ascii="Times New Roman" w:hAnsi="Times New Roman" w:cs="Times New Roman"/>
                <w:sz w:val="20"/>
                <w:szCs w:val="20"/>
              </w:rPr>
              <w:t xml:space="preserve"> - uri susținute</w:t>
            </w:r>
          </w:p>
        </w:tc>
        <w:tc>
          <w:tcPr>
            <w:tcW w:w="1850" w:type="dxa"/>
          </w:tcPr>
          <w:p w:rsidR="00584637" w:rsidRDefault="00066A28" w:rsidP="00584637">
            <w:pPr>
              <w:jc w:val="center"/>
              <w:rPr>
                <w:rFonts w:ascii="Times New Roman" w:eastAsia="Calibri" w:hAnsi="Times New Roman" w:cs="Times New Roman"/>
                <w:b/>
                <w:sz w:val="20"/>
                <w:szCs w:val="20"/>
              </w:rPr>
            </w:pPr>
            <w:r>
              <w:rPr>
                <w:rFonts w:ascii="Times New Roman" w:hAnsi="Times New Roman" w:cs="Times New Roman"/>
                <w:sz w:val="20"/>
                <w:szCs w:val="20"/>
              </w:rPr>
              <w:t>Ministerul Culturii</w:t>
            </w:r>
          </w:p>
        </w:tc>
        <w:tc>
          <w:tcPr>
            <w:tcW w:w="2575" w:type="dxa"/>
          </w:tcPr>
          <w:p w:rsidR="00584637" w:rsidRDefault="00066A28" w:rsidP="00584637">
            <w:pPr>
              <w:jc w:val="center"/>
              <w:rPr>
                <w:rFonts w:ascii="Times New Roman" w:hAnsi="Times New Roman" w:cs="Times New Roman"/>
                <w:sz w:val="20"/>
                <w:szCs w:val="20"/>
              </w:rPr>
            </w:pPr>
            <w:r>
              <w:rPr>
                <w:rFonts w:ascii="Times New Roman" w:hAnsi="Times New Roman" w:cs="Times New Roman"/>
                <w:sz w:val="20"/>
                <w:szCs w:val="20"/>
              </w:rPr>
              <w:t xml:space="preserve">Trimestrul II </w:t>
            </w:r>
          </w:p>
          <w:p w:rsidR="00066A28" w:rsidRDefault="00066A28" w:rsidP="00DD40A5">
            <w:pPr>
              <w:jc w:val="center"/>
              <w:rPr>
                <w:rFonts w:ascii="Times New Roman" w:hAnsi="Times New Roman" w:cs="Times New Roman"/>
                <w:b/>
                <w:sz w:val="20"/>
                <w:szCs w:val="20"/>
              </w:rPr>
            </w:pPr>
            <w:r>
              <w:rPr>
                <w:rFonts w:ascii="Times New Roman" w:hAnsi="Times New Roman" w:cs="Times New Roman"/>
                <w:sz w:val="20"/>
                <w:szCs w:val="20"/>
              </w:rPr>
              <w:t>2018</w:t>
            </w:r>
          </w:p>
        </w:tc>
        <w:tc>
          <w:tcPr>
            <w:tcW w:w="1844" w:type="dxa"/>
          </w:tcPr>
          <w:p w:rsidR="00584637" w:rsidRDefault="00066A28" w:rsidP="00584637">
            <w:pPr>
              <w:jc w:val="center"/>
              <w:rPr>
                <w:rFonts w:ascii="Times New Roman" w:eastAsia="Calibri" w:hAnsi="Times New Roman" w:cs="Times New Roman"/>
                <w:b/>
                <w:sz w:val="20"/>
                <w:szCs w:val="20"/>
              </w:rPr>
            </w:pPr>
            <w:r>
              <w:rPr>
                <w:rFonts w:ascii="Times New Roman" w:hAnsi="Times New Roman" w:cs="Times New Roman"/>
                <w:sz w:val="20"/>
                <w:szCs w:val="20"/>
              </w:rPr>
              <w:t>Alocații bugetare total:  200 mii lei</w:t>
            </w:r>
          </w:p>
        </w:tc>
      </w:tr>
      <w:tr w:rsidR="00066A28" w:rsidRPr="008C1179" w:rsidTr="00EC08C0">
        <w:trPr>
          <w:trHeight w:val="705"/>
        </w:trPr>
        <w:tc>
          <w:tcPr>
            <w:tcW w:w="646" w:type="dxa"/>
            <w:vMerge/>
          </w:tcPr>
          <w:p w:rsidR="00066A28" w:rsidRPr="00770701" w:rsidRDefault="00066A28" w:rsidP="00342A4F">
            <w:pPr>
              <w:jc w:val="center"/>
              <w:rPr>
                <w:rFonts w:ascii="Times New Roman" w:eastAsia="SimSun" w:hAnsi="Times New Roman"/>
                <w:b/>
                <w:sz w:val="20"/>
                <w:szCs w:val="20"/>
              </w:rPr>
            </w:pPr>
          </w:p>
        </w:tc>
        <w:tc>
          <w:tcPr>
            <w:tcW w:w="2661" w:type="dxa"/>
            <w:vMerge/>
          </w:tcPr>
          <w:p w:rsidR="00584637" w:rsidRPr="00584637" w:rsidRDefault="00584637" w:rsidP="00584637">
            <w:pPr>
              <w:contextualSpacing/>
              <w:jc w:val="both"/>
              <w:rPr>
                <w:rFonts w:ascii="Times New Roman" w:eastAsia="SimSun" w:hAnsi="Times New Roman" w:cs="Times New Roman"/>
                <w:sz w:val="20"/>
                <w:szCs w:val="20"/>
                <w:lang w:eastAsia="ja-JP"/>
              </w:rPr>
            </w:pPr>
          </w:p>
        </w:tc>
        <w:tc>
          <w:tcPr>
            <w:tcW w:w="1323" w:type="dxa"/>
            <w:vMerge/>
          </w:tcPr>
          <w:p w:rsidR="00584637" w:rsidRDefault="00584637" w:rsidP="00584637">
            <w:pPr>
              <w:jc w:val="both"/>
              <w:rPr>
                <w:rFonts w:ascii="Times New Roman" w:eastAsia="Calibri" w:hAnsi="Times New Roman" w:cs="Times New Roman"/>
                <w:b/>
                <w:bCs/>
                <w:kern w:val="36"/>
                <w:sz w:val="20"/>
                <w:szCs w:val="20"/>
                <w:lang w:val="en-US" w:eastAsia="zh-CN"/>
              </w:rPr>
            </w:pPr>
          </w:p>
        </w:tc>
        <w:tc>
          <w:tcPr>
            <w:tcW w:w="2857" w:type="dxa"/>
          </w:tcPr>
          <w:p w:rsidR="00584637" w:rsidRDefault="00066A28" w:rsidP="00584637">
            <w:pPr>
              <w:jc w:val="both"/>
              <w:rPr>
                <w:rFonts w:ascii="Times New Roman" w:eastAsia="Calibri" w:hAnsi="Times New Roman" w:cs="Times New Roman"/>
                <w:b/>
                <w:sz w:val="20"/>
                <w:szCs w:val="20"/>
              </w:rPr>
            </w:pPr>
            <w:r>
              <w:rPr>
                <w:rFonts w:ascii="Times New Roman" w:hAnsi="Times New Roman" w:cs="Times New Roman"/>
                <w:sz w:val="20"/>
                <w:szCs w:val="20"/>
              </w:rPr>
              <w:t>I5. Acordarea sprijinului și facilitarea mobilității artiștilor.</w:t>
            </w:r>
          </w:p>
        </w:tc>
        <w:tc>
          <w:tcPr>
            <w:tcW w:w="1663" w:type="dxa"/>
          </w:tcPr>
          <w:p w:rsidR="00584637" w:rsidRDefault="00066A28" w:rsidP="00584637">
            <w:pPr>
              <w:jc w:val="center"/>
              <w:rPr>
                <w:rFonts w:ascii="Times New Roman" w:eastAsia="Calibri" w:hAnsi="Times New Roman" w:cs="Times New Roman"/>
                <w:b/>
                <w:sz w:val="20"/>
                <w:szCs w:val="20"/>
              </w:rPr>
            </w:pPr>
            <w:r>
              <w:rPr>
                <w:rFonts w:ascii="Times New Roman" w:hAnsi="Times New Roman" w:cs="Times New Roman"/>
                <w:sz w:val="20"/>
                <w:szCs w:val="20"/>
              </w:rPr>
              <w:t>3 inițiative susținute anual</w:t>
            </w:r>
          </w:p>
        </w:tc>
        <w:tc>
          <w:tcPr>
            <w:tcW w:w="1850" w:type="dxa"/>
          </w:tcPr>
          <w:p w:rsidR="00584637" w:rsidRDefault="00066A28" w:rsidP="00584637">
            <w:pPr>
              <w:jc w:val="center"/>
              <w:rPr>
                <w:rFonts w:ascii="Times New Roman" w:eastAsia="Calibri" w:hAnsi="Times New Roman" w:cs="Times New Roman"/>
                <w:b/>
                <w:sz w:val="20"/>
                <w:szCs w:val="20"/>
              </w:rPr>
            </w:pPr>
            <w:r>
              <w:rPr>
                <w:rFonts w:ascii="Times New Roman" w:hAnsi="Times New Roman" w:cs="Times New Roman"/>
                <w:sz w:val="20"/>
                <w:szCs w:val="20"/>
              </w:rPr>
              <w:t>Ministerul Culturii</w:t>
            </w:r>
          </w:p>
        </w:tc>
        <w:tc>
          <w:tcPr>
            <w:tcW w:w="2575" w:type="dxa"/>
          </w:tcPr>
          <w:p w:rsidR="00584637" w:rsidRDefault="00066A28" w:rsidP="00584637">
            <w:pPr>
              <w:jc w:val="center"/>
              <w:rPr>
                <w:rFonts w:ascii="Times New Roman" w:hAnsi="Times New Roman" w:cs="Times New Roman"/>
                <w:sz w:val="20"/>
                <w:szCs w:val="20"/>
              </w:rPr>
            </w:pPr>
            <w:r>
              <w:rPr>
                <w:rFonts w:ascii="Times New Roman" w:hAnsi="Times New Roman" w:cs="Times New Roman"/>
                <w:sz w:val="20"/>
                <w:szCs w:val="20"/>
              </w:rPr>
              <w:t xml:space="preserve">Trimestrul IV </w:t>
            </w:r>
          </w:p>
          <w:p w:rsidR="00066A28" w:rsidRDefault="00066A28" w:rsidP="00DD40A5">
            <w:pPr>
              <w:jc w:val="center"/>
              <w:rPr>
                <w:rFonts w:ascii="Times New Roman" w:hAnsi="Times New Roman" w:cs="Times New Roman"/>
                <w:sz w:val="20"/>
                <w:szCs w:val="20"/>
              </w:rPr>
            </w:pPr>
            <w:r>
              <w:rPr>
                <w:rFonts w:ascii="Times New Roman" w:hAnsi="Times New Roman" w:cs="Times New Roman"/>
                <w:sz w:val="20"/>
                <w:szCs w:val="20"/>
              </w:rPr>
              <w:t>2017</w:t>
            </w:r>
          </w:p>
          <w:p w:rsidR="00584637" w:rsidRDefault="00066A28" w:rsidP="00584637">
            <w:pPr>
              <w:jc w:val="center"/>
              <w:rPr>
                <w:rFonts w:ascii="Times New Roman" w:hAnsi="Times New Roman" w:cs="Times New Roman"/>
                <w:sz w:val="20"/>
                <w:szCs w:val="20"/>
              </w:rPr>
            </w:pPr>
            <w:r>
              <w:rPr>
                <w:rFonts w:ascii="Times New Roman" w:hAnsi="Times New Roman" w:cs="Times New Roman"/>
                <w:sz w:val="20"/>
                <w:szCs w:val="20"/>
              </w:rPr>
              <w:t xml:space="preserve">Trimestrul IV </w:t>
            </w:r>
          </w:p>
          <w:p w:rsidR="00066A28" w:rsidRDefault="00066A28" w:rsidP="00DD40A5">
            <w:pPr>
              <w:jc w:val="center"/>
              <w:rPr>
                <w:rFonts w:ascii="Times New Roman" w:hAnsi="Times New Roman" w:cs="Times New Roman"/>
                <w:sz w:val="20"/>
                <w:szCs w:val="20"/>
              </w:rPr>
            </w:pPr>
            <w:r>
              <w:rPr>
                <w:rFonts w:ascii="Times New Roman" w:hAnsi="Times New Roman" w:cs="Times New Roman"/>
                <w:sz w:val="20"/>
                <w:szCs w:val="20"/>
              </w:rPr>
              <w:t>2018</w:t>
            </w:r>
            <w:r>
              <w:rPr>
                <w:rFonts w:ascii="Times New Roman" w:hAnsi="Times New Roman" w:cs="Times New Roman"/>
                <w:sz w:val="20"/>
                <w:szCs w:val="20"/>
              </w:rPr>
              <w:br/>
              <w:t xml:space="preserve">Trimestrul IV </w:t>
            </w:r>
          </w:p>
          <w:p w:rsidR="00066A28" w:rsidRDefault="00066A28" w:rsidP="00DD40A5">
            <w:pPr>
              <w:jc w:val="center"/>
              <w:rPr>
                <w:rFonts w:ascii="Times New Roman" w:hAnsi="Times New Roman" w:cs="Times New Roman"/>
                <w:b/>
                <w:sz w:val="20"/>
                <w:szCs w:val="20"/>
              </w:rPr>
            </w:pPr>
            <w:r>
              <w:rPr>
                <w:rFonts w:ascii="Times New Roman" w:hAnsi="Times New Roman" w:cs="Times New Roman"/>
                <w:sz w:val="20"/>
                <w:szCs w:val="20"/>
              </w:rPr>
              <w:lastRenderedPageBreak/>
              <w:t>2019</w:t>
            </w:r>
          </w:p>
        </w:tc>
        <w:tc>
          <w:tcPr>
            <w:tcW w:w="1844" w:type="dxa"/>
          </w:tcPr>
          <w:p w:rsidR="00584637" w:rsidRDefault="00066A28" w:rsidP="00584637">
            <w:pPr>
              <w:jc w:val="center"/>
              <w:rPr>
                <w:rFonts w:ascii="Times New Roman" w:eastAsia="Calibri" w:hAnsi="Times New Roman" w:cs="Times New Roman"/>
                <w:b/>
                <w:sz w:val="20"/>
                <w:szCs w:val="20"/>
              </w:rPr>
            </w:pPr>
            <w:r>
              <w:rPr>
                <w:rFonts w:ascii="Times New Roman" w:hAnsi="Times New Roman" w:cs="Times New Roman"/>
                <w:sz w:val="20"/>
                <w:szCs w:val="20"/>
              </w:rPr>
              <w:lastRenderedPageBreak/>
              <w:t xml:space="preserve">Alocații bugetare total: 1 </w:t>
            </w:r>
            <w:proofErr w:type="spellStart"/>
            <w:r>
              <w:rPr>
                <w:rFonts w:ascii="Times New Roman" w:hAnsi="Times New Roman" w:cs="Times New Roman"/>
                <w:sz w:val="20"/>
                <w:szCs w:val="20"/>
              </w:rPr>
              <w:t>mln</w:t>
            </w:r>
            <w:proofErr w:type="spellEnd"/>
            <w:r>
              <w:rPr>
                <w:rFonts w:ascii="Times New Roman" w:hAnsi="Times New Roman" w:cs="Times New Roman"/>
                <w:sz w:val="20"/>
                <w:szCs w:val="20"/>
              </w:rPr>
              <w:t xml:space="preserve"> 200 mii lei</w:t>
            </w:r>
          </w:p>
        </w:tc>
      </w:tr>
      <w:tr w:rsidR="00066A28" w:rsidRPr="008C1179" w:rsidTr="00EC08C0">
        <w:trPr>
          <w:trHeight w:val="705"/>
        </w:trPr>
        <w:tc>
          <w:tcPr>
            <w:tcW w:w="646" w:type="dxa"/>
            <w:vMerge/>
          </w:tcPr>
          <w:p w:rsidR="00066A28" w:rsidRPr="00770701" w:rsidRDefault="00066A28" w:rsidP="00342A4F">
            <w:pPr>
              <w:jc w:val="center"/>
              <w:rPr>
                <w:rFonts w:ascii="Times New Roman" w:eastAsia="SimSun" w:hAnsi="Times New Roman"/>
                <w:b/>
                <w:sz w:val="20"/>
                <w:szCs w:val="20"/>
              </w:rPr>
            </w:pPr>
          </w:p>
        </w:tc>
        <w:tc>
          <w:tcPr>
            <w:tcW w:w="2661" w:type="dxa"/>
            <w:vMerge/>
          </w:tcPr>
          <w:p w:rsidR="00584637" w:rsidRPr="00584637" w:rsidRDefault="00584637" w:rsidP="00584637">
            <w:pPr>
              <w:contextualSpacing/>
              <w:jc w:val="both"/>
              <w:rPr>
                <w:rFonts w:ascii="Times New Roman" w:eastAsia="SimSun" w:hAnsi="Times New Roman" w:cs="Times New Roman"/>
                <w:sz w:val="20"/>
                <w:szCs w:val="20"/>
                <w:lang w:eastAsia="ja-JP"/>
              </w:rPr>
            </w:pPr>
          </w:p>
        </w:tc>
        <w:tc>
          <w:tcPr>
            <w:tcW w:w="1323" w:type="dxa"/>
            <w:vMerge/>
          </w:tcPr>
          <w:p w:rsidR="00584637" w:rsidRDefault="00584637" w:rsidP="00584637">
            <w:pPr>
              <w:jc w:val="both"/>
              <w:rPr>
                <w:rFonts w:ascii="Times New Roman" w:eastAsia="Calibri" w:hAnsi="Times New Roman" w:cs="Times New Roman"/>
                <w:b/>
                <w:bCs/>
                <w:kern w:val="36"/>
                <w:sz w:val="20"/>
                <w:szCs w:val="20"/>
                <w:lang w:val="en-US" w:eastAsia="zh-CN"/>
              </w:rPr>
            </w:pPr>
          </w:p>
        </w:tc>
        <w:tc>
          <w:tcPr>
            <w:tcW w:w="2857" w:type="dxa"/>
          </w:tcPr>
          <w:p w:rsidR="00584637" w:rsidRDefault="00066A28" w:rsidP="00584637">
            <w:pPr>
              <w:jc w:val="both"/>
              <w:rPr>
                <w:rFonts w:ascii="Times New Roman" w:eastAsia="Calibri" w:hAnsi="Times New Roman" w:cs="Times New Roman"/>
                <w:b/>
                <w:sz w:val="20"/>
                <w:szCs w:val="20"/>
              </w:rPr>
            </w:pPr>
            <w:r>
              <w:rPr>
                <w:rFonts w:ascii="Times New Roman" w:eastAsia="SimSun" w:hAnsi="Times New Roman" w:cs="Times New Roman"/>
                <w:sz w:val="20"/>
                <w:szCs w:val="20"/>
              </w:rPr>
              <w:t>I6. Ajustarea cadrului normativ național la prevederile Convenției UNESCO privind protecția și promovarea diversității expresiilor culturale.</w:t>
            </w:r>
          </w:p>
        </w:tc>
        <w:tc>
          <w:tcPr>
            <w:tcW w:w="1663" w:type="dxa"/>
          </w:tcPr>
          <w:p w:rsidR="00584637" w:rsidRPr="00584637" w:rsidRDefault="00584637" w:rsidP="00584637">
            <w:pPr>
              <w:jc w:val="center"/>
              <w:rPr>
                <w:rFonts w:ascii="Times New Roman" w:eastAsia="Calibri" w:hAnsi="Times New Roman" w:cs="Times New Roman"/>
                <w:b/>
                <w:sz w:val="20"/>
                <w:szCs w:val="20"/>
              </w:rPr>
            </w:pPr>
          </w:p>
        </w:tc>
        <w:tc>
          <w:tcPr>
            <w:tcW w:w="1850" w:type="dxa"/>
          </w:tcPr>
          <w:p w:rsidR="00584637" w:rsidRDefault="00066A28" w:rsidP="00584637">
            <w:pPr>
              <w:jc w:val="center"/>
              <w:rPr>
                <w:rFonts w:ascii="Times New Roman" w:hAnsi="Times New Roman" w:cs="Times New Roman"/>
                <w:sz w:val="20"/>
                <w:szCs w:val="20"/>
              </w:rPr>
            </w:pPr>
            <w:r>
              <w:rPr>
                <w:rFonts w:ascii="Times New Roman" w:hAnsi="Times New Roman" w:cs="Times New Roman"/>
                <w:sz w:val="20"/>
                <w:szCs w:val="20"/>
              </w:rPr>
              <w:t>Ministerul Culturii</w:t>
            </w:r>
          </w:p>
          <w:p w:rsidR="00584637" w:rsidRDefault="00066A28" w:rsidP="00584637">
            <w:pPr>
              <w:jc w:val="center"/>
              <w:rPr>
                <w:rFonts w:ascii="Times New Roman" w:eastAsia="Calibri" w:hAnsi="Times New Roman" w:cs="Times New Roman"/>
                <w:b/>
                <w:sz w:val="20"/>
                <w:szCs w:val="20"/>
              </w:rPr>
            </w:pPr>
            <w:r>
              <w:rPr>
                <w:rFonts w:ascii="Times New Roman" w:hAnsi="Times New Roman" w:cs="Times New Roman"/>
                <w:sz w:val="20"/>
                <w:szCs w:val="20"/>
              </w:rPr>
              <w:t>Academia de Științe a Moldovei</w:t>
            </w:r>
          </w:p>
        </w:tc>
        <w:tc>
          <w:tcPr>
            <w:tcW w:w="2575" w:type="dxa"/>
          </w:tcPr>
          <w:p w:rsidR="00584637" w:rsidRDefault="00066A28" w:rsidP="00584637">
            <w:pPr>
              <w:jc w:val="center"/>
              <w:rPr>
                <w:rFonts w:ascii="Times New Roman" w:hAnsi="Times New Roman" w:cs="Times New Roman"/>
                <w:b/>
                <w:sz w:val="20"/>
                <w:szCs w:val="20"/>
              </w:rPr>
            </w:pPr>
            <w:r>
              <w:rPr>
                <w:rFonts w:ascii="Times New Roman" w:hAnsi="Times New Roman" w:cs="Times New Roman"/>
                <w:sz w:val="20"/>
                <w:szCs w:val="20"/>
              </w:rPr>
              <w:t>2017-2019</w:t>
            </w:r>
          </w:p>
        </w:tc>
        <w:tc>
          <w:tcPr>
            <w:tcW w:w="1844" w:type="dxa"/>
          </w:tcPr>
          <w:p w:rsidR="00584637" w:rsidRDefault="00066A28" w:rsidP="00584637">
            <w:pPr>
              <w:jc w:val="center"/>
              <w:rPr>
                <w:rFonts w:ascii="Times New Roman" w:eastAsia="Calibri" w:hAnsi="Times New Roman" w:cs="Times New Roman"/>
                <w:b/>
                <w:sz w:val="20"/>
                <w:szCs w:val="20"/>
              </w:rPr>
            </w:pPr>
            <w:r>
              <w:rPr>
                <w:rFonts w:ascii="Times New Roman" w:hAnsi="Times New Roman" w:cs="Times New Roman"/>
                <w:sz w:val="20"/>
                <w:szCs w:val="20"/>
              </w:rPr>
              <w:t>În limita resurselor bugetare și din fondurile extrabugetare</w:t>
            </w:r>
          </w:p>
        </w:tc>
      </w:tr>
      <w:tr w:rsidR="005B650E" w:rsidRPr="008C1179" w:rsidTr="005B650E">
        <w:trPr>
          <w:trHeight w:val="1635"/>
        </w:trPr>
        <w:tc>
          <w:tcPr>
            <w:tcW w:w="646" w:type="dxa"/>
            <w:vMerge/>
          </w:tcPr>
          <w:p w:rsidR="005B650E" w:rsidRPr="00770701" w:rsidRDefault="005B650E" w:rsidP="00342A4F">
            <w:pPr>
              <w:jc w:val="center"/>
              <w:rPr>
                <w:rFonts w:ascii="Times New Roman" w:eastAsia="SimSun" w:hAnsi="Times New Roman"/>
                <w:b/>
                <w:sz w:val="20"/>
                <w:szCs w:val="20"/>
              </w:rPr>
            </w:pPr>
          </w:p>
        </w:tc>
        <w:tc>
          <w:tcPr>
            <w:tcW w:w="2661" w:type="dxa"/>
            <w:vMerge/>
          </w:tcPr>
          <w:p w:rsidR="00584637" w:rsidRPr="00584637" w:rsidRDefault="00584637" w:rsidP="00584637">
            <w:pPr>
              <w:contextualSpacing/>
              <w:jc w:val="both"/>
              <w:rPr>
                <w:rFonts w:ascii="Times New Roman" w:eastAsia="SimSun" w:hAnsi="Times New Roman" w:cs="Times New Roman"/>
                <w:sz w:val="20"/>
                <w:szCs w:val="20"/>
                <w:lang w:eastAsia="ja-JP"/>
              </w:rPr>
            </w:pPr>
          </w:p>
        </w:tc>
        <w:tc>
          <w:tcPr>
            <w:tcW w:w="1323" w:type="dxa"/>
            <w:vMerge/>
          </w:tcPr>
          <w:p w:rsidR="00584637" w:rsidRDefault="00584637" w:rsidP="00584637">
            <w:pPr>
              <w:jc w:val="both"/>
              <w:rPr>
                <w:rFonts w:ascii="Times New Roman" w:eastAsia="Calibri" w:hAnsi="Times New Roman" w:cs="Times New Roman"/>
                <w:b/>
                <w:bCs/>
                <w:kern w:val="36"/>
                <w:sz w:val="20"/>
                <w:szCs w:val="20"/>
                <w:lang w:val="en-US" w:eastAsia="zh-CN"/>
              </w:rPr>
            </w:pPr>
          </w:p>
        </w:tc>
        <w:tc>
          <w:tcPr>
            <w:tcW w:w="2857" w:type="dxa"/>
          </w:tcPr>
          <w:p w:rsidR="00584637" w:rsidRDefault="005B650E" w:rsidP="00584637">
            <w:pPr>
              <w:contextualSpacing/>
              <w:jc w:val="both"/>
              <w:rPr>
                <w:rFonts w:ascii="Times New Roman" w:eastAsia="SimSun" w:hAnsi="Times New Roman" w:cs="Times New Roman"/>
                <w:sz w:val="20"/>
                <w:szCs w:val="20"/>
              </w:rPr>
            </w:pPr>
            <w:r>
              <w:rPr>
                <w:rFonts w:ascii="Times New Roman" w:eastAsia="SimSun" w:hAnsi="Times New Roman" w:cs="Times New Roman"/>
                <w:sz w:val="20"/>
                <w:szCs w:val="20"/>
              </w:rPr>
              <w:t>I7. Elaborarea Programului național privind promovarea diversității culturale</w:t>
            </w:r>
          </w:p>
          <w:p w:rsidR="00584637" w:rsidRPr="00584637" w:rsidRDefault="005B650E" w:rsidP="00584637">
            <w:pPr>
              <w:contextualSpacing/>
              <w:jc w:val="both"/>
              <w:rPr>
                <w:rFonts w:ascii="Times New Roman" w:eastAsia="Calibri" w:hAnsi="Times New Roman" w:cs="Times New Roman"/>
                <w:b/>
                <w:sz w:val="20"/>
                <w:szCs w:val="20"/>
              </w:rPr>
            </w:pPr>
            <w:r>
              <w:rPr>
                <w:rFonts w:ascii="Times New Roman" w:eastAsia="SimSun" w:hAnsi="Times New Roman" w:cs="Times New Roman"/>
                <w:sz w:val="20"/>
                <w:szCs w:val="20"/>
              </w:rPr>
              <w:t>(pag. 195).</w:t>
            </w:r>
          </w:p>
        </w:tc>
        <w:tc>
          <w:tcPr>
            <w:tcW w:w="1663" w:type="dxa"/>
          </w:tcPr>
          <w:p w:rsidR="00584637" w:rsidRPr="00584637" w:rsidRDefault="00584637" w:rsidP="00584637">
            <w:pPr>
              <w:jc w:val="both"/>
              <w:rPr>
                <w:rFonts w:ascii="Times New Roman" w:eastAsia="Calibri" w:hAnsi="Times New Roman" w:cs="Times New Roman"/>
                <w:b/>
                <w:sz w:val="20"/>
                <w:szCs w:val="20"/>
              </w:rPr>
            </w:pPr>
          </w:p>
        </w:tc>
        <w:tc>
          <w:tcPr>
            <w:tcW w:w="1850" w:type="dxa"/>
          </w:tcPr>
          <w:p w:rsidR="00584637" w:rsidRDefault="005B650E" w:rsidP="00584637">
            <w:pPr>
              <w:jc w:val="center"/>
              <w:rPr>
                <w:rFonts w:ascii="Times New Roman" w:hAnsi="Times New Roman" w:cs="Times New Roman"/>
                <w:sz w:val="20"/>
                <w:szCs w:val="20"/>
              </w:rPr>
            </w:pPr>
            <w:r>
              <w:rPr>
                <w:rFonts w:ascii="Times New Roman" w:hAnsi="Times New Roman" w:cs="Times New Roman"/>
                <w:sz w:val="20"/>
                <w:szCs w:val="20"/>
              </w:rPr>
              <w:t>Ministerul Culturii</w:t>
            </w:r>
          </w:p>
          <w:p w:rsidR="00584637" w:rsidRDefault="005B650E" w:rsidP="00584637">
            <w:pPr>
              <w:jc w:val="center"/>
              <w:rPr>
                <w:rFonts w:ascii="Times New Roman" w:eastAsia="Calibri" w:hAnsi="Times New Roman" w:cs="Times New Roman"/>
                <w:b/>
                <w:sz w:val="20"/>
                <w:szCs w:val="20"/>
              </w:rPr>
            </w:pPr>
            <w:r>
              <w:rPr>
                <w:rFonts w:ascii="Times New Roman" w:hAnsi="Times New Roman" w:cs="Times New Roman"/>
                <w:sz w:val="20"/>
                <w:szCs w:val="20"/>
              </w:rPr>
              <w:t>Academia de Științe a Moldovei</w:t>
            </w:r>
          </w:p>
        </w:tc>
        <w:tc>
          <w:tcPr>
            <w:tcW w:w="2575" w:type="dxa"/>
          </w:tcPr>
          <w:p w:rsidR="00584637" w:rsidRDefault="005B650E" w:rsidP="00584637">
            <w:pPr>
              <w:jc w:val="center"/>
              <w:rPr>
                <w:rFonts w:ascii="Times New Roman" w:hAnsi="Times New Roman" w:cs="Times New Roman"/>
                <w:b/>
                <w:sz w:val="20"/>
                <w:szCs w:val="20"/>
              </w:rPr>
            </w:pPr>
            <w:r>
              <w:rPr>
                <w:rFonts w:ascii="Times New Roman" w:hAnsi="Times New Roman" w:cs="Times New Roman"/>
                <w:sz w:val="20"/>
                <w:szCs w:val="20"/>
              </w:rPr>
              <w:t>2017-2019</w:t>
            </w:r>
          </w:p>
        </w:tc>
        <w:tc>
          <w:tcPr>
            <w:tcW w:w="1844" w:type="dxa"/>
          </w:tcPr>
          <w:p w:rsidR="00584637" w:rsidRDefault="005B650E" w:rsidP="00584637">
            <w:pPr>
              <w:jc w:val="center"/>
              <w:rPr>
                <w:rFonts w:ascii="Times New Roman" w:eastAsia="Calibri" w:hAnsi="Times New Roman" w:cs="Times New Roman"/>
                <w:b/>
                <w:sz w:val="20"/>
                <w:szCs w:val="20"/>
              </w:rPr>
            </w:pPr>
            <w:r>
              <w:rPr>
                <w:rFonts w:ascii="Times New Roman" w:hAnsi="Times New Roman" w:cs="Times New Roman"/>
                <w:sz w:val="20"/>
                <w:szCs w:val="20"/>
              </w:rPr>
              <w:t>În limita resurselor bugetare și din fondurile extrabugetare</w:t>
            </w:r>
          </w:p>
        </w:tc>
      </w:tr>
      <w:tr w:rsidR="00066A28" w:rsidRPr="008C1179" w:rsidTr="00EC08C0">
        <w:trPr>
          <w:trHeight w:val="3567"/>
        </w:trPr>
        <w:tc>
          <w:tcPr>
            <w:tcW w:w="646" w:type="dxa"/>
          </w:tcPr>
          <w:p w:rsidR="00066A28" w:rsidRPr="00770701" w:rsidRDefault="00066A28" w:rsidP="00342A4F">
            <w:pPr>
              <w:jc w:val="center"/>
              <w:rPr>
                <w:rFonts w:ascii="Times New Roman" w:eastAsia="SimSun" w:hAnsi="Times New Roman"/>
                <w:b/>
                <w:sz w:val="20"/>
                <w:szCs w:val="20"/>
              </w:rPr>
            </w:pPr>
            <w:r w:rsidRPr="00770701">
              <w:rPr>
                <w:rFonts w:ascii="Times New Roman" w:eastAsia="SimSun" w:hAnsi="Times New Roman"/>
                <w:b/>
                <w:sz w:val="20"/>
                <w:szCs w:val="20"/>
              </w:rPr>
              <w:t>131</w:t>
            </w:r>
          </w:p>
        </w:tc>
        <w:tc>
          <w:tcPr>
            <w:tcW w:w="2661" w:type="dxa"/>
          </w:tcPr>
          <w:p w:rsidR="00066A28" w:rsidRDefault="00066A28" w:rsidP="00721971">
            <w:pPr>
              <w:spacing w:after="200" w:line="276" w:lineRule="auto"/>
              <w:contextualSpacing/>
              <w:rPr>
                <w:rFonts w:ascii="Times New Roman" w:eastAsia="SimSun" w:hAnsi="Times New Roman" w:cs="Times New Roman"/>
                <w:sz w:val="20"/>
                <w:szCs w:val="20"/>
                <w:lang w:eastAsia="ja-JP"/>
              </w:rPr>
            </w:pPr>
            <w:r w:rsidRPr="003A0C18">
              <w:rPr>
                <w:rFonts w:ascii="Times New Roman" w:eastAsia="SimSun" w:hAnsi="Times New Roman" w:cs="Times New Roman"/>
                <w:b/>
                <w:sz w:val="20"/>
                <w:szCs w:val="20"/>
                <w:lang w:eastAsia="ja-JP"/>
              </w:rPr>
              <w:t xml:space="preserve">(1) </w:t>
            </w:r>
            <w:r w:rsidRPr="003A0C18">
              <w:rPr>
                <w:rFonts w:ascii="Times New Roman" w:eastAsia="SimSun" w:hAnsi="Times New Roman" w:cs="Times New Roman"/>
                <w:sz w:val="20"/>
                <w:szCs w:val="20"/>
              </w:rPr>
              <w:t>Părțile poartă un dialog periodic și cooperează pentru a promova industria audiovizualului în Europa și pentru a încuraja coproducția în domeniile cinematografiei și televiziunii</w:t>
            </w:r>
          </w:p>
        </w:tc>
        <w:tc>
          <w:tcPr>
            <w:tcW w:w="1323" w:type="dxa"/>
          </w:tcPr>
          <w:p w:rsidR="00066A28" w:rsidRDefault="00066A28" w:rsidP="00721971">
            <w:pPr>
              <w:spacing w:after="200" w:line="276" w:lineRule="auto"/>
              <w:rPr>
                <w:rFonts w:ascii="Times New Roman" w:hAnsi="Times New Roman" w:cs="Times New Roman"/>
                <w:sz w:val="20"/>
                <w:szCs w:val="20"/>
              </w:rPr>
            </w:pPr>
            <w:r w:rsidRPr="003A0C18">
              <w:rPr>
                <w:rFonts w:ascii="Times New Roman" w:hAnsi="Times New Roman" w:cs="Times New Roman"/>
                <w:sz w:val="20"/>
                <w:szCs w:val="20"/>
              </w:rPr>
              <w:t>Măsura 1</w:t>
            </w:r>
          </w:p>
          <w:p w:rsidR="00066A28" w:rsidRDefault="00066A28" w:rsidP="00721971">
            <w:pPr>
              <w:spacing w:after="200" w:line="276" w:lineRule="auto"/>
              <w:rPr>
                <w:rFonts w:ascii="Times New Roman" w:eastAsia="Calibri" w:hAnsi="Times New Roman" w:cs="Times New Roman"/>
                <w:b/>
                <w:sz w:val="20"/>
                <w:szCs w:val="20"/>
              </w:rPr>
            </w:pPr>
            <w:proofErr w:type="spellStart"/>
            <w:r w:rsidRPr="003A0C18">
              <w:rPr>
                <w:rFonts w:ascii="Times New Roman" w:hAnsi="Times New Roman" w:cs="Times New Roman"/>
                <w:sz w:val="20"/>
                <w:szCs w:val="20"/>
              </w:rPr>
              <w:t>Promote</w:t>
            </w:r>
            <w:proofErr w:type="spellEnd"/>
            <w:r w:rsidRPr="003A0C18">
              <w:rPr>
                <w:rFonts w:ascii="Times New Roman" w:hAnsi="Times New Roman" w:cs="Times New Roman"/>
                <w:sz w:val="20"/>
                <w:szCs w:val="20"/>
              </w:rPr>
              <w:t xml:space="preserve"> </w:t>
            </w:r>
            <w:proofErr w:type="spellStart"/>
            <w:r w:rsidRPr="003A0C18">
              <w:rPr>
                <w:rFonts w:ascii="Times New Roman" w:hAnsi="Times New Roman" w:cs="Times New Roman"/>
                <w:sz w:val="20"/>
                <w:szCs w:val="20"/>
              </w:rPr>
              <w:t>implementation</w:t>
            </w:r>
            <w:proofErr w:type="spellEnd"/>
            <w:r w:rsidRPr="003A0C18">
              <w:rPr>
                <w:rFonts w:ascii="Times New Roman" w:hAnsi="Times New Roman" w:cs="Times New Roman"/>
                <w:sz w:val="20"/>
                <w:szCs w:val="20"/>
              </w:rPr>
              <w:t xml:space="preserve"> of </w:t>
            </w:r>
            <w:proofErr w:type="spellStart"/>
            <w:r w:rsidRPr="003A0C18">
              <w:rPr>
                <w:rFonts w:ascii="Times New Roman" w:hAnsi="Times New Roman" w:cs="Times New Roman"/>
                <w:sz w:val="20"/>
                <w:szCs w:val="20"/>
              </w:rPr>
              <w:t>the</w:t>
            </w:r>
            <w:proofErr w:type="spellEnd"/>
            <w:r w:rsidRPr="003A0C18">
              <w:rPr>
                <w:rFonts w:ascii="Times New Roman" w:hAnsi="Times New Roman" w:cs="Times New Roman"/>
                <w:sz w:val="20"/>
                <w:szCs w:val="20"/>
              </w:rPr>
              <w:t xml:space="preserve"> 2005 UNESCO </w:t>
            </w:r>
            <w:proofErr w:type="spellStart"/>
            <w:r w:rsidRPr="003A0C18">
              <w:rPr>
                <w:rFonts w:ascii="Times New Roman" w:hAnsi="Times New Roman" w:cs="Times New Roman"/>
                <w:sz w:val="20"/>
                <w:szCs w:val="20"/>
              </w:rPr>
              <w:t>Convention</w:t>
            </w:r>
            <w:proofErr w:type="spellEnd"/>
            <w:r w:rsidRPr="003A0C18">
              <w:rPr>
                <w:rFonts w:ascii="Times New Roman" w:hAnsi="Times New Roman" w:cs="Times New Roman"/>
                <w:sz w:val="20"/>
                <w:szCs w:val="20"/>
              </w:rPr>
              <w:t xml:space="preserve"> on </w:t>
            </w:r>
            <w:proofErr w:type="spellStart"/>
            <w:r w:rsidRPr="003A0C18">
              <w:rPr>
                <w:rFonts w:ascii="Times New Roman" w:hAnsi="Times New Roman" w:cs="Times New Roman"/>
                <w:sz w:val="20"/>
                <w:szCs w:val="20"/>
              </w:rPr>
              <w:t>the</w:t>
            </w:r>
            <w:proofErr w:type="spellEnd"/>
            <w:r w:rsidRPr="003A0C18">
              <w:rPr>
                <w:rFonts w:ascii="Times New Roman" w:hAnsi="Times New Roman" w:cs="Times New Roman"/>
                <w:sz w:val="20"/>
                <w:szCs w:val="20"/>
              </w:rPr>
              <w:t xml:space="preserve"> </w:t>
            </w:r>
            <w:proofErr w:type="spellStart"/>
            <w:r w:rsidRPr="003A0C18">
              <w:rPr>
                <w:rFonts w:ascii="Times New Roman" w:hAnsi="Times New Roman" w:cs="Times New Roman"/>
                <w:sz w:val="20"/>
                <w:szCs w:val="20"/>
              </w:rPr>
              <w:t>Protection</w:t>
            </w:r>
            <w:proofErr w:type="spellEnd"/>
            <w:r w:rsidRPr="003A0C18">
              <w:rPr>
                <w:rFonts w:ascii="Times New Roman" w:hAnsi="Times New Roman" w:cs="Times New Roman"/>
                <w:sz w:val="20"/>
                <w:szCs w:val="20"/>
              </w:rPr>
              <w:t xml:space="preserve"> </w:t>
            </w:r>
            <w:proofErr w:type="spellStart"/>
            <w:r w:rsidRPr="003A0C18">
              <w:rPr>
                <w:rFonts w:ascii="Times New Roman" w:hAnsi="Times New Roman" w:cs="Times New Roman"/>
                <w:sz w:val="20"/>
                <w:szCs w:val="20"/>
              </w:rPr>
              <w:t>and</w:t>
            </w:r>
            <w:proofErr w:type="spellEnd"/>
            <w:r w:rsidRPr="003A0C18">
              <w:rPr>
                <w:rFonts w:ascii="Times New Roman" w:hAnsi="Times New Roman" w:cs="Times New Roman"/>
                <w:sz w:val="20"/>
                <w:szCs w:val="20"/>
              </w:rPr>
              <w:t xml:space="preserve"> </w:t>
            </w:r>
            <w:proofErr w:type="spellStart"/>
            <w:r w:rsidRPr="003A0C18">
              <w:rPr>
                <w:rFonts w:ascii="Times New Roman" w:hAnsi="Times New Roman" w:cs="Times New Roman"/>
                <w:sz w:val="20"/>
                <w:szCs w:val="20"/>
              </w:rPr>
              <w:t>Promotion</w:t>
            </w:r>
            <w:proofErr w:type="spellEnd"/>
            <w:r w:rsidRPr="003A0C18">
              <w:rPr>
                <w:rFonts w:ascii="Times New Roman" w:hAnsi="Times New Roman" w:cs="Times New Roman"/>
                <w:sz w:val="20"/>
                <w:szCs w:val="20"/>
              </w:rPr>
              <w:t xml:space="preserve"> of </w:t>
            </w:r>
            <w:proofErr w:type="spellStart"/>
            <w:r w:rsidRPr="003A0C18">
              <w:rPr>
                <w:rFonts w:ascii="Times New Roman" w:hAnsi="Times New Roman" w:cs="Times New Roman"/>
                <w:sz w:val="20"/>
                <w:szCs w:val="20"/>
              </w:rPr>
              <w:t>the</w:t>
            </w:r>
            <w:proofErr w:type="spellEnd"/>
            <w:r w:rsidRPr="003A0C18">
              <w:rPr>
                <w:rFonts w:ascii="Times New Roman" w:hAnsi="Times New Roman" w:cs="Times New Roman"/>
                <w:sz w:val="20"/>
                <w:szCs w:val="20"/>
              </w:rPr>
              <w:t xml:space="preserve"> </w:t>
            </w:r>
            <w:proofErr w:type="spellStart"/>
            <w:r w:rsidRPr="003A0C18">
              <w:rPr>
                <w:rFonts w:ascii="Times New Roman" w:hAnsi="Times New Roman" w:cs="Times New Roman"/>
                <w:sz w:val="20"/>
                <w:szCs w:val="20"/>
              </w:rPr>
              <w:t>Diversity</w:t>
            </w:r>
            <w:proofErr w:type="spellEnd"/>
            <w:r w:rsidRPr="003A0C18">
              <w:rPr>
                <w:rFonts w:ascii="Times New Roman" w:hAnsi="Times New Roman" w:cs="Times New Roman"/>
                <w:sz w:val="20"/>
                <w:szCs w:val="20"/>
              </w:rPr>
              <w:t xml:space="preserve"> of Cultural </w:t>
            </w:r>
            <w:proofErr w:type="spellStart"/>
            <w:r w:rsidRPr="003A0C18">
              <w:rPr>
                <w:rFonts w:ascii="Times New Roman" w:hAnsi="Times New Roman" w:cs="Times New Roman"/>
                <w:sz w:val="20"/>
                <w:szCs w:val="20"/>
              </w:rPr>
              <w:t>Expression</w:t>
            </w:r>
            <w:proofErr w:type="spellEnd"/>
            <w:r w:rsidRPr="003A0C18">
              <w:rPr>
                <w:rFonts w:ascii="Times New Roman" w:hAnsi="Times New Roman" w:cs="Times New Roman"/>
                <w:sz w:val="20"/>
                <w:szCs w:val="20"/>
              </w:rPr>
              <w:t>.</w:t>
            </w:r>
          </w:p>
        </w:tc>
        <w:tc>
          <w:tcPr>
            <w:tcW w:w="2857" w:type="dxa"/>
          </w:tcPr>
          <w:p w:rsidR="00066A28" w:rsidRDefault="00066A28" w:rsidP="008978BC">
            <w:pPr>
              <w:spacing w:line="276" w:lineRule="auto"/>
              <w:rPr>
                <w:rFonts w:ascii="Times New Roman" w:hAnsi="Times New Roman" w:cs="Times New Roman"/>
                <w:sz w:val="20"/>
                <w:szCs w:val="20"/>
              </w:rPr>
            </w:pPr>
            <w:r>
              <w:rPr>
                <w:rFonts w:ascii="Times New Roman" w:hAnsi="Times New Roman" w:cs="Times New Roman"/>
                <w:sz w:val="20"/>
                <w:szCs w:val="20"/>
              </w:rPr>
              <w:t xml:space="preserve">L1. </w:t>
            </w:r>
            <w:r>
              <w:rPr>
                <w:rFonts w:ascii="Times New Roman" w:hAnsi="Times New Roman" w:cs="Times New Roman"/>
                <w:i/>
                <w:sz w:val="20"/>
                <w:szCs w:val="20"/>
              </w:rPr>
              <w:t>Act de modificare</w:t>
            </w:r>
            <w:r>
              <w:rPr>
                <w:rFonts w:ascii="Times New Roman" w:hAnsi="Times New Roman" w:cs="Times New Roman"/>
                <w:sz w:val="20"/>
                <w:szCs w:val="20"/>
              </w:rPr>
              <w:t xml:space="preserve"> </w:t>
            </w:r>
          </w:p>
          <w:p w:rsidR="00066A28" w:rsidRDefault="00066A28" w:rsidP="008978BC">
            <w:pPr>
              <w:spacing w:line="276" w:lineRule="auto"/>
              <w:rPr>
                <w:rFonts w:ascii="Times New Roman" w:hAnsi="Times New Roman" w:cs="Times New Roman"/>
                <w:sz w:val="20"/>
                <w:szCs w:val="20"/>
              </w:rPr>
            </w:pPr>
            <w:r>
              <w:rPr>
                <w:rFonts w:ascii="Times New Roman" w:hAnsi="Times New Roman" w:cs="Times New Roman"/>
                <w:sz w:val="20"/>
                <w:szCs w:val="20"/>
              </w:rPr>
              <w:t>Proiectul Legii pentru modificarea și completarea Legii cinematografiei nr. 116 din 3 iulie 2014.</w:t>
            </w:r>
          </w:p>
          <w:p w:rsidR="00066A28" w:rsidRPr="00721971" w:rsidRDefault="00066A28" w:rsidP="00721971">
            <w:pPr>
              <w:keepNext/>
              <w:keepLines/>
              <w:spacing w:before="200" w:after="200" w:line="276" w:lineRule="auto"/>
              <w:outlineLvl w:val="2"/>
              <w:rPr>
                <w:rFonts w:ascii="Times New Roman" w:eastAsiaTheme="majorEastAsia" w:hAnsi="Times New Roman" w:cs="Times New Roman"/>
                <w:b/>
                <w:bCs/>
                <w:color w:val="4F81BD" w:themeColor="accent1"/>
                <w:sz w:val="20"/>
                <w:szCs w:val="20"/>
              </w:rPr>
            </w:pPr>
          </w:p>
          <w:p w:rsidR="00066A28" w:rsidRPr="00721971" w:rsidRDefault="00066A28" w:rsidP="00721971">
            <w:pPr>
              <w:keepNext/>
              <w:keepLines/>
              <w:spacing w:before="200" w:after="200" w:line="276" w:lineRule="auto"/>
              <w:outlineLvl w:val="2"/>
              <w:rPr>
                <w:rFonts w:ascii="Times New Roman" w:eastAsia="Calibri" w:hAnsi="Times New Roman" w:cs="Times New Roman"/>
                <w:b/>
                <w:bCs/>
                <w:color w:val="4F81BD" w:themeColor="accent1"/>
                <w:sz w:val="20"/>
                <w:szCs w:val="20"/>
              </w:rPr>
            </w:pPr>
          </w:p>
        </w:tc>
        <w:tc>
          <w:tcPr>
            <w:tcW w:w="1663" w:type="dxa"/>
          </w:tcPr>
          <w:p w:rsidR="00066A28" w:rsidRDefault="00066A28" w:rsidP="00F33CCF">
            <w:pPr>
              <w:spacing w:after="200" w:line="276" w:lineRule="auto"/>
              <w:jc w:val="center"/>
              <w:rPr>
                <w:rFonts w:ascii="Times New Roman" w:eastAsia="Calibri" w:hAnsi="Times New Roman" w:cs="Times New Roman"/>
                <w:b/>
                <w:sz w:val="20"/>
                <w:szCs w:val="20"/>
              </w:rPr>
            </w:pPr>
            <w:r>
              <w:rPr>
                <w:rFonts w:ascii="Times New Roman" w:hAnsi="Times New Roman" w:cs="Times New Roman"/>
                <w:sz w:val="20"/>
                <w:szCs w:val="20"/>
              </w:rPr>
              <w:t>Lege intrată în vigoare</w:t>
            </w:r>
          </w:p>
        </w:tc>
        <w:tc>
          <w:tcPr>
            <w:tcW w:w="1850" w:type="dxa"/>
          </w:tcPr>
          <w:p w:rsidR="00066A28" w:rsidRDefault="00066A28" w:rsidP="00F33CCF">
            <w:pPr>
              <w:spacing w:after="200" w:line="276" w:lineRule="auto"/>
              <w:jc w:val="center"/>
              <w:rPr>
                <w:rFonts w:ascii="Times New Roman" w:eastAsia="Calibri" w:hAnsi="Times New Roman" w:cs="Times New Roman"/>
                <w:b/>
                <w:sz w:val="20"/>
                <w:szCs w:val="20"/>
              </w:rPr>
            </w:pPr>
            <w:r>
              <w:rPr>
                <w:rFonts w:ascii="Times New Roman" w:hAnsi="Times New Roman" w:cs="Times New Roman"/>
                <w:sz w:val="20"/>
                <w:szCs w:val="20"/>
              </w:rPr>
              <w:t>Ministerul culturii</w:t>
            </w:r>
          </w:p>
        </w:tc>
        <w:tc>
          <w:tcPr>
            <w:tcW w:w="2575" w:type="dxa"/>
          </w:tcPr>
          <w:p w:rsidR="00066A28" w:rsidRDefault="00066A28" w:rsidP="008978BC">
            <w:pPr>
              <w:spacing w:line="276" w:lineRule="auto"/>
              <w:jc w:val="center"/>
              <w:rPr>
                <w:rFonts w:ascii="Times New Roman" w:hAnsi="Times New Roman" w:cs="Times New Roman"/>
                <w:sz w:val="20"/>
                <w:szCs w:val="20"/>
              </w:rPr>
            </w:pPr>
            <w:r>
              <w:rPr>
                <w:rFonts w:ascii="Times New Roman" w:hAnsi="Times New Roman" w:cs="Times New Roman"/>
                <w:sz w:val="20"/>
                <w:szCs w:val="20"/>
              </w:rPr>
              <w:t xml:space="preserve">Trimestrul IV </w:t>
            </w:r>
          </w:p>
          <w:p w:rsidR="00066A28" w:rsidRDefault="00066A28" w:rsidP="008978BC">
            <w:pPr>
              <w:spacing w:line="276" w:lineRule="auto"/>
              <w:jc w:val="center"/>
              <w:rPr>
                <w:rFonts w:ascii="Times New Roman" w:hAnsi="Times New Roman" w:cs="Times New Roman"/>
                <w:b/>
                <w:sz w:val="20"/>
                <w:szCs w:val="20"/>
              </w:rPr>
            </w:pPr>
            <w:r>
              <w:rPr>
                <w:rFonts w:ascii="Times New Roman" w:hAnsi="Times New Roman" w:cs="Times New Roman"/>
                <w:sz w:val="20"/>
                <w:szCs w:val="20"/>
              </w:rPr>
              <w:t>2017</w:t>
            </w:r>
          </w:p>
        </w:tc>
        <w:tc>
          <w:tcPr>
            <w:tcW w:w="1844" w:type="dxa"/>
          </w:tcPr>
          <w:p w:rsidR="00066A28" w:rsidRDefault="00066A28" w:rsidP="00F33CCF">
            <w:pPr>
              <w:spacing w:after="200" w:line="276" w:lineRule="auto"/>
              <w:jc w:val="center"/>
              <w:rPr>
                <w:rFonts w:ascii="Times New Roman" w:eastAsia="Calibri" w:hAnsi="Times New Roman" w:cs="Times New Roman"/>
                <w:b/>
                <w:sz w:val="20"/>
                <w:szCs w:val="20"/>
              </w:rPr>
            </w:pPr>
            <w:r>
              <w:rPr>
                <w:rFonts w:ascii="Times New Roman" w:hAnsi="Times New Roman" w:cs="Times New Roman"/>
                <w:sz w:val="20"/>
                <w:szCs w:val="20"/>
              </w:rPr>
              <w:t>Alocații bugetare total: -</w:t>
            </w:r>
          </w:p>
        </w:tc>
      </w:tr>
      <w:tr w:rsidR="00066A28" w:rsidRPr="008C1179" w:rsidTr="00EC08C0">
        <w:trPr>
          <w:trHeight w:val="2325"/>
        </w:trPr>
        <w:tc>
          <w:tcPr>
            <w:tcW w:w="646" w:type="dxa"/>
            <w:vMerge w:val="restart"/>
          </w:tcPr>
          <w:p w:rsidR="00066A28" w:rsidRPr="00F74C8D" w:rsidRDefault="00066A28" w:rsidP="00342A4F">
            <w:pPr>
              <w:jc w:val="center"/>
              <w:rPr>
                <w:rFonts w:ascii="Times New Roman" w:hAnsi="Times New Roman" w:cs="Times New Roman"/>
                <w:b/>
                <w:sz w:val="24"/>
                <w:szCs w:val="24"/>
              </w:rPr>
            </w:pPr>
          </w:p>
        </w:tc>
        <w:tc>
          <w:tcPr>
            <w:tcW w:w="2661" w:type="dxa"/>
            <w:vMerge w:val="restart"/>
          </w:tcPr>
          <w:p w:rsidR="00066A28" w:rsidRDefault="00066A28" w:rsidP="00721971">
            <w:pPr>
              <w:spacing w:after="200" w:line="276" w:lineRule="auto"/>
              <w:contextualSpacing/>
              <w:rPr>
                <w:rFonts w:ascii="Times New Roman" w:eastAsia="SimSun" w:hAnsi="Times New Roman" w:cs="Times New Roman"/>
                <w:b/>
                <w:sz w:val="20"/>
                <w:szCs w:val="20"/>
              </w:rPr>
            </w:pPr>
            <w:r w:rsidRPr="003A0C18">
              <w:rPr>
                <w:rFonts w:ascii="Times New Roman" w:eastAsia="SimSun" w:hAnsi="Times New Roman" w:cs="Times New Roman"/>
                <w:b/>
                <w:sz w:val="20"/>
                <w:szCs w:val="20"/>
                <w:lang w:eastAsia="ja-JP"/>
              </w:rPr>
              <w:t>(2) </w:t>
            </w:r>
            <w:r w:rsidRPr="003A0C18">
              <w:rPr>
                <w:rFonts w:ascii="Times New Roman" w:eastAsia="SimSun" w:hAnsi="Times New Roman" w:cs="Times New Roman"/>
                <w:sz w:val="20"/>
                <w:szCs w:val="20"/>
              </w:rPr>
              <w:t>Cooperarea ar putea include, printre altele, problema formării jurnaliștilor și a altor profesioniști din domeniul mass-media, precum și sprijinul oferit mass-media, în vederea consolidării independenței, a profesionalismului și a legăturilor acestora cu mass-media din UE în conformitate cu standardele europene, inclusiv cu standardele Consiliului Europei și cu Convenția UNESCO din 2005 asupra protecției și promovării diversității expresiilor culturale</w:t>
            </w:r>
          </w:p>
        </w:tc>
        <w:tc>
          <w:tcPr>
            <w:tcW w:w="1323" w:type="dxa"/>
            <w:vMerge w:val="restart"/>
          </w:tcPr>
          <w:p w:rsidR="00066A28" w:rsidRDefault="00066A28" w:rsidP="00721971">
            <w:pPr>
              <w:spacing w:after="200" w:line="276" w:lineRule="auto"/>
              <w:rPr>
                <w:rFonts w:ascii="Times New Roman" w:hAnsi="Times New Roman" w:cs="Times New Roman"/>
                <w:sz w:val="20"/>
                <w:szCs w:val="20"/>
              </w:rPr>
            </w:pPr>
            <w:r w:rsidRPr="003A0C18">
              <w:rPr>
                <w:rFonts w:ascii="Times New Roman" w:hAnsi="Times New Roman" w:cs="Times New Roman"/>
                <w:sz w:val="20"/>
                <w:szCs w:val="20"/>
              </w:rPr>
              <w:t>Măsura 1</w:t>
            </w:r>
          </w:p>
          <w:p w:rsidR="00066A28" w:rsidRDefault="00066A28" w:rsidP="00721971">
            <w:pPr>
              <w:spacing w:after="200" w:line="276" w:lineRule="auto"/>
              <w:rPr>
                <w:rFonts w:ascii="Times New Roman" w:eastAsia="Calibri" w:hAnsi="Times New Roman" w:cs="Times New Roman"/>
                <w:b/>
                <w:sz w:val="20"/>
                <w:szCs w:val="20"/>
              </w:rPr>
            </w:pPr>
            <w:proofErr w:type="spellStart"/>
            <w:r w:rsidRPr="003A0C18">
              <w:rPr>
                <w:rFonts w:ascii="Times New Roman" w:hAnsi="Times New Roman" w:cs="Times New Roman"/>
                <w:sz w:val="20"/>
                <w:szCs w:val="20"/>
              </w:rPr>
              <w:t>Pr</w:t>
            </w:r>
            <w:r>
              <w:rPr>
                <w:rFonts w:ascii="Times New Roman" w:hAnsi="Times New Roman" w:cs="Times New Roman"/>
                <w:sz w:val="20"/>
                <w:szCs w:val="20"/>
              </w:rPr>
              <w:t>omote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implementation</w:t>
            </w:r>
            <w:proofErr w:type="spellEnd"/>
            <w:r>
              <w:rPr>
                <w:rFonts w:ascii="Times New Roman" w:hAnsi="Times New Roman" w:cs="Times New Roman"/>
                <w:sz w:val="20"/>
                <w:szCs w:val="20"/>
              </w:rPr>
              <w:t xml:space="preserve"> of </w:t>
            </w:r>
            <w:proofErr w:type="spellStart"/>
            <w:r>
              <w:rPr>
                <w:rFonts w:ascii="Times New Roman" w:hAnsi="Times New Roman" w:cs="Times New Roman"/>
                <w:sz w:val="20"/>
                <w:szCs w:val="20"/>
              </w:rPr>
              <w:t>the</w:t>
            </w:r>
            <w:proofErr w:type="spellEnd"/>
            <w:r>
              <w:rPr>
                <w:rFonts w:ascii="Times New Roman" w:hAnsi="Times New Roman" w:cs="Times New Roman"/>
                <w:sz w:val="20"/>
                <w:szCs w:val="20"/>
              </w:rPr>
              <w:t xml:space="preserve"> 2005 UNESCO </w:t>
            </w:r>
            <w:proofErr w:type="spellStart"/>
            <w:r>
              <w:rPr>
                <w:rFonts w:ascii="Times New Roman" w:hAnsi="Times New Roman" w:cs="Times New Roman"/>
                <w:sz w:val="20"/>
                <w:szCs w:val="20"/>
              </w:rPr>
              <w:t>Convention</w:t>
            </w:r>
            <w:proofErr w:type="spellEnd"/>
            <w:r>
              <w:rPr>
                <w:rFonts w:ascii="Times New Roman" w:hAnsi="Times New Roman" w:cs="Times New Roman"/>
                <w:sz w:val="20"/>
                <w:szCs w:val="20"/>
              </w:rPr>
              <w:t xml:space="preserve"> on </w:t>
            </w:r>
            <w:proofErr w:type="spellStart"/>
            <w:r>
              <w:rPr>
                <w:rFonts w:ascii="Times New Roman" w:hAnsi="Times New Roman" w:cs="Times New Roman"/>
                <w:sz w:val="20"/>
                <w:szCs w:val="20"/>
              </w:rPr>
              <w:t>the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Protection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and</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Promotion</w:t>
            </w:r>
            <w:proofErr w:type="spellEnd"/>
            <w:r>
              <w:rPr>
                <w:rFonts w:ascii="Times New Roman" w:hAnsi="Times New Roman" w:cs="Times New Roman"/>
                <w:sz w:val="20"/>
                <w:szCs w:val="20"/>
              </w:rPr>
              <w:t xml:space="preserve"> of </w:t>
            </w:r>
            <w:proofErr w:type="spellStart"/>
            <w:r>
              <w:rPr>
                <w:rFonts w:ascii="Times New Roman" w:hAnsi="Times New Roman" w:cs="Times New Roman"/>
                <w:sz w:val="20"/>
                <w:szCs w:val="20"/>
              </w:rPr>
              <w:t>the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Diversity</w:t>
            </w:r>
            <w:proofErr w:type="spellEnd"/>
            <w:r>
              <w:rPr>
                <w:rFonts w:ascii="Times New Roman" w:hAnsi="Times New Roman" w:cs="Times New Roman"/>
                <w:sz w:val="20"/>
                <w:szCs w:val="20"/>
              </w:rPr>
              <w:t xml:space="preserve"> of Cultural </w:t>
            </w:r>
            <w:proofErr w:type="spellStart"/>
            <w:r>
              <w:rPr>
                <w:rFonts w:ascii="Times New Roman" w:hAnsi="Times New Roman" w:cs="Times New Roman"/>
                <w:sz w:val="20"/>
                <w:szCs w:val="20"/>
              </w:rPr>
              <w:t>Expression</w:t>
            </w:r>
            <w:proofErr w:type="spellEnd"/>
            <w:r>
              <w:rPr>
                <w:rFonts w:ascii="Times New Roman" w:hAnsi="Times New Roman" w:cs="Times New Roman"/>
                <w:sz w:val="20"/>
                <w:szCs w:val="20"/>
              </w:rPr>
              <w:t>.</w:t>
            </w:r>
          </w:p>
        </w:tc>
        <w:tc>
          <w:tcPr>
            <w:tcW w:w="2857" w:type="dxa"/>
          </w:tcPr>
          <w:p w:rsidR="00066A28" w:rsidRDefault="00066A28" w:rsidP="008978BC">
            <w:pPr>
              <w:spacing w:line="276" w:lineRule="auto"/>
              <w:rPr>
                <w:rFonts w:ascii="Times New Roman" w:hAnsi="Times New Roman" w:cs="Times New Roman"/>
                <w:sz w:val="20"/>
                <w:szCs w:val="20"/>
              </w:rPr>
            </w:pPr>
            <w:r>
              <w:rPr>
                <w:rFonts w:ascii="Times New Roman" w:hAnsi="Times New Roman" w:cs="Times New Roman"/>
                <w:sz w:val="20"/>
                <w:szCs w:val="20"/>
              </w:rPr>
              <w:t xml:space="preserve">SL1. </w:t>
            </w:r>
            <w:r>
              <w:rPr>
                <w:rFonts w:ascii="Times New Roman" w:hAnsi="Times New Roman" w:cs="Times New Roman"/>
                <w:i/>
                <w:sz w:val="20"/>
                <w:szCs w:val="20"/>
              </w:rPr>
              <w:t>Act nou</w:t>
            </w:r>
          </w:p>
          <w:p w:rsidR="00066A28" w:rsidRPr="008978BC" w:rsidRDefault="00066A28" w:rsidP="008978BC">
            <w:pPr>
              <w:rPr>
                <w:rFonts w:ascii="Times New Roman" w:hAnsi="Times New Roman" w:cs="Times New Roman"/>
                <w:sz w:val="20"/>
                <w:szCs w:val="20"/>
              </w:rPr>
            </w:pPr>
            <w:r>
              <w:rPr>
                <w:rFonts w:ascii="Times New Roman" w:hAnsi="Times New Roman" w:cs="Times New Roman"/>
                <w:sz w:val="20"/>
                <w:szCs w:val="20"/>
              </w:rPr>
              <w:t>Proiectul hotărârii Guvernului cu privire la aprobarea Regulamentului privind organizarea şi funcţionarea Registrului Cinematografic.</w:t>
            </w:r>
          </w:p>
        </w:tc>
        <w:tc>
          <w:tcPr>
            <w:tcW w:w="1663" w:type="dxa"/>
          </w:tcPr>
          <w:p w:rsidR="00066A28" w:rsidRDefault="00066A28" w:rsidP="008978BC">
            <w:pPr>
              <w:spacing w:after="200"/>
              <w:jc w:val="center"/>
              <w:rPr>
                <w:rFonts w:ascii="Times New Roman" w:eastAsia="Calibri" w:hAnsi="Times New Roman" w:cs="Times New Roman"/>
                <w:b/>
                <w:sz w:val="20"/>
                <w:szCs w:val="20"/>
              </w:rPr>
            </w:pPr>
            <w:r>
              <w:rPr>
                <w:rFonts w:ascii="Times New Roman" w:hAnsi="Times New Roman" w:cs="Times New Roman"/>
                <w:sz w:val="20"/>
                <w:szCs w:val="20"/>
              </w:rPr>
              <w:t>Hotărâre de Guvern intrată în vigoare</w:t>
            </w:r>
          </w:p>
        </w:tc>
        <w:tc>
          <w:tcPr>
            <w:tcW w:w="1850" w:type="dxa"/>
          </w:tcPr>
          <w:p w:rsidR="00066A28" w:rsidRDefault="00066A28" w:rsidP="008978BC">
            <w:pPr>
              <w:spacing w:after="200"/>
              <w:jc w:val="center"/>
              <w:rPr>
                <w:rFonts w:ascii="Times New Roman" w:hAnsi="Times New Roman" w:cs="Times New Roman"/>
                <w:sz w:val="20"/>
                <w:szCs w:val="20"/>
              </w:rPr>
            </w:pPr>
            <w:r>
              <w:rPr>
                <w:rFonts w:ascii="Times New Roman" w:hAnsi="Times New Roman" w:cs="Times New Roman"/>
                <w:sz w:val="20"/>
                <w:szCs w:val="20"/>
              </w:rPr>
              <w:t>Ministerul Culturii,</w:t>
            </w:r>
          </w:p>
          <w:p w:rsidR="00066A28" w:rsidRPr="008978BC" w:rsidRDefault="00066A28" w:rsidP="008978BC">
            <w:pPr>
              <w:spacing w:after="200"/>
              <w:jc w:val="center"/>
              <w:rPr>
                <w:rFonts w:ascii="Times New Roman" w:eastAsia="Calibri" w:hAnsi="Times New Roman" w:cs="Times New Roman"/>
                <w:sz w:val="20"/>
                <w:szCs w:val="20"/>
              </w:rPr>
            </w:pPr>
            <w:r>
              <w:rPr>
                <w:rFonts w:ascii="Times New Roman" w:hAnsi="Times New Roman" w:cs="Times New Roman"/>
                <w:sz w:val="20"/>
                <w:szCs w:val="20"/>
              </w:rPr>
              <w:t>Centrul Național al Cinematografiei</w:t>
            </w:r>
          </w:p>
        </w:tc>
        <w:tc>
          <w:tcPr>
            <w:tcW w:w="2575" w:type="dxa"/>
          </w:tcPr>
          <w:p w:rsidR="00066A28" w:rsidRDefault="00066A28" w:rsidP="008978BC">
            <w:pPr>
              <w:spacing w:line="276" w:lineRule="auto"/>
              <w:jc w:val="center"/>
              <w:rPr>
                <w:rFonts w:ascii="Times New Roman" w:hAnsi="Times New Roman" w:cs="Times New Roman"/>
                <w:sz w:val="20"/>
                <w:szCs w:val="20"/>
              </w:rPr>
            </w:pPr>
            <w:r>
              <w:rPr>
                <w:rFonts w:ascii="Times New Roman" w:hAnsi="Times New Roman" w:cs="Times New Roman"/>
                <w:sz w:val="20"/>
                <w:szCs w:val="20"/>
              </w:rPr>
              <w:t xml:space="preserve">Trimestrul II </w:t>
            </w:r>
          </w:p>
          <w:p w:rsidR="00066A28" w:rsidRDefault="00066A28" w:rsidP="008978BC">
            <w:pPr>
              <w:spacing w:line="276" w:lineRule="auto"/>
              <w:jc w:val="center"/>
              <w:rPr>
                <w:rFonts w:ascii="Times New Roman" w:hAnsi="Times New Roman" w:cs="Times New Roman"/>
                <w:b/>
                <w:sz w:val="20"/>
                <w:szCs w:val="20"/>
              </w:rPr>
            </w:pPr>
            <w:r>
              <w:rPr>
                <w:rFonts w:ascii="Times New Roman" w:hAnsi="Times New Roman" w:cs="Times New Roman"/>
                <w:sz w:val="20"/>
                <w:szCs w:val="20"/>
              </w:rPr>
              <w:t>2018</w:t>
            </w:r>
          </w:p>
        </w:tc>
        <w:tc>
          <w:tcPr>
            <w:tcW w:w="1844" w:type="dxa"/>
          </w:tcPr>
          <w:p w:rsidR="00066A28" w:rsidRDefault="00066A28" w:rsidP="00F33CCF">
            <w:pPr>
              <w:spacing w:after="200" w:line="276" w:lineRule="auto"/>
              <w:jc w:val="center"/>
              <w:rPr>
                <w:rFonts w:ascii="Times New Roman" w:eastAsia="Calibri" w:hAnsi="Times New Roman" w:cs="Times New Roman"/>
                <w:b/>
                <w:sz w:val="20"/>
                <w:szCs w:val="20"/>
              </w:rPr>
            </w:pPr>
            <w:r>
              <w:rPr>
                <w:rFonts w:ascii="Times New Roman" w:hAnsi="Times New Roman" w:cs="Times New Roman"/>
                <w:sz w:val="20"/>
                <w:szCs w:val="20"/>
              </w:rPr>
              <w:t>Alocații bugetare total: -</w:t>
            </w:r>
          </w:p>
        </w:tc>
      </w:tr>
      <w:tr w:rsidR="00066A28" w:rsidRPr="008C1179" w:rsidTr="00EC08C0">
        <w:trPr>
          <w:trHeight w:val="2325"/>
        </w:trPr>
        <w:tc>
          <w:tcPr>
            <w:tcW w:w="646" w:type="dxa"/>
            <w:vMerge/>
          </w:tcPr>
          <w:p w:rsidR="00066A28" w:rsidRPr="00F74C8D" w:rsidRDefault="00066A28" w:rsidP="00342A4F">
            <w:pPr>
              <w:jc w:val="center"/>
              <w:rPr>
                <w:rFonts w:ascii="Times New Roman" w:hAnsi="Times New Roman" w:cs="Times New Roman"/>
                <w:b/>
                <w:sz w:val="24"/>
                <w:szCs w:val="24"/>
              </w:rPr>
            </w:pPr>
          </w:p>
        </w:tc>
        <w:tc>
          <w:tcPr>
            <w:tcW w:w="2661" w:type="dxa"/>
            <w:vMerge/>
          </w:tcPr>
          <w:p w:rsidR="00066A28" w:rsidRPr="003A0C18" w:rsidRDefault="00066A28" w:rsidP="00721971">
            <w:pPr>
              <w:contextualSpacing/>
              <w:rPr>
                <w:rFonts w:ascii="Times New Roman" w:eastAsia="SimSun" w:hAnsi="Times New Roman" w:cs="Times New Roman"/>
                <w:b/>
                <w:sz w:val="20"/>
                <w:szCs w:val="20"/>
                <w:lang w:eastAsia="ja-JP"/>
              </w:rPr>
            </w:pPr>
          </w:p>
        </w:tc>
        <w:tc>
          <w:tcPr>
            <w:tcW w:w="1323" w:type="dxa"/>
            <w:vMerge/>
          </w:tcPr>
          <w:p w:rsidR="00066A28" w:rsidRPr="003A0C18" w:rsidRDefault="00066A28" w:rsidP="00721971">
            <w:pPr>
              <w:rPr>
                <w:rFonts w:ascii="Times New Roman" w:hAnsi="Times New Roman" w:cs="Times New Roman"/>
                <w:sz w:val="20"/>
                <w:szCs w:val="20"/>
              </w:rPr>
            </w:pPr>
          </w:p>
        </w:tc>
        <w:tc>
          <w:tcPr>
            <w:tcW w:w="2857" w:type="dxa"/>
          </w:tcPr>
          <w:p w:rsidR="00066A28" w:rsidRDefault="00066A28" w:rsidP="00721971">
            <w:pPr>
              <w:rPr>
                <w:rFonts w:ascii="Times New Roman" w:hAnsi="Times New Roman" w:cs="Times New Roman"/>
                <w:sz w:val="20"/>
                <w:szCs w:val="20"/>
              </w:rPr>
            </w:pPr>
            <w:r>
              <w:rPr>
                <w:rFonts w:ascii="Times New Roman" w:hAnsi="Times New Roman" w:cs="Times New Roman"/>
                <w:sz w:val="20"/>
                <w:szCs w:val="20"/>
              </w:rPr>
              <w:t xml:space="preserve">SL2. </w:t>
            </w:r>
            <w:r w:rsidRPr="008978BC">
              <w:rPr>
                <w:rFonts w:ascii="Times New Roman" w:hAnsi="Times New Roman" w:cs="Times New Roman"/>
                <w:i/>
                <w:sz w:val="20"/>
                <w:szCs w:val="20"/>
              </w:rPr>
              <w:t>Act nou</w:t>
            </w:r>
          </w:p>
          <w:p w:rsidR="00066A28" w:rsidRPr="008978BC" w:rsidRDefault="00066A28" w:rsidP="008978BC">
            <w:pPr>
              <w:rPr>
                <w:rFonts w:ascii="Times New Roman" w:hAnsi="Times New Roman" w:cs="Times New Roman"/>
                <w:sz w:val="20"/>
                <w:szCs w:val="20"/>
              </w:rPr>
            </w:pPr>
            <w:r>
              <w:rPr>
                <w:rFonts w:ascii="Times New Roman" w:hAnsi="Times New Roman" w:cs="Times New Roman"/>
                <w:sz w:val="20"/>
                <w:szCs w:val="20"/>
              </w:rPr>
              <w:t>Proiectul hotărârii Guvernului cu privire la aprobarea Regulamentului privind susținerea financiară a producției de film.</w:t>
            </w:r>
          </w:p>
        </w:tc>
        <w:tc>
          <w:tcPr>
            <w:tcW w:w="1663" w:type="dxa"/>
          </w:tcPr>
          <w:p w:rsidR="00066A28" w:rsidRDefault="00066A28" w:rsidP="00F33CCF">
            <w:pPr>
              <w:jc w:val="center"/>
              <w:rPr>
                <w:rFonts w:ascii="Times New Roman" w:hAnsi="Times New Roman" w:cs="Times New Roman"/>
                <w:sz w:val="20"/>
                <w:szCs w:val="20"/>
              </w:rPr>
            </w:pPr>
            <w:r>
              <w:rPr>
                <w:rFonts w:ascii="Times New Roman" w:hAnsi="Times New Roman" w:cs="Times New Roman"/>
                <w:sz w:val="20"/>
                <w:szCs w:val="20"/>
              </w:rPr>
              <w:t>Hotărâre de Guvern intrată în vigoare</w:t>
            </w:r>
          </w:p>
        </w:tc>
        <w:tc>
          <w:tcPr>
            <w:tcW w:w="1850" w:type="dxa"/>
          </w:tcPr>
          <w:p w:rsidR="00066A28" w:rsidRDefault="00066A28" w:rsidP="008978BC">
            <w:pPr>
              <w:spacing w:after="200" w:line="276" w:lineRule="auto"/>
              <w:jc w:val="center"/>
              <w:rPr>
                <w:rFonts w:ascii="Times New Roman" w:hAnsi="Times New Roman" w:cs="Times New Roman"/>
                <w:sz w:val="20"/>
                <w:szCs w:val="20"/>
              </w:rPr>
            </w:pPr>
            <w:r>
              <w:rPr>
                <w:rFonts w:ascii="Times New Roman" w:hAnsi="Times New Roman" w:cs="Times New Roman"/>
                <w:sz w:val="20"/>
                <w:szCs w:val="20"/>
              </w:rPr>
              <w:t>Ministerul Culturii,</w:t>
            </w:r>
          </w:p>
          <w:p w:rsidR="00066A28" w:rsidRDefault="00066A28" w:rsidP="008978BC">
            <w:pPr>
              <w:jc w:val="center"/>
              <w:rPr>
                <w:rFonts w:ascii="Times New Roman" w:hAnsi="Times New Roman" w:cs="Times New Roman"/>
                <w:sz w:val="20"/>
                <w:szCs w:val="20"/>
              </w:rPr>
            </w:pPr>
            <w:r>
              <w:rPr>
                <w:rFonts w:ascii="Times New Roman" w:hAnsi="Times New Roman" w:cs="Times New Roman"/>
                <w:sz w:val="20"/>
                <w:szCs w:val="20"/>
              </w:rPr>
              <w:t>Centrul Național al Cinematografiei</w:t>
            </w:r>
          </w:p>
        </w:tc>
        <w:tc>
          <w:tcPr>
            <w:tcW w:w="2575" w:type="dxa"/>
          </w:tcPr>
          <w:p w:rsidR="00066A28" w:rsidRDefault="00066A28" w:rsidP="00F33CCF">
            <w:pPr>
              <w:jc w:val="center"/>
              <w:rPr>
                <w:rFonts w:ascii="Times New Roman" w:hAnsi="Times New Roman" w:cs="Times New Roman"/>
                <w:sz w:val="20"/>
                <w:szCs w:val="20"/>
              </w:rPr>
            </w:pPr>
            <w:r>
              <w:rPr>
                <w:rFonts w:ascii="Times New Roman" w:hAnsi="Times New Roman" w:cs="Times New Roman"/>
                <w:sz w:val="20"/>
                <w:szCs w:val="20"/>
              </w:rPr>
              <w:t xml:space="preserve">Trimestrul III </w:t>
            </w:r>
          </w:p>
          <w:p w:rsidR="00066A28" w:rsidRDefault="00066A28" w:rsidP="00F33CCF">
            <w:pPr>
              <w:jc w:val="center"/>
              <w:rPr>
                <w:rFonts w:ascii="Times New Roman" w:hAnsi="Times New Roman" w:cs="Times New Roman"/>
                <w:sz w:val="20"/>
                <w:szCs w:val="20"/>
              </w:rPr>
            </w:pPr>
            <w:r>
              <w:rPr>
                <w:rFonts w:ascii="Times New Roman" w:hAnsi="Times New Roman" w:cs="Times New Roman"/>
                <w:sz w:val="20"/>
                <w:szCs w:val="20"/>
              </w:rPr>
              <w:t>2018</w:t>
            </w:r>
          </w:p>
        </w:tc>
        <w:tc>
          <w:tcPr>
            <w:tcW w:w="1844" w:type="dxa"/>
          </w:tcPr>
          <w:p w:rsidR="00066A28" w:rsidRDefault="00066A28" w:rsidP="00F33CCF">
            <w:pPr>
              <w:jc w:val="center"/>
              <w:rPr>
                <w:rFonts w:ascii="Times New Roman" w:hAnsi="Times New Roman" w:cs="Times New Roman"/>
                <w:sz w:val="20"/>
                <w:szCs w:val="20"/>
              </w:rPr>
            </w:pPr>
            <w:r>
              <w:rPr>
                <w:rFonts w:ascii="Times New Roman" w:hAnsi="Times New Roman" w:cs="Times New Roman"/>
                <w:sz w:val="20"/>
                <w:szCs w:val="20"/>
              </w:rPr>
              <w:t>Alocații bugetare total: -</w:t>
            </w:r>
          </w:p>
        </w:tc>
      </w:tr>
      <w:tr w:rsidR="00066A28" w:rsidRPr="008C1179" w:rsidTr="00EC08C0">
        <w:trPr>
          <w:trHeight w:val="1035"/>
        </w:trPr>
        <w:tc>
          <w:tcPr>
            <w:tcW w:w="646" w:type="dxa"/>
            <w:vMerge/>
          </w:tcPr>
          <w:p w:rsidR="00066A28" w:rsidRPr="00F74C8D" w:rsidRDefault="00066A28" w:rsidP="00342A4F">
            <w:pPr>
              <w:jc w:val="center"/>
              <w:rPr>
                <w:rFonts w:ascii="Times New Roman" w:hAnsi="Times New Roman" w:cs="Times New Roman"/>
                <w:b/>
                <w:sz w:val="24"/>
                <w:szCs w:val="24"/>
              </w:rPr>
            </w:pPr>
          </w:p>
        </w:tc>
        <w:tc>
          <w:tcPr>
            <w:tcW w:w="2661" w:type="dxa"/>
            <w:vMerge/>
          </w:tcPr>
          <w:p w:rsidR="00584637" w:rsidRPr="00584637" w:rsidRDefault="00584637" w:rsidP="00584637">
            <w:pPr>
              <w:contextualSpacing/>
              <w:jc w:val="both"/>
              <w:rPr>
                <w:rFonts w:ascii="Times New Roman" w:eastAsia="SimSun" w:hAnsi="Times New Roman" w:cs="Times New Roman"/>
                <w:b/>
                <w:sz w:val="20"/>
                <w:szCs w:val="20"/>
                <w:lang w:eastAsia="ja-JP"/>
              </w:rPr>
            </w:pPr>
          </w:p>
        </w:tc>
        <w:tc>
          <w:tcPr>
            <w:tcW w:w="1323" w:type="dxa"/>
            <w:vMerge/>
          </w:tcPr>
          <w:p w:rsidR="00584637" w:rsidRDefault="00584637" w:rsidP="00584637">
            <w:pPr>
              <w:jc w:val="both"/>
              <w:rPr>
                <w:rFonts w:ascii="Times New Roman" w:eastAsia="Calibri" w:hAnsi="Times New Roman" w:cs="Times New Roman"/>
                <w:b/>
                <w:bCs/>
                <w:kern w:val="36"/>
                <w:sz w:val="20"/>
                <w:szCs w:val="20"/>
                <w:lang w:val="ru-RU" w:eastAsia="zh-CN"/>
              </w:rPr>
            </w:pPr>
          </w:p>
        </w:tc>
        <w:tc>
          <w:tcPr>
            <w:tcW w:w="2857" w:type="dxa"/>
          </w:tcPr>
          <w:p w:rsidR="00584637" w:rsidRDefault="005B650E" w:rsidP="00584637">
            <w:pPr>
              <w:jc w:val="both"/>
              <w:rPr>
                <w:rFonts w:ascii="Times New Roman" w:eastAsia="Calibri" w:hAnsi="Times New Roman" w:cs="Times New Roman"/>
                <w:b/>
                <w:sz w:val="20"/>
                <w:szCs w:val="20"/>
              </w:rPr>
            </w:pPr>
            <w:r>
              <w:rPr>
                <w:rFonts w:ascii="Times New Roman" w:hAnsi="Times New Roman" w:cs="Times New Roman"/>
                <w:sz w:val="20"/>
                <w:szCs w:val="20"/>
              </w:rPr>
              <w:t>I8</w:t>
            </w:r>
            <w:r w:rsidR="00066A28">
              <w:rPr>
                <w:rFonts w:ascii="Times New Roman" w:hAnsi="Times New Roman" w:cs="Times New Roman"/>
                <w:sz w:val="20"/>
                <w:szCs w:val="20"/>
              </w:rPr>
              <w:t>. Susținerea financiară a producției de film.</w:t>
            </w:r>
          </w:p>
        </w:tc>
        <w:tc>
          <w:tcPr>
            <w:tcW w:w="1663" w:type="dxa"/>
          </w:tcPr>
          <w:p w:rsidR="00584637" w:rsidRDefault="00066A28" w:rsidP="00584637">
            <w:pPr>
              <w:jc w:val="center"/>
              <w:rPr>
                <w:rFonts w:ascii="Times New Roman" w:eastAsia="Calibri" w:hAnsi="Times New Roman" w:cs="Times New Roman"/>
                <w:b/>
                <w:sz w:val="20"/>
                <w:szCs w:val="20"/>
              </w:rPr>
            </w:pPr>
            <w:r>
              <w:rPr>
                <w:rFonts w:ascii="Times New Roman" w:hAnsi="Times New Roman" w:cs="Times New Roman"/>
                <w:sz w:val="20"/>
                <w:szCs w:val="20"/>
              </w:rPr>
              <w:t>2 proiecte cinematografice susținute</w:t>
            </w:r>
          </w:p>
        </w:tc>
        <w:tc>
          <w:tcPr>
            <w:tcW w:w="1850" w:type="dxa"/>
          </w:tcPr>
          <w:p w:rsidR="00584637" w:rsidRDefault="00066A28" w:rsidP="00584637">
            <w:pPr>
              <w:jc w:val="center"/>
              <w:rPr>
                <w:rFonts w:ascii="Times New Roman" w:hAnsi="Times New Roman" w:cs="Times New Roman"/>
                <w:sz w:val="20"/>
                <w:szCs w:val="20"/>
              </w:rPr>
            </w:pPr>
            <w:r>
              <w:rPr>
                <w:rFonts w:ascii="Times New Roman" w:hAnsi="Times New Roman" w:cs="Times New Roman"/>
                <w:sz w:val="20"/>
                <w:szCs w:val="20"/>
              </w:rPr>
              <w:t>Ministerul Culturii,</w:t>
            </w:r>
          </w:p>
          <w:p w:rsidR="00584637" w:rsidRDefault="00066A28" w:rsidP="00584637">
            <w:pPr>
              <w:jc w:val="center"/>
              <w:rPr>
                <w:rFonts w:ascii="Times New Roman" w:eastAsia="Calibri" w:hAnsi="Times New Roman" w:cs="Times New Roman"/>
                <w:b/>
                <w:sz w:val="20"/>
                <w:szCs w:val="20"/>
              </w:rPr>
            </w:pPr>
            <w:r>
              <w:rPr>
                <w:rFonts w:ascii="Times New Roman" w:hAnsi="Times New Roman" w:cs="Times New Roman"/>
                <w:sz w:val="20"/>
                <w:szCs w:val="20"/>
              </w:rPr>
              <w:t>Centrul Național al Cinematografiei</w:t>
            </w:r>
          </w:p>
        </w:tc>
        <w:tc>
          <w:tcPr>
            <w:tcW w:w="2575" w:type="dxa"/>
          </w:tcPr>
          <w:p w:rsidR="00584637" w:rsidRDefault="00066A28" w:rsidP="00584637">
            <w:pPr>
              <w:jc w:val="center"/>
              <w:rPr>
                <w:rFonts w:ascii="Times New Roman" w:hAnsi="Times New Roman" w:cs="Times New Roman"/>
                <w:sz w:val="20"/>
                <w:szCs w:val="20"/>
              </w:rPr>
            </w:pPr>
            <w:r>
              <w:rPr>
                <w:rFonts w:ascii="Times New Roman" w:hAnsi="Times New Roman" w:cs="Times New Roman"/>
                <w:sz w:val="20"/>
                <w:szCs w:val="20"/>
              </w:rPr>
              <w:t xml:space="preserve">Trimestrul II </w:t>
            </w:r>
          </w:p>
          <w:p w:rsidR="00066A28" w:rsidRDefault="00066A28" w:rsidP="00813EA2">
            <w:pPr>
              <w:jc w:val="center"/>
              <w:rPr>
                <w:rFonts w:ascii="Times New Roman" w:hAnsi="Times New Roman" w:cs="Times New Roman"/>
                <w:b/>
                <w:sz w:val="20"/>
                <w:szCs w:val="20"/>
              </w:rPr>
            </w:pPr>
            <w:r>
              <w:rPr>
                <w:rFonts w:ascii="Times New Roman" w:hAnsi="Times New Roman" w:cs="Times New Roman"/>
                <w:sz w:val="20"/>
                <w:szCs w:val="20"/>
              </w:rPr>
              <w:t>2019</w:t>
            </w:r>
          </w:p>
        </w:tc>
        <w:tc>
          <w:tcPr>
            <w:tcW w:w="1844" w:type="dxa"/>
          </w:tcPr>
          <w:p w:rsidR="00584637" w:rsidRDefault="00066A28" w:rsidP="00584637">
            <w:pPr>
              <w:jc w:val="center"/>
              <w:rPr>
                <w:rFonts w:ascii="Times New Roman" w:eastAsia="Calibri" w:hAnsi="Times New Roman" w:cs="Times New Roman"/>
                <w:b/>
                <w:sz w:val="20"/>
                <w:szCs w:val="20"/>
              </w:rPr>
            </w:pPr>
            <w:r>
              <w:rPr>
                <w:rFonts w:ascii="Times New Roman" w:hAnsi="Times New Roman" w:cs="Times New Roman"/>
                <w:sz w:val="20"/>
                <w:szCs w:val="20"/>
              </w:rPr>
              <w:t xml:space="preserve">Alocații bugetare total: 1 </w:t>
            </w:r>
            <w:proofErr w:type="spellStart"/>
            <w:r>
              <w:rPr>
                <w:rFonts w:ascii="Times New Roman" w:hAnsi="Times New Roman" w:cs="Times New Roman"/>
                <w:sz w:val="20"/>
                <w:szCs w:val="20"/>
              </w:rPr>
              <w:t>mln</w:t>
            </w:r>
            <w:proofErr w:type="spellEnd"/>
            <w:r>
              <w:rPr>
                <w:rFonts w:ascii="Times New Roman" w:hAnsi="Times New Roman" w:cs="Times New Roman"/>
                <w:sz w:val="20"/>
                <w:szCs w:val="20"/>
              </w:rPr>
              <w:t xml:space="preserve"> lei</w:t>
            </w:r>
          </w:p>
        </w:tc>
      </w:tr>
      <w:tr w:rsidR="00066A28" w:rsidRPr="008C1179" w:rsidTr="00EC08C0">
        <w:trPr>
          <w:trHeight w:val="518"/>
        </w:trPr>
        <w:tc>
          <w:tcPr>
            <w:tcW w:w="646" w:type="dxa"/>
            <w:vMerge/>
          </w:tcPr>
          <w:p w:rsidR="00066A28" w:rsidRPr="00F74C8D" w:rsidRDefault="00066A28" w:rsidP="00342A4F">
            <w:pPr>
              <w:jc w:val="center"/>
              <w:rPr>
                <w:rFonts w:ascii="Times New Roman" w:hAnsi="Times New Roman" w:cs="Times New Roman"/>
                <w:b/>
                <w:sz w:val="24"/>
                <w:szCs w:val="24"/>
              </w:rPr>
            </w:pPr>
          </w:p>
        </w:tc>
        <w:tc>
          <w:tcPr>
            <w:tcW w:w="2661" w:type="dxa"/>
            <w:vMerge/>
          </w:tcPr>
          <w:p w:rsidR="00584637" w:rsidRPr="00584637" w:rsidRDefault="00584637" w:rsidP="00584637">
            <w:pPr>
              <w:contextualSpacing/>
              <w:jc w:val="both"/>
              <w:rPr>
                <w:rFonts w:ascii="Times New Roman" w:eastAsia="SimSun" w:hAnsi="Times New Roman" w:cs="Times New Roman"/>
                <w:b/>
                <w:sz w:val="20"/>
                <w:szCs w:val="20"/>
                <w:lang w:eastAsia="ja-JP"/>
              </w:rPr>
            </w:pPr>
          </w:p>
        </w:tc>
        <w:tc>
          <w:tcPr>
            <w:tcW w:w="1323" w:type="dxa"/>
            <w:vMerge/>
          </w:tcPr>
          <w:p w:rsidR="00584637" w:rsidRDefault="00584637" w:rsidP="00584637">
            <w:pPr>
              <w:jc w:val="both"/>
              <w:rPr>
                <w:rFonts w:ascii="Times New Roman" w:eastAsia="Calibri" w:hAnsi="Times New Roman" w:cs="Times New Roman"/>
                <w:b/>
                <w:bCs/>
                <w:kern w:val="36"/>
                <w:sz w:val="20"/>
                <w:szCs w:val="20"/>
                <w:lang w:val="en-US" w:eastAsia="zh-CN"/>
              </w:rPr>
            </w:pPr>
          </w:p>
        </w:tc>
        <w:tc>
          <w:tcPr>
            <w:tcW w:w="2857" w:type="dxa"/>
          </w:tcPr>
          <w:p w:rsidR="00584637" w:rsidRDefault="005B650E" w:rsidP="00584637">
            <w:pPr>
              <w:jc w:val="both"/>
              <w:rPr>
                <w:rFonts w:ascii="Times New Roman" w:hAnsi="Times New Roman" w:cs="Times New Roman"/>
                <w:sz w:val="20"/>
                <w:szCs w:val="20"/>
              </w:rPr>
            </w:pPr>
            <w:r>
              <w:rPr>
                <w:rFonts w:ascii="Times New Roman" w:hAnsi="Times New Roman" w:cs="Times New Roman"/>
                <w:sz w:val="20"/>
                <w:szCs w:val="20"/>
              </w:rPr>
              <w:t>I9</w:t>
            </w:r>
            <w:r w:rsidR="00066A28">
              <w:rPr>
                <w:rFonts w:ascii="Times New Roman" w:hAnsi="Times New Roman" w:cs="Times New Roman"/>
                <w:sz w:val="20"/>
                <w:szCs w:val="20"/>
              </w:rPr>
              <w:t>. Organizarea și desfășurarea activităților de instruire a jurnaliștilor privind respectarea drepturilor omului în cadrul serviciilor audiovizuale.</w:t>
            </w:r>
          </w:p>
        </w:tc>
        <w:tc>
          <w:tcPr>
            <w:tcW w:w="1663" w:type="dxa"/>
          </w:tcPr>
          <w:p w:rsidR="00584637" w:rsidRDefault="00066A28" w:rsidP="00584637">
            <w:pPr>
              <w:jc w:val="center"/>
              <w:rPr>
                <w:rFonts w:ascii="Times New Roman" w:hAnsi="Times New Roman" w:cs="Times New Roman"/>
                <w:sz w:val="20"/>
                <w:szCs w:val="20"/>
              </w:rPr>
            </w:pPr>
            <w:r>
              <w:rPr>
                <w:rFonts w:ascii="Times New Roman" w:hAnsi="Times New Roman" w:cs="Times New Roman"/>
                <w:sz w:val="20"/>
                <w:szCs w:val="20"/>
              </w:rPr>
              <w:t>Instruiri efectuate și numărul persoanelor instruite</w:t>
            </w:r>
          </w:p>
        </w:tc>
        <w:tc>
          <w:tcPr>
            <w:tcW w:w="1850" w:type="dxa"/>
          </w:tcPr>
          <w:p w:rsidR="00584637" w:rsidRDefault="00066A28" w:rsidP="00584637">
            <w:pPr>
              <w:jc w:val="center"/>
              <w:rPr>
                <w:rFonts w:ascii="Times New Roman" w:hAnsi="Times New Roman" w:cs="Times New Roman"/>
                <w:sz w:val="20"/>
                <w:szCs w:val="20"/>
              </w:rPr>
            </w:pPr>
            <w:r>
              <w:rPr>
                <w:rFonts w:ascii="Times New Roman" w:hAnsi="Times New Roman" w:cs="Times New Roman"/>
                <w:sz w:val="20"/>
                <w:szCs w:val="20"/>
              </w:rPr>
              <w:t>Consiliul Coordonator al Audiovizualului</w:t>
            </w:r>
          </w:p>
        </w:tc>
        <w:tc>
          <w:tcPr>
            <w:tcW w:w="2575" w:type="dxa"/>
          </w:tcPr>
          <w:p w:rsidR="00584637" w:rsidRDefault="00066A28" w:rsidP="00584637">
            <w:pPr>
              <w:jc w:val="center"/>
              <w:rPr>
                <w:rFonts w:ascii="Times New Roman" w:hAnsi="Times New Roman" w:cs="Times New Roman"/>
                <w:sz w:val="20"/>
                <w:szCs w:val="20"/>
              </w:rPr>
            </w:pPr>
            <w:r>
              <w:rPr>
                <w:rFonts w:ascii="Times New Roman" w:hAnsi="Times New Roman" w:cs="Times New Roman"/>
                <w:sz w:val="20"/>
                <w:szCs w:val="20"/>
              </w:rPr>
              <w:t>Trimestrul IV</w:t>
            </w:r>
          </w:p>
          <w:p w:rsidR="00066A28" w:rsidRDefault="00066A28" w:rsidP="00813EA2">
            <w:pPr>
              <w:jc w:val="center"/>
              <w:rPr>
                <w:rFonts w:ascii="Times New Roman" w:hAnsi="Times New Roman" w:cs="Times New Roman"/>
                <w:sz w:val="20"/>
                <w:szCs w:val="20"/>
              </w:rPr>
            </w:pPr>
            <w:r>
              <w:rPr>
                <w:rFonts w:ascii="Times New Roman" w:hAnsi="Times New Roman" w:cs="Times New Roman"/>
                <w:sz w:val="20"/>
                <w:szCs w:val="20"/>
              </w:rPr>
              <w:t>2017</w:t>
            </w:r>
          </w:p>
          <w:p w:rsidR="00584637" w:rsidRDefault="00066A28" w:rsidP="00584637">
            <w:pPr>
              <w:jc w:val="center"/>
              <w:rPr>
                <w:rFonts w:ascii="Times New Roman" w:hAnsi="Times New Roman" w:cs="Times New Roman"/>
                <w:sz w:val="20"/>
                <w:szCs w:val="20"/>
              </w:rPr>
            </w:pPr>
            <w:r>
              <w:rPr>
                <w:rFonts w:ascii="Times New Roman" w:hAnsi="Times New Roman" w:cs="Times New Roman"/>
                <w:sz w:val="20"/>
                <w:szCs w:val="20"/>
              </w:rPr>
              <w:t>Trimestrul II</w:t>
            </w:r>
          </w:p>
          <w:p w:rsidR="00066A28" w:rsidRDefault="00066A28" w:rsidP="00813EA2">
            <w:pPr>
              <w:jc w:val="center"/>
              <w:rPr>
                <w:rFonts w:ascii="Times New Roman" w:hAnsi="Times New Roman" w:cs="Times New Roman"/>
                <w:sz w:val="20"/>
                <w:szCs w:val="20"/>
              </w:rPr>
            </w:pPr>
            <w:r>
              <w:rPr>
                <w:rFonts w:ascii="Times New Roman" w:hAnsi="Times New Roman" w:cs="Times New Roman"/>
                <w:sz w:val="20"/>
                <w:szCs w:val="20"/>
              </w:rPr>
              <w:t xml:space="preserve"> 2019</w:t>
            </w:r>
          </w:p>
        </w:tc>
        <w:tc>
          <w:tcPr>
            <w:tcW w:w="1844" w:type="dxa"/>
          </w:tcPr>
          <w:p w:rsidR="00584637" w:rsidRDefault="00066A28" w:rsidP="00584637">
            <w:pPr>
              <w:jc w:val="center"/>
              <w:rPr>
                <w:rFonts w:ascii="Times New Roman" w:hAnsi="Times New Roman" w:cs="Times New Roman"/>
                <w:sz w:val="20"/>
                <w:szCs w:val="20"/>
                <w:lang w:val="fr-BE"/>
              </w:rPr>
            </w:pPr>
            <w:proofErr w:type="spellStart"/>
            <w:r>
              <w:rPr>
                <w:rFonts w:ascii="Times New Roman" w:hAnsi="Times New Roman" w:cs="Times New Roman"/>
                <w:sz w:val="20"/>
                <w:szCs w:val="20"/>
                <w:lang w:val="fr-BE"/>
              </w:rPr>
              <w:t>Bugetul</w:t>
            </w:r>
            <w:proofErr w:type="spellEnd"/>
            <w:r>
              <w:rPr>
                <w:rFonts w:ascii="Times New Roman" w:hAnsi="Times New Roman" w:cs="Times New Roman"/>
                <w:sz w:val="20"/>
                <w:szCs w:val="20"/>
                <w:lang w:val="fr-BE"/>
              </w:rPr>
              <w:t xml:space="preserve"> de Stat</w:t>
            </w:r>
          </w:p>
          <w:p w:rsidR="00584637" w:rsidRDefault="00066A28" w:rsidP="00584637">
            <w:pPr>
              <w:jc w:val="center"/>
              <w:rPr>
                <w:rFonts w:ascii="Times New Roman" w:hAnsi="Times New Roman" w:cs="Times New Roman"/>
                <w:sz w:val="20"/>
                <w:szCs w:val="20"/>
                <w:lang w:val="fr-BE"/>
              </w:rPr>
            </w:pPr>
            <w:r>
              <w:rPr>
                <w:rFonts w:ascii="Times New Roman" w:hAnsi="Times New Roman" w:cs="Times New Roman"/>
                <w:sz w:val="20"/>
                <w:szCs w:val="20"/>
                <w:lang w:val="fr-BE"/>
              </w:rPr>
              <w:t>(</w:t>
            </w:r>
            <w:proofErr w:type="spellStart"/>
            <w:r>
              <w:rPr>
                <w:rFonts w:ascii="Times New Roman" w:hAnsi="Times New Roman" w:cs="Times New Roman"/>
                <w:sz w:val="20"/>
                <w:szCs w:val="20"/>
                <w:lang w:val="fr-BE"/>
              </w:rPr>
              <w:t>Fondul</w:t>
            </w:r>
            <w:proofErr w:type="spellEnd"/>
            <w:r>
              <w:rPr>
                <w:rFonts w:ascii="Times New Roman" w:hAnsi="Times New Roman" w:cs="Times New Roman"/>
                <w:sz w:val="20"/>
                <w:szCs w:val="20"/>
                <w:lang w:val="fr-BE"/>
              </w:rPr>
              <w:t xml:space="preserve"> de susț</w:t>
            </w:r>
            <w:proofErr w:type="spellStart"/>
            <w:r>
              <w:rPr>
                <w:rFonts w:ascii="Times New Roman" w:hAnsi="Times New Roman" w:cs="Times New Roman"/>
                <w:sz w:val="20"/>
                <w:szCs w:val="20"/>
                <w:lang w:val="fr-BE"/>
              </w:rPr>
              <w:t>inere</w:t>
            </w:r>
            <w:proofErr w:type="spellEnd"/>
            <w:r>
              <w:rPr>
                <w:rFonts w:ascii="Times New Roman" w:hAnsi="Times New Roman" w:cs="Times New Roman"/>
                <w:sz w:val="20"/>
                <w:szCs w:val="20"/>
                <w:lang w:val="fr-BE"/>
              </w:rPr>
              <w:t xml:space="preserve"> a </w:t>
            </w:r>
            <w:proofErr w:type="spellStart"/>
            <w:r>
              <w:rPr>
                <w:rFonts w:ascii="Times New Roman" w:hAnsi="Times New Roman" w:cs="Times New Roman"/>
                <w:sz w:val="20"/>
                <w:szCs w:val="20"/>
                <w:lang w:val="fr-BE"/>
              </w:rPr>
              <w:t>radiodifuzorilor</w:t>
            </w:r>
            <w:proofErr w:type="spellEnd"/>
            <w:r>
              <w:rPr>
                <w:rFonts w:ascii="Times New Roman" w:hAnsi="Times New Roman" w:cs="Times New Roman"/>
                <w:sz w:val="20"/>
                <w:szCs w:val="20"/>
                <w:lang w:val="fr-BE"/>
              </w:rPr>
              <w:t>)</w:t>
            </w:r>
          </w:p>
        </w:tc>
      </w:tr>
      <w:tr w:rsidR="00066A28" w:rsidRPr="008C1179" w:rsidTr="00EC08C0">
        <w:trPr>
          <w:trHeight w:val="517"/>
        </w:trPr>
        <w:tc>
          <w:tcPr>
            <w:tcW w:w="646" w:type="dxa"/>
            <w:vMerge/>
          </w:tcPr>
          <w:p w:rsidR="00066A28" w:rsidRPr="00F74C8D" w:rsidRDefault="00066A28" w:rsidP="00342A4F">
            <w:pPr>
              <w:jc w:val="center"/>
              <w:rPr>
                <w:rFonts w:ascii="Times New Roman" w:hAnsi="Times New Roman" w:cs="Times New Roman"/>
                <w:b/>
                <w:sz w:val="24"/>
                <w:szCs w:val="24"/>
              </w:rPr>
            </w:pPr>
          </w:p>
        </w:tc>
        <w:tc>
          <w:tcPr>
            <w:tcW w:w="2661" w:type="dxa"/>
            <w:vMerge/>
          </w:tcPr>
          <w:p w:rsidR="00584637" w:rsidRDefault="00584637" w:rsidP="00584637">
            <w:pPr>
              <w:contextualSpacing/>
              <w:jc w:val="both"/>
              <w:rPr>
                <w:rFonts w:ascii="Times New Roman" w:eastAsia="SimSun" w:hAnsi="Times New Roman" w:cs="Times New Roman"/>
                <w:b/>
                <w:bCs/>
                <w:kern w:val="36"/>
                <w:sz w:val="20"/>
                <w:szCs w:val="20"/>
                <w:lang w:val="en-US" w:eastAsia="ja-JP"/>
              </w:rPr>
            </w:pPr>
          </w:p>
        </w:tc>
        <w:tc>
          <w:tcPr>
            <w:tcW w:w="1323" w:type="dxa"/>
            <w:vMerge/>
          </w:tcPr>
          <w:p w:rsidR="00584637" w:rsidRDefault="00584637" w:rsidP="00584637">
            <w:pPr>
              <w:jc w:val="both"/>
              <w:rPr>
                <w:rFonts w:ascii="Times New Roman" w:eastAsia="Calibri" w:hAnsi="Times New Roman" w:cs="Times New Roman"/>
                <w:b/>
                <w:bCs/>
                <w:kern w:val="36"/>
                <w:sz w:val="20"/>
                <w:szCs w:val="20"/>
                <w:lang w:val="en-US" w:eastAsia="zh-CN"/>
              </w:rPr>
            </w:pPr>
          </w:p>
        </w:tc>
        <w:tc>
          <w:tcPr>
            <w:tcW w:w="2857" w:type="dxa"/>
          </w:tcPr>
          <w:p w:rsidR="00584637" w:rsidRDefault="005B650E" w:rsidP="00584637">
            <w:pPr>
              <w:jc w:val="both"/>
              <w:rPr>
                <w:rFonts w:ascii="Times New Roman" w:hAnsi="Times New Roman" w:cs="Times New Roman"/>
                <w:sz w:val="20"/>
                <w:szCs w:val="20"/>
              </w:rPr>
            </w:pPr>
            <w:r>
              <w:rPr>
                <w:rFonts w:ascii="Times New Roman" w:hAnsi="Times New Roman" w:cs="Times New Roman"/>
                <w:sz w:val="20"/>
                <w:szCs w:val="20"/>
              </w:rPr>
              <w:t>I10</w:t>
            </w:r>
            <w:r w:rsidR="00066A28">
              <w:rPr>
                <w:rFonts w:ascii="Times New Roman" w:hAnsi="Times New Roman" w:cs="Times New Roman"/>
                <w:sz w:val="20"/>
                <w:szCs w:val="20"/>
              </w:rPr>
              <w:t>. Elaborarea și aprobarea Concepției naționale de dezvoltare a mass-media.</w:t>
            </w:r>
          </w:p>
        </w:tc>
        <w:tc>
          <w:tcPr>
            <w:tcW w:w="1663" w:type="dxa"/>
          </w:tcPr>
          <w:p w:rsidR="00584637" w:rsidRDefault="00066A28" w:rsidP="00584637">
            <w:pPr>
              <w:jc w:val="center"/>
              <w:rPr>
                <w:rFonts w:ascii="Times New Roman" w:hAnsi="Times New Roman" w:cs="Times New Roman"/>
                <w:sz w:val="20"/>
                <w:szCs w:val="20"/>
              </w:rPr>
            </w:pPr>
            <w:r>
              <w:rPr>
                <w:rFonts w:ascii="Times New Roman" w:hAnsi="Times New Roman" w:cs="Times New Roman"/>
                <w:sz w:val="20"/>
                <w:szCs w:val="20"/>
              </w:rPr>
              <w:t>Concepție adoptată</w:t>
            </w:r>
          </w:p>
        </w:tc>
        <w:tc>
          <w:tcPr>
            <w:tcW w:w="1850" w:type="dxa"/>
          </w:tcPr>
          <w:p w:rsidR="00066A28" w:rsidRPr="008978BC" w:rsidRDefault="00066A28" w:rsidP="008978BC">
            <w:pPr>
              <w:jc w:val="center"/>
              <w:rPr>
                <w:rFonts w:ascii="Times New Roman" w:hAnsi="Times New Roman" w:cs="Times New Roman"/>
                <w:sz w:val="20"/>
                <w:szCs w:val="20"/>
              </w:rPr>
            </w:pPr>
            <w:r>
              <w:rPr>
                <w:rFonts w:ascii="Times New Roman" w:hAnsi="Times New Roman" w:cs="Times New Roman"/>
                <w:sz w:val="20"/>
                <w:szCs w:val="20"/>
              </w:rPr>
              <w:t>Consiliul Coordonator al Audiovizualului</w:t>
            </w:r>
          </w:p>
          <w:p w:rsidR="00066A28" w:rsidRDefault="00066A28" w:rsidP="00813EA2">
            <w:pPr>
              <w:spacing w:after="200" w:line="276" w:lineRule="auto"/>
              <w:jc w:val="center"/>
              <w:rPr>
                <w:rFonts w:ascii="Times New Roman" w:hAnsi="Times New Roman" w:cs="Times New Roman"/>
                <w:sz w:val="20"/>
                <w:szCs w:val="20"/>
              </w:rPr>
            </w:pPr>
            <w:r>
              <w:rPr>
                <w:rFonts w:ascii="Times New Roman" w:hAnsi="Times New Roman" w:cs="Times New Roman"/>
                <w:sz w:val="20"/>
                <w:szCs w:val="20"/>
              </w:rPr>
              <w:t>Ministerul Justiției</w:t>
            </w:r>
          </w:p>
        </w:tc>
        <w:tc>
          <w:tcPr>
            <w:tcW w:w="2575" w:type="dxa"/>
          </w:tcPr>
          <w:p w:rsidR="00066A28" w:rsidRDefault="00066A28" w:rsidP="00813EA2">
            <w:pPr>
              <w:spacing w:line="276" w:lineRule="auto"/>
              <w:jc w:val="center"/>
              <w:rPr>
                <w:rFonts w:ascii="Times New Roman" w:hAnsi="Times New Roman" w:cs="Times New Roman"/>
                <w:sz w:val="20"/>
                <w:szCs w:val="20"/>
              </w:rPr>
            </w:pPr>
            <w:r>
              <w:rPr>
                <w:rFonts w:ascii="Times New Roman" w:hAnsi="Times New Roman" w:cs="Times New Roman"/>
                <w:sz w:val="20"/>
                <w:szCs w:val="20"/>
              </w:rPr>
              <w:t>Trimestrul II,</w:t>
            </w:r>
          </w:p>
          <w:p w:rsidR="00066A28" w:rsidRDefault="00066A28" w:rsidP="00813EA2">
            <w:pPr>
              <w:spacing w:line="276" w:lineRule="auto"/>
              <w:jc w:val="center"/>
              <w:rPr>
                <w:rFonts w:ascii="Times New Roman" w:hAnsi="Times New Roman" w:cs="Times New Roman"/>
                <w:sz w:val="20"/>
                <w:szCs w:val="20"/>
              </w:rPr>
            </w:pPr>
            <w:r>
              <w:rPr>
                <w:rFonts w:ascii="Times New Roman" w:hAnsi="Times New Roman" w:cs="Times New Roman"/>
                <w:sz w:val="20"/>
                <w:szCs w:val="20"/>
              </w:rPr>
              <w:t>2017</w:t>
            </w:r>
          </w:p>
        </w:tc>
        <w:tc>
          <w:tcPr>
            <w:tcW w:w="1844" w:type="dxa"/>
          </w:tcPr>
          <w:p w:rsidR="00066A28" w:rsidRDefault="00066A28" w:rsidP="00813EA2">
            <w:pPr>
              <w:spacing w:after="200" w:line="276" w:lineRule="auto"/>
              <w:jc w:val="center"/>
              <w:rPr>
                <w:rFonts w:ascii="Times New Roman" w:hAnsi="Times New Roman" w:cs="Times New Roman"/>
                <w:sz w:val="20"/>
                <w:szCs w:val="20"/>
              </w:rPr>
            </w:pPr>
          </w:p>
        </w:tc>
      </w:tr>
      <w:tr w:rsidR="00066A28" w:rsidRPr="008C1179" w:rsidTr="00EC08C0">
        <w:trPr>
          <w:trHeight w:val="902"/>
        </w:trPr>
        <w:tc>
          <w:tcPr>
            <w:tcW w:w="646" w:type="dxa"/>
            <w:vMerge w:val="restart"/>
          </w:tcPr>
          <w:p w:rsidR="00066A28" w:rsidRDefault="00066A28" w:rsidP="00342A4F">
            <w:pPr>
              <w:jc w:val="center"/>
              <w:rPr>
                <w:rFonts w:ascii="Times New Roman" w:eastAsia="SimSun" w:hAnsi="Times New Roman"/>
                <w:b/>
                <w:sz w:val="20"/>
                <w:szCs w:val="20"/>
              </w:rPr>
            </w:pPr>
            <w:r w:rsidRPr="00770701">
              <w:rPr>
                <w:rFonts w:ascii="Times New Roman" w:eastAsia="SimSun" w:hAnsi="Times New Roman"/>
                <w:b/>
                <w:sz w:val="20"/>
                <w:szCs w:val="20"/>
              </w:rPr>
              <w:t>132</w:t>
            </w:r>
          </w:p>
          <w:p w:rsidR="00066A28" w:rsidRDefault="00066A28" w:rsidP="00342A4F">
            <w:pPr>
              <w:jc w:val="center"/>
              <w:rPr>
                <w:rFonts w:ascii="Times New Roman" w:eastAsia="SimSun" w:hAnsi="Times New Roman"/>
                <w:b/>
                <w:sz w:val="20"/>
                <w:szCs w:val="20"/>
              </w:rPr>
            </w:pPr>
          </w:p>
          <w:p w:rsidR="00066A28" w:rsidRDefault="00066A28" w:rsidP="00342A4F">
            <w:pPr>
              <w:jc w:val="center"/>
              <w:rPr>
                <w:rFonts w:ascii="Times New Roman" w:eastAsia="SimSun" w:hAnsi="Times New Roman"/>
                <w:b/>
                <w:sz w:val="20"/>
                <w:szCs w:val="20"/>
              </w:rPr>
            </w:pPr>
          </w:p>
          <w:p w:rsidR="00066A28" w:rsidRDefault="00066A28" w:rsidP="00342A4F">
            <w:pPr>
              <w:jc w:val="center"/>
              <w:rPr>
                <w:rFonts w:ascii="Times New Roman" w:eastAsia="SimSun" w:hAnsi="Times New Roman"/>
                <w:b/>
                <w:sz w:val="20"/>
                <w:szCs w:val="20"/>
              </w:rPr>
            </w:pPr>
          </w:p>
          <w:p w:rsidR="00066A28" w:rsidRDefault="00066A28" w:rsidP="00342A4F">
            <w:pPr>
              <w:jc w:val="center"/>
              <w:rPr>
                <w:rFonts w:ascii="Times New Roman" w:eastAsia="SimSun" w:hAnsi="Times New Roman"/>
                <w:b/>
                <w:sz w:val="20"/>
                <w:szCs w:val="20"/>
              </w:rPr>
            </w:pPr>
          </w:p>
          <w:p w:rsidR="00066A28" w:rsidRDefault="00066A28" w:rsidP="00342A4F">
            <w:pPr>
              <w:jc w:val="center"/>
              <w:rPr>
                <w:rFonts w:ascii="Times New Roman" w:eastAsia="SimSun" w:hAnsi="Times New Roman"/>
                <w:b/>
                <w:sz w:val="20"/>
                <w:szCs w:val="20"/>
              </w:rPr>
            </w:pPr>
          </w:p>
          <w:p w:rsidR="00066A28" w:rsidRDefault="00066A28" w:rsidP="00342A4F">
            <w:pPr>
              <w:jc w:val="center"/>
              <w:rPr>
                <w:rFonts w:ascii="Times New Roman" w:eastAsia="SimSun" w:hAnsi="Times New Roman"/>
                <w:b/>
                <w:sz w:val="20"/>
                <w:szCs w:val="20"/>
              </w:rPr>
            </w:pPr>
          </w:p>
          <w:p w:rsidR="00066A28" w:rsidRDefault="00066A28" w:rsidP="00342A4F">
            <w:pPr>
              <w:jc w:val="center"/>
              <w:rPr>
                <w:rFonts w:ascii="Times New Roman" w:eastAsia="SimSun" w:hAnsi="Times New Roman"/>
                <w:b/>
                <w:sz w:val="20"/>
                <w:szCs w:val="20"/>
              </w:rPr>
            </w:pPr>
          </w:p>
          <w:p w:rsidR="00066A28" w:rsidRDefault="00066A28" w:rsidP="00342A4F">
            <w:pPr>
              <w:jc w:val="center"/>
              <w:rPr>
                <w:rFonts w:ascii="Times New Roman" w:eastAsia="SimSun" w:hAnsi="Times New Roman"/>
                <w:b/>
                <w:sz w:val="20"/>
                <w:szCs w:val="20"/>
              </w:rPr>
            </w:pPr>
          </w:p>
          <w:p w:rsidR="00066A28" w:rsidRDefault="00066A28" w:rsidP="00342A4F">
            <w:pPr>
              <w:jc w:val="center"/>
              <w:rPr>
                <w:rFonts w:ascii="Times New Roman" w:eastAsia="SimSun" w:hAnsi="Times New Roman"/>
                <w:b/>
                <w:sz w:val="20"/>
                <w:szCs w:val="20"/>
              </w:rPr>
            </w:pPr>
          </w:p>
          <w:p w:rsidR="00066A28" w:rsidRDefault="00066A28" w:rsidP="00342A4F">
            <w:pPr>
              <w:jc w:val="center"/>
              <w:rPr>
                <w:rFonts w:ascii="Times New Roman" w:eastAsia="SimSun" w:hAnsi="Times New Roman"/>
                <w:b/>
                <w:sz w:val="20"/>
                <w:szCs w:val="20"/>
              </w:rPr>
            </w:pPr>
          </w:p>
          <w:p w:rsidR="00066A28" w:rsidRDefault="00066A28" w:rsidP="00342A4F">
            <w:pPr>
              <w:jc w:val="center"/>
              <w:rPr>
                <w:rFonts w:ascii="Times New Roman" w:eastAsia="SimSun" w:hAnsi="Times New Roman"/>
                <w:b/>
                <w:sz w:val="20"/>
                <w:szCs w:val="20"/>
              </w:rPr>
            </w:pPr>
          </w:p>
          <w:p w:rsidR="00066A28" w:rsidRDefault="00066A28" w:rsidP="00342A4F">
            <w:pPr>
              <w:jc w:val="center"/>
              <w:rPr>
                <w:rFonts w:ascii="Times New Roman" w:eastAsia="SimSun" w:hAnsi="Times New Roman"/>
                <w:b/>
                <w:sz w:val="20"/>
                <w:szCs w:val="20"/>
              </w:rPr>
            </w:pPr>
          </w:p>
          <w:p w:rsidR="00066A28" w:rsidRDefault="00066A28" w:rsidP="00342A4F">
            <w:pPr>
              <w:jc w:val="center"/>
              <w:rPr>
                <w:rFonts w:ascii="Times New Roman" w:eastAsia="SimSun" w:hAnsi="Times New Roman"/>
                <w:b/>
                <w:sz w:val="20"/>
                <w:szCs w:val="20"/>
              </w:rPr>
            </w:pPr>
          </w:p>
          <w:p w:rsidR="00066A28" w:rsidRDefault="00066A28" w:rsidP="00342A4F">
            <w:pPr>
              <w:jc w:val="center"/>
              <w:rPr>
                <w:rFonts w:ascii="Times New Roman" w:eastAsia="SimSun" w:hAnsi="Times New Roman"/>
                <w:b/>
                <w:sz w:val="20"/>
                <w:szCs w:val="20"/>
              </w:rPr>
            </w:pPr>
          </w:p>
          <w:p w:rsidR="00066A28" w:rsidRDefault="00066A28" w:rsidP="00342A4F">
            <w:pPr>
              <w:jc w:val="center"/>
              <w:rPr>
                <w:rFonts w:ascii="Times New Roman" w:eastAsia="SimSun" w:hAnsi="Times New Roman"/>
                <w:b/>
                <w:sz w:val="20"/>
                <w:szCs w:val="20"/>
              </w:rPr>
            </w:pPr>
          </w:p>
          <w:p w:rsidR="00066A28" w:rsidRDefault="00066A28" w:rsidP="00342A4F">
            <w:pPr>
              <w:jc w:val="center"/>
              <w:rPr>
                <w:rFonts w:ascii="Times New Roman" w:eastAsia="SimSun" w:hAnsi="Times New Roman"/>
                <w:b/>
                <w:sz w:val="20"/>
                <w:szCs w:val="20"/>
              </w:rPr>
            </w:pPr>
          </w:p>
          <w:p w:rsidR="00066A28" w:rsidRDefault="00066A28" w:rsidP="00342A4F">
            <w:pPr>
              <w:jc w:val="center"/>
              <w:rPr>
                <w:rFonts w:ascii="Times New Roman" w:eastAsia="SimSun" w:hAnsi="Times New Roman"/>
                <w:b/>
                <w:sz w:val="20"/>
                <w:szCs w:val="20"/>
              </w:rPr>
            </w:pPr>
          </w:p>
          <w:p w:rsidR="00066A28" w:rsidRDefault="00066A28" w:rsidP="00342A4F">
            <w:pPr>
              <w:rPr>
                <w:rFonts w:ascii="Times New Roman" w:eastAsia="SimSun" w:hAnsi="Times New Roman"/>
                <w:b/>
                <w:sz w:val="20"/>
                <w:szCs w:val="20"/>
              </w:rPr>
            </w:pPr>
          </w:p>
          <w:p w:rsidR="00066A28" w:rsidRPr="00770701" w:rsidRDefault="00066A28" w:rsidP="00342A4F">
            <w:pPr>
              <w:jc w:val="center"/>
              <w:rPr>
                <w:rFonts w:ascii="Times New Roman" w:eastAsia="SimSun" w:hAnsi="Times New Roman"/>
                <w:b/>
                <w:sz w:val="20"/>
                <w:szCs w:val="20"/>
              </w:rPr>
            </w:pPr>
          </w:p>
        </w:tc>
        <w:tc>
          <w:tcPr>
            <w:tcW w:w="2661" w:type="dxa"/>
          </w:tcPr>
          <w:p w:rsidR="00066A28" w:rsidRDefault="00066A28" w:rsidP="00B17ED3">
            <w:pPr>
              <w:autoSpaceDE w:val="0"/>
              <w:autoSpaceDN w:val="0"/>
              <w:adjustRightInd w:val="0"/>
              <w:spacing w:after="200" w:line="276" w:lineRule="auto"/>
              <w:contextualSpacing/>
              <w:rPr>
                <w:rFonts w:ascii="Times New Roman" w:eastAsia="SimSun" w:hAnsi="Times New Roman" w:cs="Times New Roman"/>
                <w:b/>
                <w:bCs/>
                <w:color w:val="4F81BD" w:themeColor="accent1"/>
                <w:sz w:val="20"/>
                <w:szCs w:val="20"/>
                <w:lang w:eastAsia="ja-JP"/>
              </w:rPr>
            </w:pPr>
            <w:r w:rsidRPr="003A0C18">
              <w:rPr>
                <w:rFonts w:ascii="Times New Roman" w:eastAsia="SimSun" w:hAnsi="Times New Roman" w:cs="Times New Roman"/>
                <w:sz w:val="20"/>
                <w:szCs w:val="20"/>
              </w:rPr>
              <w:lastRenderedPageBreak/>
              <w:t xml:space="preserve">Părțile își concentrează cooperarea în mai multe domenii: </w:t>
            </w:r>
          </w:p>
        </w:tc>
        <w:tc>
          <w:tcPr>
            <w:tcW w:w="1323" w:type="dxa"/>
            <w:vMerge w:val="restart"/>
          </w:tcPr>
          <w:p w:rsidR="00066A28" w:rsidRDefault="00066A28" w:rsidP="00B17ED3">
            <w:pPr>
              <w:keepNext/>
              <w:keepLines/>
              <w:spacing w:before="200" w:after="200" w:line="276" w:lineRule="auto"/>
              <w:outlineLvl w:val="2"/>
              <w:rPr>
                <w:rFonts w:ascii="Times New Roman" w:eastAsia="Calibri" w:hAnsi="Times New Roman" w:cs="Times New Roman"/>
                <w:b/>
                <w:bCs/>
                <w:color w:val="4F81BD" w:themeColor="accent1"/>
                <w:sz w:val="20"/>
                <w:szCs w:val="20"/>
              </w:rPr>
            </w:pPr>
          </w:p>
        </w:tc>
        <w:tc>
          <w:tcPr>
            <w:tcW w:w="10789" w:type="dxa"/>
            <w:gridSpan w:val="5"/>
          </w:tcPr>
          <w:p w:rsidR="00066A28" w:rsidRDefault="00066A28" w:rsidP="00B17ED3">
            <w:pPr>
              <w:keepNext/>
              <w:keepLines/>
              <w:spacing w:before="200" w:after="200" w:line="276" w:lineRule="auto"/>
              <w:outlineLvl w:val="2"/>
              <w:rPr>
                <w:rFonts w:ascii="Times New Roman" w:eastAsia="Calibri" w:hAnsi="Times New Roman" w:cs="Times New Roman"/>
                <w:b/>
                <w:bCs/>
                <w:color w:val="4F81BD" w:themeColor="accent1"/>
                <w:sz w:val="20"/>
                <w:szCs w:val="20"/>
              </w:rPr>
            </w:pPr>
          </w:p>
        </w:tc>
      </w:tr>
      <w:tr w:rsidR="00066A28" w:rsidRPr="008C1179" w:rsidTr="00EC08C0">
        <w:trPr>
          <w:trHeight w:val="341"/>
        </w:trPr>
        <w:tc>
          <w:tcPr>
            <w:tcW w:w="646" w:type="dxa"/>
            <w:vMerge/>
          </w:tcPr>
          <w:p w:rsidR="00066A28" w:rsidRPr="00770701" w:rsidRDefault="00066A28" w:rsidP="00342A4F">
            <w:pPr>
              <w:jc w:val="center"/>
              <w:rPr>
                <w:rFonts w:ascii="Times New Roman" w:eastAsia="SimSun" w:hAnsi="Times New Roman"/>
                <w:b/>
                <w:sz w:val="20"/>
                <w:szCs w:val="20"/>
              </w:rPr>
            </w:pPr>
          </w:p>
        </w:tc>
        <w:tc>
          <w:tcPr>
            <w:tcW w:w="2661" w:type="dxa"/>
            <w:vMerge w:val="restart"/>
          </w:tcPr>
          <w:p w:rsidR="00066A28" w:rsidRDefault="00066A28" w:rsidP="00B17ED3">
            <w:pPr>
              <w:autoSpaceDE w:val="0"/>
              <w:autoSpaceDN w:val="0"/>
              <w:adjustRightInd w:val="0"/>
              <w:spacing w:after="200" w:line="276" w:lineRule="auto"/>
              <w:rPr>
                <w:rFonts w:ascii="Times New Roman" w:eastAsia="SimSun" w:hAnsi="Times New Roman" w:cs="Times New Roman"/>
                <w:sz w:val="20"/>
                <w:szCs w:val="20"/>
              </w:rPr>
            </w:pPr>
            <w:r w:rsidRPr="003A0C18">
              <w:rPr>
                <w:rFonts w:ascii="Times New Roman" w:eastAsia="SimSun" w:hAnsi="Times New Roman" w:cs="Times New Roman"/>
                <w:b/>
                <w:sz w:val="20"/>
                <w:szCs w:val="20"/>
              </w:rPr>
              <w:t>(c)</w:t>
            </w:r>
            <w:r w:rsidRPr="003A0C18">
              <w:rPr>
                <w:rFonts w:ascii="Times New Roman" w:eastAsia="SimSun" w:hAnsi="Times New Roman" w:cs="Times New Roman"/>
                <w:sz w:val="20"/>
                <w:szCs w:val="20"/>
              </w:rPr>
              <w:t xml:space="preserve"> Dialogul politic privind politica culturală și cea audiovizuală</w:t>
            </w:r>
          </w:p>
          <w:p w:rsidR="00066A28" w:rsidRDefault="00066A28" w:rsidP="00B17ED3">
            <w:pPr>
              <w:keepNext/>
              <w:keepLines/>
              <w:autoSpaceDE w:val="0"/>
              <w:autoSpaceDN w:val="0"/>
              <w:adjustRightInd w:val="0"/>
              <w:spacing w:before="200" w:after="200" w:line="276" w:lineRule="auto"/>
              <w:contextualSpacing/>
              <w:outlineLvl w:val="2"/>
              <w:rPr>
                <w:rFonts w:ascii="Times New Roman" w:eastAsia="SimSun" w:hAnsi="Times New Roman" w:cs="Times New Roman"/>
                <w:b/>
                <w:bCs/>
                <w:color w:val="4F81BD" w:themeColor="accent1"/>
                <w:sz w:val="20"/>
                <w:szCs w:val="20"/>
              </w:rPr>
            </w:pPr>
          </w:p>
        </w:tc>
        <w:tc>
          <w:tcPr>
            <w:tcW w:w="1323" w:type="dxa"/>
            <w:vMerge/>
          </w:tcPr>
          <w:p w:rsidR="00066A28" w:rsidRDefault="00066A28" w:rsidP="00B17ED3">
            <w:pPr>
              <w:keepNext/>
              <w:keepLines/>
              <w:spacing w:before="200" w:after="200" w:line="276" w:lineRule="auto"/>
              <w:outlineLvl w:val="2"/>
              <w:rPr>
                <w:rFonts w:ascii="Times New Roman" w:eastAsia="Calibri" w:hAnsi="Times New Roman" w:cs="Times New Roman"/>
                <w:b/>
                <w:sz w:val="20"/>
                <w:szCs w:val="20"/>
              </w:rPr>
            </w:pPr>
          </w:p>
        </w:tc>
        <w:tc>
          <w:tcPr>
            <w:tcW w:w="2857" w:type="dxa"/>
          </w:tcPr>
          <w:p w:rsidR="00066A28" w:rsidRPr="00C65A1A" w:rsidRDefault="005B650E" w:rsidP="004B56DF">
            <w:pPr>
              <w:jc w:val="both"/>
              <w:rPr>
                <w:rFonts w:ascii="Times New Roman" w:hAnsi="Times New Roman" w:cs="Times New Roman"/>
                <w:i/>
                <w:sz w:val="20"/>
                <w:szCs w:val="20"/>
              </w:rPr>
            </w:pPr>
            <w:r>
              <w:rPr>
                <w:rFonts w:ascii="Times New Roman" w:hAnsi="Times New Roman" w:cs="Times New Roman"/>
                <w:sz w:val="20"/>
                <w:szCs w:val="20"/>
              </w:rPr>
              <w:t>SL3</w:t>
            </w:r>
            <w:r w:rsidR="00066A28" w:rsidRPr="00C65A1A">
              <w:rPr>
                <w:rFonts w:ascii="Times New Roman" w:hAnsi="Times New Roman" w:cs="Times New Roman"/>
                <w:sz w:val="20"/>
                <w:szCs w:val="20"/>
              </w:rPr>
              <w:t>.</w:t>
            </w:r>
            <w:r w:rsidR="00066A28" w:rsidRPr="00C65A1A">
              <w:rPr>
                <w:rFonts w:ascii="Times New Roman" w:hAnsi="Times New Roman" w:cs="Times New Roman"/>
                <w:i/>
                <w:sz w:val="20"/>
                <w:szCs w:val="20"/>
              </w:rPr>
              <w:t xml:space="preserve"> Act normativ nou.</w:t>
            </w:r>
          </w:p>
          <w:p w:rsidR="00066A28" w:rsidRDefault="00066A28" w:rsidP="004B56DF">
            <w:pPr>
              <w:spacing w:after="200"/>
              <w:rPr>
                <w:rFonts w:ascii="Times New Roman" w:eastAsia="Calibri" w:hAnsi="Times New Roman" w:cs="Times New Roman"/>
                <w:b/>
                <w:sz w:val="20"/>
                <w:szCs w:val="20"/>
              </w:rPr>
            </w:pPr>
            <w:r w:rsidRPr="00C65A1A">
              <w:rPr>
                <w:rFonts w:ascii="Times New Roman" w:hAnsi="Times New Roman" w:cs="Times New Roman"/>
                <w:sz w:val="20"/>
                <w:szCs w:val="20"/>
              </w:rPr>
              <w:t xml:space="preserve">Aprobarea </w:t>
            </w:r>
            <w:proofErr w:type="spellStart"/>
            <w:r w:rsidRPr="00C65A1A">
              <w:rPr>
                <w:rFonts w:ascii="Times New Roman" w:hAnsi="Times New Roman" w:cs="Times New Roman"/>
                <w:sz w:val="20"/>
                <w:szCs w:val="20"/>
              </w:rPr>
              <w:t>hotărîrii</w:t>
            </w:r>
            <w:proofErr w:type="spellEnd"/>
            <w:r w:rsidRPr="00C65A1A">
              <w:rPr>
                <w:rFonts w:ascii="Times New Roman" w:hAnsi="Times New Roman" w:cs="Times New Roman"/>
                <w:sz w:val="20"/>
                <w:szCs w:val="20"/>
              </w:rPr>
              <w:t xml:space="preserve"> de Guvern cu privire la aprobarea Regulamentului privind importul și exportul bunurilor culturale mobile.</w:t>
            </w:r>
          </w:p>
        </w:tc>
        <w:tc>
          <w:tcPr>
            <w:tcW w:w="1663" w:type="dxa"/>
          </w:tcPr>
          <w:p w:rsidR="00066A28" w:rsidRDefault="00066A28" w:rsidP="004B56DF">
            <w:pPr>
              <w:spacing w:after="200"/>
              <w:jc w:val="center"/>
              <w:rPr>
                <w:rFonts w:ascii="Times New Roman" w:eastAsia="Calibri" w:hAnsi="Times New Roman" w:cs="Times New Roman"/>
                <w:b/>
                <w:sz w:val="20"/>
                <w:szCs w:val="20"/>
              </w:rPr>
            </w:pPr>
            <w:proofErr w:type="spellStart"/>
            <w:r w:rsidRPr="00C65A1A">
              <w:rPr>
                <w:rFonts w:ascii="Times New Roman" w:hAnsi="Times New Roman" w:cs="Times New Roman"/>
                <w:sz w:val="20"/>
                <w:szCs w:val="20"/>
              </w:rPr>
              <w:t>Hotărîre</w:t>
            </w:r>
            <w:proofErr w:type="spellEnd"/>
            <w:r w:rsidRPr="00C65A1A">
              <w:rPr>
                <w:rFonts w:ascii="Times New Roman" w:hAnsi="Times New Roman" w:cs="Times New Roman"/>
                <w:sz w:val="20"/>
                <w:szCs w:val="20"/>
              </w:rPr>
              <w:t xml:space="preserve"> de Guvern intrată în vigoare</w:t>
            </w:r>
          </w:p>
        </w:tc>
        <w:tc>
          <w:tcPr>
            <w:tcW w:w="1850" w:type="dxa"/>
          </w:tcPr>
          <w:p w:rsidR="00066A28" w:rsidRDefault="00066A28" w:rsidP="004B56DF">
            <w:pPr>
              <w:spacing w:after="200"/>
              <w:jc w:val="center"/>
              <w:rPr>
                <w:rFonts w:ascii="Times New Roman" w:eastAsia="Calibri" w:hAnsi="Times New Roman" w:cs="Times New Roman"/>
                <w:b/>
                <w:sz w:val="20"/>
                <w:szCs w:val="20"/>
              </w:rPr>
            </w:pPr>
            <w:r w:rsidRPr="00C65A1A">
              <w:rPr>
                <w:rFonts w:ascii="Times New Roman" w:hAnsi="Times New Roman" w:cs="Times New Roman"/>
                <w:sz w:val="20"/>
                <w:szCs w:val="20"/>
              </w:rPr>
              <w:t>Ministerul Culturii</w:t>
            </w:r>
          </w:p>
        </w:tc>
        <w:tc>
          <w:tcPr>
            <w:tcW w:w="2575" w:type="dxa"/>
          </w:tcPr>
          <w:p w:rsidR="00066A28" w:rsidRDefault="00066A28" w:rsidP="00813EA2">
            <w:pPr>
              <w:jc w:val="center"/>
              <w:rPr>
                <w:rFonts w:ascii="Times New Roman" w:hAnsi="Times New Roman" w:cs="Times New Roman"/>
                <w:sz w:val="20"/>
                <w:szCs w:val="20"/>
              </w:rPr>
            </w:pPr>
            <w:r w:rsidRPr="00C65A1A">
              <w:rPr>
                <w:rFonts w:ascii="Times New Roman" w:hAnsi="Times New Roman" w:cs="Times New Roman"/>
                <w:sz w:val="20"/>
                <w:szCs w:val="20"/>
              </w:rPr>
              <w:t>Trimestrul I</w:t>
            </w:r>
          </w:p>
          <w:p w:rsidR="00066A28" w:rsidRDefault="00066A28" w:rsidP="00813EA2">
            <w:pPr>
              <w:jc w:val="center"/>
              <w:rPr>
                <w:rFonts w:ascii="Times New Roman" w:hAnsi="Times New Roman" w:cs="Times New Roman"/>
                <w:b/>
                <w:sz w:val="20"/>
                <w:szCs w:val="20"/>
              </w:rPr>
            </w:pPr>
            <w:r w:rsidRPr="00C65A1A">
              <w:rPr>
                <w:rFonts w:ascii="Times New Roman" w:hAnsi="Times New Roman" w:cs="Times New Roman"/>
                <w:sz w:val="20"/>
                <w:szCs w:val="20"/>
              </w:rPr>
              <w:t>2018</w:t>
            </w:r>
          </w:p>
        </w:tc>
        <w:tc>
          <w:tcPr>
            <w:tcW w:w="1844" w:type="dxa"/>
          </w:tcPr>
          <w:p w:rsidR="00066A28" w:rsidRPr="00C65A1A" w:rsidRDefault="00066A28" w:rsidP="004B56DF">
            <w:pPr>
              <w:jc w:val="center"/>
              <w:rPr>
                <w:rFonts w:ascii="Times New Roman" w:hAnsi="Times New Roman" w:cs="Times New Roman"/>
                <w:sz w:val="20"/>
                <w:szCs w:val="20"/>
              </w:rPr>
            </w:pPr>
            <w:r w:rsidRPr="00C65A1A">
              <w:rPr>
                <w:rFonts w:ascii="Times New Roman" w:hAnsi="Times New Roman" w:cs="Times New Roman"/>
                <w:sz w:val="20"/>
                <w:szCs w:val="20"/>
              </w:rPr>
              <w:t>Alocații bugetare total: -</w:t>
            </w:r>
          </w:p>
          <w:p w:rsidR="00066A28" w:rsidRDefault="00066A28" w:rsidP="004B56DF">
            <w:pPr>
              <w:keepNext/>
              <w:keepLines/>
              <w:spacing w:before="200" w:after="200"/>
              <w:jc w:val="center"/>
              <w:outlineLvl w:val="2"/>
              <w:rPr>
                <w:rFonts w:ascii="Times New Roman" w:eastAsia="Calibri" w:hAnsi="Times New Roman" w:cs="Times New Roman"/>
                <w:b/>
                <w:bCs/>
                <w:color w:val="4F81BD" w:themeColor="accent1"/>
                <w:sz w:val="20"/>
                <w:szCs w:val="20"/>
              </w:rPr>
            </w:pPr>
          </w:p>
        </w:tc>
      </w:tr>
      <w:tr w:rsidR="00066A28" w:rsidRPr="008C1179" w:rsidTr="00EC08C0">
        <w:trPr>
          <w:trHeight w:val="340"/>
        </w:trPr>
        <w:tc>
          <w:tcPr>
            <w:tcW w:w="646" w:type="dxa"/>
            <w:vMerge/>
          </w:tcPr>
          <w:p w:rsidR="00066A28" w:rsidRPr="00770701" w:rsidRDefault="00066A28" w:rsidP="00342A4F">
            <w:pPr>
              <w:jc w:val="center"/>
              <w:rPr>
                <w:rFonts w:ascii="Times New Roman" w:eastAsia="SimSun" w:hAnsi="Times New Roman"/>
                <w:b/>
                <w:sz w:val="20"/>
                <w:szCs w:val="20"/>
              </w:rPr>
            </w:pPr>
          </w:p>
        </w:tc>
        <w:tc>
          <w:tcPr>
            <w:tcW w:w="2661" w:type="dxa"/>
            <w:vMerge/>
          </w:tcPr>
          <w:p w:rsidR="00584637" w:rsidRPr="00584637" w:rsidRDefault="00584637" w:rsidP="00584637">
            <w:pPr>
              <w:autoSpaceDE w:val="0"/>
              <w:autoSpaceDN w:val="0"/>
              <w:adjustRightInd w:val="0"/>
              <w:jc w:val="both"/>
              <w:rPr>
                <w:rFonts w:ascii="Times New Roman" w:eastAsia="SimSun" w:hAnsi="Times New Roman" w:cs="Times New Roman"/>
                <w:b/>
                <w:sz w:val="20"/>
                <w:szCs w:val="20"/>
              </w:rPr>
            </w:pPr>
          </w:p>
        </w:tc>
        <w:tc>
          <w:tcPr>
            <w:tcW w:w="1323" w:type="dxa"/>
            <w:vMerge/>
          </w:tcPr>
          <w:p w:rsidR="00584637" w:rsidRPr="00584637" w:rsidRDefault="00584637" w:rsidP="00584637">
            <w:pPr>
              <w:jc w:val="both"/>
              <w:rPr>
                <w:rFonts w:ascii="Times New Roman" w:eastAsia="Calibri" w:hAnsi="Times New Roman" w:cs="Times New Roman"/>
                <w:b/>
                <w:sz w:val="20"/>
                <w:szCs w:val="20"/>
              </w:rPr>
            </w:pPr>
          </w:p>
        </w:tc>
        <w:tc>
          <w:tcPr>
            <w:tcW w:w="2857" w:type="dxa"/>
          </w:tcPr>
          <w:p w:rsidR="00066A28" w:rsidRDefault="005B650E" w:rsidP="00E643CB">
            <w:pPr>
              <w:spacing w:after="200"/>
              <w:rPr>
                <w:rFonts w:ascii="Times New Roman" w:eastAsia="Calibri" w:hAnsi="Times New Roman" w:cs="Times New Roman"/>
                <w:b/>
                <w:sz w:val="20"/>
                <w:szCs w:val="20"/>
              </w:rPr>
            </w:pPr>
            <w:r>
              <w:rPr>
                <w:rFonts w:ascii="Times New Roman" w:eastAsia="SimSun" w:hAnsi="Times New Roman" w:cs="Times New Roman"/>
                <w:sz w:val="20"/>
                <w:szCs w:val="20"/>
                <w:lang w:eastAsia="ja-JP"/>
              </w:rPr>
              <w:t>I11</w:t>
            </w:r>
            <w:r w:rsidR="00066A28">
              <w:rPr>
                <w:rFonts w:ascii="Times New Roman" w:eastAsia="SimSun" w:hAnsi="Times New Roman" w:cs="Times New Roman"/>
                <w:sz w:val="20"/>
                <w:szCs w:val="20"/>
                <w:lang w:eastAsia="ja-JP"/>
              </w:rPr>
              <w:t>. Elaborarea și adoptarea proiectului de Decizie normativă cu privire la aprobarea modelului ofertei serviciilor de programe retransmise pe teritoriul Republicii Moldova.</w:t>
            </w:r>
          </w:p>
        </w:tc>
        <w:tc>
          <w:tcPr>
            <w:tcW w:w="1663" w:type="dxa"/>
          </w:tcPr>
          <w:p w:rsidR="00066A28" w:rsidRDefault="00066A28" w:rsidP="004B56DF">
            <w:pPr>
              <w:spacing w:after="200"/>
              <w:jc w:val="center"/>
              <w:rPr>
                <w:rFonts w:ascii="Times New Roman" w:eastAsia="Calibri" w:hAnsi="Times New Roman" w:cs="Times New Roman"/>
                <w:b/>
                <w:sz w:val="20"/>
                <w:szCs w:val="20"/>
              </w:rPr>
            </w:pPr>
            <w:r w:rsidRPr="003A0C18">
              <w:rPr>
                <w:rFonts w:ascii="Times New Roman" w:eastAsia="SimSun" w:hAnsi="Times New Roman" w:cs="Times New Roman"/>
                <w:sz w:val="20"/>
                <w:szCs w:val="20"/>
              </w:rPr>
              <w:t>Decizie normativă adoptată</w:t>
            </w:r>
          </w:p>
        </w:tc>
        <w:tc>
          <w:tcPr>
            <w:tcW w:w="1850" w:type="dxa"/>
          </w:tcPr>
          <w:p w:rsidR="00066A28" w:rsidRDefault="00066A28" w:rsidP="004B56DF">
            <w:pPr>
              <w:spacing w:after="200"/>
              <w:jc w:val="center"/>
              <w:rPr>
                <w:rFonts w:ascii="Times New Roman" w:eastAsia="Calibri" w:hAnsi="Times New Roman" w:cs="Times New Roman"/>
                <w:b/>
                <w:sz w:val="20"/>
                <w:szCs w:val="20"/>
              </w:rPr>
            </w:pPr>
            <w:r w:rsidRPr="003A0C18">
              <w:rPr>
                <w:rFonts w:ascii="Times New Roman" w:eastAsia="SimSun" w:hAnsi="Times New Roman" w:cs="Times New Roman"/>
                <w:sz w:val="20"/>
                <w:szCs w:val="20"/>
              </w:rPr>
              <w:t>Consiliul Coordonator al Audiovizualului</w:t>
            </w:r>
          </w:p>
        </w:tc>
        <w:tc>
          <w:tcPr>
            <w:tcW w:w="2575" w:type="dxa"/>
          </w:tcPr>
          <w:p w:rsidR="00066A28" w:rsidRDefault="00066A28" w:rsidP="00813EA2">
            <w:pPr>
              <w:jc w:val="center"/>
              <w:rPr>
                <w:rFonts w:ascii="Times New Roman" w:eastAsia="SimSun" w:hAnsi="Times New Roman" w:cs="Times New Roman"/>
                <w:sz w:val="20"/>
                <w:szCs w:val="20"/>
              </w:rPr>
            </w:pPr>
            <w:r>
              <w:rPr>
                <w:rFonts w:ascii="Times New Roman" w:eastAsia="SimSun" w:hAnsi="Times New Roman" w:cs="Times New Roman"/>
                <w:sz w:val="20"/>
                <w:szCs w:val="20"/>
              </w:rPr>
              <w:t>Trimestrul II</w:t>
            </w:r>
          </w:p>
          <w:p w:rsidR="00066A28" w:rsidRDefault="00066A28" w:rsidP="00813EA2">
            <w:pPr>
              <w:jc w:val="center"/>
              <w:rPr>
                <w:rFonts w:ascii="Times New Roman" w:hAnsi="Times New Roman" w:cs="Times New Roman"/>
                <w:b/>
                <w:sz w:val="20"/>
                <w:szCs w:val="20"/>
              </w:rPr>
            </w:pPr>
            <w:r w:rsidRPr="003A0C18">
              <w:rPr>
                <w:rFonts w:ascii="Times New Roman" w:eastAsia="SimSun" w:hAnsi="Times New Roman" w:cs="Times New Roman"/>
                <w:sz w:val="20"/>
                <w:szCs w:val="20"/>
              </w:rPr>
              <w:t>2018</w:t>
            </w:r>
          </w:p>
        </w:tc>
        <w:tc>
          <w:tcPr>
            <w:tcW w:w="1844" w:type="dxa"/>
          </w:tcPr>
          <w:p w:rsidR="00066A28" w:rsidRDefault="00066A28" w:rsidP="004B56DF">
            <w:pPr>
              <w:keepNext/>
              <w:keepLines/>
              <w:spacing w:before="200" w:after="200"/>
              <w:jc w:val="center"/>
              <w:outlineLvl w:val="2"/>
              <w:rPr>
                <w:rFonts w:ascii="Times New Roman" w:eastAsia="Calibri" w:hAnsi="Times New Roman" w:cs="Times New Roman"/>
                <w:b/>
                <w:bCs/>
                <w:color w:val="4F81BD" w:themeColor="accent1"/>
                <w:sz w:val="20"/>
                <w:szCs w:val="20"/>
              </w:rPr>
            </w:pPr>
          </w:p>
        </w:tc>
      </w:tr>
      <w:tr w:rsidR="00066A28" w:rsidRPr="008C1179" w:rsidTr="00EC08C0">
        <w:trPr>
          <w:trHeight w:val="495"/>
        </w:trPr>
        <w:tc>
          <w:tcPr>
            <w:tcW w:w="646" w:type="dxa"/>
            <w:vMerge/>
          </w:tcPr>
          <w:p w:rsidR="00066A28" w:rsidRPr="00770701" w:rsidRDefault="00066A28" w:rsidP="00342A4F">
            <w:pPr>
              <w:jc w:val="center"/>
              <w:rPr>
                <w:rFonts w:ascii="Times New Roman" w:eastAsia="SimSun" w:hAnsi="Times New Roman"/>
                <w:b/>
                <w:sz w:val="20"/>
                <w:szCs w:val="20"/>
              </w:rPr>
            </w:pPr>
          </w:p>
        </w:tc>
        <w:tc>
          <w:tcPr>
            <w:tcW w:w="2661" w:type="dxa"/>
            <w:vMerge/>
          </w:tcPr>
          <w:p w:rsidR="00584637" w:rsidRPr="00584637" w:rsidRDefault="00584637" w:rsidP="00584637">
            <w:pPr>
              <w:autoSpaceDE w:val="0"/>
              <w:autoSpaceDN w:val="0"/>
              <w:adjustRightInd w:val="0"/>
              <w:jc w:val="both"/>
              <w:rPr>
                <w:rFonts w:ascii="Times New Roman" w:eastAsia="SimSun" w:hAnsi="Times New Roman" w:cs="Times New Roman"/>
                <w:b/>
                <w:sz w:val="20"/>
                <w:szCs w:val="20"/>
              </w:rPr>
            </w:pPr>
          </w:p>
        </w:tc>
        <w:tc>
          <w:tcPr>
            <w:tcW w:w="1323" w:type="dxa"/>
            <w:vMerge/>
          </w:tcPr>
          <w:p w:rsidR="00584637" w:rsidRPr="00584637" w:rsidRDefault="00584637" w:rsidP="00584637">
            <w:pPr>
              <w:jc w:val="both"/>
              <w:rPr>
                <w:rFonts w:ascii="Times New Roman" w:eastAsia="Calibri" w:hAnsi="Times New Roman" w:cs="Times New Roman"/>
                <w:b/>
                <w:sz w:val="20"/>
                <w:szCs w:val="20"/>
              </w:rPr>
            </w:pPr>
          </w:p>
        </w:tc>
        <w:tc>
          <w:tcPr>
            <w:tcW w:w="2857" w:type="dxa"/>
          </w:tcPr>
          <w:p w:rsidR="00066A28" w:rsidRDefault="005B650E" w:rsidP="00E643CB">
            <w:pPr>
              <w:spacing w:after="200"/>
              <w:rPr>
                <w:rFonts w:ascii="Times New Roman" w:eastAsia="Calibri" w:hAnsi="Times New Roman" w:cs="Times New Roman"/>
                <w:b/>
                <w:sz w:val="20"/>
                <w:szCs w:val="20"/>
              </w:rPr>
            </w:pPr>
            <w:r>
              <w:rPr>
                <w:rFonts w:ascii="Times New Roman" w:eastAsia="SimSun" w:hAnsi="Times New Roman" w:cs="Times New Roman"/>
                <w:sz w:val="20"/>
                <w:szCs w:val="20"/>
                <w:lang w:eastAsia="ja-JP"/>
              </w:rPr>
              <w:t>I12</w:t>
            </w:r>
            <w:r w:rsidR="00066A28">
              <w:rPr>
                <w:rFonts w:ascii="Times New Roman" w:eastAsia="SimSun" w:hAnsi="Times New Roman" w:cs="Times New Roman"/>
                <w:sz w:val="20"/>
                <w:szCs w:val="20"/>
                <w:lang w:eastAsia="ja-JP"/>
              </w:rPr>
              <w:t xml:space="preserve">. Elaborarea și adoptarea proiectului de Decizie normativă </w:t>
            </w:r>
            <w:r w:rsidR="00066A28">
              <w:rPr>
                <w:rFonts w:ascii="Times New Roman" w:hAnsi="Times New Roman" w:cs="Times New Roman"/>
                <w:bCs/>
                <w:sz w:val="20"/>
                <w:szCs w:val="20"/>
              </w:rPr>
              <w:t>cu privire la accesul persoanelor cu deficienţe de auz şi văz la serviciile de programe</w:t>
            </w:r>
          </w:p>
        </w:tc>
        <w:tc>
          <w:tcPr>
            <w:tcW w:w="1663" w:type="dxa"/>
          </w:tcPr>
          <w:p w:rsidR="00066A28" w:rsidRDefault="00066A28" w:rsidP="004B56DF">
            <w:pPr>
              <w:spacing w:after="200"/>
              <w:jc w:val="center"/>
              <w:rPr>
                <w:rFonts w:ascii="Times New Roman" w:eastAsia="Calibri" w:hAnsi="Times New Roman" w:cs="Times New Roman"/>
                <w:b/>
                <w:sz w:val="20"/>
                <w:szCs w:val="20"/>
              </w:rPr>
            </w:pPr>
            <w:r w:rsidRPr="003A0C18">
              <w:rPr>
                <w:rFonts w:ascii="Times New Roman" w:eastAsia="SimSun" w:hAnsi="Times New Roman" w:cs="Times New Roman"/>
                <w:sz w:val="20"/>
                <w:szCs w:val="20"/>
              </w:rPr>
              <w:t>Decizie normativă adoptată</w:t>
            </w:r>
          </w:p>
        </w:tc>
        <w:tc>
          <w:tcPr>
            <w:tcW w:w="1850" w:type="dxa"/>
          </w:tcPr>
          <w:p w:rsidR="00066A28" w:rsidRDefault="00066A28" w:rsidP="004B56DF">
            <w:pPr>
              <w:spacing w:after="200"/>
              <w:jc w:val="center"/>
              <w:rPr>
                <w:rFonts w:ascii="Times New Roman" w:eastAsia="SimSun" w:hAnsi="Times New Roman" w:cs="Times New Roman"/>
                <w:sz w:val="20"/>
                <w:szCs w:val="20"/>
              </w:rPr>
            </w:pPr>
            <w:r w:rsidRPr="003A0C18">
              <w:rPr>
                <w:rFonts w:ascii="Times New Roman" w:eastAsia="SimSun" w:hAnsi="Times New Roman" w:cs="Times New Roman"/>
                <w:sz w:val="20"/>
                <w:szCs w:val="20"/>
              </w:rPr>
              <w:t>Consiliul Coordonator al Audiovizualului</w:t>
            </w:r>
          </w:p>
          <w:p w:rsidR="00066A28" w:rsidRDefault="00066A28" w:rsidP="004B56DF">
            <w:pPr>
              <w:keepNext/>
              <w:keepLines/>
              <w:spacing w:before="200" w:after="200"/>
              <w:jc w:val="center"/>
              <w:outlineLvl w:val="2"/>
              <w:rPr>
                <w:rFonts w:ascii="Times New Roman" w:eastAsia="Calibri" w:hAnsi="Times New Roman" w:cs="Times New Roman"/>
                <w:b/>
                <w:bCs/>
                <w:color w:val="4F81BD" w:themeColor="accent1"/>
                <w:sz w:val="20"/>
                <w:szCs w:val="20"/>
              </w:rPr>
            </w:pPr>
          </w:p>
        </w:tc>
        <w:tc>
          <w:tcPr>
            <w:tcW w:w="2575" w:type="dxa"/>
          </w:tcPr>
          <w:p w:rsidR="00066A28" w:rsidRDefault="00066A28" w:rsidP="00813EA2">
            <w:pPr>
              <w:jc w:val="center"/>
              <w:rPr>
                <w:rFonts w:ascii="Times New Roman" w:eastAsia="SimSun" w:hAnsi="Times New Roman" w:cs="Times New Roman"/>
                <w:sz w:val="20"/>
                <w:szCs w:val="20"/>
              </w:rPr>
            </w:pPr>
            <w:r>
              <w:rPr>
                <w:rFonts w:ascii="Times New Roman" w:eastAsia="SimSun" w:hAnsi="Times New Roman" w:cs="Times New Roman"/>
                <w:sz w:val="20"/>
                <w:szCs w:val="20"/>
              </w:rPr>
              <w:t>Trimestrul I</w:t>
            </w:r>
          </w:p>
          <w:p w:rsidR="00066A28" w:rsidRDefault="00066A28" w:rsidP="00813EA2">
            <w:pPr>
              <w:jc w:val="center"/>
              <w:rPr>
                <w:rFonts w:ascii="Times New Roman" w:hAnsi="Times New Roman" w:cs="Times New Roman"/>
                <w:b/>
                <w:sz w:val="20"/>
                <w:szCs w:val="20"/>
              </w:rPr>
            </w:pPr>
            <w:r w:rsidRPr="003A0C18">
              <w:rPr>
                <w:rFonts w:ascii="Times New Roman" w:eastAsia="SimSun" w:hAnsi="Times New Roman" w:cs="Times New Roman"/>
                <w:sz w:val="20"/>
                <w:szCs w:val="20"/>
              </w:rPr>
              <w:t>2017</w:t>
            </w:r>
          </w:p>
        </w:tc>
        <w:tc>
          <w:tcPr>
            <w:tcW w:w="1844" w:type="dxa"/>
          </w:tcPr>
          <w:p w:rsidR="00066A28" w:rsidRDefault="00066A28" w:rsidP="004B56DF">
            <w:pPr>
              <w:keepNext/>
              <w:keepLines/>
              <w:spacing w:before="200" w:after="200"/>
              <w:jc w:val="center"/>
              <w:outlineLvl w:val="2"/>
              <w:rPr>
                <w:rFonts w:ascii="Times New Roman" w:eastAsia="Calibri" w:hAnsi="Times New Roman" w:cs="Times New Roman"/>
                <w:b/>
                <w:bCs/>
                <w:color w:val="4F81BD" w:themeColor="accent1"/>
                <w:sz w:val="20"/>
                <w:szCs w:val="20"/>
              </w:rPr>
            </w:pPr>
          </w:p>
        </w:tc>
      </w:tr>
      <w:tr w:rsidR="00066A28" w:rsidRPr="008C1179" w:rsidTr="00EC08C0">
        <w:trPr>
          <w:trHeight w:val="495"/>
        </w:trPr>
        <w:tc>
          <w:tcPr>
            <w:tcW w:w="646" w:type="dxa"/>
            <w:vMerge/>
          </w:tcPr>
          <w:p w:rsidR="00066A28" w:rsidRPr="00770701" w:rsidRDefault="00066A28" w:rsidP="00342A4F">
            <w:pPr>
              <w:jc w:val="center"/>
              <w:rPr>
                <w:rFonts w:ascii="Times New Roman" w:eastAsia="SimSun" w:hAnsi="Times New Roman"/>
                <w:b/>
                <w:sz w:val="20"/>
                <w:szCs w:val="20"/>
              </w:rPr>
            </w:pPr>
          </w:p>
        </w:tc>
        <w:tc>
          <w:tcPr>
            <w:tcW w:w="2661" w:type="dxa"/>
            <w:vMerge/>
          </w:tcPr>
          <w:p w:rsidR="00066A28" w:rsidRDefault="00066A28">
            <w:pPr>
              <w:autoSpaceDE w:val="0"/>
              <w:autoSpaceDN w:val="0"/>
              <w:adjustRightInd w:val="0"/>
              <w:spacing w:before="100" w:beforeAutospacing="1" w:after="100" w:afterAutospacing="1" w:line="276" w:lineRule="auto"/>
              <w:jc w:val="both"/>
              <w:outlineLvl w:val="0"/>
              <w:rPr>
                <w:rFonts w:ascii="Times New Roman" w:eastAsia="SimSun" w:hAnsi="Times New Roman" w:cs="Times New Roman"/>
                <w:b/>
                <w:sz w:val="20"/>
                <w:szCs w:val="20"/>
              </w:rPr>
            </w:pPr>
          </w:p>
        </w:tc>
        <w:tc>
          <w:tcPr>
            <w:tcW w:w="1323" w:type="dxa"/>
            <w:vMerge/>
          </w:tcPr>
          <w:p w:rsidR="00066A28" w:rsidRDefault="00066A28">
            <w:pPr>
              <w:spacing w:before="100" w:beforeAutospacing="1" w:after="100" w:afterAutospacing="1" w:line="276" w:lineRule="auto"/>
              <w:jc w:val="both"/>
              <w:outlineLvl w:val="0"/>
              <w:rPr>
                <w:rFonts w:ascii="Times New Roman" w:eastAsia="Calibri" w:hAnsi="Times New Roman" w:cs="Times New Roman"/>
                <w:b/>
                <w:sz w:val="20"/>
                <w:szCs w:val="20"/>
              </w:rPr>
            </w:pPr>
          </w:p>
        </w:tc>
        <w:tc>
          <w:tcPr>
            <w:tcW w:w="2857" w:type="dxa"/>
          </w:tcPr>
          <w:p w:rsidR="00066A28" w:rsidRDefault="005B650E" w:rsidP="00E643CB">
            <w:pPr>
              <w:rPr>
                <w:rFonts w:ascii="Times New Roman" w:eastAsia="SimSun" w:hAnsi="Times New Roman" w:cs="Times New Roman"/>
                <w:sz w:val="20"/>
                <w:szCs w:val="20"/>
                <w:lang w:eastAsia="ja-JP"/>
              </w:rPr>
            </w:pPr>
            <w:r>
              <w:rPr>
                <w:rFonts w:ascii="Times New Roman" w:eastAsia="SimSun" w:hAnsi="Times New Roman" w:cs="Times New Roman"/>
                <w:sz w:val="20"/>
                <w:szCs w:val="20"/>
                <w:lang w:eastAsia="ja-JP"/>
              </w:rPr>
              <w:t>I13</w:t>
            </w:r>
            <w:r w:rsidR="00066A28">
              <w:rPr>
                <w:rFonts w:ascii="Times New Roman" w:eastAsia="SimSun" w:hAnsi="Times New Roman" w:cs="Times New Roman"/>
                <w:sz w:val="20"/>
                <w:szCs w:val="20"/>
                <w:lang w:eastAsia="ja-JP"/>
              </w:rPr>
              <w:t>. Elaborarea noilor metodologii de monitorizare a serviciilor mass-media audiovizuale difuzate de către radiodifuzori.</w:t>
            </w:r>
          </w:p>
        </w:tc>
        <w:tc>
          <w:tcPr>
            <w:tcW w:w="1663" w:type="dxa"/>
          </w:tcPr>
          <w:p w:rsidR="00066A28" w:rsidRPr="003A0C18" w:rsidRDefault="00066A28" w:rsidP="004B56DF">
            <w:pPr>
              <w:jc w:val="center"/>
              <w:rPr>
                <w:rFonts w:ascii="Times New Roman" w:eastAsia="SimSun" w:hAnsi="Times New Roman" w:cs="Times New Roman"/>
                <w:sz w:val="20"/>
                <w:szCs w:val="20"/>
              </w:rPr>
            </w:pPr>
            <w:r w:rsidRPr="003A0C18">
              <w:rPr>
                <w:rFonts w:ascii="Times New Roman" w:eastAsia="SimSun" w:hAnsi="Times New Roman" w:cs="Times New Roman"/>
                <w:sz w:val="20"/>
                <w:szCs w:val="20"/>
              </w:rPr>
              <w:t>Metodologii aprobate</w:t>
            </w:r>
          </w:p>
        </w:tc>
        <w:tc>
          <w:tcPr>
            <w:tcW w:w="1850" w:type="dxa"/>
          </w:tcPr>
          <w:p w:rsidR="00066A28" w:rsidRPr="003A0C18" w:rsidRDefault="00066A28" w:rsidP="004B56DF">
            <w:pPr>
              <w:jc w:val="center"/>
              <w:rPr>
                <w:rFonts w:ascii="Times New Roman" w:eastAsia="SimSun" w:hAnsi="Times New Roman" w:cs="Times New Roman"/>
                <w:sz w:val="20"/>
                <w:szCs w:val="20"/>
              </w:rPr>
            </w:pPr>
            <w:r w:rsidRPr="003A0C18">
              <w:rPr>
                <w:rFonts w:ascii="Times New Roman" w:eastAsia="SimSun" w:hAnsi="Times New Roman" w:cs="Times New Roman"/>
                <w:sz w:val="20"/>
                <w:szCs w:val="20"/>
              </w:rPr>
              <w:t>Consiliul Coordonator al Audiovizualului</w:t>
            </w:r>
          </w:p>
        </w:tc>
        <w:tc>
          <w:tcPr>
            <w:tcW w:w="2575" w:type="dxa"/>
          </w:tcPr>
          <w:p w:rsidR="00066A28" w:rsidRDefault="00066A28" w:rsidP="004B56DF">
            <w:pPr>
              <w:jc w:val="center"/>
              <w:rPr>
                <w:rFonts w:ascii="Times New Roman" w:eastAsia="SimSun" w:hAnsi="Times New Roman" w:cs="Times New Roman"/>
                <w:sz w:val="20"/>
                <w:szCs w:val="20"/>
              </w:rPr>
            </w:pPr>
            <w:r>
              <w:rPr>
                <w:rFonts w:ascii="Times New Roman" w:eastAsia="SimSun" w:hAnsi="Times New Roman" w:cs="Times New Roman"/>
                <w:sz w:val="20"/>
                <w:szCs w:val="20"/>
              </w:rPr>
              <w:t>Trimestrul IV</w:t>
            </w:r>
          </w:p>
          <w:p w:rsidR="00066A28" w:rsidRPr="003A0C18" w:rsidRDefault="00066A28" w:rsidP="004B56DF">
            <w:pPr>
              <w:jc w:val="center"/>
              <w:rPr>
                <w:rFonts w:ascii="Times New Roman" w:eastAsia="SimSun" w:hAnsi="Times New Roman" w:cs="Times New Roman"/>
                <w:sz w:val="20"/>
                <w:szCs w:val="20"/>
              </w:rPr>
            </w:pPr>
            <w:r w:rsidRPr="003A0C18">
              <w:rPr>
                <w:rFonts w:ascii="Times New Roman" w:eastAsia="SimSun" w:hAnsi="Times New Roman" w:cs="Times New Roman"/>
                <w:sz w:val="20"/>
                <w:szCs w:val="20"/>
              </w:rPr>
              <w:t>2018</w:t>
            </w:r>
          </w:p>
        </w:tc>
        <w:tc>
          <w:tcPr>
            <w:tcW w:w="1844" w:type="dxa"/>
          </w:tcPr>
          <w:p w:rsidR="00066A28" w:rsidRDefault="00066A28" w:rsidP="004B56DF">
            <w:pPr>
              <w:keepNext/>
              <w:keepLines/>
              <w:spacing w:before="200"/>
              <w:jc w:val="center"/>
              <w:outlineLvl w:val="2"/>
              <w:rPr>
                <w:rFonts w:ascii="Times New Roman" w:eastAsia="Calibri" w:hAnsi="Times New Roman" w:cs="Times New Roman"/>
                <w:b/>
                <w:bCs/>
                <w:color w:val="4F81BD" w:themeColor="accent1"/>
                <w:sz w:val="20"/>
                <w:szCs w:val="20"/>
              </w:rPr>
            </w:pPr>
          </w:p>
        </w:tc>
      </w:tr>
      <w:tr w:rsidR="00066A28" w:rsidRPr="008C1179" w:rsidTr="00EC08C0">
        <w:trPr>
          <w:trHeight w:val="495"/>
        </w:trPr>
        <w:tc>
          <w:tcPr>
            <w:tcW w:w="646" w:type="dxa"/>
            <w:vMerge/>
          </w:tcPr>
          <w:p w:rsidR="00066A28" w:rsidRPr="00770701" w:rsidRDefault="00066A28" w:rsidP="00342A4F">
            <w:pPr>
              <w:jc w:val="center"/>
              <w:rPr>
                <w:rFonts w:ascii="Times New Roman" w:eastAsia="SimSun" w:hAnsi="Times New Roman"/>
                <w:b/>
                <w:sz w:val="20"/>
                <w:szCs w:val="20"/>
              </w:rPr>
            </w:pPr>
          </w:p>
        </w:tc>
        <w:tc>
          <w:tcPr>
            <w:tcW w:w="2661" w:type="dxa"/>
            <w:vMerge/>
          </w:tcPr>
          <w:p w:rsidR="00066A28" w:rsidRDefault="00066A28">
            <w:pPr>
              <w:autoSpaceDE w:val="0"/>
              <w:autoSpaceDN w:val="0"/>
              <w:adjustRightInd w:val="0"/>
              <w:spacing w:before="100" w:beforeAutospacing="1" w:after="100" w:afterAutospacing="1" w:line="276" w:lineRule="auto"/>
              <w:jc w:val="both"/>
              <w:outlineLvl w:val="0"/>
              <w:rPr>
                <w:rFonts w:ascii="Times New Roman" w:eastAsia="SimSun" w:hAnsi="Times New Roman" w:cs="Times New Roman"/>
                <w:b/>
                <w:sz w:val="20"/>
                <w:szCs w:val="20"/>
              </w:rPr>
            </w:pPr>
          </w:p>
        </w:tc>
        <w:tc>
          <w:tcPr>
            <w:tcW w:w="1323" w:type="dxa"/>
            <w:vMerge/>
          </w:tcPr>
          <w:p w:rsidR="00066A28" w:rsidRDefault="00066A28">
            <w:pPr>
              <w:spacing w:before="100" w:beforeAutospacing="1" w:after="100" w:afterAutospacing="1" w:line="276" w:lineRule="auto"/>
              <w:jc w:val="both"/>
              <w:outlineLvl w:val="0"/>
              <w:rPr>
                <w:rFonts w:ascii="Times New Roman" w:eastAsia="Calibri" w:hAnsi="Times New Roman" w:cs="Times New Roman"/>
                <w:b/>
                <w:sz w:val="20"/>
                <w:szCs w:val="20"/>
              </w:rPr>
            </w:pPr>
          </w:p>
        </w:tc>
        <w:tc>
          <w:tcPr>
            <w:tcW w:w="2857" w:type="dxa"/>
          </w:tcPr>
          <w:p w:rsidR="00066A28" w:rsidRDefault="005B650E" w:rsidP="00E643CB">
            <w:pPr>
              <w:rPr>
                <w:rFonts w:ascii="Times New Roman" w:eastAsia="SimSun" w:hAnsi="Times New Roman" w:cs="Times New Roman"/>
                <w:sz w:val="20"/>
                <w:szCs w:val="20"/>
                <w:lang w:eastAsia="ja-JP"/>
              </w:rPr>
            </w:pPr>
            <w:r>
              <w:rPr>
                <w:rFonts w:ascii="Times New Roman" w:hAnsi="Times New Roman" w:cs="Times New Roman"/>
                <w:sz w:val="20"/>
                <w:szCs w:val="20"/>
              </w:rPr>
              <w:t>I14</w:t>
            </w:r>
            <w:r w:rsidR="00066A28" w:rsidRPr="00C65A1A">
              <w:rPr>
                <w:rFonts w:ascii="Times New Roman" w:hAnsi="Times New Roman" w:cs="Times New Roman"/>
                <w:sz w:val="20"/>
                <w:szCs w:val="20"/>
              </w:rPr>
              <w:t xml:space="preserve">. Implementarea proiectului </w:t>
            </w:r>
            <w:proofErr w:type="spellStart"/>
            <w:r w:rsidR="00066A28" w:rsidRPr="00C65A1A">
              <w:rPr>
                <w:rFonts w:ascii="Times New Roman" w:hAnsi="Times New Roman" w:cs="Times New Roman"/>
                <w:sz w:val="20"/>
                <w:szCs w:val="20"/>
              </w:rPr>
              <w:t>Twinning</w:t>
            </w:r>
            <w:proofErr w:type="spellEnd"/>
            <w:r w:rsidR="00066A28" w:rsidRPr="00C65A1A">
              <w:rPr>
                <w:rFonts w:ascii="Times New Roman" w:hAnsi="Times New Roman" w:cs="Times New Roman"/>
                <w:sz w:val="20"/>
                <w:szCs w:val="20"/>
              </w:rPr>
              <w:t xml:space="preserve"> – Suport pentru promovarea patrimoniului cultural al Republicii Moldova prin conservarea și protejarea lui.</w:t>
            </w:r>
          </w:p>
        </w:tc>
        <w:tc>
          <w:tcPr>
            <w:tcW w:w="1663" w:type="dxa"/>
          </w:tcPr>
          <w:p w:rsidR="00066A28" w:rsidRPr="00C65A1A" w:rsidRDefault="00066A28" w:rsidP="004B56DF">
            <w:pPr>
              <w:jc w:val="center"/>
              <w:rPr>
                <w:rFonts w:ascii="Times New Roman" w:hAnsi="Times New Roman" w:cs="Times New Roman"/>
                <w:sz w:val="20"/>
                <w:szCs w:val="20"/>
              </w:rPr>
            </w:pPr>
            <w:r w:rsidRPr="00C65A1A">
              <w:rPr>
                <w:rFonts w:ascii="Times New Roman" w:hAnsi="Times New Roman" w:cs="Times New Roman"/>
                <w:sz w:val="20"/>
                <w:szCs w:val="20"/>
              </w:rPr>
              <w:t>Studii de evaluare realizate – 4</w:t>
            </w:r>
          </w:p>
          <w:p w:rsidR="00066A28" w:rsidRPr="00C65A1A" w:rsidRDefault="00066A28" w:rsidP="004B56DF">
            <w:pPr>
              <w:jc w:val="center"/>
              <w:rPr>
                <w:rFonts w:ascii="Times New Roman" w:hAnsi="Times New Roman" w:cs="Times New Roman"/>
                <w:sz w:val="20"/>
                <w:szCs w:val="20"/>
              </w:rPr>
            </w:pPr>
            <w:r w:rsidRPr="00C65A1A">
              <w:rPr>
                <w:rFonts w:ascii="Times New Roman" w:hAnsi="Times New Roman" w:cs="Times New Roman"/>
                <w:sz w:val="20"/>
                <w:szCs w:val="20"/>
              </w:rPr>
              <w:t>(domeniul resurse umane, educațional, instituțional și legislativ);</w:t>
            </w:r>
          </w:p>
          <w:p w:rsidR="00066A28" w:rsidRPr="00C65A1A" w:rsidRDefault="00066A28" w:rsidP="004B56DF">
            <w:pPr>
              <w:jc w:val="center"/>
              <w:rPr>
                <w:rFonts w:ascii="Times New Roman" w:hAnsi="Times New Roman" w:cs="Times New Roman"/>
                <w:sz w:val="20"/>
                <w:szCs w:val="20"/>
              </w:rPr>
            </w:pPr>
          </w:p>
          <w:p w:rsidR="00066A28" w:rsidRPr="003A0C18" w:rsidRDefault="00066A28" w:rsidP="004B56DF">
            <w:pPr>
              <w:jc w:val="center"/>
              <w:rPr>
                <w:rFonts w:ascii="Times New Roman" w:eastAsia="SimSun" w:hAnsi="Times New Roman" w:cs="Times New Roman"/>
                <w:sz w:val="20"/>
                <w:szCs w:val="20"/>
              </w:rPr>
            </w:pPr>
            <w:r w:rsidRPr="00C65A1A">
              <w:rPr>
                <w:rFonts w:ascii="Times New Roman" w:hAnsi="Times New Roman" w:cs="Times New Roman"/>
                <w:sz w:val="20"/>
                <w:szCs w:val="20"/>
              </w:rPr>
              <w:t>Proiect implementat.</w:t>
            </w:r>
          </w:p>
        </w:tc>
        <w:tc>
          <w:tcPr>
            <w:tcW w:w="1850" w:type="dxa"/>
          </w:tcPr>
          <w:p w:rsidR="00066A28" w:rsidRPr="00C65A1A" w:rsidRDefault="00066A28" w:rsidP="004B56DF">
            <w:pPr>
              <w:jc w:val="center"/>
              <w:rPr>
                <w:rFonts w:ascii="Times New Roman" w:hAnsi="Times New Roman" w:cs="Times New Roman"/>
                <w:sz w:val="20"/>
                <w:szCs w:val="20"/>
              </w:rPr>
            </w:pPr>
            <w:r w:rsidRPr="00C65A1A">
              <w:rPr>
                <w:rFonts w:ascii="Times New Roman" w:hAnsi="Times New Roman" w:cs="Times New Roman"/>
                <w:sz w:val="20"/>
                <w:szCs w:val="20"/>
              </w:rPr>
              <w:t>Ministerul culturii,</w:t>
            </w:r>
          </w:p>
          <w:p w:rsidR="00066A28" w:rsidRPr="00C65A1A" w:rsidRDefault="00066A28" w:rsidP="004B56DF">
            <w:pPr>
              <w:jc w:val="center"/>
              <w:rPr>
                <w:rFonts w:ascii="Times New Roman" w:hAnsi="Times New Roman" w:cs="Times New Roman"/>
                <w:sz w:val="20"/>
                <w:szCs w:val="20"/>
              </w:rPr>
            </w:pPr>
            <w:r w:rsidRPr="00C65A1A">
              <w:rPr>
                <w:rFonts w:ascii="Times New Roman" w:hAnsi="Times New Roman" w:cs="Times New Roman"/>
                <w:sz w:val="20"/>
                <w:szCs w:val="20"/>
              </w:rPr>
              <w:t>Agenția pentru inspectare și restaurare a monumentelor,</w:t>
            </w:r>
          </w:p>
          <w:p w:rsidR="00066A28" w:rsidRPr="003A0C18" w:rsidRDefault="00066A28" w:rsidP="004B56DF">
            <w:pPr>
              <w:jc w:val="center"/>
              <w:rPr>
                <w:rFonts w:ascii="Times New Roman" w:eastAsia="SimSun" w:hAnsi="Times New Roman" w:cs="Times New Roman"/>
                <w:sz w:val="20"/>
                <w:szCs w:val="20"/>
              </w:rPr>
            </w:pPr>
            <w:r w:rsidRPr="00C65A1A">
              <w:rPr>
                <w:rFonts w:ascii="Times New Roman" w:hAnsi="Times New Roman" w:cs="Times New Roman"/>
                <w:sz w:val="20"/>
                <w:szCs w:val="20"/>
              </w:rPr>
              <w:t>Agenția Națională Arheologică</w:t>
            </w:r>
          </w:p>
        </w:tc>
        <w:tc>
          <w:tcPr>
            <w:tcW w:w="2575" w:type="dxa"/>
          </w:tcPr>
          <w:p w:rsidR="00066A28" w:rsidRDefault="00066A28" w:rsidP="004B56DF">
            <w:pPr>
              <w:jc w:val="center"/>
              <w:rPr>
                <w:rFonts w:ascii="Times New Roman" w:hAnsi="Times New Roman" w:cs="Times New Roman"/>
                <w:sz w:val="20"/>
                <w:szCs w:val="20"/>
              </w:rPr>
            </w:pPr>
            <w:r w:rsidRPr="00C65A1A">
              <w:rPr>
                <w:rFonts w:ascii="Times New Roman" w:hAnsi="Times New Roman" w:cs="Times New Roman"/>
                <w:sz w:val="20"/>
                <w:szCs w:val="20"/>
              </w:rPr>
              <w:t xml:space="preserve">Trimestrul II </w:t>
            </w:r>
          </w:p>
          <w:p w:rsidR="00066A28" w:rsidRPr="003A0C18" w:rsidRDefault="00066A28" w:rsidP="004B56DF">
            <w:pPr>
              <w:jc w:val="center"/>
              <w:rPr>
                <w:rFonts w:ascii="Times New Roman" w:eastAsia="SimSun" w:hAnsi="Times New Roman" w:cs="Times New Roman"/>
                <w:sz w:val="20"/>
                <w:szCs w:val="20"/>
              </w:rPr>
            </w:pPr>
            <w:r w:rsidRPr="00C65A1A">
              <w:rPr>
                <w:rFonts w:ascii="Times New Roman" w:hAnsi="Times New Roman" w:cs="Times New Roman"/>
                <w:sz w:val="20"/>
                <w:szCs w:val="20"/>
              </w:rPr>
              <w:t>2019</w:t>
            </w:r>
          </w:p>
        </w:tc>
        <w:tc>
          <w:tcPr>
            <w:tcW w:w="1844" w:type="dxa"/>
          </w:tcPr>
          <w:p w:rsidR="00066A28" w:rsidRPr="00C65A1A" w:rsidRDefault="00066A28" w:rsidP="004B56DF">
            <w:pPr>
              <w:jc w:val="center"/>
              <w:rPr>
                <w:rFonts w:ascii="Times New Roman" w:hAnsi="Times New Roman" w:cs="Times New Roman"/>
                <w:sz w:val="20"/>
                <w:szCs w:val="20"/>
              </w:rPr>
            </w:pPr>
            <w:r w:rsidRPr="00C65A1A">
              <w:rPr>
                <w:rFonts w:ascii="Times New Roman" w:hAnsi="Times New Roman" w:cs="Times New Roman"/>
                <w:sz w:val="20"/>
                <w:szCs w:val="20"/>
              </w:rPr>
              <w:t>Alocații bugetare total:</w:t>
            </w:r>
          </w:p>
          <w:p w:rsidR="00066A28" w:rsidRPr="00C65A1A" w:rsidRDefault="00066A28" w:rsidP="004B56DF">
            <w:pPr>
              <w:jc w:val="center"/>
              <w:rPr>
                <w:rFonts w:ascii="Times New Roman" w:hAnsi="Times New Roman" w:cs="Times New Roman"/>
                <w:sz w:val="20"/>
                <w:szCs w:val="20"/>
              </w:rPr>
            </w:pPr>
            <w:r w:rsidRPr="00C65A1A">
              <w:rPr>
                <w:rFonts w:ascii="Times New Roman" w:hAnsi="Times New Roman" w:cs="Times New Roman"/>
                <w:sz w:val="20"/>
                <w:szCs w:val="20"/>
              </w:rPr>
              <w:t>1. suport bugetar – 100 mii lei;</w:t>
            </w:r>
          </w:p>
          <w:p w:rsidR="00066A28" w:rsidRDefault="00066A28" w:rsidP="004B56DF">
            <w:pPr>
              <w:keepNext/>
              <w:keepLines/>
              <w:spacing w:before="200"/>
              <w:jc w:val="center"/>
              <w:outlineLvl w:val="2"/>
              <w:rPr>
                <w:rFonts w:ascii="Times New Roman" w:eastAsia="Calibri" w:hAnsi="Times New Roman" w:cs="Times New Roman"/>
                <w:b/>
                <w:bCs/>
                <w:color w:val="4F81BD" w:themeColor="accent1"/>
                <w:sz w:val="20"/>
                <w:szCs w:val="20"/>
              </w:rPr>
            </w:pPr>
            <w:r w:rsidRPr="00C65A1A">
              <w:rPr>
                <w:rFonts w:ascii="Times New Roman" w:hAnsi="Times New Roman" w:cs="Times New Roman"/>
                <w:sz w:val="20"/>
                <w:szCs w:val="20"/>
              </w:rPr>
              <w:t xml:space="preserve">2. proiecte finanțate din  surse externe – 22 </w:t>
            </w:r>
            <w:proofErr w:type="spellStart"/>
            <w:r w:rsidRPr="00C65A1A">
              <w:rPr>
                <w:rFonts w:ascii="Times New Roman" w:hAnsi="Times New Roman" w:cs="Times New Roman"/>
                <w:sz w:val="20"/>
                <w:szCs w:val="20"/>
              </w:rPr>
              <w:t>mln</w:t>
            </w:r>
            <w:proofErr w:type="spellEnd"/>
            <w:r w:rsidRPr="00C65A1A">
              <w:rPr>
                <w:rFonts w:ascii="Times New Roman" w:hAnsi="Times New Roman" w:cs="Times New Roman"/>
                <w:sz w:val="20"/>
                <w:szCs w:val="20"/>
              </w:rPr>
              <w:t xml:space="preserve"> lei.</w:t>
            </w:r>
          </w:p>
        </w:tc>
      </w:tr>
      <w:tr w:rsidR="00066A28" w:rsidRPr="008C1179" w:rsidTr="00EC08C0">
        <w:trPr>
          <w:trHeight w:val="495"/>
        </w:trPr>
        <w:tc>
          <w:tcPr>
            <w:tcW w:w="646" w:type="dxa"/>
            <w:vMerge/>
          </w:tcPr>
          <w:p w:rsidR="00066A28" w:rsidRPr="00770701" w:rsidRDefault="00066A28" w:rsidP="00342A4F">
            <w:pPr>
              <w:jc w:val="center"/>
              <w:rPr>
                <w:rFonts w:ascii="Times New Roman" w:eastAsia="SimSun" w:hAnsi="Times New Roman"/>
                <w:b/>
                <w:sz w:val="20"/>
                <w:szCs w:val="20"/>
              </w:rPr>
            </w:pPr>
          </w:p>
        </w:tc>
        <w:tc>
          <w:tcPr>
            <w:tcW w:w="2661" w:type="dxa"/>
            <w:vMerge/>
          </w:tcPr>
          <w:p w:rsidR="00066A28" w:rsidRDefault="00066A28">
            <w:pPr>
              <w:autoSpaceDE w:val="0"/>
              <w:autoSpaceDN w:val="0"/>
              <w:adjustRightInd w:val="0"/>
              <w:spacing w:before="100" w:beforeAutospacing="1" w:after="100" w:afterAutospacing="1" w:line="276" w:lineRule="auto"/>
              <w:jc w:val="both"/>
              <w:outlineLvl w:val="0"/>
              <w:rPr>
                <w:rFonts w:ascii="Times New Roman" w:eastAsia="SimSun" w:hAnsi="Times New Roman" w:cs="Times New Roman"/>
                <w:b/>
                <w:sz w:val="20"/>
                <w:szCs w:val="20"/>
              </w:rPr>
            </w:pPr>
          </w:p>
        </w:tc>
        <w:tc>
          <w:tcPr>
            <w:tcW w:w="1323" w:type="dxa"/>
            <w:vMerge/>
          </w:tcPr>
          <w:p w:rsidR="00066A28" w:rsidRDefault="00066A28">
            <w:pPr>
              <w:spacing w:before="100" w:beforeAutospacing="1" w:after="100" w:afterAutospacing="1" w:line="276" w:lineRule="auto"/>
              <w:jc w:val="both"/>
              <w:outlineLvl w:val="0"/>
              <w:rPr>
                <w:rFonts w:ascii="Times New Roman" w:eastAsia="Calibri" w:hAnsi="Times New Roman" w:cs="Times New Roman"/>
                <w:b/>
                <w:sz w:val="20"/>
                <w:szCs w:val="20"/>
              </w:rPr>
            </w:pPr>
          </w:p>
        </w:tc>
        <w:tc>
          <w:tcPr>
            <w:tcW w:w="2857" w:type="dxa"/>
          </w:tcPr>
          <w:p w:rsidR="00066A28" w:rsidRDefault="005B650E" w:rsidP="00E643CB">
            <w:pPr>
              <w:rPr>
                <w:rFonts w:ascii="Times New Roman" w:eastAsia="SimSun" w:hAnsi="Times New Roman" w:cs="Times New Roman"/>
                <w:sz w:val="20"/>
                <w:szCs w:val="20"/>
                <w:lang w:eastAsia="ja-JP"/>
              </w:rPr>
            </w:pPr>
            <w:r>
              <w:rPr>
                <w:rFonts w:ascii="Times New Roman" w:hAnsi="Times New Roman" w:cs="Times New Roman"/>
                <w:sz w:val="20"/>
                <w:szCs w:val="20"/>
              </w:rPr>
              <w:t>I15</w:t>
            </w:r>
            <w:r w:rsidR="00066A28" w:rsidRPr="00C65A1A">
              <w:rPr>
                <w:rFonts w:ascii="Times New Roman" w:hAnsi="Times New Roman" w:cs="Times New Roman"/>
                <w:sz w:val="20"/>
                <w:szCs w:val="20"/>
              </w:rPr>
              <w:t xml:space="preserve">. Formarea capacităților strategice și instituționale în domeniul managementului cultural, în crearea și </w:t>
            </w:r>
            <w:r w:rsidR="00066A28" w:rsidRPr="00C65A1A">
              <w:rPr>
                <w:rFonts w:ascii="Times New Roman" w:hAnsi="Times New Roman" w:cs="Times New Roman"/>
                <w:sz w:val="20"/>
                <w:szCs w:val="20"/>
              </w:rPr>
              <w:lastRenderedPageBreak/>
              <w:t>promovarea serviciilor publice în domeniul culturii.</w:t>
            </w:r>
          </w:p>
        </w:tc>
        <w:tc>
          <w:tcPr>
            <w:tcW w:w="1663" w:type="dxa"/>
          </w:tcPr>
          <w:p w:rsidR="00066A28" w:rsidRPr="003A0C18" w:rsidRDefault="00066A28" w:rsidP="004B56DF">
            <w:pPr>
              <w:jc w:val="center"/>
              <w:rPr>
                <w:rFonts w:ascii="Times New Roman" w:eastAsia="SimSun" w:hAnsi="Times New Roman" w:cs="Times New Roman"/>
                <w:sz w:val="20"/>
                <w:szCs w:val="20"/>
              </w:rPr>
            </w:pPr>
            <w:r w:rsidRPr="00C65A1A">
              <w:rPr>
                <w:rFonts w:ascii="Times New Roman" w:hAnsi="Times New Roman" w:cs="Times New Roman"/>
                <w:sz w:val="20"/>
                <w:szCs w:val="20"/>
              </w:rPr>
              <w:lastRenderedPageBreak/>
              <w:t xml:space="preserve">3 sesiuni de instruiri realizate anual pentru specialiștii din </w:t>
            </w:r>
            <w:r w:rsidRPr="00C65A1A">
              <w:rPr>
                <w:rFonts w:ascii="Times New Roman" w:hAnsi="Times New Roman" w:cs="Times New Roman"/>
                <w:sz w:val="20"/>
                <w:szCs w:val="20"/>
              </w:rPr>
              <w:lastRenderedPageBreak/>
              <w:t>domeniul biblioteconomic, case de cultură și patrimoniu imaterial.</w:t>
            </w:r>
          </w:p>
        </w:tc>
        <w:tc>
          <w:tcPr>
            <w:tcW w:w="1850" w:type="dxa"/>
          </w:tcPr>
          <w:p w:rsidR="00066A28" w:rsidRPr="003A0C18" w:rsidRDefault="00066A28" w:rsidP="004B56DF">
            <w:pPr>
              <w:jc w:val="center"/>
              <w:rPr>
                <w:rFonts w:ascii="Times New Roman" w:eastAsia="SimSun" w:hAnsi="Times New Roman" w:cs="Times New Roman"/>
                <w:sz w:val="20"/>
                <w:szCs w:val="20"/>
              </w:rPr>
            </w:pPr>
            <w:r w:rsidRPr="00C65A1A">
              <w:rPr>
                <w:rFonts w:ascii="Times New Roman" w:hAnsi="Times New Roman" w:cs="Times New Roman"/>
                <w:sz w:val="20"/>
                <w:szCs w:val="20"/>
              </w:rPr>
              <w:lastRenderedPageBreak/>
              <w:t>Ministerul culturii</w:t>
            </w:r>
          </w:p>
        </w:tc>
        <w:tc>
          <w:tcPr>
            <w:tcW w:w="2575" w:type="dxa"/>
          </w:tcPr>
          <w:p w:rsidR="00066A28" w:rsidRPr="00C65A1A" w:rsidRDefault="00066A28" w:rsidP="004B56DF">
            <w:pPr>
              <w:jc w:val="center"/>
              <w:rPr>
                <w:rFonts w:ascii="Times New Roman" w:hAnsi="Times New Roman" w:cs="Times New Roman"/>
                <w:sz w:val="20"/>
                <w:szCs w:val="20"/>
              </w:rPr>
            </w:pPr>
            <w:r w:rsidRPr="00C65A1A">
              <w:rPr>
                <w:rFonts w:ascii="Times New Roman" w:hAnsi="Times New Roman" w:cs="Times New Roman"/>
                <w:sz w:val="20"/>
                <w:szCs w:val="20"/>
              </w:rPr>
              <w:t>Trimestrul III 2017</w:t>
            </w:r>
          </w:p>
          <w:p w:rsidR="00066A28" w:rsidRPr="00C65A1A" w:rsidRDefault="00066A28" w:rsidP="004B56DF">
            <w:pPr>
              <w:jc w:val="center"/>
              <w:rPr>
                <w:rFonts w:ascii="Times New Roman" w:hAnsi="Times New Roman" w:cs="Times New Roman"/>
                <w:sz w:val="20"/>
                <w:szCs w:val="20"/>
              </w:rPr>
            </w:pPr>
            <w:r w:rsidRPr="00C65A1A">
              <w:rPr>
                <w:rFonts w:ascii="Times New Roman" w:hAnsi="Times New Roman" w:cs="Times New Roman"/>
                <w:sz w:val="20"/>
                <w:szCs w:val="20"/>
              </w:rPr>
              <w:t>Trimestrul III 2018</w:t>
            </w:r>
          </w:p>
          <w:p w:rsidR="00066A28" w:rsidRPr="003A0C18" w:rsidRDefault="00066A28" w:rsidP="004B56DF">
            <w:pPr>
              <w:jc w:val="center"/>
              <w:rPr>
                <w:rFonts w:ascii="Times New Roman" w:eastAsia="SimSun" w:hAnsi="Times New Roman" w:cs="Times New Roman"/>
                <w:sz w:val="20"/>
                <w:szCs w:val="20"/>
              </w:rPr>
            </w:pPr>
            <w:r w:rsidRPr="00C65A1A">
              <w:rPr>
                <w:rFonts w:ascii="Times New Roman" w:hAnsi="Times New Roman" w:cs="Times New Roman"/>
                <w:sz w:val="20"/>
                <w:szCs w:val="20"/>
              </w:rPr>
              <w:t>Trimestrul III 2019</w:t>
            </w:r>
          </w:p>
        </w:tc>
        <w:tc>
          <w:tcPr>
            <w:tcW w:w="1844" w:type="dxa"/>
          </w:tcPr>
          <w:p w:rsidR="00066A28" w:rsidRPr="00C65A1A" w:rsidRDefault="00066A28" w:rsidP="004B56DF">
            <w:pPr>
              <w:jc w:val="center"/>
              <w:rPr>
                <w:rFonts w:ascii="Times New Roman" w:hAnsi="Times New Roman" w:cs="Times New Roman"/>
                <w:sz w:val="20"/>
                <w:szCs w:val="20"/>
              </w:rPr>
            </w:pPr>
            <w:r w:rsidRPr="00C65A1A">
              <w:rPr>
                <w:rFonts w:ascii="Times New Roman" w:hAnsi="Times New Roman" w:cs="Times New Roman"/>
                <w:sz w:val="20"/>
                <w:szCs w:val="20"/>
              </w:rPr>
              <w:t>Alocații bugetare total: -</w:t>
            </w:r>
          </w:p>
          <w:p w:rsidR="00066A28" w:rsidRPr="00C65A1A" w:rsidRDefault="00066A28" w:rsidP="004B56DF">
            <w:pPr>
              <w:jc w:val="center"/>
              <w:rPr>
                <w:rFonts w:ascii="Times New Roman" w:hAnsi="Times New Roman" w:cs="Times New Roman"/>
                <w:sz w:val="20"/>
                <w:szCs w:val="20"/>
              </w:rPr>
            </w:pPr>
          </w:p>
          <w:p w:rsidR="00066A28" w:rsidRPr="00C65A1A" w:rsidRDefault="00066A28" w:rsidP="004B56DF">
            <w:pPr>
              <w:jc w:val="center"/>
              <w:rPr>
                <w:rFonts w:ascii="Times New Roman" w:hAnsi="Times New Roman" w:cs="Times New Roman"/>
                <w:sz w:val="20"/>
                <w:szCs w:val="20"/>
              </w:rPr>
            </w:pPr>
            <w:r w:rsidRPr="00C65A1A">
              <w:rPr>
                <w:rFonts w:ascii="Times New Roman" w:hAnsi="Times New Roman" w:cs="Times New Roman"/>
                <w:sz w:val="20"/>
                <w:szCs w:val="20"/>
              </w:rPr>
              <w:t>Asistență tehnică</w:t>
            </w:r>
          </w:p>
          <w:p w:rsidR="00066A28" w:rsidRDefault="00066A28" w:rsidP="004B56DF">
            <w:pPr>
              <w:keepNext/>
              <w:keepLines/>
              <w:spacing w:before="200"/>
              <w:jc w:val="center"/>
              <w:outlineLvl w:val="2"/>
              <w:rPr>
                <w:rFonts w:ascii="Times New Roman" w:eastAsia="Calibri" w:hAnsi="Times New Roman" w:cs="Times New Roman"/>
                <w:b/>
                <w:bCs/>
                <w:color w:val="4F81BD" w:themeColor="accent1"/>
                <w:sz w:val="20"/>
                <w:szCs w:val="20"/>
              </w:rPr>
            </w:pPr>
            <w:r w:rsidRPr="00C65A1A">
              <w:rPr>
                <w:rFonts w:ascii="Times New Roman" w:hAnsi="Times New Roman" w:cs="Times New Roman"/>
                <w:sz w:val="20"/>
                <w:szCs w:val="20"/>
              </w:rPr>
              <w:lastRenderedPageBreak/>
              <w:t>- TAIEX-</w:t>
            </w:r>
          </w:p>
        </w:tc>
      </w:tr>
      <w:tr w:rsidR="00066A28" w:rsidRPr="008C1179" w:rsidTr="00EC08C0">
        <w:trPr>
          <w:trHeight w:val="516"/>
        </w:trPr>
        <w:tc>
          <w:tcPr>
            <w:tcW w:w="646" w:type="dxa"/>
            <w:vMerge/>
          </w:tcPr>
          <w:p w:rsidR="00066A28" w:rsidRPr="00770701" w:rsidRDefault="00066A28" w:rsidP="00342A4F">
            <w:pPr>
              <w:jc w:val="center"/>
              <w:rPr>
                <w:rFonts w:ascii="Times New Roman" w:eastAsia="SimSun" w:hAnsi="Times New Roman"/>
                <w:b/>
                <w:sz w:val="20"/>
                <w:szCs w:val="20"/>
              </w:rPr>
            </w:pPr>
          </w:p>
        </w:tc>
        <w:tc>
          <w:tcPr>
            <w:tcW w:w="2661" w:type="dxa"/>
            <w:vMerge w:val="restart"/>
          </w:tcPr>
          <w:p w:rsidR="00066A28" w:rsidRDefault="00066A28" w:rsidP="00B17ED3">
            <w:pPr>
              <w:autoSpaceDE w:val="0"/>
              <w:autoSpaceDN w:val="0"/>
              <w:adjustRightInd w:val="0"/>
              <w:spacing w:after="200" w:line="276" w:lineRule="auto"/>
              <w:rPr>
                <w:rFonts w:ascii="Times New Roman" w:eastAsia="SimSun" w:hAnsi="Times New Roman" w:cs="Times New Roman"/>
                <w:b/>
                <w:color w:val="000000"/>
                <w:sz w:val="20"/>
                <w:szCs w:val="20"/>
                <w:lang w:eastAsia="ja-JP"/>
              </w:rPr>
            </w:pPr>
            <w:r w:rsidRPr="003A0C18">
              <w:rPr>
                <w:rFonts w:ascii="Times New Roman" w:eastAsia="SimSun" w:hAnsi="Times New Roman" w:cs="Times New Roman"/>
                <w:b/>
                <w:sz w:val="20"/>
                <w:szCs w:val="20"/>
              </w:rPr>
              <w:t>(d)</w:t>
            </w:r>
            <w:r w:rsidRPr="003A0C18">
              <w:rPr>
                <w:rFonts w:ascii="Times New Roman" w:eastAsia="SimSun" w:hAnsi="Times New Roman" w:cs="Times New Roman"/>
                <w:sz w:val="20"/>
                <w:szCs w:val="20"/>
              </w:rPr>
              <w:t xml:space="preserve"> Cooperarea în cadrul forurilor internaționale, precum UNESCO și Consiliul Europei pentru a dezvolta, printre altele, diversitatea culturală și pentru a conserva și a valorifica patrimoniul cultural și istoric</w:t>
            </w:r>
          </w:p>
          <w:p w:rsidR="00066A28" w:rsidRDefault="00066A28" w:rsidP="00B17ED3">
            <w:pPr>
              <w:keepNext/>
              <w:keepLines/>
              <w:autoSpaceDE w:val="0"/>
              <w:autoSpaceDN w:val="0"/>
              <w:adjustRightInd w:val="0"/>
              <w:spacing w:before="200" w:after="200" w:line="276" w:lineRule="auto"/>
              <w:contextualSpacing/>
              <w:outlineLvl w:val="2"/>
              <w:rPr>
                <w:rFonts w:ascii="Times New Roman" w:eastAsia="SimSun" w:hAnsi="Times New Roman" w:cs="Times New Roman"/>
                <w:b/>
                <w:bCs/>
                <w:color w:val="4F81BD" w:themeColor="accent1"/>
                <w:sz w:val="20"/>
                <w:szCs w:val="20"/>
              </w:rPr>
            </w:pPr>
          </w:p>
        </w:tc>
        <w:tc>
          <w:tcPr>
            <w:tcW w:w="1323" w:type="dxa"/>
            <w:vMerge/>
          </w:tcPr>
          <w:p w:rsidR="00066A28" w:rsidRDefault="00066A28" w:rsidP="00B17ED3">
            <w:pPr>
              <w:keepNext/>
              <w:keepLines/>
              <w:spacing w:before="200" w:after="200" w:line="276" w:lineRule="auto"/>
              <w:outlineLvl w:val="2"/>
              <w:rPr>
                <w:rFonts w:ascii="Times New Roman" w:eastAsia="Calibri" w:hAnsi="Times New Roman" w:cs="Times New Roman"/>
                <w:b/>
                <w:sz w:val="20"/>
                <w:szCs w:val="20"/>
              </w:rPr>
            </w:pPr>
          </w:p>
        </w:tc>
        <w:tc>
          <w:tcPr>
            <w:tcW w:w="2857" w:type="dxa"/>
          </w:tcPr>
          <w:p w:rsidR="00066A28" w:rsidRPr="00C65A1A" w:rsidRDefault="005B650E" w:rsidP="00E24984">
            <w:pPr>
              <w:rPr>
                <w:rFonts w:ascii="Times New Roman" w:hAnsi="Times New Roman" w:cs="Times New Roman"/>
                <w:sz w:val="20"/>
                <w:szCs w:val="20"/>
              </w:rPr>
            </w:pPr>
            <w:r>
              <w:rPr>
                <w:rFonts w:ascii="Times New Roman" w:hAnsi="Times New Roman" w:cs="Times New Roman"/>
                <w:sz w:val="20"/>
                <w:szCs w:val="20"/>
              </w:rPr>
              <w:t>L2</w:t>
            </w:r>
            <w:r w:rsidR="00066A28" w:rsidRPr="00C65A1A">
              <w:rPr>
                <w:rFonts w:ascii="Times New Roman" w:hAnsi="Times New Roman" w:cs="Times New Roman"/>
                <w:sz w:val="20"/>
                <w:szCs w:val="20"/>
              </w:rPr>
              <w:t xml:space="preserve">. </w:t>
            </w:r>
            <w:r w:rsidR="00066A28" w:rsidRPr="00C65A1A">
              <w:rPr>
                <w:rFonts w:ascii="Times New Roman" w:hAnsi="Times New Roman" w:cs="Times New Roman"/>
                <w:i/>
                <w:sz w:val="20"/>
                <w:szCs w:val="20"/>
              </w:rPr>
              <w:t>Act nou</w:t>
            </w:r>
          </w:p>
          <w:p w:rsidR="00066A28" w:rsidRDefault="00066A28" w:rsidP="00E24984">
            <w:pPr>
              <w:spacing w:after="200" w:line="276" w:lineRule="auto"/>
              <w:rPr>
                <w:rFonts w:ascii="Times New Roman" w:eastAsia="Calibri" w:hAnsi="Times New Roman" w:cs="Times New Roman"/>
                <w:b/>
                <w:sz w:val="20"/>
                <w:szCs w:val="20"/>
              </w:rPr>
            </w:pPr>
            <w:r w:rsidRPr="00C65A1A">
              <w:rPr>
                <w:rFonts w:ascii="Times New Roman" w:hAnsi="Times New Roman" w:cs="Times New Roman"/>
                <w:sz w:val="20"/>
                <w:szCs w:val="20"/>
              </w:rPr>
              <w:t>Proiectul de lege privind protejarea monumentelor istorice.</w:t>
            </w:r>
          </w:p>
        </w:tc>
        <w:tc>
          <w:tcPr>
            <w:tcW w:w="1663" w:type="dxa"/>
          </w:tcPr>
          <w:p w:rsidR="00066A28" w:rsidRDefault="00066A28" w:rsidP="00E24984">
            <w:pPr>
              <w:spacing w:after="200" w:line="276" w:lineRule="auto"/>
              <w:jc w:val="center"/>
              <w:rPr>
                <w:rFonts w:ascii="Times New Roman" w:eastAsia="Calibri" w:hAnsi="Times New Roman" w:cs="Times New Roman"/>
                <w:b/>
                <w:sz w:val="20"/>
                <w:szCs w:val="20"/>
              </w:rPr>
            </w:pPr>
            <w:r w:rsidRPr="00C65A1A">
              <w:rPr>
                <w:rFonts w:ascii="Times New Roman" w:hAnsi="Times New Roman" w:cs="Times New Roman"/>
                <w:sz w:val="20"/>
                <w:szCs w:val="20"/>
              </w:rPr>
              <w:t>Lege intrată în vigoare</w:t>
            </w:r>
          </w:p>
        </w:tc>
        <w:tc>
          <w:tcPr>
            <w:tcW w:w="1850" w:type="dxa"/>
          </w:tcPr>
          <w:p w:rsidR="00066A28" w:rsidRPr="00C65A1A" w:rsidRDefault="00066A28" w:rsidP="00E24984">
            <w:pPr>
              <w:jc w:val="center"/>
              <w:rPr>
                <w:rFonts w:ascii="Times New Roman" w:hAnsi="Times New Roman" w:cs="Times New Roman"/>
                <w:sz w:val="20"/>
                <w:szCs w:val="20"/>
              </w:rPr>
            </w:pPr>
            <w:r w:rsidRPr="00C65A1A">
              <w:rPr>
                <w:rFonts w:ascii="Times New Roman" w:hAnsi="Times New Roman" w:cs="Times New Roman"/>
                <w:sz w:val="20"/>
                <w:szCs w:val="20"/>
              </w:rPr>
              <w:t>Ministerul Culturii,</w:t>
            </w:r>
          </w:p>
          <w:p w:rsidR="00066A28" w:rsidRPr="00C65A1A" w:rsidRDefault="00066A28" w:rsidP="00E24984">
            <w:pPr>
              <w:jc w:val="center"/>
              <w:rPr>
                <w:rFonts w:ascii="Times New Roman" w:hAnsi="Times New Roman" w:cs="Times New Roman"/>
                <w:sz w:val="20"/>
                <w:szCs w:val="20"/>
              </w:rPr>
            </w:pPr>
            <w:r w:rsidRPr="00C65A1A">
              <w:rPr>
                <w:rFonts w:ascii="Times New Roman" w:hAnsi="Times New Roman" w:cs="Times New Roman"/>
                <w:sz w:val="20"/>
                <w:szCs w:val="20"/>
              </w:rPr>
              <w:t>Academia de Ştiinţe a Moldovei;</w:t>
            </w:r>
          </w:p>
          <w:p w:rsidR="00066A28" w:rsidRPr="00C65A1A" w:rsidRDefault="00066A28" w:rsidP="00E24984">
            <w:pPr>
              <w:jc w:val="center"/>
              <w:rPr>
                <w:rFonts w:ascii="Times New Roman" w:hAnsi="Times New Roman" w:cs="Times New Roman"/>
                <w:sz w:val="20"/>
                <w:szCs w:val="20"/>
              </w:rPr>
            </w:pPr>
            <w:r w:rsidRPr="00C65A1A">
              <w:rPr>
                <w:rFonts w:ascii="Times New Roman" w:hAnsi="Times New Roman" w:cs="Times New Roman"/>
                <w:sz w:val="20"/>
                <w:szCs w:val="20"/>
              </w:rPr>
              <w:t>Ministerul Dezvoltării Regionale şi Construcţiilor,</w:t>
            </w:r>
          </w:p>
          <w:p w:rsidR="00066A28" w:rsidRDefault="00066A28" w:rsidP="00E24984">
            <w:pPr>
              <w:spacing w:after="200" w:line="276" w:lineRule="auto"/>
              <w:jc w:val="center"/>
              <w:rPr>
                <w:rFonts w:ascii="Times New Roman" w:eastAsia="Calibri" w:hAnsi="Times New Roman" w:cs="Times New Roman"/>
                <w:b/>
                <w:sz w:val="20"/>
                <w:szCs w:val="20"/>
              </w:rPr>
            </w:pPr>
            <w:r w:rsidRPr="00C65A1A">
              <w:rPr>
                <w:rFonts w:ascii="Times New Roman" w:hAnsi="Times New Roman" w:cs="Times New Roman"/>
                <w:sz w:val="20"/>
                <w:szCs w:val="20"/>
              </w:rPr>
              <w:t>autorităţile administraţiei publice locale</w:t>
            </w:r>
          </w:p>
        </w:tc>
        <w:tc>
          <w:tcPr>
            <w:tcW w:w="2575" w:type="dxa"/>
          </w:tcPr>
          <w:p w:rsidR="00066A28" w:rsidRDefault="00066A28" w:rsidP="00E24984">
            <w:pPr>
              <w:spacing w:after="200" w:line="276" w:lineRule="auto"/>
              <w:jc w:val="center"/>
              <w:rPr>
                <w:rFonts w:ascii="Times New Roman" w:hAnsi="Times New Roman" w:cs="Times New Roman"/>
                <w:sz w:val="20"/>
                <w:szCs w:val="20"/>
              </w:rPr>
            </w:pPr>
            <w:r w:rsidRPr="00C65A1A">
              <w:rPr>
                <w:rFonts w:ascii="Times New Roman" w:hAnsi="Times New Roman" w:cs="Times New Roman"/>
                <w:sz w:val="20"/>
                <w:szCs w:val="20"/>
              </w:rPr>
              <w:t>Trimestrul III</w:t>
            </w:r>
          </w:p>
          <w:p w:rsidR="00066A28" w:rsidRDefault="00066A28" w:rsidP="00E24984">
            <w:pPr>
              <w:spacing w:after="200" w:line="276" w:lineRule="auto"/>
              <w:jc w:val="center"/>
              <w:rPr>
                <w:rFonts w:ascii="Times New Roman" w:hAnsi="Times New Roman" w:cs="Times New Roman"/>
                <w:b/>
                <w:sz w:val="20"/>
                <w:szCs w:val="20"/>
              </w:rPr>
            </w:pPr>
            <w:r w:rsidRPr="00C65A1A">
              <w:rPr>
                <w:rFonts w:ascii="Times New Roman" w:hAnsi="Times New Roman" w:cs="Times New Roman"/>
                <w:sz w:val="20"/>
                <w:szCs w:val="20"/>
              </w:rPr>
              <w:t>2017</w:t>
            </w:r>
          </w:p>
        </w:tc>
        <w:tc>
          <w:tcPr>
            <w:tcW w:w="1844" w:type="dxa"/>
          </w:tcPr>
          <w:p w:rsidR="00066A28" w:rsidRDefault="00066A28" w:rsidP="00E24984">
            <w:pPr>
              <w:spacing w:after="200" w:line="276" w:lineRule="auto"/>
              <w:jc w:val="center"/>
              <w:rPr>
                <w:rFonts w:ascii="Times New Roman" w:eastAsia="Calibri" w:hAnsi="Times New Roman" w:cs="Times New Roman"/>
                <w:b/>
                <w:sz w:val="20"/>
                <w:szCs w:val="20"/>
              </w:rPr>
            </w:pPr>
            <w:r w:rsidRPr="00C65A1A">
              <w:rPr>
                <w:rFonts w:ascii="Times New Roman" w:hAnsi="Times New Roman" w:cs="Times New Roman"/>
                <w:sz w:val="20"/>
                <w:szCs w:val="20"/>
              </w:rPr>
              <w:t>Alocații bugetare total: -</w:t>
            </w:r>
          </w:p>
        </w:tc>
      </w:tr>
      <w:tr w:rsidR="00066A28" w:rsidRPr="008C1179" w:rsidTr="00EC08C0">
        <w:trPr>
          <w:trHeight w:val="516"/>
        </w:trPr>
        <w:tc>
          <w:tcPr>
            <w:tcW w:w="646" w:type="dxa"/>
            <w:vMerge/>
          </w:tcPr>
          <w:p w:rsidR="00066A28" w:rsidRPr="00770701" w:rsidRDefault="00066A28" w:rsidP="00342A4F">
            <w:pPr>
              <w:jc w:val="center"/>
              <w:rPr>
                <w:rFonts w:ascii="Times New Roman" w:eastAsia="SimSun" w:hAnsi="Times New Roman"/>
                <w:b/>
                <w:sz w:val="20"/>
                <w:szCs w:val="20"/>
              </w:rPr>
            </w:pPr>
          </w:p>
        </w:tc>
        <w:tc>
          <w:tcPr>
            <w:tcW w:w="2661" w:type="dxa"/>
            <w:vMerge/>
          </w:tcPr>
          <w:p w:rsidR="00066A28" w:rsidRPr="003A0C18" w:rsidRDefault="00066A28" w:rsidP="00B17ED3">
            <w:pPr>
              <w:autoSpaceDE w:val="0"/>
              <w:autoSpaceDN w:val="0"/>
              <w:adjustRightInd w:val="0"/>
              <w:rPr>
                <w:rFonts w:ascii="Times New Roman" w:eastAsia="SimSun" w:hAnsi="Times New Roman" w:cs="Times New Roman"/>
                <w:b/>
                <w:sz w:val="20"/>
                <w:szCs w:val="20"/>
              </w:rPr>
            </w:pPr>
          </w:p>
        </w:tc>
        <w:tc>
          <w:tcPr>
            <w:tcW w:w="1323" w:type="dxa"/>
            <w:vMerge/>
          </w:tcPr>
          <w:p w:rsidR="00066A28" w:rsidRDefault="00066A28" w:rsidP="00B17ED3">
            <w:pPr>
              <w:keepNext/>
              <w:keepLines/>
              <w:spacing w:before="200" w:beforeAutospacing="1" w:after="100" w:afterAutospacing="1" w:line="276" w:lineRule="auto"/>
              <w:outlineLvl w:val="2"/>
              <w:rPr>
                <w:rFonts w:ascii="Times New Roman" w:eastAsia="Calibri" w:hAnsi="Times New Roman" w:cs="Times New Roman"/>
                <w:b/>
                <w:sz w:val="20"/>
                <w:szCs w:val="20"/>
              </w:rPr>
            </w:pPr>
          </w:p>
        </w:tc>
        <w:tc>
          <w:tcPr>
            <w:tcW w:w="2857" w:type="dxa"/>
          </w:tcPr>
          <w:p w:rsidR="00066A28" w:rsidRPr="00C65A1A" w:rsidRDefault="005B650E" w:rsidP="00E24984">
            <w:pPr>
              <w:rPr>
                <w:rFonts w:ascii="Times New Roman" w:hAnsi="Times New Roman" w:cs="Times New Roman"/>
                <w:i/>
                <w:sz w:val="20"/>
                <w:szCs w:val="20"/>
              </w:rPr>
            </w:pPr>
            <w:r>
              <w:rPr>
                <w:rFonts w:ascii="Times New Roman" w:hAnsi="Times New Roman" w:cs="Times New Roman"/>
                <w:sz w:val="20"/>
                <w:szCs w:val="20"/>
              </w:rPr>
              <w:t>SL4</w:t>
            </w:r>
            <w:r w:rsidR="00066A28" w:rsidRPr="00C65A1A">
              <w:rPr>
                <w:rFonts w:ascii="Times New Roman" w:hAnsi="Times New Roman" w:cs="Times New Roman"/>
                <w:sz w:val="20"/>
                <w:szCs w:val="20"/>
              </w:rPr>
              <w:t xml:space="preserve">. </w:t>
            </w:r>
            <w:r w:rsidR="00066A28">
              <w:rPr>
                <w:rFonts w:ascii="Times New Roman" w:hAnsi="Times New Roman" w:cs="Times New Roman"/>
                <w:i/>
                <w:sz w:val="20"/>
                <w:szCs w:val="20"/>
              </w:rPr>
              <w:t>Act nou</w:t>
            </w:r>
          </w:p>
          <w:p w:rsidR="00066A28" w:rsidRPr="00C65A1A" w:rsidRDefault="00066A28" w:rsidP="00E24984">
            <w:pPr>
              <w:rPr>
                <w:rFonts w:ascii="Times New Roman" w:hAnsi="Times New Roman" w:cs="Times New Roman"/>
                <w:sz w:val="20"/>
                <w:szCs w:val="20"/>
              </w:rPr>
            </w:pPr>
            <w:r w:rsidRPr="00C65A1A">
              <w:rPr>
                <w:rFonts w:ascii="Times New Roman" w:hAnsi="Times New Roman" w:cs="Times New Roman"/>
                <w:sz w:val="20"/>
                <w:szCs w:val="20"/>
              </w:rPr>
              <w:t>Proiectul de hotărâre a Guvernului cu privire la aprobarea Regulamentului de organizare şi funcţionare al Institutului</w:t>
            </w:r>
          </w:p>
          <w:p w:rsidR="00066A28" w:rsidRPr="00C65A1A" w:rsidRDefault="00066A28" w:rsidP="00E24984">
            <w:pPr>
              <w:rPr>
                <w:rFonts w:ascii="Times New Roman" w:hAnsi="Times New Roman" w:cs="Times New Roman"/>
                <w:sz w:val="20"/>
                <w:szCs w:val="20"/>
              </w:rPr>
            </w:pPr>
            <w:r w:rsidRPr="00C65A1A">
              <w:rPr>
                <w:rFonts w:ascii="Times New Roman" w:hAnsi="Times New Roman" w:cs="Times New Roman"/>
                <w:sz w:val="20"/>
                <w:szCs w:val="20"/>
              </w:rPr>
              <w:t>Național al Monumentelor Istorice</w:t>
            </w:r>
          </w:p>
          <w:p w:rsidR="00066A28" w:rsidRDefault="00066A28" w:rsidP="00B17ED3">
            <w:pPr>
              <w:rPr>
                <w:rFonts w:ascii="Times New Roman" w:eastAsia="SimSun" w:hAnsi="Times New Roman" w:cs="Times New Roman"/>
                <w:sz w:val="20"/>
                <w:szCs w:val="20"/>
              </w:rPr>
            </w:pPr>
          </w:p>
        </w:tc>
        <w:tc>
          <w:tcPr>
            <w:tcW w:w="1663" w:type="dxa"/>
          </w:tcPr>
          <w:p w:rsidR="00066A28" w:rsidRPr="00C65A1A" w:rsidRDefault="00066A28" w:rsidP="00E24984">
            <w:pPr>
              <w:jc w:val="center"/>
              <w:rPr>
                <w:rFonts w:ascii="Times New Roman" w:hAnsi="Times New Roman" w:cs="Times New Roman"/>
                <w:sz w:val="20"/>
                <w:szCs w:val="20"/>
              </w:rPr>
            </w:pPr>
            <w:proofErr w:type="spellStart"/>
            <w:r w:rsidRPr="00C65A1A">
              <w:rPr>
                <w:rFonts w:ascii="Times New Roman" w:hAnsi="Times New Roman" w:cs="Times New Roman"/>
                <w:sz w:val="20"/>
                <w:szCs w:val="20"/>
              </w:rPr>
              <w:t>Hotărîre</w:t>
            </w:r>
            <w:proofErr w:type="spellEnd"/>
            <w:r w:rsidRPr="00C65A1A">
              <w:rPr>
                <w:rFonts w:ascii="Times New Roman" w:hAnsi="Times New Roman" w:cs="Times New Roman"/>
                <w:sz w:val="20"/>
                <w:szCs w:val="20"/>
              </w:rPr>
              <w:t xml:space="preserve"> de Guvern intrată în vigoare.</w:t>
            </w:r>
          </w:p>
          <w:p w:rsidR="00066A28" w:rsidRDefault="00066A28" w:rsidP="00E24984">
            <w:pPr>
              <w:jc w:val="center"/>
              <w:rPr>
                <w:rFonts w:ascii="Times New Roman" w:eastAsia="Calibri" w:hAnsi="Times New Roman" w:cs="Times New Roman"/>
                <w:b/>
                <w:sz w:val="20"/>
                <w:szCs w:val="20"/>
              </w:rPr>
            </w:pPr>
          </w:p>
        </w:tc>
        <w:tc>
          <w:tcPr>
            <w:tcW w:w="1850" w:type="dxa"/>
          </w:tcPr>
          <w:p w:rsidR="00066A28" w:rsidRPr="003A0C18" w:rsidRDefault="00066A28" w:rsidP="00E24984">
            <w:pPr>
              <w:jc w:val="center"/>
              <w:rPr>
                <w:rFonts w:ascii="Times New Roman" w:hAnsi="Times New Roman" w:cs="Times New Roman"/>
                <w:sz w:val="20"/>
                <w:szCs w:val="20"/>
              </w:rPr>
            </w:pPr>
            <w:r w:rsidRPr="00C65A1A">
              <w:rPr>
                <w:rFonts w:ascii="Times New Roman" w:hAnsi="Times New Roman" w:cs="Times New Roman"/>
                <w:sz w:val="20"/>
                <w:szCs w:val="20"/>
              </w:rPr>
              <w:t>Ministerul Culturii</w:t>
            </w:r>
          </w:p>
        </w:tc>
        <w:tc>
          <w:tcPr>
            <w:tcW w:w="2575" w:type="dxa"/>
          </w:tcPr>
          <w:p w:rsidR="00066A28" w:rsidRDefault="00066A28" w:rsidP="00E24984">
            <w:pPr>
              <w:jc w:val="center"/>
              <w:rPr>
                <w:rFonts w:ascii="Times New Roman" w:hAnsi="Times New Roman" w:cs="Times New Roman"/>
                <w:sz w:val="20"/>
                <w:szCs w:val="20"/>
              </w:rPr>
            </w:pPr>
            <w:r w:rsidRPr="00C65A1A">
              <w:rPr>
                <w:rFonts w:ascii="Times New Roman" w:hAnsi="Times New Roman" w:cs="Times New Roman"/>
                <w:sz w:val="20"/>
                <w:szCs w:val="20"/>
              </w:rPr>
              <w:t>Trimestrul II</w:t>
            </w:r>
          </w:p>
          <w:p w:rsidR="00066A28" w:rsidRPr="00C65A1A" w:rsidRDefault="00066A28" w:rsidP="00E24984">
            <w:pPr>
              <w:jc w:val="center"/>
              <w:rPr>
                <w:rFonts w:ascii="Times New Roman" w:hAnsi="Times New Roman" w:cs="Times New Roman"/>
                <w:sz w:val="20"/>
                <w:szCs w:val="20"/>
              </w:rPr>
            </w:pPr>
            <w:r w:rsidRPr="00C65A1A">
              <w:rPr>
                <w:rFonts w:ascii="Times New Roman" w:hAnsi="Times New Roman" w:cs="Times New Roman"/>
                <w:sz w:val="20"/>
                <w:szCs w:val="20"/>
              </w:rPr>
              <w:t>2018</w:t>
            </w:r>
          </w:p>
          <w:p w:rsidR="00066A28" w:rsidRPr="003A0C18" w:rsidRDefault="00066A28" w:rsidP="00E24984">
            <w:pPr>
              <w:jc w:val="center"/>
              <w:rPr>
                <w:rFonts w:ascii="Times New Roman" w:hAnsi="Times New Roman" w:cs="Times New Roman"/>
                <w:sz w:val="20"/>
                <w:szCs w:val="20"/>
              </w:rPr>
            </w:pPr>
          </w:p>
        </w:tc>
        <w:tc>
          <w:tcPr>
            <w:tcW w:w="1844" w:type="dxa"/>
          </w:tcPr>
          <w:p w:rsidR="00066A28" w:rsidRPr="00C65A1A" w:rsidRDefault="00066A28" w:rsidP="00E24984">
            <w:pPr>
              <w:jc w:val="center"/>
              <w:rPr>
                <w:rFonts w:ascii="Times New Roman" w:hAnsi="Times New Roman" w:cs="Times New Roman"/>
                <w:sz w:val="20"/>
                <w:szCs w:val="20"/>
              </w:rPr>
            </w:pPr>
            <w:r w:rsidRPr="00C65A1A">
              <w:rPr>
                <w:rFonts w:ascii="Times New Roman" w:hAnsi="Times New Roman" w:cs="Times New Roman"/>
                <w:sz w:val="20"/>
                <w:szCs w:val="20"/>
              </w:rPr>
              <w:t>Alocații bugetare total: -</w:t>
            </w:r>
          </w:p>
          <w:p w:rsidR="00066A28" w:rsidRPr="00C65A1A" w:rsidRDefault="00066A28" w:rsidP="00E24984">
            <w:pPr>
              <w:jc w:val="center"/>
              <w:rPr>
                <w:rFonts w:ascii="Times New Roman" w:hAnsi="Times New Roman" w:cs="Times New Roman"/>
                <w:sz w:val="20"/>
                <w:szCs w:val="20"/>
              </w:rPr>
            </w:pPr>
          </w:p>
          <w:p w:rsidR="00066A28" w:rsidRPr="00C65A1A" w:rsidRDefault="00066A28" w:rsidP="00E24984">
            <w:pPr>
              <w:jc w:val="center"/>
              <w:rPr>
                <w:rFonts w:ascii="Times New Roman" w:hAnsi="Times New Roman" w:cs="Times New Roman"/>
                <w:sz w:val="20"/>
                <w:szCs w:val="20"/>
              </w:rPr>
            </w:pPr>
            <w:r w:rsidRPr="00C65A1A">
              <w:rPr>
                <w:rFonts w:ascii="Times New Roman" w:hAnsi="Times New Roman" w:cs="Times New Roman"/>
                <w:sz w:val="20"/>
                <w:szCs w:val="20"/>
              </w:rPr>
              <w:t>Proiect finanțat din  surse externe (</w:t>
            </w:r>
            <w:proofErr w:type="spellStart"/>
            <w:r w:rsidRPr="00C65A1A">
              <w:rPr>
                <w:rFonts w:ascii="Times New Roman" w:hAnsi="Times New Roman" w:cs="Times New Roman"/>
                <w:sz w:val="20"/>
                <w:szCs w:val="20"/>
              </w:rPr>
              <w:t>Twinning</w:t>
            </w:r>
            <w:proofErr w:type="spellEnd"/>
            <w:r w:rsidRPr="00C65A1A">
              <w:rPr>
                <w:rFonts w:ascii="Times New Roman" w:hAnsi="Times New Roman" w:cs="Times New Roman"/>
                <w:sz w:val="20"/>
                <w:szCs w:val="20"/>
              </w:rPr>
              <w:t>).</w:t>
            </w:r>
          </w:p>
          <w:p w:rsidR="00066A28" w:rsidRPr="003A0C18" w:rsidRDefault="00066A28" w:rsidP="00E24984">
            <w:pPr>
              <w:jc w:val="center"/>
              <w:rPr>
                <w:rFonts w:ascii="Times New Roman" w:hAnsi="Times New Roman" w:cs="Times New Roman"/>
                <w:sz w:val="20"/>
                <w:szCs w:val="20"/>
              </w:rPr>
            </w:pPr>
          </w:p>
        </w:tc>
      </w:tr>
      <w:tr w:rsidR="00066A28" w:rsidRPr="008C1179" w:rsidTr="00EC08C0">
        <w:trPr>
          <w:trHeight w:val="516"/>
        </w:trPr>
        <w:tc>
          <w:tcPr>
            <w:tcW w:w="646" w:type="dxa"/>
            <w:vMerge/>
          </w:tcPr>
          <w:p w:rsidR="00066A28" w:rsidRPr="00770701" w:rsidRDefault="00066A28" w:rsidP="00342A4F">
            <w:pPr>
              <w:jc w:val="center"/>
              <w:rPr>
                <w:rFonts w:ascii="Times New Roman" w:eastAsia="SimSun" w:hAnsi="Times New Roman"/>
                <w:b/>
                <w:sz w:val="20"/>
                <w:szCs w:val="20"/>
              </w:rPr>
            </w:pPr>
          </w:p>
        </w:tc>
        <w:tc>
          <w:tcPr>
            <w:tcW w:w="2661" w:type="dxa"/>
            <w:vMerge/>
          </w:tcPr>
          <w:p w:rsidR="00066A28" w:rsidRPr="003A0C18" w:rsidRDefault="00066A28" w:rsidP="00B17ED3">
            <w:pPr>
              <w:autoSpaceDE w:val="0"/>
              <w:autoSpaceDN w:val="0"/>
              <w:adjustRightInd w:val="0"/>
              <w:rPr>
                <w:rFonts w:ascii="Times New Roman" w:eastAsia="SimSun" w:hAnsi="Times New Roman" w:cs="Times New Roman"/>
                <w:b/>
                <w:sz w:val="20"/>
                <w:szCs w:val="20"/>
              </w:rPr>
            </w:pPr>
          </w:p>
        </w:tc>
        <w:tc>
          <w:tcPr>
            <w:tcW w:w="1323" w:type="dxa"/>
            <w:vMerge/>
          </w:tcPr>
          <w:p w:rsidR="00066A28" w:rsidRDefault="00066A28" w:rsidP="00B17ED3">
            <w:pPr>
              <w:keepNext/>
              <w:keepLines/>
              <w:spacing w:before="200" w:beforeAutospacing="1" w:after="100" w:afterAutospacing="1" w:line="276" w:lineRule="auto"/>
              <w:outlineLvl w:val="2"/>
              <w:rPr>
                <w:rFonts w:ascii="Times New Roman" w:eastAsia="Calibri" w:hAnsi="Times New Roman" w:cs="Times New Roman"/>
                <w:b/>
                <w:sz w:val="20"/>
                <w:szCs w:val="20"/>
              </w:rPr>
            </w:pPr>
          </w:p>
        </w:tc>
        <w:tc>
          <w:tcPr>
            <w:tcW w:w="2857" w:type="dxa"/>
          </w:tcPr>
          <w:p w:rsidR="00066A28" w:rsidRDefault="0015683C" w:rsidP="00E24984">
            <w:pPr>
              <w:rPr>
                <w:rFonts w:ascii="Times New Roman" w:hAnsi="Times New Roman" w:cs="Times New Roman"/>
                <w:sz w:val="20"/>
                <w:szCs w:val="20"/>
              </w:rPr>
            </w:pPr>
            <w:r>
              <w:rPr>
                <w:rFonts w:ascii="Times New Roman" w:hAnsi="Times New Roman" w:cs="Times New Roman"/>
                <w:sz w:val="20"/>
                <w:szCs w:val="20"/>
              </w:rPr>
              <w:t>SL5</w:t>
            </w:r>
            <w:r w:rsidR="00066A28">
              <w:rPr>
                <w:rFonts w:ascii="Times New Roman" w:hAnsi="Times New Roman" w:cs="Times New Roman"/>
                <w:sz w:val="20"/>
                <w:szCs w:val="20"/>
              </w:rPr>
              <w:t xml:space="preserve">. </w:t>
            </w:r>
            <w:r w:rsidR="00066A28" w:rsidRPr="00E24984">
              <w:rPr>
                <w:rFonts w:ascii="Times New Roman" w:hAnsi="Times New Roman" w:cs="Times New Roman"/>
                <w:i/>
                <w:sz w:val="20"/>
                <w:szCs w:val="20"/>
              </w:rPr>
              <w:t>Act Nou</w:t>
            </w:r>
          </w:p>
          <w:p w:rsidR="00066A28" w:rsidRPr="00C65A1A" w:rsidRDefault="00066A28" w:rsidP="00E24984">
            <w:pPr>
              <w:rPr>
                <w:rFonts w:ascii="Times New Roman" w:hAnsi="Times New Roman" w:cs="Times New Roman"/>
                <w:sz w:val="20"/>
                <w:szCs w:val="20"/>
              </w:rPr>
            </w:pPr>
            <w:r w:rsidRPr="00C65A1A">
              <w:rPr>
                <w:rFonts w:ascii="Times New Roman" w:hAnsi="Times New Roman" w:cs="Times New Roman"/>
                <w:sz w:val="20"/>
                <w:szCs w:val="20"/>
              </w:rPr>
              <w:t>Proiectul de hotărâre a Guvernului cu privire la aprobarea și Regulamentului de organizare și funcționare a</w:t>
            </w:r>
          </w:p>
          <w:p w:rsidR="00066A28" w:rsidRDefault="00066A28" w:rsidP="00E24984">
            <w:pPr>
              <w:rPr>
                <w:rFonts w:ascii="Times New Roman" w:eastAsia="SimSun" w:hAnsi="Times New Roman" w:cs="Times New Roman"/>
                <w:sz w:val="20"/>
                <w:szCs w:val="20"/>
              </w:rPr>
            </w:pPr>
            <w:r w:rsidRPr="00C65A1A">
              <w:rPr>
                <w:rFonts w:ascii="Times New Roman" w:hAnsi="Times New Roman" w:cs="Times New Roman"/>
                <w:sz w:val="20"/>
                <w:szCs w:val="20"/>
              </w:rPr>
              <w:t>Inspectoratului de Stat al Monumentelor</w:t>
            </w:r>
          </w:p>
        </w:tc>
        <w:tc>
          <w:tcPr>
            <w:tcW w:w="1663" w:type="dxa"/>
          </w:tcPr>
          <w:p w:rsidR="00066A28" w:rsidRDefault="00066A28" w:rsidP="00E24984">
            <w:pPr>
              <w:jc w:val="center"/>
              <w:rPr>
                <w:rFonts w:ascii="Times New Roman" w:eastAsia="Calibri" w:hAnsi="Times New Roman" w:cs="Times New Roman"/>
                <w:b/>
                <w:sz w:val="20"/>
                <w:szCs w:val="20"/>
              </w:rPr>
            </w:pPr>
            <w:proofErr w:type="spellStart"/>
            <w:r w:rsidRPr="00C65A1A">
              <w:rPr>
                <w:rFonts w:ascii="Times New Roman" w:hAnsi="Times New Roman" w:cs="Times New Roman"/>
                <w:sz w:val="20"/>
                <w:szCs w:val="20"/>
              </w:rPr>
              <w:t>Hotărîre</w:t>
            </w:r>
            <w:proofErr w:type="spellEnd"/>
            <w:r w:rsidRPr="00C65A1A">
              <w:rPr>
                <w:rFonts w:ascii="Times New Roman" w:hAnsi="Times New Roman" w:cs="Times New Roman"/>
                <w:sz w:val="20"/>
                <w:szCs w:val="20"/>
              </w:rPr>
              <w:t xml:space="preserve"> de Guvern intrată în vigoare</w:t>
            </w:r>
          </w:p>
        </w:tc>
        <w:tc>
          <w:tcPr>
            <w:tcW w:w="1850" w:type="dxa"/>
          </w:tcPr>
          <w:p w:rsidR="00066A28" w:rsidRPr="003A0C18" w:rsidRDefault="00066A28" w:rsidP="00E24984">
            <w:pPr>
              <w:jc w:val="center"/>
              <w:rPr>
                <w:rFonts w:ascii="Times New Roman" w:hAnsi="Times New Roman" w:cs="Times New Roman"/>
                <w:sz w:val="20"/>
                <w:szCs w:val="20"/>
              </w:rPr>
            </w:pPr>
            <w:r w:rsidRPr="00C65A1A">
              <w:rPr>
                <w:rFonts w:ascii="Times New Roman" w:hAnsi="Times New Roman" w:cs="Times New Roman"/>
                <w:sz w:val="20"/>
                <w:szCs w:val="20"/>
              </w:rPr>
              <w:t>Ministerul Culturii</w:t>
            </w:r>
          </w:p>
        </w:tc>
        <w:tc>
          <w:tcPr>
            <w:tcW w:w="2575" w:type="dxa"/>
          </w:tcPr>
          <w:p w:rsidR="00066A28" w:rsidRDefault="00066A28" w:rsidP="00E24984">
            <w:pPr>
              <w:jc w:val="center"/>
              <w:rPr>
                <w:rFonts w:ascii="Times New Roman" w:hAnsi="Times New Roman" w:cs="Times New Roman"/>
                <w:sz w:val="20"/>
                <w:szCs w:val="20"/>
              </w:rPr>
            </w:pPr>
            <w:r w:rsidRPr="00C65A1A">
              <w:rPr>
                <w:rFonts w:ascii="Times New Roman" w:hAnsi="Times New Roman" w:cs="Times New Roman"/>
                <w:sz w:val="20"/>
                <w:szCs w:val="20"/>
              </w:rPr>
              <w:t>Trimestrul II</w:t>
            </w:r>
          </w:p>
          <w:p w:rsidR="00066A28" w:rsidRPr="003A0C18" w:rsidRDefault="00066A28" w:rsidP="00E24984">
            <w:pPr>
              <w:jc w:val="center"/>
              <w:rPr>
                <w:rFonts w:ascii="Times New Roman" w:hAnsi="Times New Roman" w:cs="Times New Roman"/>
                <w:sz w:val="20"/>
                <w:szCs w:val="20"/>
              </w:rPr>
            </w:pPr>
            <w:r w:rsidRPr="00C65A1A">
              <w:rPr>
                <w:rFonts w:ascii="Times New Roman" w:hAnsi="Times New Roman" w:cs="Times New Roman"/>
                <w:sz w:val="20"/>
                <w:szCs w:val="20"/>
              </w:rPr>
              <w:t>2018</w:t>
            </w:r>
          </w:p>
        </w:tc>
        <w:tc>
          <w:tcPr>
            <w:tcW w:w="1844" w:type="dxa"/>
          </w:tcPr>
          <w:p w:rsidR="00066A28" w:rsidRPr="00C65A1A" w:rsidRDefault="00066A28" w:rsidP="00E24984">
            <w:pPr>
              <w:jc w:val="center"/>
              <w:rPr>
                <w:rFonts w:ascii="Times New Roman" w:hAnsi="Times New Roman" w:cs="Times New Roman"/>
                <w:sz w:val="20"/>
                <w:szCs w:val="20"/>
              </w:rPr>
            </w:pPr>
            <w:r w:rsidRPr="00C65A1A">
              <w:rPr>
                <w:rFonts w:ascii="Times New Roman" w:hAnsi="Times New Roman" w:cs="Times New Roman"/>
                <w:sz w:val="20"/>
                <w:szCs w:val="20"/>
              </w:rPr>
              <w:t>Alocații bugetare total: -</w:t>
            </w:r>
          </w:p>
          <w:p w:rsidR="00066A28" w:rsidRPr="00C65A1A" w:rsidRDefault="00066A28" w:rsidP="00E24984">
            <w:pPr>
              <w:jc w:val="center"/>
              <w:rPr>
                <w:rFonts w:ascii="Times New Roman" w:hAnsi="Times New Roman" w:cs="Times New Roman"/>
                <w:sz w:val="20"/>
                <w:szCs w:val="20"/>
              </w:rPr>
            </w:pPr>
          </w:p>
          <w:p w:rsidR="00066A28" w:rsidRPr="00C65A1A" w:rsidRDefault="00066A28" w:rsidP="00E24984">
            <w:pPr>
              <w:jc w:val="center"/>
              <w:rPr>
                <w:rFonts w:ascii="Times New Roman" w:hAnsi="Times New Roman" w:cs="Times New Roman"/>
                <w:sz w:val="20"/>
                <w:szCs w:val="20"/>
              </w:rPr>
            </w:pPr>
            <w:r w:rsidRPr="00C65A1A">
              <w:rPr>
                <w:rFonts w:ascii="Times New Roman" w:hAnsi="Times New Roman" w:cs="Times New Roman"/>
                <w:sz w:val="20"/>
                <w:szCs w:val="20"/>
              </w:rPr>
              <w:t>Proiect finanțat din  surse externe (</w:t>
            </w:r>
            <w:proofErr w:type="spellStart"/>
            <w:r w:rsidRPr="00C65A1A">
              <w:rPr>
                <w:rFonts w:ascii="Times New Roman" w:hAnsi="Times New Roman" w:cs="Times New Roman"/>
                <w:sz w:val="20"/>
                <w:szCs w:val="20"/>
              </w:rPr>
              <w:t>Twinning</w:t>
            </w:r>
            <w:proofErr w:type="spellEnd"/>
            <w:r w:rsidRPr="00C65A1A">
              <w:rPr>
                <w:rFonts w:ascii="Times New Roman" w:hAnsi="Times New Roman" w:cs="Times New Roman"/>
                <w:sz w:val="20"/>
                <w:szCs w:val="20"/>
              </w:rPr>
              <w:t>).</w:t>
            </w:r>
          </w:p>
          <w:p w:rsidR="00066A28" w:rsidRPr="003A0C18" w:rsidRDefault="00066A28" w:rsidP="00E24984">
            <w:pPr>
              <w:jc w:val="center"/>
              <w:rPr>
                <w:rFonts w:ascii="Times New Roman" w:hAnsi="Times New Roman" w:cs="Times New Roman"/>
                <w:sz w:val="20"/>
                <w:szCs w:val="20"/>
              </w:rPr>
            </w:pPr>
          </w:p>
        </w:tc>
      </w:tr>
      <w:tr w:rsidR="00066A28" w:rsidRPr="008C1179" w:rsidTr="00EC08C0">
        <w:trPr>
          <w:trHeight w:val="516"/>
        </w:trPr>
        <w:tc>
          <w:tcPr>
            <w:tcW w:w="646" w:type="dxa"/>
            <w:vMerge/>
          </w:tcPr>
          <w:p w:rsidR="00066A28" w:rsidRPr="00770701" w:rsidRDefault="00066A28" w:rsidP="00342A4F">
            <w:pPr>
              <w:jc w:val="center"/>
              <w:rPr>
                <w:rFonts w:ascii="Times New Roman" w:eastAsia="SimSun" w:hAnsi="Times New Roman"/>
                <w:b/>
                <w:sz w:val="20"/>
                <w:szCs w:val="20"/>
              </w:rPr>
            </w:pPr>
          </w:p>
        </w:tc>
        <w:tc>
          <w:tcPr>
            <w:tcW w:w="2661" w:type="dxa"/>
            <w:vMerge/>
          </w:tcPr>
          <w:p w:rsidR="00066A28" w:rsidRPr="003A0C18" w:rsidRDefault="00066A28" w:rsidP="00B17ED3">
            <w:pPr>
              <w:autoSpaceDE w:val="0"/>
              <w:autoSpaceDN w:val="0"/>
              <w:adjustRightInd w:val="0"/>
              <w:rPr>
                <w:rFonts w:ascii="Times New Roman" w:eastAsia="SimSun" w:hAnsi="Times New Roman" w:cs="Times New Roman"/>
                <w:b/>
                <w:sz w:val="20"/>
                <w:szCs w:val="20"/>
              </w:rPr>
            </w:pPr>
          </w:p>
        </w:tc>
        <w:tc>
          <w:tcPr>
            <w:tcW w:w="1323" w:type="dxa"/>
            <w:vMerge/>
          </w:tcPr>
          <w:p w:rsidR="00066A28" w:rsidRDefault="00066A28" w:rsidP="00B17ED3">
            <w:pPr>
              <w:keepNext/>
              <w:keepLines/>
              <w:spacing w:before="200" w:beforeAutospacing="1" w:after="100" w:afterAutospacing="1" w:line="276" w:lineRule="auto"/>
              <w:outlineLvl w:val="2"/>
              <w:rPr>
                <w:rFonts w:ascii="Times New Roman" w:eastAsia="Calibri" w:hAnsi="Times New Roman" w:cs="Times New Roman"/>
                <w:b/>
                <w:sz w:val="20"/>
                <w:szCs w:val="20"/>
              </w:rPr>
            </w:pPr>
          </w:p>
        </w:tc>
        <w:tc>
          <w:tcPr>
            <w:tcW w:w="2857" w:type="dxa"/>
          </w:tcPr>
          <w:p w:rsidR="00066A28" w:rsidRDefault="0015683C" w:rsidP="00E643CB">
            <w:pPr>
              <w:rPr>
                <w:rFonts w:ascii="Times New Roman" w:eastAsia="SimSun" w:hAnsi="Times New Roman" w:cs="Times New Roman"/>
                <w:sz w:val="20"/>
                <w:szCs w:val="20"/>
              </w:rPr>
            </w:pPr>
            <w:r>
              <w:rPr>
                <w:rFonts w:ascii="Times New Roman" w:hAnsi="Times New Roman" w:cs="Times New Roman"/>
                <w:sz w:val="20"/>
                <w:szCs w:val="20"/>
              </w:rPr>
              <w:t>SL6</w:t>
            </w:r>
            <w:r w:rsidR="00066A28">
              <w:rPr>
                <w:rFonts w:ascii="Times New Roman" w:hAnsi="Times New Roman" w:cs="Times New Roman"/>
                <w:sz w:val="20"/>
                <w:szCs w:val="20"/>
              </w:rPr>
              <w:t xml:space="preserve">. </w:t>
            </w:r>
            <w:r w:rsidR="00066A28" w:rsidRPr="00C65A1A">
              <w:rPr>
                <w:rFonts w:ascii="Times New Roman" w:hAnsi="Times New Roman" w:cs="Times New Roman"/>
                <w:sz w:val="20"/>
                <w:szCs w:val="20"/>
              </w:rPr>
              <w:t>Formarea și consolidarea capacităților instituționale ale Institutului Național al Monumentelor Istorice.</w:t>
            </w:r>
          </w:p>
        </w:tc>
        <w:tc>
          <w:tcPr>
            <w:tcW w:w="1663" w:type="dxa"/>
          </w:tcPr>
          <w:p w:rsidR="00066A28" w:rsidRPr="00C65A1A" w:rsidRDefault="00066A28" w:rsidP="00E24984">
            <w:pPr>
              <w:jc w:val="center"/>
              <w:rPr>
                <w:rFonts w:ascii="Times New Roman" w:hAnsi="Times New Roman" w:cs="Times New Roman"/>
                <w:sz w:val="20"/>
                <w:szCs w:val="20"/>
              </w:rPr>
            </w:pPr>
            <w:r w:rsidRPr="00C65A1A">
              <w:rPr>
                <w:rFonts w:ascii="Times New Roman" w:hAnsi="Times New Roman" w:cs="Times New Roman"/>
                <w:sz w:val="20"/>
                <w:szCs w:val="20"/>
              </w:rPr>
              <w:t>2 seminare organizate</w:t>
            </w:r>
          </w:p>
          <w:p w:rsidR="00066A28" w:rsidRDefault="00066A28" w:rsidP="00E24984">
            <w:pPr>
              <w:jc w:val="center"/>
              <w:rPr>
                <w:rFonts w:ascii="Times New Roman" w:eastAsia="Calibri" w:hAnsi="Times New Roman" w:cs="Times New Roman"/>
                <w:b/>
                <w:sz w:val="20"/>
                <w:szCs w:val="20"/>
              </w:rPr>
            </w:pPr>
            <w:r w:rsidRPr="00C65A1A">
              <w:rPr>
                <w:rFonts w:ascii="Times New Roman" w:hAnsi="Times New Roman" w:cs="Times New Roman"/>
                <w:sz w:val="20"/>
                <w:szCs w:val="20"/>
              </w:rPr>
              <w:t>30 persoane instruite</w:t>
            </w:r>
          </w:p>
        </w:tc>
        <w:tc>
          <w:tcPr>
            <w:tcW w:w="1850" w:type="dxa"/>
          </w:tcPr>
          <w:p w:rsidR="00066A28" w:rsidRPr="003A0C18" w:rsidRDefault="00066A28" w:rsidP="00E24984">
            <w:pPr>
              <w:jc w:val="center"/>
              <w:rPr>
                <w:rFonts w:ascii="Times New Roman" w:hAnsi="Times New Roman" w:cs="Times New Roman"/>
                <w:sz w:val="20"/>
                <w:szCs w:val="20"/>
              </w:rPr>
            </w:pPr>
            <w:r w:rsidRPr="00C65A1A">
              <w:rPr>
                <w:rFonts w:ascii="Times New Roman" w:hAnsi="Times New Roman" w:cs="Times New Roman"/>
                <w:sz w:val="20"/>
                <w:szCs w:val="20"/>
              </w:rPr>
              <w:t>Ministerul Culturii</w:t>
            </w:r>
          </w:p>
        </w:tc>
        <w:tc>
          <w:tcPr>
            <w:tcW w:w="2575" w:type="dxa"/>
          </w:tcPr>
          <w:p w:rsidR="00066A28" w:rsidRDefault="00066A28" w:rsidP="00E24984">
            <w:pPr>
              <w:jc w:val="center"/>
              <w:rPr>
                <w:rFonts w:ascii="Times New Roman" w:hAnsi="Times New Roman" w:cs="Times New Roman"/>
                <w:sz w:val="20"/>
                <w:szCs w:val="20"/>
              </w:rPr>
            </w:pPr>
            <w:r w:rsidRPr="00C65A1A">
              <w:rPr>
                <w:rFonts w:ascii="Times New Roman" w:hAnsi="Times New Roman" w:cs="Times New Roman"/>
                <w:sz w:val="20"/>
                <w:szCs w:val="20"/>
              </w:rPr>
              <w:t>Trimestrul II</w:t>
            </w:r>
          </w:p>
          <w:p w:rsidR="00066A28" w:rsidRPr="003A0C18" w:rsidRDefault="00066A28" w:rsidP="00E24984">
            <w:pPr>
              <w:jc w:val="center"/>
              <w:rPr>
                <w:rFonts w:ascii="Times New Roman" w:hAnsi="Times New Roman" w:cs="Times New Roman"/>
                <w:sz w:val="20"/>
                <w:szCs w:val="20"/>
              </w:rPr>
            </w:pPr>
            <w:r w:rsidRPr="00C65A1A">
              <w:rPr>
                <w:rFonts w:ascii="Times New Roman" w:hAnsi="Times New Roman" w:cs="Times New Roman"/>
                <w:sz w:val="20"/>
                <w:szCs w:val="20"/>
              </w:rPr>
              <w:t>2019</w:t>
            </w:r>
          </w:p>
        </w:tc>
        <w:tc>
          <w:tcPr>
            <w:tcW w:w="1844" w:type="dxa"/>
          </w:tcPr>
          <w:p w:rsidR="00066A28" w:rsidRPr="00C65A1A" w:rsidRDefault="00066A28" w:rsidP="00E24984">
            <w:pPr>
              <w:jc w:val="center"/>
              <w:rPr>
                <w:rFonts w:ascii="Times New Roman" w:hAnsi="Times New Roman" w:cs="Times New Roman"/>
                <w:sz w:val="20"/>
                <w:szCs w:val="20"/>
              </w:rPr>
            </w:pPr>
            <w:r w:rsidRPr="00C65A1A">
              <w:rPr>
                <w:rFonts w:ascii="Times New Roman" w:hAnsi="Times New Roman" w:cs="Times New Roman"/>
                <w:sz w:val="20"/>
                <w:szCs w:val="20"/>
              </w:rPr>
              <w:t>Alocații bugetare total: -</w:t>
            </w:r>
          </w:p>
          <w:p w:rsidR="00066A28" w:rsidRPr="00C65A1A" w:rsidRDefault="00066A28" w:rsidP="00E24984">
            <w:pPr>
              <w:jc w:val="center"/>
              <w:rPr>
                <w:rFonts w:ascii="Times New Roman" w:hAnsi="Times New Roman" w:cs="Times New Roman"/>
                <w:sz w:val="20"/>
                <w:szCs w:val="20"/>
              </w:rPr>
            </w:pPr>
          </w:p>
          <w:p w:rsidR="00066A28" w:rsidRPr="003A0C18" w:rsidRDefault="00066A28" w:rsidP="00E24984">
            <w:pPr>
              <w:jc w:val="center"/>
              <w:rPr>
                <w:rFonts w:ascii="Times New Roman" w:hAnsi="Times New Roman" w:cs="Times New Roman"/>
                <w:sz w:val="20"/>
                <w:szCs w:val="20"/>
              </w:rPr>
            </w:pPr>
            <w:r w:rsidRPr="00C65A1A">
              <w:rPr>
                <w:rFonts w:ascii="Times New Roman" w:hAnsi="Times New Roman" w:cs="Times New Roman"/>
                <w:sz w:val="20"/>
                <w:szCs w:val="20"/>
              </w:rPr>
              <w:t>Proiect finanțat din  surse externe  (</w:t>
            </w:r>
            <w:proofErr w:type="spellStart"/>
            <w:r w:rsidRPr="00C65A1A">
              <w:rPr>
                <w:rFonts w:ascii="Times New Roman" w:hAnsi="Times New Roman" w:cs="Times New Roman"/>
                <w:sz w:val="20"/>
                <w:szCs w:val="20"/>
              </w:rPr>
              <w:t>Twinning</w:t>
            </w:r>
            <w:proofErr w:type="spellEnd"/>
            <w:r w:rsidRPr="00C65A1A">
              <w:rPr>
                <w:rFonts w:ascii="Times New Roman" w:hAnsi="Times New Roman" w:cs="Times New Roman"/>
                <w:sz w:val="20"/>
                <w:szCs w:val="20"/>
              </w:rPr>
              <w:t>)</w:t>
            </w:r>
          </w:p>
        </w:tc>
      </w:tr>
      <w:tr w:rsidR="00066A28" w:rsidRPr="008C1179" w:rsidTr="00EC08C0">
        <w:trPr>
          <w:trHeight w:val="516"/>
        </w:trPr>
        <w:tc>
          <w:tcPr>
            <w:tcW w:w="646" w:type="dxa"/>
            <w:vMerge/>
          </w:tcPr>
          <w:p w:rsidR="00066A28" w:rsidRPr="00770701" w:rsidRDefault="00066A28" w:rsidP="00342A4F">
            <w:pPr>
              <w:jc w:val="center"/>
              <w:rPr>
                <w:rFonts w:ascii="Times New Roman" w:eastAsia="SimSun" w:hAnsi="Times New Roman"/>
                <w:b/>
                <w:sz w:val="20"/>
                <w:szCs w:val="20"/>
              </w:rPr>
            </w:pPr>
          </w:p>
        </w:tc>
        <w:tc>
          <w:tcPr>
            <w:tcW w:w="2661" w:type="dxa"/>
            <w:vMerge/>
          </w:tcPr>
          <w:p w:rsidR="00066A28" w:rsidRPr="003A0C18" w:rsidRDefault="00066A28" w:rsidP="00B17ED3">
            <w:pPr>
              <w:autoSpaceDE w:val="0"/>
              <w:autoSpaceDN w:val="0"/>
              <w:adjustRightInd w:val="0"/>
              <w:rPr>
                <w:rFonts w:ascii="Times New Roman" w:eastAsia="SimSun" w:hAnsi="Times New Roman" w:cs="Times New Roman"/>
                <w:b/>
                <w:sz w:val="20"/>
                <w:szCs w:val="20"/>
              </w:rPr>
            </w:pPr>
          </w:p>
        </w:tc>
        <w:tc>
          <w:tcPr>
            <w:tcW w:w="1323" w:type="dxa"/>
            <w:vMerge/>
          </w:tcPr>
          <w:p w:rsidR="00066A28" w:rsidRDefault="00066A28" w:rsidP="00B17ED3">
            <w:pPr>
              <w:keepNext/>
              <w:keepLines/>
              <w:spacing w:before="200" w:beforeAutospacing="1" w:after="100" w:afterAutospacing="1" w:line="276" w:lineRule="auto"/>
              <w:outlineLvl w:val="2"/>
              <w:rPr>
                <w:rFonts w:ascii="Times New Roman" w:eastAsia="Calibri" w:hAnsi="Times New Roman" w:cs="Times New Roman"/>
                <w:b/>
                <w:sz w:val="20"/>
                <w:szCs w:val="20"/>
              </w:rPr>
            </w:pPr>
          </w:p>
        </w:tc>
        <w:tc>
          <w:tcPr>
            <w:tcW w:w="2857" w:type="dxa"/>
          </w:tcPr>
          <w:p w:rsidR="00066A28" w:rsidRDefault="0015683C" w:rsidP="00E643CB">
            <w:pPr>
              <w:rPr>
                <w:rFonts w:ascii="Times New Roman" w:eastAsia="SimSun" w:hAnsi="Times New Roman" w:cs="Times New Roman"/>
                <w:sz w:val="20"/>
                <w:szCs w:val="20"/>
              </w:rPr>
            </w:pPr>
            <w:r>
              <w:rPr>
                <w:rFonts w:ascii="Times New Roman" w:eastAsia="SimSun" w:hAnsi="Times New Roman" w:cs="Times New Roman"/>
                <w:sz w:val="20"/>
                <w:szCs w:val="20"/>
              </w:rPr>
              <w:t>I16</w:t>
            </w:r>
            <w:r w:rsidR="00066A28">
              <w:rPr>
                <w:rFonts w:ascii="Times New Roman" w:eastAsia="SimSun" w:hAnsi="Times New Roman" w:cs="Times New Roman"/>
                <w:sz w:val="20"/>
                <w:szCs w:val="20"/>
              </w:rPr>
              <w:t>. Formarea sistemului de documentare și evidență a patrimoniului cultural</w:t>
            </w:r>
          </w:p>
        </w:tc>
        <w:tc>
          <w:tcPr>
            <w:tcW w:w="1663" w:type="dxa"/>
          </w:tcPr>
          <w:p w:rsidR="00066A28" w:rsidRDefault="00066A28" w:rsidP="00E24984">
            <w:pPr>
              <w:jc w:val="center"/>
              <w:rPr>
                <w:rFonts w:ascii="Times New Roman" w:eastAsia="Calibri" w:hAnsi="Times New Roman" w:cs="Times New Roman"/>
                <w:b/>
                <w:sz w:val="20"/>
                <w:szCs w:val="20"/>
              </w:rPr>
            </w:pPr>
          </w:p>
        </w:tc>
        <w:tc>
          <w:tcPr>
            <w:tcW w:w="1850" w:type="dxa"/>
          </w:tcPr>
          <w:p w:rsidR="00066A28" w:rsidRDefault="00066A28" w:rsidP="00E24984">
            <w:pPr>
              <w:spacing w:after="200" w:line="276" w:lineRule="auto"/>
              <w:jc w:val="center"/>
              <w:rPr>
                <w:rFonts w:ascii="Times New Roman" w:hAnsi="Times New Roman" w:cs="Times New Roman"/>
                <w:sz w:val="20"/>
                <w:szCs w:val="20"/>
              </w:rPr>
            </w:pPr>
            <w:r w:rsidRPr="003A0C18">
              <w:rPr>
                <w:rFonts w:ascii="Times New Roman" w:hAnsi="Times New Roman" w:cs="Times New Roman"/>
                <w:sz w:val="20"/>
                <w:szCs w:val="20"/>
              </w:rPr>
              <w:t>Ministerul Culturii</w:t>
            </w:r>
          </w:p>
          <w:p w:rsidR="00066A28" w:rsidRPr="003A0C18" w:rsidRDefault="00066A28" w:rsidP="00E24984">
            <w:pPr>
              <w:jc w:val="center"/>
              <w:rPr>
                <w:rFonts w:ascii="Times New Roman" w:hAnsi="Times New Roman" w:cs="Times New Roman"/>
                <w:sz w:val="20"/>
                <w:szCs w:val="20"/>
              </w:rPr>
            </w:pPr>
            <w:r w:rsidRPr="003A0C18">
              <w:rPr>
                <w:rFonts w:ascii="Times New Roman" w:hAnsi="Times New Roman" w:cs="Times New Roman"/>
                <w:sz w:val="20"/>
                <w:szCs w:val="20"/>
              </w:rPr>
              <w:t>Academia de Științe a Moldovei</w:t>
            </w:r>
          </w:p>
        </w:tc>
        <w:tc>
          <w:tcPr>
            <w:tcW w:w="2575" w:type="dxa"/>
          </w:tcPr>
          <w:p w:rsidR="00066A28" w:rsidRPr="003A0C18" w:rsidRDefault="00066A28" w:rsidP="00E24984">
            <w:pPr>
              <w:jc w:val="center"/>
              <w:rPr>
                <w:rFonts w:ascii="Times New Roman" w:hAnsi="Times New Roman" w:cs="Times New Roman"/>
                <w:sz w:val="20"/>
                <w:szCs w:val="20"/>
              </w:rPr>
            </w:pPr>
            <w:r w:rsidRPr="003A0C18">
              <w:rPr>
                <w:rFonts w:ascii="Times New Roman" w:hAnsi="Times New Roman" w:cs="Times New Roman"/>
                <w:sz w:val="20"/>
                <w:szCs w:val="20"/>
              </w:rPr>
              <w:t>2017-2019</w:t>
            </w:r>
          </w:p>
        </w:tc>
        <w:tc>
          <w:tcPr>
            <w:tcW w:w="1844" w:type="dxa"/>
          </w:tcPr>
          <w:p w:rsidR="00066A28" w:rsidRPr="003A0C18" w:rsidRDefault="00066A28" w:rsidP="00E24984">
            <w:pPr>
              <w:jc w:val="center"/>
              <w:rPr>
                <w:rFonts w:ascii="Times New Roman" w:hAnsi="Times New Roman" w:cs="Times New Roman"/>
                <w:sz w:val="20"/>
                <w:szCs w:val="20"/>
              </w:rPr>
            </w:pPr>
            <w:r w:rsidRPr="003A0C18">
              <w:rPr>
                <w:rFonts w:ascii="Times New Roman" w:hAnsi="Times New Roman" w:cs="Times New Roman"/>
                <w:sz w:val="20"/>
                <w:szCs w:val="20"/>
              </w:rPr>
              <w:t>În limita resurselor bugetare și din fondurile extrabugetare</w:t>
            </w:r>
          </w:p>
        </w:tc>
      </w:tr>
      <w:tr w:rsidR="00066A28" w:rsidRPr="008C1179" w:rsidTr="00EC08C0">
        <w:trPr>
          <w:trHeight w:val="170"/>
        </w:trPr>
        <w:tc>
          <w:tcPr>
            <w:tcW w:w="646" w:type="dxa"/>
            <w:vMerge/>
          </w:tcPr>
          <w:p w:rsidR="00066A28" w:rsidRPr="00770701" w:rsidRDefault="00066A28" w:rsidP="00342A4F">
            <w:pPr>
              <w:jc w:val="center"/>
              <w:rPr>
                <w:rFonts w:ascii="Times New Roman" w:eastAsia="SimSun" w:hAnsi="Times New Roman"/>
                <w:b/>
                <w:sz w:val="20"/>
                <w:szCs w:val="20"/>
              </w:rPr>
            </w:pPr>
          </w:p>
        </w:tc>
        <w:tc>
          <w:tcPr>
            <w:tcW w:w="2661" w:type="dxa"/>
            <w:vMerge w:val="restart"/>
          </w:tcPr>
          <w:p w:rsidR="00066A28" w:rsidRDefault="00066A28" w:rsidP="00B17ED3">
            <w:pPr>
              <w:spacing w:after="200" w:line="276" w:lineRule="auto"/>
              <w:contextualSpacing/>
              <w:rPr>
                <w:rFonts w:ascii="Times New Roman" w:eastAsia="SimSun" w:hAnsi="Times New Roman" w:cs="Times New Roman"/>
                <w:sz w:val="20"/>
                <w:szCs w:val="20"/>
                <w:lang w:eastAsia="ja-JP"/>
              </w:rPr>
            </w:pPr>
            <w:r w:rsidRPr="003A0C18">
              <w:rPr>
                <w:rFonts w:ascii="Times New Roman" w:eastAsia="SimSun" w:hAnsi="Times New Roman" w:cs="Times New Roman"/>
                <w:b/>
                <w:iCs/>
                <w:sz w:val="20"/>
                <w:szCs w:val="20"/>
              </w:rPr>
              <w:t>(e)</w:t>
            </w:r>
            <w:r w:rsidRPr="003A0C18">
              <w:rPr>
                <w:rFonts w:ascii="Times New Roman" w:eastAsia="SimSun" w:hAnsi="Times New Roman" w:cs="Times New Roman"/>
                <w:iCs/>
                <w:sz w:val="20"/>
                <w:szCs w:val="20"/>
              </w:rPr>
              <w:t xml:space="preserve"> Cooperarea în domeniul mass-media</w:t>
            </w:r>
          </w:p>
          <w:p w:rsidR="00066A28" w:rsidRDefault="00066A28" w:rsidP="00B17ED3">
            <w:pPr>
              <w:keepNext/>
              <w:keepLines/>
              <w:autoSpaceDE w:val="0"/>
              <w:autoSpaceDN w:val="0"/>
              <w:adjustRightInd w:val="0"/>
              <w:spacing w:before="200" w:after="200" w:line="276" w:lineRule="auto"/>
              <w:contextualSpacing/>
              <w:outlineLvl w:val="2"/>
              <w:rPr>
                <w:rFonts w:ascii="Times New Roman" w:eastAsia="SimSun" w:hAnsi="Times New Roman" w:cs="Times New Roman"/>
                <w:b/>
                <w:bCs/>
                <w:color w:val="4F81BD" w:themeColor="accent1"/>
                <w:sz w:val="20"/>
                <w:szCs w:val="20"/>
              </w:rPr>
            </w:pPr>
          </w:p>
        </w:tc>
        <w:tc>
          <w:tcPr>
            <w:tcW w:w="1323" w:type="dxa"/>
            <w:vMerge/>
          </w:tcPr>
          <w:p w:rsidR="00066A28" w:rsidRDefault="00066A28" w:rsidP="00B17ED3">
            <w:pPr>
              <w:keepNext/>
              <w:keepLines/>
              <w:spacing w:before="200" w:after="200" w:line="276" w:lineRule="auto"/>
              <w:outlineLvl w:val="2"/>
              <w:rPr>
                <w:rFonts w:ascii="Times New Roman" w:eastAsia="Calibri" w:hAnsi="Times New Roman" w:cs="Times New Roman"/>
                <w:b/>
                <w:sz w:val="20"/>
                <w:szCs w:val="20"/>
              </w:rPr>
            </w:pPr>
          </w:p>
        </w:tc>
        <w:tc>
          <w:tcPr>
            <w:tcW w:w="2857" w:type="dxa"/>
          </w:tcPr>
          <w:p w:rsidR="00066A28" w:rsidRDefault="0015683C" w:rsidP="00E643CB">
            <w:pPr>
              <w:spacing w:after="200" w:line="276" w:lineRule="auto"/>
              <w:rPr>
                <w:rFonts w:ascii="Times New Roman" w:eastAsia="Calibri" w:hAnsi="Times New Roman" w:cs="Times New Roman"/>
                <w:b/>
                <w:sz w:val="20"/>
                <w:szCs w:val="20"/>
              </w:rPr>
            </w:pPr>
            <w:r>
              <w:rPr>
                <w:rFonts w:ascii="Times New Roman" w:eastAsia="SimSun" w:hAnsi="Times New Roman" w:cs="Times New Roman"/>
                <w:sz w:val="20"/>
                <w:szCs w:val="20"/>
              </w:rPr>
              <w:t>I17</w:t>
            </w:r>
            <w:r w:rsidR="00066A28">
              <w:rPr>
                <w:rFonts w:ascii="Times New Roman" w:eastAsia="SimSun" w:hAnsi="Times New Roman" w:cs="Times New Roman"/>
                <w:sz w:val="20"/>
                <w:szCs w:val="20"/>
              </w:rPr>
              <w:t>. Organizarea seminarelor zonale cu titularii licenţelor de emisie şi autorizaţiilor de retransmisie, în cadrul cărora vor fi abordate problemele ce ţin de implementarea legislaţiei audiovizuale, executarea deciziilor CCA etc.</w:t>
            </w:r>
          </w:p>
        </w:tc>
        <w:tc>
          <w:tcPr>
            <w:tcW w:w="1663" w:type="dxa"/>
          </w:tcPr>
          <w:p w:rsidR="00066A28" w:rsidRDefault="00066A28" w:rsidP="00E24984">
            <w:pPr>
              <w:spacing w:after="200" w:line="276" w:lineRule="auto"/>
              <w:jc w:val="center"/>
              <w:rPr>
                <w:rFonts w:ascii="Times New Roman" w:eastAsia="Calibri" w:hAnsi="Times New Roman" w:cs="Times New Roman"/>
                <w:b/>
                <w:sz w:val="20"/>
                <w:szCs w:val="20"/>
              </w:rPr>
            </w:pPr>
            <w:r w:rsidRPr="003A0C18">
              <w:rPr>
                <w:rFonts w:ascii="Times New Roman" w:hAnsi="Times New Roman" w:cs="Times New Roman"/>
                <w:sz w:val="20"/>
                <w:szCs w:val="20"/>
              </w:rPr>
              <w:t>Seminare organizate</w:t>
            </w:r>
          </w:p>
        </w:tc>
        <w:tc>
          <w:tcPr>
            <w:tcW w:w="1850" w:type="dxa"/>
          </w:tcPr>
          <w:p w:rsidR="00066A28" w:rsidRDefault="00066A28" w:rsidP="00E24984">
            <w:pPr>
              <w:spacing w:after="200" w:line="276" w:lineRule="auto"/>
              <w:jc w:val="center"/>
              <w:rPr>
                <w:rFonts w:ascii="Times New Roman" w:eastAsia="Calibri" w:hAnsi="Times New Roman" w:cs="Times New Roman"/>
                <w:b/>
                <w:sz w:val="20"/>
                <w:szCs w:val="20"/>
              </w:rPr>
            </w:pPr>
            <w:r w:rsidRPr="003A0C18">
              <w:rPr>
                <w:rFonts w:ascii="Times New Roman" w:hAnsi="Times New Roman" w:cs="Times New Roman"/>
                <w:sz w:val="20"/>
                <w:szCs w:val="20"/>
              </w:rPr>
              <w:t>Consiliul Coordonator al Audiovizualului</w:t>
            </w:r>
          </w:p>
        </w:tc>
        <w:tc>
          <w:tcPr>
            <w:tcW w:w="2575" w:type="dxa"/>
          </w:tcPr>
          <w:p w:rsidR="00066A28" w:rsidRDefault="00066A28" w:rsidP="00E24984">
            <w:pPr>
              <w:tabs>
                <w:tab w:val="num" w:pos="720"/>
              </w:tabs>
              <w:spacing w:line="276" w:lineRule="auto"/>
              <w:jc w:val="center"/>
              <w:rPr>
                <w:rFonts w:ascii="Times New Roman" w:hAnsi="Times New Roman" w:cs="Times New Roman"/>
                <w:sz w:val="20"/>
                <w:szCs w:val="20"/>
              </w:rPr>
            </w:pPr>
            <w:r>
              <w:rPr>
                <w:rFonts w:ascii="Times New Roman" w:hAnsi="Times New Roman" w:cs="Times New Roman"/>
                <w:sz w:val="20"/>
                <w:szCs w:val="20"/>
              </w:rPr>
              <w:t>Trimestrul III</w:t>
            </w:r>
          </w:p>
          <w:p w:rsidR="00066A28" w:rsidRDefault="00066A28" w:rsidP="00E24984">
            <w:pPr>
              <w:tabs>
                <w:tab w:val="num" w:pos="720"/>
              </w:tabs>
              <w:spacing w:line="276" w:lineRule="auto"/>
              <w:jc w:val="center"/>
              <w:rPr>
                <w:rFonts w:ascii="Times New Roman" w:hAnsi="Times New Roman" w:cs="Times New Roman"/>
                <w:sz w:val="20"/>
                <w:szCs w:val="20"/>
              </w:rPr>
            </w:pPr>
            <w:r w:rsidRPr="003A0C18">
              <w:rPr>
                <w:rFonts w:ascii="Times New Roman" w:hAnsi="Times New Roman" w:cs="Times New Roman"/>
                <w:sz w:val="20"/>
                <w:szCs w:val="20"/>
              </w:rPr>
              <w:t>2017</w:t>
            </w:r>
          </w:p>
          <w:p w:rsidR="00066A28" w:rsidRDefault="00066A28" w:rsidP="00E24984">
            <w:pPr>
              <w:tabs>
                <w:tab w:val="num" w:pos="720"/>
              </w:tabs>
              <w:spacing w:line="276" w:lineRule="auto"/>
              <w:jc w:val="center"/>
              <w:rPr>
                <w:rFonts w:ascii="Times New Roman" w:hAnsi="Times New Roman" w:cs="Times New Roman"/>
                <w:sz w:val="20"/>
                <w:szCs w:val="20"/>
              </w:rPr>
            </w:pPr>
            <w:r>
              <w:rPr>
                <w:rFonts w:ascii="Times New Roman" w:hAnsi="Times New Roman" w:cs="Times New Roman"/>
                <w:sz w:val="20"/>
                <w:szCs w:val="20"/>
              </w:rPr>
              <w:t>Trimestrul III</w:t>
            </w:r>
          </w:p>
          <w:p w:rsidR="00066A28" w:rsidRDefault="00066A28" w:rsidP="00E24984">
            <w:pPr>
              <w:tabs>
                <w:tab w:val="num" w:pos="720"/>
              </w:tabs>
              <w:spacing w:line="276" w:lineRule="auto"/>
              <w:jc w:val="center"/>
              <w:rPr>
                <w:rFonts w:ascii="Times New Roman" w:hAnsi="Times New Roman" w:cs="Times New Roman"/>
                <w:sz w:val="20"/>
                <w:szCs w:val="20"/>
              </w:rPr>
            </w:pPr>
            <w:r w:rsidRPr="003A0C18">
              <w:rPr>
                <w:rFonts w:ascii="Times New Roman" w:hAnsi="Times New Roman" w:cs="Times New Roman"/>
                <w:sz w:val="20"/>
                <w:szCs w:val="20"/>
              </w:rPr>
              <w:t xml:space="preserve"> 2018</w:t>
            </w:r>
          </w:p>
          <w:p w:rsidR="00066A28" w:rsidRDefault="00066A28" w:rsidP="00E24984">
            <w:pPr>
              <w:spacing w:line="276" w:lineRule="auto"/>
              <w:jc w:val="center"/>
              <w:rPr>
                <w:rFonts w:ascii="Times New Roman" w:hAnsi="Times New Roman" w:cs="Times New Roman"/>
                <w:sz w:val="20"/>
                <w:szCs w:val="20"/>
              </w:rPr>
            </w:pPr>
            <w:r>
              <w:rPr>
                <w:rFonts w:ascii="Times New Roman" w:hAnsi="Times New Roman" w:cs="Times New Roman"/>
                <w:sz w:val="20"/>
                <w:szCs w:val="20"/>
              </w:rPr>
              <w:t>Trimestrul III</w:t>
            </w:r>
          </w:p>
          <w:p w:rsidR="00066A28" w:rsidRDefault="00066A28" w:rsidP="00E24984">
            <w:pPr>
              <w:spacing w:line="276" w:lineRule="auto"/>
              <w:jc w:val="center"/>
              <w:rPr>
                <w:rFonts w:ascii="Times New Roman" w:hAnsi="Times New Roman" w:cs="Times New Roman"/>
                <w:b/>
                <w:sz w:val="20"/>
                <w:szCs w:val="20"/>
              </w:rPr>
            </w:pPr>
            <w:r>
              <w:rPr>
                <w:rFonts w:ascii="Times New Roman" w:hAnsi="Times New Roman" w:cs="Times New Roman"/>
                <w:sz w:val="20"/>
                <w:szCs w:val="20"/>
              </w:rPr>
              <w:t xml:space="preserve"> 2019</w:t>
            </w:r>
          </w:p>
        </w:tc>
        <w:tc>
          <w:tcPr>
            <w:tcW w:w="1844" w:type="dxa"/>
          </w:tcPr>
          <w:p w:rsidR="00066A28" w:rsidRDefault="00066A28" w:rsidP="00E24984">
            <w:pPr>
              <w:pStyle w:val="p9"/>
              <w:spacing w:before="0" w:beforeAutospacing="0" w:after="0" w:afterAutospacing="0"/>
              <w:jc w:val="center"/>
              <w:rPr>
                <w:sz w:val="20"/>
                <w:szCs w:val="20"/>
                <w:lang w:val="ro-RO"/>
              </w:rPr>
            </w:pPr>
            <w:r>
              <w:rPr>
                <w:sz w:val="20"/>
                <w:szCs w:val="20"/>
                <w:lang w:val="ro-RO"/>
              </w:rPr>
              <w:t>Bugetul de Stat</w:t>
            </w:r>
          </w:p>
          <w:p w:rsidR="00066A28" w:rsidRDefault="00066A28" w:rsidP="00E24984">
            <w:pPr>
              <w:pStyle w:val="p9"/>
              <w:spacing w:before="0" w:beforeAutospacing="0" w:after="0" w:afterAutospacing="0"/>
              <w:jc w:val="center"/>
              <w:rPr>
                <w:sz w:val="20"/>
                <w:szCs w:val="20"/>
                <w:lang w:val="ro-RO"/>
              </w:rPr>
            </w:pPr>
            <w:r>
              <w:rPr>
                <w:sz w:val="20"/>
                <w:szCs w:val="20"/>
                <w:lang w:val="ro-RO"/>
              </w:rPr>
              <w:t>(Fondul de susținere a radiodifuzorilor)</w:t>
            </w:r>
          </w:p>
          <w:p w:rsidR="00066A28" w:rsidRPr="00B17ED3" w:rsidRDefault="00066A28" w:rsidP="00E24984">
            <w:pPr>
              <w:keepNext/>
              <w:keepLines/>
              <w:spacing w:before="200" w:after="200" w:line="276" w:lineRule="auto"/>
              <w:jc w:val="center"/>
              <w:outlineLvl w:val="2"/>
              <w:rPr>
                <w:rFonts w:ascii="Times New Roman" w:eastAsia="Calibri" w:hAnsi="Times New Roman" w:cs="Times New Roman"/>
                <w:b/>
                <w:bCs/>
                <w:color w:val="4F81BD" w:themeColor="accent1"/>
                <w:sz w:val="20"/>
                <w:szCs w:val="20"/>
              </w:rPr>
            </w:pPr>
          </w:p>
        </w:tc>
      </w:tr>
      <w:tr w:rsidR="00066A28" w:rsidRPr="008C1179" w:rsidTr="00EC08C0">
        <w:trPr>
          <w:trHeight w:val="167"/>
        </w:trPr>
        <w:tc>
          <w:tcPr>
            <w:tcW w:w="646" w:type="dxa"/>
            <w:vMerge/>
          </w:tcPr>
          <w:p w:rsidR="00066A28" w:rsidRPr="00770701" w:rsidRDefault="00066A28" w:rsidP="00342A4F">
            <w:pPr>
              <w:jc w:val="center"/>
              <w:rPr>
                <w:rFonts w:ascii="Times New Roman" w:eastAsia="SimSun" w:hAnsi="Times New Roman"/>
                <w:b/>
                <w:sz w:val="20"/>
                <w:szCs w:val="20"/>
              </w:rPr>
            </w:pPr>
          </w:p>
        </w:tc>
        <w:tc>
          <w:tcPr>
            <w:tcW w:w="2661" w:type="dxa"/>
            <w:vMerge/>
          </w:tcPr>
          <w:p w:rsidR="00584637" w:rsidRPr="00584637" w:rsidRDefault="00584637" w:rsidP="00584637">
            <w:pPr>
              <w:contextualSpacing/>
              <w:jc w:val="both"/>
              <w:rPr>
                <w:rFonts w:ascii="Times New Roman" w:eastAsia="SimSun" w:hAnsi="Times New Roman" w:cs="Times New Roman"/>
                <w:b/>
                <w:iCs/>
                <w:sz w:val="20"/>
                <w:szCs w:val="20"/>
              </w:rPr>
            </w:pPr>
          </w:p>
        </w:tc>
        <w:tc>
          <w:tcPr>
            <w:tcW w:w="1323" w:type="dxa"/>
            <w:vMerge/>
          </w:tcPr>
          <w:p w:rsidR="00584637" w:rsidRPr="00584637" w:rsidRDefault="00584637" w:rsidP="00584637">
            <w:pPr>
              <w:jc w:val="both"/>
              <w:rPr>
                <w:rFonts w:ascii="Times New Roman" w:eastAsia="Calibri" w:hAnsi="Times New Roman" w:cs="Times New Roman"/>
                <w:b/>
                <w:sz w:val="20"/>
                <w:szCs w:val="20"/>
              </w:rPr>
            </w:pPr>
          </w:p>
        </w:tc>
        <w:tc>
          <w:tcPr>
            <w:tcW w:w="2857" w:type="dxa"/>
          </w:tcPr>
          <w:p w:rsidR="00066A28" w:rsidRDefault="0015683C" w:rsidP="00E643CB">
            <w:pPr>
              <w:spacing w:after="200" w:line="276" w:lineRule="auto"/>
              <w:rPr>
                <w:rFonts w:ascii="Times New Roman" w:eastAsia="Calibri" w:hAnsi="Times New Roman" w:cs="Times New Roman"/>
                <w:b/>
                <w:sz w:val="20"/>
                <w:szCs w:val="20"/>
              </w:rPr>
            </w:pPr>
            <w:r>
              <w:rPr>
                <w:rFonts w:ascii="Times New Roman" w:eastAsia="SimSun" w:hAnsi="Times New Roman" w:cs="Times New Roman"/>
                <w:sz w:val="20"/>
                <w:szCs w:val="20"/>
              </w:rPr>
              <w:t>I18</w:t>
            </w:r>
            <w:r w:rsidR="00066A28">
              <w:rPr>
                <w:rFonts w:ascii="Times New Roman" w:eastAsia="SimSun" w:hAnsi="Times New Roman" w:cs="Times New Roman"/>
                <w:sz w:val="20"/>
                <w:szCs w:val="20"/>
              </w:rPr>
              <w:t>. Dezvoltarea spațiului audiovizual autohton și alocarea mijloacelor financiare pentru producerea serviciilor de programe.</w:t>
            </w:r>
          </w:p>
        </w:tc>
        <w:tc>
          <w:tcPr>
            <w:tcW w:w="1663" w:type="dxa"/>
          </w:tcPr>
          <w:p w:rsidR="00066A28" w:rsidRDefault="00066A28" w:rsidP="00E24984">
            <w:pPr>
              <w:spacing w:after="200" w:line="276" w:lineRule="auto"/>
              <w:jc w:val="center"/>
              <w:rPr>
                <w:rFonts w:ascii="Times New Roman" w:eastAsia="Calibri" w:hAnsi="Times New Roman" w:cs="Times New Roman"/>
                <w:b/>
                <w:sz w:val="20"/>
                <w:szCs w:val="20"/>
              </w:rPr>
            </w:pPr>
            <w:r w:rsidRPr="003A0C18">
              <w:rPr>
                <w:rFonts w:ascii="Times New Roman" w:hAnsi="Times New Roman" w:cs="Times New Roman"/>
                <w:sz w:val="20"/>
                <w:szCs w:val="20"/>
              </w:rPr>
              <w:t>Concursuri organizate pentru radiodifuzori</w:t>
            </w:r>
          </w:p>
        </w:tc>
        <w:tc>
          <w:tcPr>
            <w:tcW w:w="1850" w:type="dxa"/>
          </w:tcPr>
          <w:p w:rsidR="00066A28" w:rsidRDefault="00066A28" w:rsidP="00E24984">
            <w:pPr>
              <w:spacing w:after="200" w:line="276" w:lineRule="auto"/>
              <w:jc w:val="center"/>
              <w:rPr>
                <w:rFonts w:ascii="Times New Roman" w:eastAsia="Calibri" w:hAnsi="Times New Roman" w:cs="Times New Roman"/>
                <w:b/>
                <w:sz w:val="20"/>
                <w:szCs w:val="20"/>
              </w:rPr>
            </w:pPr>
            <w:r w:rsidRPr="003A0C18">
              <w:rPr>
                <w:rFonts w:ascii="Times New Roman" w:eastAsia="SimSun" w:hAnsi="Times New Roman" w:cs="Times New Roman"/>
                <w:sz w:val="20"/>
                <w:szCs w:val="20"/>
              </w:rPr>
              <w:t>Consiliul Coordonator al Audiovizualului</w:t>
            </w:r>
          </w:p>
        </w:tc>
        <w:tc>
          <w:tcPr>
            <w:tcW w:w="2575" w:type="dxa"/>
          </w:tcPr>
          <w:p w:rsidR="00066A28" w:rsidRDefault="00066A28" w:rsidP="00E24984">
            <w:pPr>
              <w:tabs>
                <w:tab w:val="num" w:pos="720"/>
              </w:tabs>
              <w:spacing w:line="276" w:lineRule="auto"/>
              <w:jc w:val="center"/>
              <w:rPr>
                <w:rFonts w:ascii="Times New Roman" w:hAnsi="Times New Roman" w:cs="Times New Roman"/>
                <w:sz w:val="20"/>
                <w:szCs w:val="20"/>
              </w:rPr>
            </w:pPr>
            <w:r>
              <w:rPr>
                <w:rFonts w:ascii="Times New Roman" w:hAnsi="Times New Roman" w:cs="Times New Roman"/>
                <w:sz w:val="20"/>
                <w:szCs w:val="20"/>
              </w:rPr>
              <w:t>Trimestrul III</w:t>
            </w:r>
          </w:p>
          <w:p w:rsidR="00066A28" w:rsidRDefault="00066A28" w:rsidP="00E24984">
            <w:pPr>
              <w:tabs>
                <w:tab w:val="num" w:pos="720"/>
              </w:tabs>
              <w:spacing w:line="276" w:lineRule="auto"/>
              <w:jc w:val="center"/>
              <w:rPr>
                <w:rFonts w:ascii="Times New Roman" w:hAnsi="Times New Roman" w:cs="Times New Roman"/>
                <w:sz w:val="20"/>
                <w:szCs w:val="20"/>
              </w:rPr>
            </w:pPr>
            <w:r w:rsidRPr="003A0C18">
              <w:rPr>
                <w:rFonts w:ascii="Times New Roman" w:hAnsi="Times New Roman" w:cs="Times New Roman"/>
                <w:sz w:val="20"/>
                <w:szCs w:val="20"/>
              </w:rPr>
              <w:t xml:space="preserve"> 2017</w:t>
            </w:r>
          </w:p>
          <w:p w:rsidR="00066A28" w:rsidRDefault="00066A28" w:rsidP="00E24984">
            <w:pPr>
              <w:tabs>
                <w:tab w:val="num" w:pos="720"/>
              </w:tabs>
              <w:spacing w:line="276" w:lineRule="auto"/>
              <w:jc w:val="center"/>
              <w:rPr>
                <w:rFonts w:ascii="Times New Roman" w:hAnsi="Times New Roman" w:cs="Times New Roman"/>
                <w:sz w:val="20"/>
                <w:szCs w:val="20"/>
              </w:rPr>
            </w:pPr>
            <w:r>
              <w:rPr>
                <w:rFonts w:ascii="Times New Roman" w:hAnsi="Times New Roman" w:cs="Times New Roman"/>
                <w:sz w:val="20"/>
                <w:szCs w:val="20"/>
              </w:rPr>
              <w:t>Trimestrul III</w:t>
            </w:r>
          </w:p>
          <w:p w:rsidR="00066A28" w:rsidRDefault="00066A28" w:rsidP="00E24984">
            <w:pPr>
              <w:tabs>
                <w:tab w:val="num" w:pos="720"/>
              </w:tabs>
              <w:spacing w:line="276" w:lineRule="auto"/>
              <w:jc w:val="center"/>
              <w:rPr>
                <w:rFonts w:ascii="Times New Roman" w:hAnsi="Times New Roman" w:cs="Times New Roman"/>
                <w:sz w:val="20"/>
                <w:szCs w:val="20"/>
              </w:rPr>
            </w:pPr>
            <w:r w:rsidRPr="003A0C18">
              <w:rPr>
                <w:rFonts w:ascii="Times New Roman" w:hAnsi="Times New Roman" w:cs="Times New Roman"/>
                <w:sz w:val="20"/>
                <w:szCs w:val="20"/>
              </w:rPr>
              <w:t xml:space="preserve"> 2018</w:t>
            </w:r>
          </w:p>
          <w:p w:rsidR="00066A28" w:rsidRDefault="00066A28" w:rsidP="00E24984">
            <w:pPr>
              <w:spacing w:line="276" w:lineRule="auto"/>
              <w:jc w:val="center"/>
              <w:rPr>
                <w:rFonts w:ascii="Times New Roman" w:hAnsi="Times New Roman" w:cs="Times New Roman"/>
                <w:sz w:val="20"/>
                <w:szCs w:val="20"/>
              </w:rPr>
            </w:pPr>
            <w:r>
              <w:rPr>
                <w:rFonts w:ascii="Times New Roman" w:hAnsi="Times New Roman" w:cs="Times New Roman"/>
                <w:sz w:val="20"/>
                <w:szCs w:val="20"/>
              </w:rPr>
              <w:t>Trimestrul III</w:t>
            </w:r>
          </w:p>
          <w:p w:rsidR="00066A28" w:rsidRDefault="00066A28" w:rsidP="00E24984">
            <w:pPr>
              <w:spacing w:line="276" w:lineRule="auto"/>
              <w:jc w:val="center"/>
              <w:rPr>
                <w:rFonts w:ascii="Times New Roman" w:hAnsi="Times New Roman" w:cs="Times New Roman"/>
                <w:b/>
                <w:sz w:val="20"/>
                <w:szCs w:val="20"/>
              </w:rPr>
            </w:pPr>
            <w:r>
              <w:rPr>
                <w:rFonts w:ascii="Times New Roman" w:hAnsi="Times New Roman" w:cs="Times New Roman"/>
                <w:sz w:val="20"/>
                <w:szCs w:val="20"/>
              </w:rPr>
              <w:t xml:space="preserve"> 2019</w:t>
            </w:r>
          </w:p>
        </w:tc>
        <w:tc>
          <w:tcPr>
            <w:tcW w:w="1844" w:type="dxa"/>
          </w:tcPr>
          <w:p w:rsidR="00066A28" w:rsidRDefault="00066A28" w:rsidP="00E24984">
            <w:pPr>
              <w:pStyle w:val="p9"/>
              <w:spacing w:before="0" w:beforeAutospacing="0" w:after="0" w:afterAutospacing="0"/>
              <w:jc w:val="center"/>
              <w:rPr>
                <w:sz w:val="20"/>
                <w:szCs w:val="20"/>
                <w:lang w:val="fr-BE"/>
              </w:rPr>
            </w:pPr>
            <w:proofErr w:type="spellStart"/>
            <w:r>
              <w:rPr>
                <w:sz w:val="20"/>
                <w:szCs w:val="20"/>
                <w:lang w:val="fr-BE"/>
              </w:rPr>
              <w:t>Bugetul</w:t>
            </w:r>
            <w:proofErr w:type="spellEnd"/>
            <w:r>
              <w:rPr>
                <w:sz w:val="20"/>
                <w:szCs w:val="20"/>
                <w:lang w:val="fr-BE"/>
              </w:rPr>
              <w:t xml:space="preserve"> de Stat</w:t>
            </w:r>
          </w:p>
          <w:p w:rsidR="00066A28" w:rsidRDefault="00066A28" w:rsidP="00E24984">
            <w:pPr>
              <w:spacing w:after="200" w:line="276" w:lineRule="auto"/>
              <w:jc w:val="center"/>
              <w:rPr>
                <w:rFonts w:ascii="Times New Roman" w:eastAsia="Calibri" w:hAnsi="Times New Roman" w:cs="Times New Roman"/>
                <w:b/>
                <w:sz w:val="20"/>
                <w:szCs w:val="20"/>
              </w:rPr>
            </w:pPr>
            <w:r>
              <w:rPr>
                <w:rFonts w:ascii="Times New Roman" w:hAnsi="Times New Roman" w:cs="Times New Roman"/>
                <w:sz w:val="20"/>
                <w:szCs w:val="20"/>
                <w:lang w:val="fr-BE"/>
              </w:rPr>
              <w:t>(</w:t>
            </w:r>
            <w:proofErr w:type="spellStart"/>
            <w:r>
              <w:rPr>
                <w:rFonts w:ascii="Times New Roman" w:hAnsi="Times New Roman" w:cs="Times New Roman"/>
                <w:sz w:val="20"/>
                <w:szCs w:val="20"/>
                <w:lang w:val="fr-BE"/>
              </w:rPr>
              <w:t>Fondul</w:t>
            </w:r>
            <w:proofErr w:type="spellEnd"/>
            <w:r>
              <w:rPr>
                <w:rFonts w:ascii="Times New Roman" w:hAnsi="Times New Roman" w:cs="Times New Roman"/>
                <w:sz w:val="20"/>
                <w:szCs w:val="20"/>
                <w:lang w:val="fr-BE"/>
              </w:rPr>
              <w:t xml:space="preserve"> de susț</w:t>
            </w:r>
            <w:proofErr w:type="spellStart"/>
            <w:r>
              <w:rPr>
                <w:rFonts w:ascii="Times New Roman" w:hAnsi="Times New Roman" w:cs="Times New Roman"/>
                <w:sz w:val="20"/>
                <w:szCs w:val="20"/>
                <w:lang w:val="fr-BE"/>
              </w:rPr>
              <w:t>inere</w:t>
            </w:r>
            <w:proofErr w:type="spellEnd"/>
            <w:r>
              <w:rPr>
                <w:rFonts w:ascii="Times New Roman" w:hAnsi="Times New Roman" w:cs="Times New Roman"/>
                <w:sz w:val="20"/>
                <w:szCs w:val="20"/>
                <w:lang w:val="fr-BE"/>
              </w:rPr>
              <w:t xml:space="preserve"> a </w:t>
            </w:r>
            <w:proofErr w:type="spellStart"/>
            <w:r>
              <w:rPr>
                <w:rFonts w:ascii="Times New Roman" w:hAnsi="Times New Roman" w:cs="Times New Roman"/>
                <w:sz w:val="20"/>
                <w:szCs w:val="20"/>
                <w:lang w:val="fr-BE"/>
              </w:rPr>
              <w:t>radiodifuzorilor</w:t>
            </w:r>
            <w:proofErr w:type="spellEnd"/>
            <w:r>
              <w:rPr>
                <w:rFonts w:ascii="Times New Roman" w:hAnsi="Times New Roman" w:cs="Times New Roman"/>
                <w:sz w:val="20"/>
                <w:szCs w:val="20"/>
                <w:lang w:val="fr-BE"/>
              </w:rPr>
              <w:t>)</w:t>
            </w:r>
          </w:p>
        </w:tc>
      </w:tr>
      <w:tr w:rsidR="00066A28" w:rsidRPr="008C1179" w:rsidTr="00EC08C0">
        <w:trPr>
          <w:trHeight w:val="167"/>
        </w:trPr>
        <w:tc>
          <w:tcPr>
            <w:tcW w:w="646" w:type="dxa"/>
            <w:vMerge/>
          </w:tcPr>
          <w:p w:rsidR="00066A28" w:rsidRPr="00770701" w:rsidRDefault="00066A28" w:rsidP="00342A4F">
            <w:pPr>
              <w:jc w:val="center"/>
              <w:rPr>
                <w:rFonts w:ascii="Times New Roman" w:eastAsia="SimSun" w:hAnsi="Times New Roman"/>
                <w:b/>
                <w:sz w:val="20"/>
                <w:szCs w:val="20"/>
              </w:rPr>
            </w:pPr>
          </w:p>
        </w:tc>
        <w:tc>
          <w:tcPr>
            <w:tcW w:w="2661" w:type="dxa"/>
            <w:vMerge/>
          </w:tcPr>
          <w:p w:rsidR="00584637" w:rsidRPr="00584637" w:rsidRDefault="00584637" w:rsidP="00584637">
            <w:pPr>
              <w:contextualSpacing/>
              <w:jc w:val="both"/>
              <w:rPr>
                <w:rFonts w:ascii="Times New Roman" w:eastAsia="SimSun" w:hAnsi="Times New Roman" w:cs="Times New Roman"/>
                <w:b/>
                <w:iCs/>
                <w:sz w:val="20"/>
                <w:szCs w:val="20"/>
              </w:rPr>
            </w:pPr>
          </w:p>
        </w:tc>
        <w:tc>
          <w:tcPr>
            <w:tcW w:w="1323" w:type="dxa"/>
            <w:vMerge/>
          </w:tcPr>
          <w:p w:rsidR="00584637" w:rsidRPr="00584637" w:rsidRDefault="00584637" w:rsidP="00584637">
            <w:pPr>
              <w:jc w:val="both"/>
              <w:rPr>
                <w:rFonts w:ascii="Times New Roman" w:eastAsia="Calibri" w:hAnsi="Times New Roman" w:cs="Times New Roman"/>
                <w:b/>
                <w:sz w:val="20"/>
                <w:szCs w:val="20"/>
              </w:rPr>
            </w:pPr>
          </w:p>
        </w:tc>
        <w:tc>
          <w:tcPr>
            <w:tcW w:w="2857" w:type="dxa"/>
          </w:tcPr>
          <w:p w:rsidR="00066A28" w:rsidRDefault="0015683C" w:rsidP="00E643CB">
            <w:pPr>
              <w:spacing w:after="200" w:line="276" w:lineRule="auto"/>
              <w:rPr>
                <w:rFonts w:ascii="Times New Roman" w:eastAsia="Calibri" w:hAnsi="Times New Roman" w:cs="Times New Roman"/>
                <w:b/>
                <w:sz w:val="20"/>
                <w:szCs w:val="20"/>
              </w:rPr>
            </w:pPr>
            <w:r>
              <w:rPr>
                <w:rFonts w:ascii="Times New Roman" w:eastAsia="SimSun" w:hAnsi="Times New Roman" w:cs="Times New Roman"/>
                <w:sz w:val="20"/>
                <w:szCs w:val="20"/>
              </w:rPr>
              <w:t>I19</w:t>
            </w:r>
            <w:r w:rsidR="00066A28">
              <w:rPr>
                <w:rFonts w:ascii="Times New Roman" w:eastAsia="SimSun" w:hAnsi="Times New Roman" w:cs="Times New Roman"/>
                <w:sz w:val="20"/>
                <w:szCs w:val="20"/>
              </w:rPr>
              <w:t>. Elaborarea Concepţiilor de reflectare a campaniei electorale.</w:t>
            </w:r>
          </w:p>
        </w:tc>
        <w:tc>
          <w:tcPr>
            <w:tcW w:w="1663" w:type="dxa"/>
          </w:tcPr>
          <w:p w:rsidR="00066A28" w:rsidRDefault="00066A28" w:rsidP="00E24984">
            <w:pPr>
              <w:spacing w:after="200" w:line="276" w:lineRule="auto"/>
              <w:jc w:val="center"/>
              <w:rPr>
                <w:rFonts w:ascii="Times New Roman" w:eastAsia="Calibri" w:hAnsi="Times New Roman" w:cs="Times New Roman"/>
                <w:b/>
                <w:sz w:val="20"/>
                <w:szCs w:val="20"/>
              </w:rPr>
            </w:pPr>
            <w:r w:rsidRPr="003A0C18">
              <w:rPr>
                <w:rFonts w:ascii="Times New Roman" w:hAnsi="Times New Roman" w:cs="Times New Roman"/>
                <w:sz w:val="20"/>
                <w:szCs w:val="20"/>
              </w:rPr>
              <w:t>Concepție aprobată</w:t>
            </w:r>
          </w:p>
        </w:tc>
        <w:tc>
          <w:tcPr>
            <w:tcW w:w="1850" w:type="dxa"/>
          </w:tcPr>
          <w:p w:rsidR="00066A28" w:rsidRDefault="00066A28" w:rsidP="00E24984">
            <w:pPr>
              <w:spacing w:after="200" w:line="276" w:lineRule="auto"/>
              <w:jc w:val="center"/>
              <w:rPr>
                <w:rFonts w:ascii="Times New Roman" w:eastAsia="Calibri" w:hAnsi="Times New Roman" w:cs="Times New Roman"/>
                <w:b/>
                <w:sz w:val="20"/>
                <w:szCs w:val="20"/>
              </w:rPr>
            </w:pPr>
            <w:r w:rsidRPr="003A0C18">
              <w:rPr>
                <w:rFonts w:ascii="Times New Roman" w:hAnsi="Times New Roman" w:cs="Times New Roman"/>
                <w:sz w:val="20"/>
                <w:szCs w:val="20"/>
              </w:rPr>
              <w:t>Consiliul Coordonator al Audiovizualului</w:t>
            </w:r>
          </w:p>
        </w:tc>
        <w:tc>
          <w:tcPr>
            <w:tcW w:w="2575" w:type="dxa"/>
          </w:tcPr>
          <w:p w:rsidR="00066A28" w:rsidRDefault="00066A28" w:rsidP="00E24984">
            <w:pPr>
              <w:tabs>
                <w:tab w:val="num" w:pos="720"/>
              </w:tabs>
              <w:spacing w:line="276" w:lineRule="auto"/>
              <w:jc w:val="center"/>
              <w:rPr>
                <w:rFonts w:ascii="Times New Roman" w:hAnsi="Times New Roman" w:cs="Times New Roman"/>
                <w:sz w:val="20"/>
                <w:szCs w:val="20"/>
              </w:rPr>
            </w:pPr>
            <w:r>
              <w:rPr>
                <w:rFonts w:ascii="Times New Roman" w:hAnsi="Times New Roman" w:cs="Times New Roman"/>
                <w:sz w:val="20"/>
                <w:szCs w:val="20"/>
              </w:rPr>
              <w:t>Trimestrul III</w:t>
            </w:r>
          </w:p>
          <w:p w:rsidR="00066A28" w:rsidRDefault="00066A28" w:rsidP="00E24984">
            <w:pPr>
              <w:tabs>
                <w:tab w:val="num" w:pos="720"/>
              </w:tabs>
              <w:spacing w:line="276" w:lineRule="auto"/>
              <w:jc w:val="center"/>
              <w:rPr>
                <w:rFonts w:ascii="Times New Roman" w:hAnsi="Times New Roman" w:cs="Times New Roman"/>
                <w:sz w:val="20"/>
                <w:szCs w:val="20"/>
              </w:rPr>
            </w:pPr>
            <w:r w:rsidRPr="003A0C18">
              <w:rPr>
                <w:rFonts w:ascii="Times New Roman" w:hAnsi="Times New Roman" w:cs="Times New Roman"/>
                <w:sz w:val="20"/>
                <w:szCs w:val="20"/>
              </w:rPr>
              <w:t xml:space="preserve"> 2018</w:t>
            </w:r>
          </w:p>
          <w:p w:rsidR="00066A28" w:rsidRDefault="00066A28" w:rsidP="00E24984">
            <w:pPr>
              <w:spacing w:line="276" w:lineRule="auto"/>
              <w:jc w:val="center"/>
              <w:rPr>
                <w:rFonts w:ascii="Times New Roman" w:hAnsi="Times New Roman" w:cs="Times New Roman"/>
                <w:sz w:val="20"/>
                <w:szCs w:val="20"/>
              </w:rPr>
            </w:pPr>
            <w:r>
              <w:rPr>
                <w:rFonts w:ascii="Times New Roman" w:hAnsi="Times New Roman" w:cs="Times New Roman"/>
                <w:sz w:val="20"/>
                <w:szCs w:val="20"/>
              </w:rPr>
              <w:t>Semestrul I</w:t>
            </w:r>
          </w:p>
          <w:p w:rsidR="00066A28" w:rsidRDefault="00066A28" w:rsidP="00E24984">
            <w:pPr>
              <w:spacing w:line="276" w:lineRule="auto"/>
              <w:jc w:val="center"/>
              <w:rPr>
                <w:rFonts w:ascii="Times New Roman" w:hAnsi="Times New Roman" w:cs="Times New Roman"/>
                <w:b/>
                <w:sz w:val="20"/>
                <w:szCs w:val="20"/>
              </w:rPr>
            </w:pPr>
            <w:r w:rsidRPr="003A0C18">
              <w:rPr>
                <w:rFonts w:ascii="Times New Roman" w:hAnsi="Times New Roman" w:cs="Times New Roman"/>
                <w:sz w:val="20"/>
                <w:szCs w:val="20"/>
              </w:rPr>
              <w:t>2019</w:t>
            </w:r>
          </w:p>
        </w:tc>
        <w:tc>
          <w:tcPr>
            <w:tcW w:w="1844" w:type="dxa"/>
          </w:tcPr>
          <w:p w:rsidR="00066A28" w:rsidRPr="00AB28E2" w:rsidRDefault="00066A28" w:rsidP="00E24984">
            <w:pPr>
              <w:keepNext/>
              <w:keepLines/>
              <w:spacing w:before="200" w:after="200" w:line="276" w:lineRule="auto"/>
              <w:jc w:val="center"/>
              <w:outlineLvl w:val="2"/>
              <w:rPr>
                <w:rFonts w:ascii="Times New Roman" w:eastAsia="Calibri" w:hAnsi="Times New Roman" w:cs="Times New Roman"/>
                <w:b/>
                <w:bCs/>
                <w:color w:val="4F81BD" w:themeColor="accent1"/>
                <w:sz w:val="20"/>
                <w:szCs w:val="20"/>
              </w:rPr>
            </w:pPr>
          </w:p>
        </w:tc>
      </w:tr>
      <w:tr w:rsidR="00066A28" w:rsidRPr="008C1179" w:rsidTr="00EC08C0">
        <w:trPr>
          <w:trHeight w:val="167"/>
        </w:trPr>
        <w:tc>
          <w:tcPr>
            <w:tcW w:w="646" w:type="dxa"/>
            <w:vMerge/>
          </w:tcPr>
          <w:p w:rsidR="00066A28" w:rsidRPr="00770701" w:rsidRDefault="00066A28" w:rsidP="00342A4F">
            <w:pPr>
              <w:jc w:val="center"/>
              <w:rPr>
                <w:rFonts w:ascii="Times New Roman" w:eastAsia="SimSun" w:hAnsi="Times New Roman"/>
                <w:b/>
                <w:sz w:val="20"/>
                <w:szCs w:val="20"/>
              </w:rPr>
            </w:pPr>
          </w:p>
        </w:tc>
        <w:tc>
          <w:tcPr>
            <w:tcW w:w="2661" w:type="dxa"/>
            <w:vMerge/>
          </w:tcPr>
          <w:p w:rsidR="00584637" w:rsidRPr="00584637" w:rsidRDefault="00584637" w:rsidP="00584637">
            <w:pPr>
              <w:contextualSpacing/>
              <w:jc w:val="both"/>
              <w:rPr>
                <w:rFonts w:ascii="Times New Roman" w:eastAsia="SimSun" w:hAnsi="Times New Roman" w:cs="Times New Roman"/>
                <w:b/>
                <w:iCs/>
                <w:sz w:val="20"/>
                <w:szCs w:val="20"/>
              </w:rPr>
            </w:pPr>
          </w:p>
        </w:tc>
        <w:tc>
          <w:tcPr>
            <w:tcW w:w="1323" w:type="dxa"/>
            <w:vMerge/>
          </w:tcPr>
          <w:p w:rsidR="00584637" w:rsidRPr="00584637" w:rsidRDefault="00584637" w:rsidP="00584637">
            <w:pPr>
              <w:jc w:val="both"/>
              <w:rPr>
                <w:rFonts w:ascii="Times New Roman" w:eastAsia="Calibri" w:hAnsi="Times New Roman" w:cs="Times New Roman"/>
                <w:b/>
                <w:sz w:val="20"/>
                <w:szCs w:val="20"/>
              </w:rPr>
            </w:pPr>
          </w:p>
        </w:tc>
        <w:tc>
          <w:tcPr>
            <w:tcW w:w="2857" w:type="dxa"/>
          </w:tcPr>
          <w:p w:rsidR="00066A28" w:rsidRDefault="0015683C" w:rsidP="00E643CB">
            <w:pPr>
              <w:spacing w:after="200" w:line="276" w:lineRule="auto"/>
              <w:rPr>
                <w:rFonts w:ascii="Times New Roman" w:eastAsia="Calibri" w:hAnsi="Times New Roman" w:cs="Times New Roman"/>
                <w:b/>
                <w:sz w:val="20"/>
                <w:szCs w:val="20"/>
              </w:rPr>
            </w:pPr>
            <w:r>
              <w:rPr>
                <w:rFonts w:ascii="Times New Roman" w:hAnsi="Times New Roman" w:cs="Times New Roman"/>
                <w:sz w:val="20"/>
                <w:szCs w:val="20"/>
              </w:rPr>
              <w:t>I20</w:t>
            </w:r>
            <w:r w:rsidR="00066A28">
              <w:rPr>
                <w:rFonts w:ascii="Times New Roman" w:hAnsi="Times New Roman" w:cs="Times New Roman"/>
                <w:sz w:val="20"/>
                <w:szCs w:val="20"/>
              </w:rPr>
              <w:t>. Monitorizarea reflectării campaniilor electorale de către radiodifuzori.</w:t>
            </w:r>
          </w:p>
        </w:tc>
        <w:tc>
          <w:tcPr>
            <w:tcW w:w="1663" w:type="dxa"/>
          </w:tcPr>
          <w:p w:rsidR="00066A28" w:rsidRDefault="00066A28" w:rsidP="00E24984">
            <w:pPr>
              <w:spacing w:after="200" w:line="276" w:lineRule="auto"/>
              <w:jc w:val="center"/>
              <w:rPr>
                <w:rFonts w:ascii="Times New Roman" w:eastAsia="Calibri" w:hAnsi="Times New Roman" w:cs="Times New Roman"/>
                <w:b/>
                <w:sz w:val="20"/>
                <w:szCs w:val="20"/>
              </w:rPr>
            </w:pPr>
            <w:r w:rsidRPr="003A0C18">
              <w:rPr>
                <w:rFonts w:ascii="Times New Roman" w:hAnsi="Times New Roman" w:cs="Times New Roman"/>
                <w:sz w:val="20"/>
                <w:szCs w:val="20"/>
              </w:rPr>
              <w:t>Monitorizare efectuată</w:t>
            </w:r>
          </w:p>
        </w:tc>
        <w:tc>
          <w:tcPr>
            <w:tcW w:w="1850" w:type="dxa"/>
          </w:tcPr>
          <w:p w:rsidR="00066A28" w:rsidRDefault="00066A28" w:rsidP="00E24984">
            <w:pPr>
              <w:spacing w:after="200" w:line="276" w:lineRule="auto"/>
              <w:jc w:val="center"/>
              <w:rPr>
                <w:rFonts w:ascii="Times New Roman" w:eastAsia="Calibri" w:hAnsi="Times New Roman" w:cs="Times New Roman"/>
                <w:b/>
                <w:sz w:val="20"/>
                <w:szCs w:val="20"/>
              </w:rPr>
            </w:pPr>
            <w:r w:rsidRPr="003A0C18">
              <w:rPr>
                <w:rFonts w:ascii="Times New Roman" w:hAnsi="Times New Roman" w:cs="Times New Roman"/>
                <w:sz w:val="20"/>
                <w:szCs w:val="20"/>
              </w:rPr>
              <w:t>Consiliul Coordonator al Audiovizualului</w:t>
            </w:r>
          </w:p>
        </w:tc>
        <w:tc>
          <w:tcPr>
            <w:tcW w:w="2575" w:type="dxa"/>
          </w:tcPr>
          <w:p w:rsidR="00066A28" w:rsidRDefault="00066A28" w:rsidP="00E24984">
            <w:pPr>
              <w:tabs>
                <w:tab w:val="num" w:pos="720"/>
              </w:tabs>
              <w:spacing w:line="276" w:lineRule="auto"/>
              <w:jc w:val="center"/>
              <w:rPr>
                <w:rFonts w:ascii="Times New Roman" w:hAnsi="Times New Roman" w:cs="Times New Roman"/>
                <w:sz w:val="20"/>
                <w:szCs w:val="20"/>
              </w:rPr>
            </w:pPr>
            <w:r>
              <w:rPr>
                <w:rFonts w:ascii="Times New Roman" w:hAnsi="Times New Roman" w:cs="Times New Roman"/>
                <w:sz w:val="20"/>
                <w:szCs w:val="20"/>
              </w:rPr>
              <w:t>Trimestrul IV</w:t>
            </w:r>
          </w:p>
          <w:p w:rsidR="00066A28" w:rsidRDefault="00066A28" w:rsidP="00E24984">
            <w:pPr>
              <w:tabs>
                <w:tab w:val="num" w:pos="720"/>
              </w:tabs>
              <w:spacing w:line="276" w:lineRule="auto"/>
              <w:jc w:val="center"/>
              <w:rPr>
                <w:rFonts w:ascii="Times New Roman" w:hAnsi="Times New Roman" w:cs="Times New Roman"/>
                <w:sz w:val="20"/>
                <w:szCs w:val="20"/>
              </w:rPr>
            </w:pPr>
            <w:r w:rsidRPr="003A0C18">
              <w:rPr>
                <w:rFonts w:ascii="Times New Roman" w:hAnsi="Times New Roman" w:cs="Times New Roman"/>
                <w:sz w:val="20"/>
                <w:szCs w:val="20"/>
              </w:rPr>
              <w:t xml:space="preserve"> 2018</w:t>
            </w:r>
          </w:p>
          <w:p w:rsidR="00066A28" w:rsidRDefault="00066A28" w:rsidP="00E24984">
            <w:pPr>
              <w:spacing w:line="276" w:lineRule="auto"/>
              <w:jc w:val="center"/>
              <w:rPr>
                <w:rFonts w:ascii="Times New Roman" w:hAnsi="Times New Roman" w:cs="Times New Roman"/>
                <w:sz w:val="20"/>
                <w:szCs w:val="20"/>
              </w:rPr>
            </w:pPr>
            <w:r w:rsidRPr="003A0C18">
              <w:rPr>
                <w:rFonts w:ascii="Times New Roman" w:hAnsi="Times New Roman" w:cs="Times New Roman"/>
                <w:sz w:val="20"/>
                <w:szCs w:val="20"/>
              </w:rPr>
              <w:t>T</w:t>
            </w:r>
            <w:r>
              <w:rPr>
                <w:rFonts w:ascii="Times New Roman" w:hAnsi="Times New Roman" w:cs="Times New Roman"/>
                <w:sz w:val="20"/>
                <w:szCs w:val="20"/>
              </w:rPr>
              <w:t>rimestrul II</w:t>
            </w:r>
          </w:p>
          <w:p w:rsidR="00066A28" w:rsidRDefault="00066A28" w:rsidP="00E24984">
            <w:pPr>
              <w:spacing w:line="276" w:lineRule="auto"/>
              <w:jc w:val="center"/>
              <w:rPr>
                <w:rFonts w:ascii="Times New Roman" w:hAnsi="Times New Roman" w:cs="Times New Roman"/>
                <w:b/>
                <w:sz w:val="20"/>
                <w:szCs w:val="20"/>
              </w:rPr>
            </w:pPr>
            <w:r w:rsidRPr="003A0C18">
              <w:rPr>
                <w:rFonts w:ascii="Times New Roman" w:hAnsi="Times New Roman" w:cs="Times New Roman"/>
                <w:sz w:val="20"/>
                <w:szCs w:val="20"/>
              </w:rPr>
              <w:t xml:space="preserve"> 2019</w:t>
            </w:r>
          </w:p>
        </w:tc>
        <w:tc>
          <w:tcPr>
            <w:tcW w:w="1844" w:type="dxa"/>
          </w:tcPr>
          <w:p w:rsidR="00066A28" w:rsidRPr="00AB28E2" w:rsidRDefault="00066A28" w:rsidP="00E24984">
            <w:pPr>
              <w:keepNext/>
              <w:keepLines/>
              <w:spacing w:before="200" w:after="200" w:line="276" w:lineRule="auto"/>
              <w:jc w:val="center"/>
              <w:outlineLvl w:val="2"/>
              <w:rPr>
                <w:rFonts w:ascii="Times New Roman" w:eastAsia="Calibri" w:hAnsi="Times New Roman" w:cs="Times New Roman"/>
                <w:b/>
                <w:bCs/>
                <w:color w:val="4F81BD" w:themeColor="accent1"/>
                <w:sz w:val="20"/>
                <w:szCs w:val="20"/>
              </w:rPr>
            </w:pPr>
          </w:p>
        </w:tc>
      </w:tr>
      <w:tr w:rsidR="00066A28" w:rsidRPr="008C1179" w:rsidTr="00EC08C0">
        <w:trPr>
          <w:trHeight w:val="167"/>
        </w:trPr>
        <w:tc>
          <w:tcPr>
            <w:tcW w:w="646" w:type="dxa"/>
            <w:vMerge/>
          </w:tcPr>
          <w:p w:rsidR="00066A28" w:rsidRPr="00770701" w:rsidRDefault="00066A28" w:rsidP="00342A4F">
            <w:pPr>
              <w:jc w:val="center"/>
              <w:rPr>
                <w:rFonts w:ascii="Times New Roman" w:eastAsia="SimSun" w:hAnsi="Times New Roman"/>
                <w:b/>
                <w:sz w:val="20"/>
                <w:szCs w:val="20"/>
              </w:rPr>
            </w:pPr>
          </w:p>
        </w:tc>
        <w:tc>
          <w:tcPr>
            <w:tcW w:w="2661" w:type="dxa"/>
            <w:vMerge/>
          </w:tcPr>
          <w:p w:rsidR="00584637" w:rsidRPr="00584637" w:rsidRDefault="00584637" w:rsidP="00584637">
            <w:pPr>
              <w:contextualSpacing/>
              <w:jc w:val="both"/>
              <w:rPr>
                <w:rFonts w:ascii="Times New Roman" w:eastAsia="SimSun" w:hAnsi="Times New Roman" w:cs="Times New Roman"/>
                <w:b/>
                <w:iCs/>
                <w:sz w:val="20"/>
                <w:szCs w:val="20"/>
              </w:rPr>
            </w:pPr>
          </w:p>
        </w:tc>
        <w:tc>
          <w:tcPr>
            <w:tcW w:w="1323" w:type="dxa"/>
            <w:vMerge/>
          </w:tcPr>
          <w:p w:rsidR="00584637" w:rsidRPr="00584637" w:rsidRDefault="00584637" w:rsidP="00584637">
            <w:pPr>
              <w:jc w:val="both"/>
              <w:rPr>
                <w:rFonts w:ascii="Times New Roman" w:eastAsia="Calibri" w:hAnsi="Times New Roman" w:cs="Times New Roman"/>
                <w:b/>
                <w:sz w:val="20"/>
                <w:szCs w:val="20"/>
              </w:rPr>
            </w:pPr>
          </w:p>
        </w:tc>
        <w:tc>
          <w:tcPr>
            <w:tcW w:w="2857" w:type="dxa"/>
          </w:tcPr>
          <w:p w:rsidR="00066A28" w:rsidRDefault="0015683C" w:rsidP="00E643CB">
            <w:pPr>
              <w:spacing w:after="200" w:line="276" w:lineRule="auto"/>
              <w:rPr>
                <w:rFonts w:ascii="Times New Roman" w:eastAsia="Calibri" w:hAnsi="Times New Roman" w:cs="Times New Roman"/>
                <w:b/>
                <w:sz w:val="20"/>
                <w:szCs w:val="20"/>
              </w:rPr>
            </w:pPr>
            <w:r>
              <w:rPr>
                <w:rFonts w:ascii="Times New Roman" w:hAnsi="Times New Roman" w:cs="Times New Roman"/>
                <w:sz w:val="20"/>
                <w:szCs w:val="20"/>
              </w:rPr>
              <w:t>I21</w:t>
            </w:r>
            <w:r w:rsidR="00066A28">
              <w:rPr>
                <w:rFonts w:ascii="Times New Roman" w:hAnsi="Times New Roman" w:cs="Times New Roman"/>
                <w:sz w:val="20"/>
                <w:szCs w:val="20"/>
              </w:rPr>
              <w:t>. Monitorizarea respectării de către radiodifuzori a asigurării accesului la informaţie pentru  persoanele cu necesități speciale.</w:t>
            </w:r>
          </w:p>
        </w:tc>
        <w:tc>
          <w:tcPr>
            <w:tcW w:w="1663" w:type="dxa"/>
          </w:tcPr>
          <w:p w:rsidR="00066A28" w:rsidRDefault="00066A28" w:rsidP="00E24984">
            <w:pPr>
              <w:spacing w:after="200" w:line="276" w:lineRule="auto"/>
              <w:jc w:val="center"/>
              <w:rPr>
                <w:rFonts w:ascii="Times New Roman" w:eastAsia="Calibri" w:hAnsi="Times New Roman" w:cs="Times New Roman"/>
                <w:b/>
                <w:sz w:val="20"/>
                <w:szCs w:val="20"/>
              </w:rPr>
            </w:pPr>
            <w:r w:rsidRPr="003A0C18">
              <w:rPr>
                <w:rFonts w:ascii="Times New Roman" w:hAnsi="Times New Roman" w:cs="Times New Roman"/>
                <w:sz w:val="20"/>
                <w:szCs w:val="20"/>
              </w:rPr>
              <w:t>Monitorizare efectuată</w:t>
            </w:r>
          </w:p>
        </w:tc>
        <w:tc>
          <w:tcPr>
            <w:tcW w:w="1850" w:type="dxa"/>
          </w:tcPr>
          <w:p w:rsidR="00066A28" w:rsidRDefault="00066A28" w:rsidP="00E24984">
            <w:pPr>
              <w:spacing w:after="200" w:line="276" w:lineRule="auto"/>
              <w:jc w:val="center"/>
              <w:rPr>
                <w:rFonts w:ascii="Times New Roman" w:eastAsia="Calibri" w:hAnsi="Times New Roman" w:cs="Times New Roman"/>
                <w:b/>
                <w:sz w:val="20"/>
                <w:szCs w:val="20"/>
              </w:rPr>
            </w:pPr>
            <w:r w:rsidRPr="003A0C18">
              <w:rPr>
                <w:rFonts w:ascii="Times New Roman" w:hAnsi="Times New Roman" w:cs="Times New Roman"/>
                <w:sz w:val="20"/>
                <w:szCs w:val="20"/>
              </w:rPr>
              <w:t>Consiliul Coordonator al Audiovizualului</w:t>
            </w:r>
          </w:p>
        </w:tc>
        <w:tc>
          <w:tcPr>
            <w:tcW w:w="2575" w:type="dxa"/>
          </w:tcPr>
          <w:p w:rsidR="00066A28" w:rsidRDefault="00066A28" w:rsidP="00E24984">
            <w:pPr>
              <w:tabs>
                <w:tab w:val="num" w:pos="720"/>
              </w:tabs>
              <w:spacing w:line="276" w:lineRule="auto"/>
              <w:jc w:val="center"/>
              <w:rPr>
                <w:rFonts w:ascii="Times New Roman" w:hAnsi="Times New Roman" w:cs="Times New Roman"/>
                <w:sz w:val="20"/>
                <w:szCs w:val="20"/>
              </w:rPr>
            </w:pPr>
            <w:r>
              <w:rPr>
                <w:rFonts w:ascii="Times New Roman" w:hAnsi="Times New Roman" w:cs="Times New Roman"/>
                <w:sz w:val="20"/>
                <w:szCs w:val="20"/>
              </w:rPr>
              <w:t>Trimestrul III</w:t>
            </w:r>
          </w:p>
          <w:p w:rsidR="00066A28" w:rsidRDefault="00066A28" w:rsidP="00E24984">
            <w:pPr>
              <w:tabs>
                <w:tab w:val="num" w:pos="720"/>
              </w:tabs>
              <w:spacing w:line="276" w:lineRule="auto"/>
              <w:jc w:val="center"/>
              <w:rPr>
                <w:rFonts w:ascii="Times New Roman" w:hAnsi="Times New Roman" w:cs="Times New Roman"/>
                <w:sz w:val="20"/>
                <w:szCs w:val="20"/>
              </w:rPr>
            </w:pPr>
            <w:r w:rsidRPr="003A0C18">
              <w:rPr>
                <w:rFonts w:ascii="Times New Roman" w:hAnsi="Times New Roman" w:cs="Times New Roman"/>
                <w:sz w:val="20"/>
                <w:szCs w:val="20"/>
              </w:rPr>
              <w:t xml:space="preserve"> 2017</w:t>
            </w:r>
          </w:p>
          <w:p w:rsidR="00066A28" w:rsidRDefault="00066A28" w:rsidP="00E24984">
            <w:pPr>
              <w:tabs>
                <w:tab w:val="num" w:pos="720"/>
              </w:tabs>
              <w:spacing w:line="276" w:lineRule="auto"/>
              <w:jc w:val="center"/>
              <w:rPr>
                <w:rFonts w:ascii="Times New Roman" w:hAnsi="Times New Roman" w:cs="Times New Roman"/>
                <w:sz w:val="20"/>
                <w:szCs w:val="20"/>
              </w:rPr>
            </w:pPr>
            <w:r>
              <w:rPr>
                <w:rFonts w:ascii="Times New Roman" w:hAnsi="Times New Roman" w:cs="Times New Roman"/>
                <w:sz w:val="20"/>
                <w:szCs w:val="20"/>
              </w:rPr>
              <w:t>Trimestrul III</w:t>
            </w:r>
          </w:p>
          <w:p w:rsidR="00066A28" w:rsidRDefault="00066A28" w:rsidP="00E24984">
            <w:pPr>
              <w:tabs>
                <w:tab w:val="num" w:pos="720"/>
              </w:tabs>
              <w:spacing w:line="276" w:lineRule="auto"/>
              <w:jc w:val="center"/>
              <w:rPr>
                <w:rFonts w:ascii="Times New Roman" w:hAnsi="Times New Roman" w:cs="Times New Roman"/>
                <w:sz w:val="20"/>
                <w:szCs w:val="20"/>
              </w:rPr>
            </w:pPr>
            <w:r w:rsidRPr="003A0C18">
              <w:rPr>
                <w:rFonts w:ascii="Times New Roman" w:hAnsi="Times New Roman" w:cs="Times New Roman"/>
                <w:sz w:val="20"/>
                <w:szCs w:val="20"/>
              </w:rPr>
              <w:t xml:space="preserve"> 2019</w:t>
            </w:r>
          </w:p>
          <w:p w:rsidR="00066A28" w:rsidRPr="00AB28E2" w:rsidRDefault="00066A28" w:rsidP="00E24984">
            <w:pPr>
              <w:keepNext/>
              <w:keepLines/>
              <w:spacing w:before="200" w:line="276" w:lineRule="auto"/>
              <w:jc w:val="center"/>
              <w:outlineLvl w:val="2"/>
              <w:rPr>
                <w:rFonts w:ascii="Times New Roman" w:eastAsiaTheme="majorEastAsia" w:hAnsi="Times New Roman" w:cs="Times New Roman"/>
                <w:b/>
                <w:bCs/>
                <w:color w:val="4F81BD" w:themeColor="accent1"/>
                <w:sz w:val="20"/>
                <w:szCs w:val="20"/>
              </w:rPr>
            </w:pPr>
          </w:p>
        </w:tc>
        <w:tc>
          <w:tcPr>
            <w:tcW w:w="1844" w:type="dxa"/>
          </w:tcPr>
          <w:p w:rsidR="00066A28" w:rsidRPr="00AB28E2" w:rsidRDefault="00066A28" w:rsidP="00E24984">
            <w:pPr>
              <w:keepNext/>
              <w:keepLines/>
              <w:spacing w:before="200" w:after="200" w:line="276" w:lineRule="auto"/>
              <w:jc w:val="center"/>
              <w:outlineLvl w:val="2"/>
              <w:rPr>
                <w:rFonts w:ascii="Times New Roman" w:eastAsia="Calibri" w:hAnsi="Times New Roman" w:cs="Times New Roman"/>
                <w:b/>
                <w:bCs/>
                <w:color w:val="4F81BD" w:themeColor="accent1"/>
                <w:sz w:val="20"/>
                <w:szCs w:val="20"/>
              </w:rPr>
            </w:pPr>
          </w:p>
        </w:tc>
      </w:tr>
      <w:tr w:rsidR="00066A28" w:rsidRPr="008C1179" w:rsidTr="00EC08C0">
        <w:trPr>
          <w:trHeight w:val="167"/>
        </w:trPr>
        <w:tc>
          <w:tcPr>
            <w:tcW w:w="646" w:type="dxa"/>
            <w:vMerge/>
          </w:tcPr>
          <w:p w:rsidR="00066A28" w:rsidRPr="00770701" w:rsidRDefault="00066A28" w:rsidP="00342A4F">
            <w:pPr>
              <w:jc w:val="center"/>
              <w:rPr>
                <w:rFonts w:ascii="Times New Roman" w:eastAsia="SimSun" w:hAnsi="Times New Roman"/>
                <w:b/>
                <w:sz w:val="20"/>
                <w:szCs w:val="20"/>
              </w:rPr>
            </w:pPr>
          </w:p>
        </w:tc>
        <w:tc>
          <w:tcPr>
            <w:tcW w:w="2661" w:type="dxa"/>
            <w:vMerge/>
          </w:tcPr>
          <w:p w:rsidR="00584637" w:rsidRPr="00584637" w:rsidRDefault="00584637" w:rsidP="00584637">
            <w:pPr>
              <w:contextualSpacing/>
              <w:jc w:val="both"/>
              <w:rPr>
                <w:rFonts w:ascii="Times New Roman" w:eastAsia="SimSun" w:hAnsi="Times New Roman" w:cs="Times New Roman"/>
                <w:b/>
                <w:iCs/>
                <w:sz w:val="20"/>
                <w:szCs w:val="20"/>
              </w:rPr>
            </w:pPr>
          </w:p>
        </w:tc>
        <w:tc>
          <w:tcPr>
            <w:tcW w:w="1323" w:type="dxa"/>
            <w:vMerge/>
          </w:tcPr>
          <w:p w:rsidR="00584637" w:rsidRPr="00584637" w:rsidRDefault="00584637" w:rsidP="00584637">
            <w:pPr>
              <w:jc w:val="both"/>
              <w:rPr>
                <w:rFonts w:ascii="Times New Roman" w:eastAsia="Calibri" w:hAnsi="Times New Roman" w:cs="Times New Roman"/>
                <w:b/>
                <w:sz w:val="20"/>
                <w:szCs w:val="20"/>
              </w:rPr>
            </w:pPr>
          </w:p>
        </w:tc>
        <w:tc>
          <w:tcPr>
            <w:tcW w:w="2857" w:type="dxa"/>
          </w:tcPr>
          <w:p w:rsidR="00066A28" w:rsidRDefault="0015683C" w:rsidP="00E643CB">
            <w:pPr>
              <w:spacing w:after="200" w:line="276" w:lineRule="auto"/>
              <w:rPr>
                <w:rFonts w:ascii="Times New Roman" w:eastAsia="Calibri" w:hAnsi="Times New Roman" w:cs="Times New Roman"/>
                <w:b/>
                <w:sz w:val="20"/>
                <w:szCs w:val="20"/>
              </w:rPr>
            </w:pPr>
            <w:r>
              <w:rPr>
                <w:rFonts w:ascii="Times New Roman" w:hAnsi="Times New Roman" w:cs="Times New Roman"/>
                <w:sz w:val="20"/>
                <w:szCs w:val="20"/>
              </w:rPr>
              <w:t>I22</w:t>
            </w:r>
            <w:r w:rsidR="00066A28">
              <w:rPr>
                <w:rFonts w:ascii="Times New Roman" w:hAnsi="Times New Roman" w:cs="Times New Roman"/>
                <w:sz w:val="20"/>
                <w:szCs w:val="20"/>
              </w:rPr>
              <w:t>. Asigurarea protejării patrimoniului lingvistic și cultural-național de către radiodifuzorii din țară.</w:t>
            </w:r>
          </w:p>
        </w:tc>
        <w:tc>
          <w:tcPr>
            <w:tcW w:w="1663" w:type="dxa"/>
          </w:tcPr>
          <w:p w:rsidR="00066A28" w:rsidRDefault="00066A28" w:rsidP="00E24984">
            <w:pPr>
              <w:spacing w:after="200" w:line="276" w:lineRule="auto"/>
              <w:jc w:val="center"/>
              <w:rPr>
                <w:rFonts w:ascii="Times New Roman" w:eastAsia="Calibri" w:hAnsi="Times New Roman" w:cs="Times New Roman"/>
                <w:b/>
                <w:sz w:val="20"/>
                <w:szCs w:val="20"/>
              </w:rPr>
            </w:pPr>
            <w:r w:rsidRPr="003A0C18">
              <w:rPr>
                <w:rFonts w:ascii="Times New Roman" w:hAnsi="Times New Roman" w:cs="Times New Roman"/>
                <w:sz w:val="20"/>
                <w:szCs w:val="20"/>
              </w:rPr>
              <w:t>Monitorizare efectuată</w:t>
            </w:r>
          </w:p>
        </w:tc>
        <w:tc>
          <w:tcPr>
            <w:tcW w:w="1850" w:type="dxa"/>
          </w:tcPr>
          <w:p w:rsidR="00066A28" w:rsidRDefault="00066A28" w:rsidP="00E24984">
            <w:pPr>
              <w:spacing w:after="200" w:line="276" w:lineRule="auto"/>
              <w:jc w:val="center"/>
              <w:rPr>
                <w:rFonts w:ascii="Times New Roman" w:eastAsia="Calibri" w:hAnsi="Times New Roman" w:cs="Times New Roman"/>
                <w:b/>
                <w:sz w:val="20"/>
                <w:szCs w:val="20"/>
              </w:rPr>
            </w:pPr>
            <w:r w:rsidRPr="003A0C18">
              <w:rPr>
                <w:rFonts w:ascii="Times New Roman" w:hAnsi="Times New Roman" w:cs="Times New Roman"/>
                <w:sz w:val="20"/>
                <w:szCs w:val="20"/>
              </w:rPr>
              <w:t>Consiliul Coordonator al Audiovizualului</w:t>
            </w:r>
          </w:p>
        </w:tc>
        <w:tc>
          <w:tcPr>
            <w:tcW w:w="2575" w:type="dxa"/>
          </w:tcPr>
          <w:p w:rsidR="00066A28" w:rsidRDefault="00066A28" w:rsidP="00E24984">
            <w:pPr>
              <w:spacing w:line="276" w:lineRule="auto"/>
              <w:jc w:val="center"/>
              <w:rPr>
                <w:rFonts w:ascii="Times New Roman" w:hAnsi="Times New Roman" w:cs="Times New Roman"/>
                <w:sz w:val="20"/>
                <w:szCs w:val="20"/>
              </w:rPr>
            </w:pPr>
            <w:r>
              <w:rPr>
                <w:rFonts w:ascii="Times New Roman" w:hAnsi="Times New Roman" w:cs="Times New Roman"/>
                <w:sz w:val="20"/>
                <w:szCs w:val="20"/>
              </w:rPr>
              <w:t>Trimestrul I</w:t>
            </w:r>
          </w:p>
          <w:p w:rsidR="00066A28" w:rsidRDefault="00066A28" w:rsidP="00E24984">
            <w:pPr>
              <w:spacing w:line="276" w:lineRule="auto"/>
              <w:jc w:val="center"/>
              <w:rPr>
                <w:rFonts w:ascii="Times New Roman" w:hAnsi="Times New Roman" w:cs="Times New Roman"/>
                <w:b/>
                <w:sz w:val="20"/>
                <w:szCs w:val="20"/>
              </w:rPr>
            </w:pPr>
            <w:r w:rsidRPr="003A0C18">
              <w:rPr>
                <w:rFonts w:ascii="Times New Roman" w:hAnsi="Times New Roman" w:cs="Times New Roman"/>
                <w:sz w:val="20"/>
                <w:szCs w:val="20"/>
              </w:rPr>
              <w:t xml:space="preserve"> 2018</w:t>
            </w:r>
          </w:p>
        </w:tc>
        <w:tc>
          <w:tcPr>
            <w:tcW w:w="1844" w:type="dxa"/>
          </w:tcPr>
          <w:p w:rsidR="00066A28" w:rsidRDefault="00066A28" w:rsidP="00E24984">
            <w:pPr>
              <w:keepNext/>
              <w:keepLines/>
              <w:spacing w:before="200" w:after="200" w:line="276" w:lineRule="auto"/>
              <w:jc w:val="center"/>
              <w:outlineLvl w:val="2"/>
              <w:rPr>
                <w:rFonts w:ascii="Times New Roman" w:eastAsia="Calibri" w:hAnsi="Times New Roman" w:cs="Times New Roman"/>
                <w:b/>
                <w:bCs/>
                <w:color w:val="4F81BD" w:themeColor="accent1"/>
                <w:sz w:val="20"/>
                <w:szCs w:val="20"/>
              </w:rPr>
            </w:pPr>
          </w:p>
        </w:tc>
      </w:tr>
      <w:tr w:rsidR="00066A28" w:rsidRPr="008C1179" w:rsidTr="00EC08C0">
        <w:tc>
          <w:tcPr>
            <w:tcW w:w="646" w:type="dxa"/>
          </w:tcPr>
          <w:p w:rsidR="00066A28" w:rsidRPr="00770701" w:rsidRDefault="00066A28" w:rsidP="00342A4F">
            <w:pPr>
              <w:jc w:val="center"/>
              <w:rPr>
                <w:rFonts w:ascii="Times New Roman" w:eastAsia="SimSun" w:hAnsi="Times New Roman"/>
                <w:b/>
                <w:sz w:val="20"/>
                <w:szCs w:val="20"/>
              </w:rPr>
            </w:pPr>
            <w:r w:rsidRPr="00770701">
              <w:rPr>
                <w:rFonts w:ascii="Times New Roman" w:eastAsia="SimSun" w:hAnsi="Times New Roman"/>
                <w:b/>
                <w:sz w:val="20"/>
                <w:szCs w:val="20"/>
              </w:rPr>
              <w:t>133</w:t>
            </w:r>
          </w:p>
        </w:tc>
        <w:tc>
          <w:tcPr>
            <w:tcW w:w="14773" w:type="dxa"/>
            <w:gridSpan w:val="7"/>
          </w:tcPr>
          <w:p w:rsidR="00584637" w:rsidRDefault="00066A28" w:rsidP="00584637">
            <w:pPr>
              <w:autoSpaceDE w:val="0"/>
              <w:autoSpaceDN w:val="0"/>
              <w:adjustRightInd w:val="0"/>
              <w:contextualSpacing/>
              <w:jc w:val="both"/>
              <w:rPr>
                <w:rFonts w:ascii="Times New Roman" w:eastAsia="SimSun" w:hAnsi="Times New Roman" w:cs="Times New Roman"/>
                <w:sz w:val="20"/>
                <w:szCs w:val="20"/>
              </w:rPr>
            </w:pPr>
            <w:r w:rsidRPr="003A0C18">
              <w:rPr>
                <w:rFonts w:ascii="Times New Roman" w:eastAsia="SimSun" w:hAnsi="Times New Roman" w:cs="Times New Roman"/>
                <w:sz w:val="20"/>
                <w:szCs w:val="20"/>
              </w:rPr>
              <w:t>Republica Moldova realizează apropierea legislației sale naționale de actele normative ale UE și de instrumentele internaționale menționate în anexa XIV la Acord, în conformitate cu dispozițiile din anexa respectivă</w:t>
            </w:r>
          </w:p>
          <w:p w:rsidR="00066A28" w:rsidRDefault="00066A28" w:rsidP="00AB28E2">
            <w:pPr>
              <w:keepNext/>
              <w:keepLines/>
              <w:autoSpaceDE w:val="0"/>
              <w:autoSpaceDN w:val="0"/>
              <w:adjustRightInd w:val="0"/>
              <w:spacing w:before="200" w:after="200" w:line="276" w:lineRule="auto"/>
              <w:contextualSpacing/>
              <w:outlineLvl w:val="2"/>
              <w:rPr>
                <w:rFonts w:ascii="Times New Roman" w:eastAsia="SimSun" w:hAnsi="Times New Roman" w:cs="Times New Roman"/>
                <w:b/>
                <w:bCs/>
                <w:color w:val="4F81BD" w:themeColor="accent1"/>
                <w:sz w:val="20"/>
                <w:szCs w:val="20"/>
              </w:rPr>
            </w:pPr>
          </w:p>
          <w:p w:rsidR="00584637" w:rsidRDefault="00066A28" w:rsidP="00584637">
            <w:pPr>
              <w:autoSpaceDE w:val="0"/>
              <w:autoSpaceDN w:val="0"/>
              <w:adjustRightInd w:val="0"/>
              <w:contextualSpacing/>
              <w:jc w:val="both"/>
              <w:rPr>
                <w:rFonts w:ascii="Times New Roman" w:eastAsia="SimSun" w:hAnsi="Times New Roman" w:cs="Times New Roman"/>
                <w:b/>
                <w:sz w:val="20"/>
                <w:szCs w:val="20"/>
              </w:rPr>
            </w:pPr>
            <w:r w:rsidRPr="003A0C18">
              <w:rPr>
                <w:rFonts w:ascii="Times New Roman" w:eastAsia="SimSun" w:hAnsi="Times New Roman" w:cs="Times New Roman"/>
                <w:b/>
                <w:sz w:val="20"/>
                <w:szCs w:val="20"/>
              </w:rPr>
              <w:t>De completat</w:t>
            </w:r>
          </w:p>
        </w:tc>
      </w:tr>
      <w:tr w:rsidR="00066A28" w:rsidRPr="008C1179" w:rsidTr="00EC08C0">
        <w:tc>
          <w:tcPr>
            <w:tcW w:w="646" w:type="dxa"/>
          </w:tcPr>
          <w:p w:rsidR="00066A28" w:rsidRPr="00F74C8D" w:rsidRDefault="00066A28" w:rsidP="00342A4F">
            <w:pPr>
              <w:jc w:val="center"/>
              <w:rPr>
                <w:rFonts w:ascii="Times New Roman" w:hAnsi="Times New Roman" w:cs="Times New Roman"/>
                <w:b/>
                <w:sz w:val="24"/>
                <w:szCs w:val="24"/>
              </w:rPr>
            </w:pPr>
          </w:p>
        </w:tc>
        <w:tc>
          <w:tcPr>
            <w:tcW w:w="2661" w:type="dxa"/>
          </w:tcPr>
          <w:p w:rsidR="00584637" w:rsidRDefault="00066A28" w:rsidP="00584637">
            <w:pPr>
              <w:jc w:val="both"/>
              <w:rPr>
                <w:rFonts w:ascii="Times New Roman" w:eastAsia="SimSun" w:hAnsi="Times New Roman" w:cs="Times New Roman"/>
                <w:sz w:val="20"/>
                <w:szCs w:val="20"/>
              </w:rPr>
            </w:pPr>
            <w:r w:rsidRPr="003A0C18">
              <w:rPr>
                <w:rFonts w:ascii="Times New Roman" w:eastAsia="SimSun" w:hAnsi="Times New Roman" w:cs="Times New Roman"/>
                <w:sz w:val="20"/>
                <w:szCs w:val="20"/>
              </w:rPr>
              <w:t>Republica Moldova realizează apropierea legislaţiei sale naţionale de actele normative ale UE şi de instrumentele internaţionale menţionate în anexa XIV la Acord, în conformitate cu dispoziţiile din anexa respectivă.</w:t>
            </w:r>
          </w:p>
          <w:p w:rsidR="00066A28" w:rsidRDefault="00066A28" w:rsidP="00AB28E2">
            <w:pPr>
              <w:keepNext/>
              <w:keepLines/>
              <w:spacing w:before="200" w:after="200" w:line="276" w:lineRule="auto"/>
              <w:outlineLvl w:val="2"/>
              <w:rPr>
                <w:rFonts w:ascii="Times New Roman" w:eastAsia="SimSun" w:hAnsi="Times New Roman" w:cs="Times New Roman"/>
                <w:b/>
                <w:bCs/>
                <w:color w:val="4F81BD" w:themeColor="accent1"/>
                <w:sz w:val="20"/>
                <w:szCs w:val="20"/>
                <w:u w:val="single"/>
              </w:rPr>
            </w:pPr>
          </w:p>
          <w:p w:rsidR="00584637" w:rsidRDefault="00066A28" w:rsidP="00584637">
            <w:pPr>
              <w:jc w:val="both"/>
              <w:rPr>
                <w:rFonts w:ascii="Times New Roman" w:eastAsia="SimSun" w:hAnsi="Times New Roman" w:cs="Times New Roman"/>
                <w:b/>
                <w:sz w:val="20"/>
                <w:szCs w:val="20"/>
                <w:u w:val="single"/>
              </w:rPr>
            </w:pPr>
            <w:r w:rsidRPr="003A0C18">
              <w:rPr>
                <w:rFonts w:ascii="Times New Roman" w:eastAsia="SimSun" w:hAnsi="Times New Roman" w:cs="Times New Roman"/>
                <w:sz w:val="20"/>
                <w:szCs w:val="20"/>
                <w:u w:val="single"/>
              </w:rPr>
              <w:t>Anexa XIV la Acord:</w:t>
            </w:r>
          </w:p>
          <w:p w:rsidR="00584637" w:rsidRDefault="00066A28" w:rsidP="00584637">
            <w:pPr>
              <w:contextualSpacing/>
              <w:jc w:val="both"/>
              <w:rPr>
                <w:rFonts w:ascii="Times New Roman" w:eastAsia="SimSun" w:hAnsi="Times New Roman" w:cs="Times New Roman"/>
                <w:b/>
                <w:sz w:val="20"/>
                <w:szCs w:val="20"/>
              </w:rPr>
            </w:pPr>
            <w:r w:rsidRPr="003A0C18">
              <w:rPr>
                <w:rFonts w:ascii="Times New Roman" w:eastAsia="SimSun" w:hAnsi="Times New Roman" w:cs="Times New Roman"/>
                <w:b/>
                <w:bCs/>
                <w:sz w:val="20"/>
                <w:szCs w:val="20"/>
              </w:rPr>
              <w:t>Directiva 2010/13/UE</w:t>
            </w:r>
            <w:r w:rsidRPr="003A0C18">
              <w:rPr>
                <w:rFonts w:ascii="Times New Roman" w:eastAsia="SimSun" w:hAnsi="Times New Roman" w:cs="Times New Roman"/>
                <w:bCs/>
                <w:sz w:val="20"/>
                <w:szCs w:val="20"/>
              </w:rPr>
              <w:t xml:space="preserve"> a Parlamentului European şi a Consiliului din 10 martie 2010 privind coordonarea anumitor dispoziţi</w:t>
            </w:r>
            <w:r w:rsidRPr="0046634D">
              <w:rPr>
                <w:rFonts w:ascii="Times New Roman" w:eastAsia="SimSun" w:hAnsi="Times New Roman" w:cs="Times New Roman"/>
                <w:bCs/>
                <w:sz w:val="20"/>
                <w:szCs w:val="20"/>
              </w:rPr>
              <w:t>i stabilite prin acte cu putere de lege sau acte administrative în cadrul statelor-membre cu privire la furnizarea de servicii mass-media audiovizuale (Directiva serviciilor mass-media audiovizuale).</w:t>
            </w:r>
          </w:p>
        </w:tc>
        <w:tc>
          <w:tcPr>
            <w:tcW w:w="1323" w:type="dxa"/>
          </w:tcPr>
          <w:p w:rsidR="00066A28" w:rsidRDefault="00066A28" w:rsidP="00AB28E2">
            <w:pPr>
              <w:keepNext/>
              <w:keepLines/>
              <w:spacing w:before="200" w:after="200" w:line="276" w:lineRule="auto"/>
              <w:outlineLvl w:val="2"/>
              <w:rPr>
                <w:rFonts w:ascii="Times New Roman" w:eastAsia="Calibri" w:hAnsi="Times New Roman" w:cs="Times New Roman"/>
                <w:b/>
                <w:sz w:val="20"/>
                <w:szCs w:val="20"/>
              </w:rPr>
            </w:pPr>
          </w:p>
        </w:tc>
        <w:tc>
          <w:tcPr>
            <w:tcW w:w="2857" w:type="dxa"/>
          </w:tcPr>
          <w:p w:rsidR="00584637" w:rsidRDefault="00066A28" w:rsidP="00584637">
            <w:pPr>
              <w:jc w:val="both"/>
              <w:rPr>
                <w:rFonts w:ascii="Times New Roman" w:eastAsia="Calibri" w:hAnsi="Times New Roman" w:cs="Times New Roman"/>
                <w:sz w:val="20"/>
                <w:szCs w:val="20"/>
              </w:rPr>
            </w:pPr>
            <w:r>
              <w:rPr>
                <w:rFonts w:ascii="Times New Roman" w:eastAsia="Calibri" w:hAnsi="Times New Roman" w:cs="Times New Roman"/>
                <w:sz w:val="20"/>
                <w:szCs w:val="20"/>
              </w:rPr>
              <w:t>LT1. Adoptarea propunerilor de modificare şi completare a Codului audiovizualului în scopul armonizării legislaţiei la Directiva 2010/13/UE a Parlamentului European şi a Consiliului din 10 martie 2010 privind coordonarea anumitor dispoziţii stabilite prin acte cu putere de lege sau acte administrative în cadrul statelor-membre cu privire la furnizarea de servicii mass-media audiovizuale (Directiva serviciilor mass-media audiovizuale).</w:t>
            </w:r>
          </w:p>
        </w:tc>
        <w:tc>
          <w:tcPr>
            <w:tcW w:w="1663" w:type="dxa"/>
          </w:tcPr>
          <w:p w:rsidR="00584637" w:rsidRDefault="00066A28" w:rsidP="00584637">
            <w:pPr>
              <w:jc w:val="both"/>
              <w:rPr>
                <w:rFonts w:ascii="Times New Roman" w:eastAsia="Calibri" w:hAnsi="Times New Roman" w:cs="Times New Roman"/>
                <w:sz w:val="20"/>
                <w:szCs w:val="20"/>
              </w:rPr>
            </w:pPr>
            <w:r>
              <w:rPr>
                <w:rFonts w:ascii="Times New Roman" w:eastAsia="Calibri" w:hAnsi="Times New Roman" w:cs="Times New Roman"/>
                <w:sz w:val="20"/>
                <w:szCs w:val="20"/>
              </w:rPr>
              <w:t>Lege intrată în vigoare</w:t>
            </w:r>
          </w:p>
        </w:tc>
        <w:tc>
          <w:tcPr>
            <w:tcW w:w="1850" w:type="dxa"/>
          </w:tcPr>
          <w:p w:rsidR="00584637" w:rsidRDefault="00066A28" w:rsidP="00584637">
            <w:pPr>
              <w:jc w:val="both"/>
              <w:rPr>
                <w:rFonts w:ascii="Times New Roman" w:eastAsia="Calibri" w:hAnsi="Times New Roman" w:cs="Times New Roman"/>
                <w:sz w:val="20"/>
                <w:szCs w:val="20"/>
              </w:rPr>
            </w:pPr>
            <w:r>
              <w:rPr>
                <w:rFonts w:ascii="Times New Roman" w:eastAsia="Calibri" w:hAnsi="Times New Roman" w:cs="Times New Roman"/>
                <w:sz w:val="20"/>
                <w:szCs w:val="20"/>
              </w:rPr>
              <w:t>Consiliul Coordonator al Audiovizualului</w:t>
            </w:r>
          </w:p>
          <w:p w:rsidR="00066A28" w:rsidRDefault="00066A28" w:rsidP="00AB28E2">
            <w:pPr>
              <w:keepNext/>
              <w:keepLines/>
              <w:spacing w:before="200" w:after="200" w:line="276" w:lineRule="auto"/>
              <w:outlineLvl w:val="2"/>
              <w:rPr>
                <w:rFonts w:ascii="Times New Roman" w:eastAsia="Calibri" w:hAnsi="Times New Roman" w:cs="Times New Roman"/>
                <w:sz w:val="20"/>
                <w:szCs w:val="20"/>
              </w:rPr>
            </w:pPr>
          </w:p>
          <w:p w:rsidR="00584637" w:rsidRDefault="00066A28" w:rsidP="00584637">
            <w:pPr>
              <w:jc w:val="both"/>
              <w:rPr>
                <w:rFonts w:ascii="Times New Roman" w:eastAsia="Calibri" w:hAnsi="Times New Roman" w:cs="Times New Roman"/>
                <w:sz w:val="20"/>
                <w:szCs w:val="20"/>
              </w:rPr>
            </w:pPr>
            <w:r>
              <w:rPr>
                <w:rFonts w:ascii="Times New Roman" w:eastAsia="Calibri" w:hAnsi="Times New Roman" w:cs="Times New Roman"/>
                <w:sz w:val="20"/>
                <w:szCs w:val="20"/>
              </w:rPr>
              <w:t>Ministerul Justiției</w:t>
            </w:r>
          </w:p>
        </w:tc>
        <w:tc>
          <w:tcPr>
            <w:tcW w:w="2575" w:type="dxa"/>
          </w:tcPr>
          <w:p w:rsidR="00584637" w:rsidRDefault="00066A28" w:rsidP="00584637">
            <w:pPr>
              <w:jc w:val="both"/>
              <w:rPr>
                <w:rFonts w:ascii="Times New Roman" w:hAnsi="Times New Roman" w:cs="Times New Roman"/>
                <w:sz w:val="20"/>
                <w:szCs w:val="20"/>
              </w:rPr>
            </w:pPr>
            <w:proofErr w:type="spellStart"/>
            <w:r>
              <w:rPr>
                <w:rFonts w:ascii="Times New Roman" w:hAnsi="Times New Roman" w:cs="Times New Roman"/>
                <w:sz w:val="20"/>
                <w:szCs w:val="20"/>
              </w:rPr>
              <w:t>Trim</w:t>
            </w:r>
            <w:proofErr w:type="spellEnd"/>
            <w:r>
              <w:rPr>
                <w:rFonts w:ascii="Times New Roman" w:hAnsi="Times New Roman" w:cs="Times New Roman"/>
                <w:sz w:val="20"/>
                <w:szCs w:val="20"/>
              </w:rPr>
              <w:t>. I, 2017</w:t>
            </w:r>
          </w:p>
        </w:tc>
        <w:tc>
          <w:tcPr>
            <w:tcW w:w="1844" w:type="dxa"/>
          </w:tcPr>
          <w:p w:rsidR="00584637" w:rsidRDefault="00584637" w:rsidP="00584637">
            <w:pPr>
              <w:jc w:val="both"/>
              <w:rPr>
                <w:rFonts w:ascii="Times New Roman" w:eastAsia="Calibri" w:hAnsi="Times New Roman" w:cs="Times New Roman"/>
                <w:b/>
                <w:bCs/>
                <w:color w:val="4F81BD" w:themeColor="accent1"/>
                <w:sz w:val="20"/>
                <w:szCs w:val="20"/>
              </w:rPr>
            </w:pPr>
          </w:p>
        </w:tc>
      </w:tr>
      <w:tr w:rsidR="00066A28" w:rsidRPr="008C1179" w:rsidTr="00EC08C0">
        <w:tc>
          <w:tcPr>
            <w:tcW w:w="15419" w:type="dxa"/>
            <w:gridSpan w:val="8"/>
          </w:tcPr>
          <w:p w:rsidR="00066A28" w:rsidRDefault="00066A28">
            <w:pPr>
              <w:jc w:val="both"/>
              <w:rPr>
                <w:rFonts w:ascii="Times New Roman" w:eastAsia="Calibri" w:hAnsi="Times New Roman" w:cs="Times New Roman"/>
                <w:b/>
                <w:sz w:val="20"/>
                <w:szCs w:val="20"/>
              </w:rPr>
            </w:pPr>
            <w:r w:rsidRPr="003A0C18">
              <w:rPr>
                <w:rFonts w:ascii="Times New Roman" w:eastAsia="SimSun" w:hAnsi="Times New Roman" w:cs="Times New Roman"/>
                <w:b/>
                <w:sz w:val="20"/>
                <w:szCs w:val="20"/>
              </w:rPr>
              <w:t>CAPITOLUL 26. COOPERAREA CU SOCIETATEA CIVILĂ</w:t>
            </w:r>
          </w:p>
        </w:tc>
      </w:tr>
      <w:tr w:rsidR="00066A28" w:rsidRPr="008C1179" w:rsidTr="00EC08C0">
        <w:tc>
          <w:tcPr>
            <w:tcW w:w="15419" w:type="dxa"/>
            <w:gridSpan w:val="8"/>
          </w:tcPr>
          <w:p w:rsidR="00066A28" w:rsidRDefault="00066A28">
            <w:pPr>
              <w:jc w:val="both"/>
              <w:rPr>
                <w:rFonts w:ascii="Times New Roman" w:eastAsia="Calibri" w:hAnsi="Times New Roman" w:cs="Times New Roman"/>
                <w:b/>
                <w:sz w:val="20"/>
                <w:szCs w:val="20"/>
              </w:rPr>
            </w:pPr>
            <w:r w:rsidRPr="003A0C18">
              <w:rPr>
                <w:rFonts w:ascii="Times New Roman" w:eastAsia="Calibri" w:hAnsi="Times New Roman" w:cs="Times New Roman"/>
                <w:b/>
                <w:sz w:val="20"/>
                <w:szCs w:val="20"/>
              </w:rPr>
              <w:t>Indicatori de impact (per capitol):</w:t>
            </w:r>
          </w:p>
        </w:tc>
      </w:tr>
      <w:tr w:rsidR="00066A28" w:rsidRPr="008C1179" w:rsidTr="00EC08C0">
        <w:tc>
          <w:tcPr>
            <w:tcW w:w="646" w:type="dxa"/>
          </w:tcPr>
          <w:p w:rsidR="00066A28" w:rsidRPr="00770701" w:rsidRDefault="00066A28" w:rsidP="00342A4F">
            <w:pPr>
              <w:jc w:val="center"/>
              <w:rPr>
                <w:rFonts w:ascii="Times New Roman" w:eastAsia="SimSun" w:hAnsi="Times New Roman"/>
                <w:b/>
                <w:sz w:val="20"/>
                <w:szCs w:val="20"/>
              </w:rPr>
            </w:pPr>
            <w:r w:rsidRPr="00770701">
              <w:rPr>
                <w:rFonts w:ascii="Times New Roman" w:eastAsia="SimSun" w:hAnsi="Times New Roman"/>
                <w:b/>
                <w:sz w:val="20"/>
                <w:szCs w:val="20"/>
              </w:rPr>
              <w:t>134</w:t>
            </w:r>
          </w:p>
        </w:tc>
        <w:tc>
          <w:tcPr>
            <w:tcW w:w="2661" w:type="dxa"/>
          </w:tcPr>
          <w:p w:rsidR="00066A28" w:rsidRDefault="00066A28">
            <w:pPr>
              <w:autoSpaceDE w:val="0"/>
              <w:autoSpaceDN w:val="0"/>
              <w:adjustRightInd w:val="0"/>
              <w:contextualSpacing/>
              <w:jc w:val="both"/>
              <w:rPr>
                <w:rFonts w:ascii="Times New Roman" w:eastAsia="SimSun" w:hAnsi="Times New Roman" w:cs="Times New Roman"/>
                <w:sz w:val="20"/>
                <w:szCs w:val="20"/>
              </w:rPr>
            </w:pPr>
            <w:r w:rsidRPr="003A0C18">
              <w:rPr>
                <w:rFonts w:ascii="Times New Roman" w:eastAsia="SimSun" w:hAnsi="Times New Roman" w:cs="Times New Roman"/>
                <w:sz w:val="20"/>
                <w:szCs w:val="20"/>
              </w:rPr>
              <w:t xml:space="preserve">Părțile stabilesc un dialog cu privire la cooperarea cu societatea civilă, care vizează </w:t>
            </w:r>
            <w:r w:rsidRPr="003A0C18">
              <w:rPr>
                <w:rFonts w:ascii="Times New Roman" w:eastAsia="SimSun" w:hAnsi="Times New Roman" w:cs="Times New Roman"/>
                <w:sz w:val="20"/>
                <w:szCs w:val="20"/>
              </w:rPr>
              <w:lastRenderedPageBreak/>
              <w:t xml:space="preserve">următoarele obiective: </w:t>
            </w:r>
          </w:p>
          <w:p w:rsidR="00066A28" w:rsidRDefault="00066A28">
            <w:pPr>
              <w:jc w:val="both"/>
              <w:rPr>
                <w:rFonts w:ascii="Times New Roman" w:eastAsia="SimSun" w:hAnsi="Times New Roman" w:cs="Times New Roman"/>
                <w:sz w:val="20"/>
                <w:szCs w:val="20"/>
                <w:u w:val="single"/>
              </w:rPr>
            </w:pPr>
            <w:r w:rsidRPr="003A0C18">
              <w:rPr>
                <w:rFonts w:ascii="Times New Roman" w:eastAsia="SimSun" w:hAnsi="Times New Roman" w:cs="Times New Roman"/>
                <w:b/>
                <w:sz w:val="20"/>
                <w:szCs w:val="20"/>
              </w:rPr>
              <w:t>(a)</w:t>
            </w:r>
            <w:r w:rsidRPr="003A0C18">
              <w:rPr>
                <w:rFonts w:ascii="Times New Roman" w:eastAsia="SimSun" w:hAnsi="Times New Roman" w:cs="Times New Roman"/>
                <w:sz w:val="20"/>
                <w:szCs w:val="20"/>
              </w:rPr>
              <w:t xml:space="preserve"> Consolidarea contactelor și a schimbului de informații și de experiență între toate sectoarele societății civile din UE și din Republica Moldova</w:t>
            </w:r>
          </w:p>
        </w:tc>
        <w:tc>
          <w:tcPr>
            <w:tcW w:w="1323" w:type="dxa"/>
          </w:tcPr>
          <w:p w:rsidR="00066A28" w:rsidRDefault="00066A28">
            <w:pPr>
              <w:jc w:val="both"/>
              <w:rPr>
                <w:rFonts w:ascii="Times New Roman" w:eastAsia="Calibri" w:hAnsi="Times New Roman" w:cs="Times New Roman"/>
                <w:b/>
                <w:bCs/>
                <w:color w:val="4F81BD" w:themeColor="accent1"/>
                <w:sz w:val="20"/>
                <w:szCs w:val="20"/>
              </w:rPr>
            </w:pPr>
          </w:p>
        </w:tc>
        <w:tc>
          <w:tcPr>
            <w:tcW w:w="2857" w:type="dxa"/>
          </w:tcPr>
          <w:p w:rsidR="00066A28" w:rsidRDefault="00066A28">
            <w:pPr>
              <w:jc w:val="both"/>
              <w:rPr>
                <w:rFonts w:ascii="Times New Roman" w:eastAsia="Calibri" w:hAnsi="Times New Roman" w:cs="Times New Roman"/>
                <w:b/>
                <w:bCs/>
                <w:color w:val="4F81BD" w:themeColor="accent1"/>
                <w:sz w:val="20"/>
                <w:szCs w:val="20"/>
              </w:rPr>
            </w:pPr>
          </w:p>
        </w:tc>
        <w:tc>
          <w:tcPr>
            <w:tcW w:w="1663" w:type="dxa"/>
          </w:tcPr>
          <w:p w:rsidR="00066A28" w:rsidRDefault="00066A28">
            <w:pPr>
              <w:jc w:val="both"/>
              <w:rPr>
                <w:rFonts w:ascii="Times New Roman" w:eastAsia="Calibri" w:hAnsi="Times New Roman" w:cs="Times New Roman"/>
                <w:b/>
                <w:bCs/>
                <w:color w:val="4F81BD" w:themeColor="accent1"/>
                <w:sz w:val="20"/>
                <w:szCs w:val="20"/>
              </w:rPr>
            </w:pPr>
          </w:p>
        </w:tc>
        <w:tc>
          <w:tcPr>
            <w:tcW w:w="1850" w:type="dxa"/>
          </w:tcPr>
          <w:p w:rsidR="00066A28" w:rsidRDefault="00066A28">
            <w:pPr>
              <w:jc w:val="both"/>
              <w:rPr>
                <w:rFonts w:ascii="Times New Roman" w:eastAsia="Calibri" w:hAnsi="Times New Roman" w:cs="Times New Roman"/>
                <w:b/>
                <w:bCs/>
                <w:color w:val="4F81BD" w:themeColor="accent1"/>
                <w:sz w:val="20"/>
                <w:szCs w:val="20"/>
              </w:rPr>
            </w:pPr>
          </w:p>
        </w:tc>
        <w:tc>
          <w:tcPr>
            <w:tcW w:w="2575" w:type="dxa"/>
          </w:tcPr>
          <w:p w:rsidR="00066A28" w:rsidRDefault="00066A28">
            <w:pPr>
              <w:jc w:val="both"/>
              <w:rPr>
                <w:rFonts w:ascii="Times New Roman" w:hAnsi="Times New Roman" w:cs="Times New Roman"/>
                <w:b/>
                <w:sz w:val="20"/>
                <w:szCs w:val="20"/>
              </w:rPr>
            </w:pPr>
          </w:p>
        </w:tc>
        <w:tc>
          <w:tcPr>
            <w:tcW w:w="1844" w:type="dxa"/>
          </w:tcPr>
          <w:p w:rsidR="00066A28" w:rsidRDefault="00066A28">
            <w:pPr>
              <w:jc w:val="both"/>
              <w:rPr>
                <w:rFonts w:ascii="Times New Roman" w:eastAsia="Calibri" w:hAnsi="Times New Roman" w:cs="Times New Roman"/>
                <w:b/>
                <w:sz w:val="20"/>
                <w:szCs w:val="20"/>
              </w:rPr>
            </w:pPr>
          </w:p>
        </w:tc>
      </w:tr>
      <w:tr w:rsidR="00066A28" w:rsidRPr="008C1179" w:rsidTr="00EC08C0">
        <w:tc>
          <w:tcPr>
            <w:tcW w:w="646" w:type="dxa"/>
          </w:tcPr>
          <w:p w:rsidR="00066A28" w:rsidRPr="00F74C8D" w:rsidRDefault="00066A28" w:rsidP="00342A4F">
            <w:pPr>
              <w:jc w:val="center"/>
              <w:rPr>
                <w:rFonts w:ascii="Times New Roman" w:hAnsi="Times New Roman" w:cs="Times New Roman"/>
                <w:b/>
                <w:sz w:val="24"/>
                <w:szCs w:val="24"/>
              </w:rPr>
            </w:pPr>
          </w:p>
        </w:tc>
        <w:tc>
          <w:tcPr>
            <w:tcW w:w="2661" w:type="dxa"/>
          </w:tcPr>
          <w:p w:rsidR="00066A28" w:rsidRDefault="00066A28">
            <w:pPr>
              <w:contextualSpacing/>
              <w:jc w:val="both"/>
              <w:rPr>
                <w:rFonts w:ascii="Times New Roman" w:eastAsia="SimSun" w:hAnsi="Times New Roman" w:cs="Times New Roman"/>
                <w:b/>
                <w:sz w:val="20"/>
                <w:szCs w:val="20"/>
              </w:rPr>
            </w:pPr>
            <w:r w:rsidRPr="003A0C18">
              <w:rPr>
                <w:rFonts w:ascii="Times New Roman" w:eastAsia="SimSun" w:hAnsi="Times New Roman" w:cs="Times New Roman"/>
                <w:b/>
                <w:sz w:val="20"/>
                <w:szCs w:val="20"/>
              </w:rPr>
              <w:t>(b)</w:t>
            </w:r>
            <w:r w:rsidRPr="003A0C18">
              <w:rPr>
                <w:rFonts w:ascii="Times New Roman" w:eastAsia="SimSun" w:hAnsi="Times New Roman" w:cs="Times New Roman"/>
                <w:sz w:val="20"/>
                <w:szCs w:val="20"/>
              </w:rPr>
              <w:t xml:space="preserve"> Asigurarea unei mai bune cunoașteri și înțelegeri a Republicii Moldova, inclusiv a istoriei și culturii acestei </w:t>
            </w:r>
            <w:proofErr w:type="spellStart"/>
            <w:r w:rsidRPr="003A0C18">
              <w:rPr>
                <w:rFonts w:ascii="Times New Roman" w:eastAsia="SimSun" w:hAnsi="Times New Roman" w:cs="Times New Roman"/>
                <w:sz w:val="20"/>
                <w:szCs w:val="20"/>
              </w:rPr>
              <w:t>țAsigurarea</w:t>
            </w:r>
            <w:proofErr w:type="spellEnd"/>
            <w:r w:rsidRPr="003A0C18">
              <w:rPr>
                <w:rFonts w:ascii="Times New Roman" w:eastAsia="SimSun" w:hAnsi="Times New Roman" w:cs="Times New Roman"/>
                <w:sz w:val="20"/>
                <w:szCs w:val="20"/>
              </w:rPr>
              <w:t xml:space="preserve"> unei mai bune cunoașteri și înțelegeri a Republicii Moldova, inclusiv a istoriei și culturii acestei  din UE și din Republica </w:t>
            </w:r>
            <w:proofErr w:type="spellStart"/>
            <w:r w:rsidRPr="003A0C18">
              <w:rPr>
                <w:rFonts w:ascii="Times New Roman" w:eastAsia="SimSun" w:hAnsi="Times New Roman" w:cs="Times New Roman"/>
                <w:sz w:val="20"/>
                <w:szCs w:val="20"/>
              </w:rPr>
              <w:t>Moldovalamentului</w:t>
            </w:r>
            <w:proofErr w:type="spellEnd"/>
            <w:r w:rsidRPr="003A0C18">
              <w:rPr>
                <w:rFonts w:ascii="Times New Roman" w:eastAsia="SimSun" w:hAnsi="Times New Roman" w:cs="Times New Roman"/>
                <w:sz w:val="20"/>
                <w:szCs w:val="20"/>
              </w:rPr>
              <w:t xml:space="preserve"> European şi a Consiliului din 10 martie 20ile și la provocările care pot apărea în relațiile lor viitoare</w:t>
            </w:r>
          </w:p>
        </w:tc>
        <w:tc>
          <w:tcPr>
            <w:tcW w:w="1323" w:type="dxa"/>
          </w:tcPr>
          <w:p w:rsidR="00066A28" w:rsidRDefault="00066A28">
            <w:pPr>
              <w:jc w:val="both"/>
              <w:rPr>
                <w:rFonts w:ascii="Times New Roman" w:eastAsia="Calibri" w:hAnsi="Times New Roman" w:cs="Times New Roman"/>
                <w:b/>
                <w:bCs/>
                <w:color w:val="4F81BD" w:themeColor="accent1"/>
                <w:sz w:val="20"/>
                <w:szCs w:val="20"/>
              </w:rPr>
            </w:pPr>
          </w:p>
        </w:tc>
        <w:tc>
          <w:tcPr>
            <w:tcW w:w="2857" w:type="dxa"/>
          </w:tcPr>
          <w:p w:rsidR="00066A28" w:rsidRDefault="00066A28">
            <w:pPr>
              <w:jc w:val="both"/>
              <w:rPr>
                <w:rFonts w:ascii="Times New Roman" w:eastAsia="Calibri" w:hAnsi="Times New Roman" w:cs="Times New Roman"/>
                <w:b/>
                <w:bCs/>
                <w:color w:val="4F81BD" w:themeColor="accent1"/>
                <w:sz w:val="20"/>
                <w:szCs w:val="20"/>
              </w:rPr>
            </w:pPr>
          </w:p>
        </w:tc>
        <w:tc>
          <w:tcPr>
            <w:tcW w:w="1663" w:type="dxa"/>
          </w:tcPr>
          <w:p w:rsidR="00066A28" w:rsidRDefault="00066A28">
            <w:pPr>
              <w:jc w:val="both"/>
              <w:rPr>
                <w:rFonts w:ascii="Times New Roman" w:eastAsia="Calibri" w:hAnsi="Times New Roman" w:cs="Times New Roman"/>
                <w:b/>
                <w:bCs/>
                <w:color w:val="4F81BD" w:themeColor="accent1"/>
                <w:sz w:val="20"/>
                <w:szCs w:val="20"/>
              </w:rPr>
            </w:pPr>
          </w:p>
        </w:tc>
        <w:tc>
          <w:tcPr>
            <w:tcW w:w="1850" w:type="dxa"/>
          </w:tcPr>
          <w:p w:rsidR="00066A28" w:rsidRDefault="00066A28">
            <w:pPr>
              <w:jc w:val="both"/>
              <w:rPr>
                <w:rFonts w:ascii="Times New Roman" w:eastAsia="Calibri" w:hAnsi="Times New Roman" w:cs="Times New Roman"/>
                <w:b/>
                <w:bCs/>
                <w:color w:val="4F81BD" w:themeColor="accent1"/>
                <w:sz w:val="20"/>
                <w:szCs w:val="20"/>
              </w:rPr>
            </w:pPr>
          </w:p>
        </w:tc>
        <w:tc>
          <w:tcPr>
            <w:tcW w:w="2575" w:type="dxa"/>
          </w:tcPr>
          <w:p w:rsidR="00066A28" w:rsidRDefault="00066A28">
            <w:pPr>
              <w:jc w:val="both"/>
              <w:rPr>
                <w:rFonts w:ascii="Times New Roman" w:eastAsiaTheme="majorEastAsia" w:hAnsi="Times New Roman" w:cs="Times New Roman"/>
                <w:b/>
                <w:bCs/>
                <w:color w:val="4F81BD" w:themeColor="accent1"/>
                <w:sz w:val="20"/>
                <w:szCs w:val="20"/>
              </w:rPr>
            </w:pPr>
          </w:p>
        </w:tc>
        <w:tc>
          <w:tcPr>
            <w:tcW w:w="1844" w:type="dxa"/>
          </w:tcPr>
          <w:p w:rsidR="00066A28" w:rsidRDefault="00066A28">
            <w:pPr>
              <w:jc w:val="both"/>
              <w:rPr>
                <w:rFonts w:ascii="Times New Roman" w:eastAsia="Calibri" w:hAnsi="Times New Roman" w:cs="Times New Roman"/>
                <w:b/>
                <w:bCs/>
                <w:color w:val="4F81BD" w:themeColor="accent1"/>
                <w:sz w:val="20"/>
                <w:szCs w:val="20"/>
              </w:rPr>
            </w:pPr>
          </w:p>
        </w:tc>
      </w:tr>
      <w:tr w:rsidR="00066A28" w:rsidRPr="008C1179" w:rsidTr="00EC08C0">
        <w:tc>
          <w:tcPr>
            <w:tcW w:w="646" w:type="dxa"/>
          </w:tcPr>
          <w:p w:rsidR="00066A28" w:rsidRPr="00F74C8D" w:rsidRDefault="00066A28" w:rsidP="00342A4F">
            <w:pPr>
              <w:jc w:val="center"/>
              <w:rPr>
                <w:rFonts w:ascii="Times New Roman" w:hAnsi="Times New Roman" w:cs="Times New Roman"/>
                <w:b/>
                <w:sz w:val="24"/>
                <w:szCs w:val="24"/>
              </w:rPr>
            </w:pPr>
          </w:p>
        </w:tc>
        <w:tc>
          <w:tcPr>
            <w:tcW w:w="2661" w:type="dxa"/>
          </w:tcPr>
          <w:p w:rsidR="00066A28" w:rsidRDefault="00066A28">
            <w:pPr>
              <w:contextualSpacing/>
              <w:jc w:val="both"/>
              <w:rPr>
                <w:rFonts w:ascii="Times New Roman" w:eastAsia="SimSun" w:hAnsi="Times New Roman" w:cs="Times New Roman"/>
                <w:b/>
                <w:sz w:val="20"/>
                <w:szCs w:val="20"/>
              </w:rPr>
            </w:pPr>
            <w:r w:rsidRPr="003A0C18">
              <w:rPr>
                <w:rFonts w:ascii="Times New Roman" w:eastAsia="SimSun" w:hAnsi="Times New Roman" w:cs="Times New Roman"/>
                <w:b/>
                <w:sz w:val="20"/>
                <w:szCs w:val="20"/>
              </w:rPr>
              <w:t>(c)</w:t>
            </w:r>
            <w:r w:rsidRPr="003A0C18">
              <w:rPr>
                <w:rFonts w:ascii="Times New Roman" w:eastAsia="SimSun" w:hAnsi="Times New Roman" w:cs="Times New Roman"/>
                <w:sz w:val="20"/>
                <w:szCs w:val="20"/>
              </w:rPr>
              <w:t xml:space="preserve"> Asigurarea, în mod reciproc, a unei mai bune cunoașteri și înțelegeri a UE în Republica Moldova și în deosebi în </w:t>
            </w:r>
            <w:proofErr w:type="spellStart"/>
            <w:r w:rsidRPr="003A0C18">
              <w:rPr>
                <w:rFonts w:ascii="Times New Roman" w:eastAsia="SimSun" w:hAnsi="Times New Roman" w:cs="Times New Roman"/>
                <w:sz w:val="20"/>
                <w:szCs w:val="20"/>
              </w:rPr>
              <w:t>rîndul</w:t>
            </w:r>
            <w:proofErr w:type="spellEnd"/>
            <w:r w:rsidRPr="003A0C18">
              <w:rPr>
                <w:rFonts w:ascii="Times New Roman" w:eastAsia="SimSun" w:hAnsi="Times New Roman" w:cs="Times New Roman"/>
                <w:sz w:val="20"/>
                <w:szCs w:val="20"/>
              </w:rPr>
              <w:t xml:space="preserve"> organizațiilor societății civile din Republica Moldova, fără a se pune un accent exclusiv pe valorile pe care se întemeiază UE, pe politicile sale și pe modul de funcţionare a acesteia</w:t>
            </w:r>
          </w:p>
        </w:tc>
        <w:tc>
          <w:tcPr>
            <w:tcW w:w="1323" w:type="dxa"/>
          </w:tcPr>
          <w:p w:rsidR="00066A28" w:rsidRDefault="00066A28">
            <w:pPr>
              <w:jc w:val="both"/>
              <w:rPr>
                <w:rFonts w:ascii="Times New Roman" w:eastAsia="Calibri" w:hAnsi="Times New Roman" w:cs="Times New Roman"/>
                <w:b/>
                <w:bCs/>
                <w:color w:val="4F81BD" w:themeColor="accent1"/>
                <w:sz w:val="20"/>
                <w:szCs w:val="20"/>
              </w:rPr>
            </w:pPr>
          </w:p>
        </w:tc>
        <w:tc>
          <w:tcPr>
            <w:tcW w:w="2857" w:type="dxa"/>
          </w:tcPr>
          <w:p w:rsidR="00066A28" w:rsidRDefault="00066A28">
            <w:pPr>
              <w:jc w:val="both"/>
              <w:rPr>
                <w:rFonts w:ascii="Times New Roman" w:eastAsia="Calibri" w:hAnsi="Times New Roman" w:cs="Times New Roman"/>
                <w:b/>
                <w:bCs/>
                <w:color w:val="4F81BD" w:themeColor="accent1"/>
                <w:sz w:val="20"/>
                <w:szCs w:val="20"/>
              </w:rPr>
            </w:pPr>
          </w:p>
        </w:tc>
        <w:tc>
          <w:tcPr>
            <w:tcW w:w="1663" w:type="dxa"/>
          </w:tcPr>
          <w:p w:rsidR="00066A28" w:rsidRDefault="00066A28">
            <w:pPr>
              <w:jc w:val="both"/>
              <w:rPr>
                <w:rFonts w:ascii="Times New Roman" w:eastAsia="Calibri" w:hAnsi="Times New Roman" w:cs="Times New Roman"/>
                <w:b/>
                <w:bCs/>
                <w:color w:val="4F81BD" w:themeColor="accent1"/>
                <w:sz w:val="20"/>
                <w:szCs w:val="20"/>
              </w:rPr>
            </w:pPr>
          </w:p>
        </w:tc>
        <w:tc>
          <w:tcPr>
            <w:tcW w:w="1850" w:type="dxa"/>
          </w:tcPr>
          <w:p w:rsidR="00066A28" w:rsidRDefault="00066A28">
            <w:pPr>
              <w:jc w:val="both"/>
              <w:rPr>
                <w:rFonts w:ascii="Times New Roman" w:eastAsia="Calibri" w:hAnsi="Times New Roman" w:cs="Times New Roman"/>
                <w:b/>
                <w:bCs/>
                <w:color w:val="4F81BD" w:themeColor="accent1"/>
                <w:sz w:val="20"/>
                <w:szCs w:val="20"/>
              </w:rPr>
            </w:pPr>
          </w:p>
        </w:tc>
        <w:tc>
          <w:tcPr>
            <w:tcW w:w="2575" w:type="dxa"/>
          </w:tcPr>
          <w:p w:rsidR="00066A28" w:rsidRDefault="00066A28">
            <w:pPr>
              <w:jc w:val="both"/>
              <w:rPr>
                <w:rFonts w:ascii="Times New Roman" w:eastAsiaTheme="majorEastAsia" w:hAnsi="Times New Roman" w:cs="Times New Roman"/>
                <w:b/>
                <w:bCs/>
                <w:color w:val="4F81BD" w:themeColor="accent1"/>
                <w:sz w:val="20"/>
                <w:szCs w:val="20"/>
              </w:rPr>
            </w:pPr>
          </w:p>
        </w:tc>
        <w:tc>
          <w:tcPr>
            <w:tcW w:w="1844" w:type="dxa"/>
          </w:tcPr>
          <w:p w:rsidR="00066A28" w:rsidRDefault="00066A28">
            <w:pPr>
              <w:jc w:val="both"/>
              <w:rPr>
                <w:rFonts w:ascii="Times New Roman" w:eastAsia="Calibri" w:hAnsi="Times New Roman" w:cs="Times New Roman"/>
                <w:b/>
                <w:sz w:val="20"/>
                <w:szCs w:val="20"/>
              </w:rPr>
            </w:pPr>
          </w:p>
        </w:tc>
      </w:tr>
      <w:tr w:rsidR="00066A28" w:rsidRPr="008C1179" w:rsidTr="00EC08C0">
        <w:trPr>
          <w:trHeight w:val="465"/>
        </w:trPr>
        <w:tc>
          <w:tcPr>
            <w:tcW w:w="646" w:type="dxa"/>
            <w:vMerge w:val="restart"/>
          </w:tcPr>
          <w:p w:rsidR="00066A28" w:rsidRPr="00770701" w:rsidRDefault="00066A28" w:rsidP="00342A4F">
            <w:pPr>
              <w:jc w:val="center"/>
              <w:rPr>
                <w:rFonts w:ascii="Times New Roman" w:eastAsia="SimSun" w:hAnsi="Times New Roman"/>
                <w:b/>
                <w:sz w:val="20"/>
                <w:szCs w:val="20"/>
              </w:rPr>
            </w:pPr>
            <w:r w:rsidRPr="00770701">
              <w:rPr>
                <w:rFonts w:ascii="Times New Roman" w:eastAsia="SimSun" w:hAnsi="Times New Roman"/>
                <w:b/>
                <w:sz w:val="20"/>
                <w:szCs w:val="20"/>
              </w:rPr>
              <w:t>135</w:t>
            </w:r>
          </w:p>
        </w:tc>
        <w:tc>
          <w:tcPr>
            <w:tcW w:w="2661" w:type="dxa"/>
            <w:vMerge w:val="restart"/>
          </w:tcPr>
          <w:p w:rsidR="00066A28" w:rsidRDefault="00066A28">
            <w:pPr>
              <w:autoSpaceDE w:val="0"/>
              <w:autoSpaceDN w:val="0"/>
              <w:adjustRightInd w:val="0"/>
              <w:contextualSpacing/>
              <w:jc w:val="both"/>
              <w:rPr>
                <w:rFonts w:ascii="Times New Roman" w:eastAsia="SimSun" w:hAnsi="Times New Roman" w:cs="Times New Roman"/>
                <w:sz w:val="20"/>
                <w:szCs w:val="20"/>
              </w:rPr>
            </w:pPr>
            <w:r w:rsidRPr="003A0C18">
              <w:rPr>
                <w:rFonts w:ascii="Times New Roman" w:eastAsia="SimSun" w:hAnsi="Times New Roman" w:cs="Times New Roman"/>
                <w:sz w:val="20"/>
                <w:szCs w:val="20"/>
              </w:rPr>
              <w:t xml:space="preserve">Părțile promovează dialogul și cooperarea dintre actorii din cadrul societății civile ai celor două părți ca parte integrantă a relațiilor dintre UE și Republica Moldova. </w:t>
            </w:r>
            <w:r w:rsidRPr="003A0C18">
              <w:rPr>
                <w:rFonts w:ascii="Times New Roman" w:eastAsia="SimSun" w:hAnsi="Times New Roman" w:cs="Times New Roman"/>
                <w:sz w:val="20"/>
                <w:szCs w:val="20"/>
              </w:rPr>
              <w:lastRenderedPageBreak/>
              <w:t xml:space="preserve">Obiectivele unui astfel de dialog și ale unei astfel de cooperări </w:t>
            </w:r>
            <w:proofErr w:type="spellStart"/>
            <w:r w:rsidRPr="003A0C18">
              <w:rPr>
                <w:rFonts w:ascii="Times New Roman" w:eastAsia="SimSun" w:hAnsi="Times New Roman" w:cs="Times New Roman"/>
                <w:sz w:val="20"/>
                <w:szCs w:val="20"/>
              </w:rPr>
              <w:t>sînt</w:t>
            </w:r>
            <w:proofErr w:type="spellEnd"/>
            <w:r w:rsidRPr="003A0C18">
              <w:rPr>
                <w:rFonts w:ascii="Times New Roman" w:eastAsia="SimSun" w:hAnsi="Times New Roman" w:cs="Times New Roman"/>
                <w:sz w:val="20"/>
                <w:szCs w:val="20"/>
              </w:rPr>
              <w:t xml:space="preserve"> următoarele: </w:t>
            </w:r>
          </w:p>
          <w:p w:rsidR="00066A28" w:rsidRDefault="00066A28">
            <w:pPr>
              <w:autoSpaceDE w:val="0"/>
              <w:autoSpaceDN w:val="0"/>
              <w:adjustRightInd w:val="0"/>
              <w:jc w:val="both"/>
              <w:rPr>
                <w:rFonts w:ascii="Times New Roman" w:eastAsia="SimSun" w:hAnsi="Times New Roman" w:cs="Times New Roman"/>
                <w:b/>
                <w:sz w:val="20"/>
                <w:szCs w:val="20"/>
              </w:rPr>
            </w:pPr>
            <w:r w:rsidRPr="003A0C18">
              <w:rPr>
                <w:rFonts w:ascii="Times New Roman" w:eastAsia="SimSun" w:hAnsi="Times New Roman" w:cs="Times New Roman"/>
                <w:b/>
                <w:sz w:val="20"/>
                <w:szCs w:val="20"/>
              </w:rPr>
              <w:t>(a)</w:t>
            </w:r>
            <w:r w:rsidRPr="003A0C18">
              <w:rPr>
                <w:rFonts w:ascii="Times New Roman" w:eastAsia="SimSun" w:hAnsi="Times New Roman" w:cs="Times New Roman"/>
                <w:sz w:val="20"/>
                <w:szCs w:val="20"/>
              </w:rPr>
              <w:t xml:space="preserve"> Asigurarea implicării societății civile în relațiile UE Republica Moldova, în special în ceea ce privește punerea în aplicare a prezentului acord</w:t>
            </w:r>
          </w:p>
        </w:tc>
        <w:tc>
          <w:tcPr>
            <w:tcW w:w="1323" w:type="dxa"/>
            <w:vMerge w:val="restart"/>
          </w:tcPr>
          <w:p w:rsidR="00066A28" w:rsidRDefault="00066A28">
            <w:pPr>
              <w:jc w:val="both"/>
              <w:rPr>
                <w:rFonts w:ascii="Times New Roman" w:eastAsia="Calibri" w:hAnsi="Times New Roman" w:cs="Times New Roman"/>
                <w:b/>
                <w:bCs/>
                <w:color w:val="4F81BD" w:themeColor="accent1"/>
                <w:sz w:val="20"/>
                <w:szCs w:val="20"/>
              </w:rPr>
            </w:pPr>
          </w:p>
        </w:tc>
        <w:tc>
          <w:tcPr>
            <w:tcW w:w="2857" w:type="dxa"/>
            <w:tcBorders>
              <w:bottom w:val="single" w:sz="4" w:space="0" w:color="auto"/>
            </w:tcBorders>
          </w:tcPr>
          <w:p w:rsidR="00066A28" w:rsidRDefault="00066A28">
            <w:pPr>
              <w:jc w:val="both"/>
              <w:rPr>
                <w:rFonts w:ascii="Times New Roman" w:eastAsia="Calibri" w:hAnsi="Times New Roman" w:cs="Times New Roman"/>
                <w:b/>
                <w:sz w:val="20"/>
                <w:szCs w:val="20"/>
              </w:rPr>
            </w:pPr>
            <w:r w:rsidRPr="003A0C18">
              <w:rPr>
                <w:rFonts w:ascii="Times New Roman" w:hAnsi="Times New Roman" w:cs="Times New Roman"/>
                <w:b/>
                <w:color w:val="000000"/>
                <w:sz w:val="20"/>
                <w:szCs w:val="20"/>
              </w:rPr>
              <w:t>SL.1</w:t>
            </w:r>
            <w:r w:rsidRPr="003A0C18">
              <w:rPr>
                <w:rFonts w:ascii="Times New Roman" w:hAnsi="Times New Roman" w:cs="Times New Roman"/>
                <w:color w:val="000000"/>
                <w:sz w:val="20"/>
                <w:szCs w:val="20"/>
              </w:rPr>
              <w:t xml:space="preserve"> Modificări ale cadrului normativ, inclusiv pentru stabilirea răspunderii disciplinare a conducătorilor  autorităților publice, aprobate și transmise Parlamentului</w:t>
            </w:r>
          </w:p>
        </w:tc>
        <w:tc>
          <w:tcPr>
            <w:tcW w:w="1663" w:type="dxa"/>
            <w:tcBorders>
              <w:bottom w:val="single" w:sz="4" w:space="0" w:color="auto"/>
            </w:tcBorders>
          </w:tcPr>
          <w:p w:rsidR="00066A28" w:rsidRDefault="00066A28">
            <w:pPr>
              <w:tabs>
                <w:tab w:val="left" w:pos="709"/>
              </w:tabs>
              <w:jc w:val="both"/>
              <w:rPr>
                <w:rFonts w:ascii="Times New Roman" w:hAnsi="Times New Roman" w:cs="Times New Roman"/>
                <w:color w:val="000000"/>
                <w:sz w:val="20"/>
                <w:szCs w:val="20"/>
              </w:rPr>
            </w:pPr>
            <w:r>
              <w:rPr>
                <w:rFonts w:ascii="Times New Roman" w:hAnsi="Times New Roman" w:cs="Times New Roman"/>
                <w:color w:val="000000"/>
                <w:sz w:val="20"/>
                <w:szCs w:val="20"/>
              </w:rPr>
              <w:t>Cadru normativ aprobat</w:t>
            </w:r>
          </w:p>
          <w:p w:rsidR="00066A28" w:rsidRDefault="00066A28">
            <w:pPr>
              <w:jc w:val="both"/>
              <w:rPr>
                <w:rFonts w:ascii="Times New Roman" w:eastAsia="Calibri" w:hAnsi="Times New Roman" w:cs="Times New Roman"/>
                <w:b/>
                <w:sz w:val="20"/>
                <w:szCs w:val="20"/>
              </w:rPr>
            </w:pPr>
          </w:p>
        </w:tc>
        <w:tc>
          <w:tcPr>
            <w:tcW w:w="1850" w:type="dxa"/>
            <w:tcBorders>
              <w:bottom w:val="single" w:sz="4" w:space="0" w:color="auto"/>
            </w:tcBorders>
          </w:tcPr>
          <w:p w:rsidR="00066A28" w:rsidRDefault="00066A28">
            <w:pPr>
              <w:jc w:val="both"/>
              <w:rPr>
                <w:rFonts w:ascii="Times New Roman" w:hAnsi="Times New Roman" w:cs="Times New Roman"/>
                <w:color w:val="000000"/>
                <w:sz w:val="20"/>
                <w:szCs w:val="20"/>
              </w:rPr>
            </w:pPr>
            <w:r>
              <w:rPr>
                <w:rFonts w:ascii="Times New Roman" w:hAnsi="Times New Roman" w:cs="Times New Roman"/>
                <w:color w:val="000000"/>
                <w:sz w:val="20"/>
                <w:szCs w:val="20"/>
              </w:rPr>
              <w:t>Cancelaria de Stat</w:t>
            </w:r>
          </w:p>
          <w:p w:rsidR="00066A28" w:rsidRDefault="00066A28">
            <w:pPr>
              <w:jc w:val="both"/>
              <w:rPr>
                <w:rFonts w:ascii="Times New Roman" w:hAnsi="Times New Roman" w:cs="Times New Roman"/>
                <w:sz w:val="20"/>
                <w:szCs w:val="20"/>
              </w:rPr>
            </w:pPr>
            <w:r>
              <w:rPr>
                <w:rFonts w:ascii="Times New Roman" w:hAnsi="Times New Roman" w:cs="Times New Roman"/>
                <w:color w:val="000000"/>
                <w:sz w:val="20"/>
                <w:szCs w:val="20"/>
              </w:rPr>
              <w:t>Autoritățile administrației publice centrale</w:t>
            </w:r>
          </w:p>
        </w:tc>
        <w:tc>
          <w:tcPr>
            <w:tcW w:w="2575" w:type="dxa"/>
            <w:tcBorders>
              <w:bottom w:val="single" w:sz="4" w:space="0" w:color="auto"/>
            </w:tcBorders>
          </w:tcPr>
          <w:p w:rsidR="00066A28" w:rsidRDefault="00066A28">
            <w:pPr>
              <w:jc w:val="both"/>
              <w:rPr>
                <w:rFonts w:ascii="Times New Roman" w:hAnsi="Times New Roman" w:cs="Times New Roman"/>
                <w:sz w:val="20"/>
                <w:szCs w:val="20"/>
              </w:rPr>
            </w:pPr>
            <w:r>
              <w:rPr>
                <w:rFonts w:ascii="Times New Roman" w:hAnsi="Times New Roman" w:cs="Times New Roman"/>
                <w:sz w:val="20"/>
                <w:szCs w:val="20"/>
              </w:rPr>
              <w:t>Septembrie 2018</w:t>
            </w:r>
          </w:p>
        </w:tc>
        <w:tc>
          <w:tcPr>
            <w:tcW w:w="1844" w:type="dxa"/>
            <w:tcBorders>
              <w:bottom w:val="single" w:sz="4" w:space="0" w:color="auto"/>
            </w:tcBorders>
          </w:tcPr>
          <w:p w:rsidR="00066A28" w:rsidRDefault="00066A28">
            <w:pPr>
              <w:jc w:val="both"/>
              <w:rPr>
                <w:rFonts w:ascii="Times New Roman" w:hAnsi="Times New Roman" w:cs="Times New Roman"/>
                <w:color w:val="000000"/>
                <w:sz w:val="20"/>
                <w:szCs w:val="20"/>
              </w:rPr>
            </w:pPr>
            <w:r>
              <w:rPr>
                <w:rFonts w:ascii="Times New Roman" w:hAnsi="Times New Roman" w:cs="Times New Roman"/>
                <w:color w:val="000000"/>
                <w:sz w:val="20"/>
                <w:szCs w:val="20"/>
              </w:rPr>
              <w:t>Costuri suplimentare nu vor fi suportate</w:t>
            </w:r>
          </w:p>
          <w:p w:rsidR="00066A28" w:rsidRDefault="00066A28">
            <w:pPr>
              <w:jc w:val="both"/>
              <w:rPr>
                <w:rFonts w:ascii="Times New Roman" w:hAnsi="Times New Roman" w:cs="Times New Roman"/>
                <w:color w:val="000000"/>
                <w:sz w:val="20"/>
                <w:szCs w:val="20"/>
              </w:rPr>
            </w:pPr>
            <w:r>
              <w:rPr>
                <w:rFonts w:ascii="Times New Roman" w:hAnsi="Times New Roman" w:cs="Times New Roman"/>
                <w:color w:val="000000"/>
                <w:sz w:val="20"/>
                <w:szCs w:val="20"/>
              </w:rPr>
              <w:t>Bugetul de stat</w:t>
            </w:r>
          </w:p>
        </w:tc>
      </w:tr>
      <w:tr w:rsidR="00066A28" w:rsidRPr="008C1179" w:rsidTr="00EC08C0">
        <w:trPr>
          <w:trHeight w:val="2490"/>
        </w:trPr>
        <w:tc>
          <w:tcPr>
            <w:tcW w:w="646" w:type="dxa"/>
            <w:vMerge/>
          </w:tcPr>
          <w:p w:rsidR="00066A28" w:rsidRPr="00770701" w:rsidRDefault="00066A28" w:rsidP="00342A4F">
            <w:pPr>
              <w:jc w:val="center"/>
              <w:rPr>
                <w:rFonts w:ascii="Times New Roman" w:eastAsia="SimSun" w:hAnsi="Times New Roman"/>
                <w:b/>
                <w:sz w:val="20"/>
                <w:szCs w:val="20"/>
              </w:rPr>
            </w:pPr>
          </w:p>
        </w:tc>
        <w:tc>
          <w:tcPr>
            <w:tcW w:w="2661" w:type="dxa"/>
            <w:vMerge/>
          </w:tcPr>
          <w:p w:rsidR="00584637" w:rsidRPr="00584637" w:rsidRDefault="00584637" w:rsidP="00584637">
            <w:pPr>
              <w:autoSpaceDE w:val="0"/>
              <w:autoSpaceDN w:val="0"/>
              <w:adjustRightInd w:val="0"/>
              <w:contextualSpacing/>
              <w:jc w:val="both"/>
              <w:rPr>
                <w:rFonts w:ascii="Times New Roman" w:eastAsia="SimSun" w:hAnsi="Times New Roman" w:cs="Times New Roman"/>
                <w:sz w:val="20"/>
                <w:szCs w:val="20"/>
              </w:rPr>
            </w:pPr>
          </w:p>
        </w:tc>
        <w:tc>
          <w:tcPr>
            <w:tcW w:w="1323" w:type="dxa"/>
            <w:vMerge/>
          </w:tcPr>
          <w:p w:rsidR="00584637" w:rsidRPr="00584637" w:rsidRDefault="00584637" w:rsidP="00584637">
            <w:pPr>
              <w:jc w:val="both"/>
              <w:rPr>
                <w:rFonts w:ascii="Times New Roman" w:eastAsia="Calibri" w:hAnsi="Times New Roman" w:cs="Times New Roman"/>
                <w:b/>
                <w:sz w:val="20"/>
                <w:szCs w:val="20"/>
              </w:rPr>
            </w:pPr>
          </w:p>
        </w:tc>
        <w:tc>
          <w:tcPr>
            <w:tcW w:w="2857" w:type="dxa"/>
            <w:tcBorders>
              <w:top w:val="single" w:sz="4" w:space="0" w:color="auto"/>
              <w:bottom w:val="single" w:sz="4" w:space="0" w:color="auto"/>
            </w:tcBorders>
          </w:tcPr>
          <w:p w:rsidR="00066A28" w:rsidRDefault="00066A28">
            <w:pPr>
              <w:jc w:val="both"/>
              <w:rPr>
                <w:rFonts w:ascii="Times New Roman" w:hAnsi="Times New Roman" w:cs="Times New Roman"/>
                <w:color w:val="000000"/>
                <w:sz w:val="20"/>
                <w:szCs w:val="20"/>
              </w:rPr>
            </w:pPr>
            <w:r>
              <w:rPr>
                <w:rFonts w:ascii="Times New Roman" w:hAnsi="Times New Roman" w:cs="Times New Roman"/>
                <w:b/>
                <w:color w:val="000000"/>
                <w:sz w:val="20"/>
                <w:szCs w:val="20"/>
              </w:rPr>
              <w:t>I.1</w:t>
            </w:r>
            <w:r>
              <w:rPr>
                <w:rFonts w:ascii="Times New Roman" w:hAnsi="Times New Roman" w:cs="Times New Roman"/>
                <w:color w:val="000000"/>
                <w:sz w:val="20"/>
                <w:szCs w:val="20"/>
              </w:rPr>
              <w:t xml:space="preserve"> Asigurarea implementării cadrului normativ în domeniul accesului la informație, transparenței în procesul decizional.</w:t>
            </w:r>
          </w:p>
        </w:tc>
        <w:tc>
          <w:tcPr>
            <w:tcW w:w="1663" w:type="dxa"/>
            <w:tcBorders>
              <w:top w:val="single" w:sz="4" w:space="0" w:color="auto"/>
              <w:bottom w:val="single" w:sz="4" w:space="0" w:color="auto"/>
            </w:tcBorders>
          </w:tcPr>
          <w:p w:rsidR="00066A28" w:rsidRDefault="00066A28">
            <w:pPr>
              <w:tabs>
                <w:tab w:val="left" w:pos="709"/>
              </w:tabs>
              <w:jc w:val="both"/>
              <w:rPr>
                <w:rFonts w:ascii="Times New Roman" w:hAnsi="Times New Roman" w:cs="Times New Roman"/>
                <w:color w:val="000000"/>
                <w:sz w:val="20"/>
                <w:szCs w:val="20"/>
              </w:rPr>
            </w:pPr>
            <w:r>
              <w:rPr>
                <w:rFonts w:ascii="Times New Roman" w:hAnsi="Times New Roman" w:cs="Times New Roman"/>
                <w:color w:val="000000"/>
                <w:sz w:val="20"/>
                <w:szCs w:val="20"/>
              </w:rPr>
              <w:t>Paginile-web ale tuturor autorităților administrației publice actualizate;</w:t>
            </w:r>
          </w:p>
          <w:p w:rsidR="00066A28" w:rsidRDefault="00066A28">
            <w:pPr>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Seturile de date plasate pe portalul </w:t>
            </w:r>
            <w:hyperlink r:id="rId9" w:history="1">
              <w:proofErr w:type="spellStart"/>
              <w:r>
                <w:rPr>
                  <w:rStyle w:val="Hyperlink"/>
                  <w:rFonts w:ascii="Times New Roman" w:hAnsi="Times New Roman" w:cs="Times New Roman"/>
                  <w:sz w:val="20"/>
                  <w:szCs w:val="20"/>
                </w:rPr>
                <w:t>date.gov.md</w:t>
              </w:r>
              <w:proofErr w:type="spellEnd"/>
            </w:hyperlink>
            <w:r w:rsidRPr="003A0C18">
              <w:rPr>
                <w:rFonts w:ascii="Times New Roman" w:hAnsi="Times New Roman" w:cs="Times New Roman"/>
                <w:color w:val="000000"/>
                <w:sz w:val="20"/>
                <w:szCs w:val="20"/>
              </w:rPr>
              <w:t xml:space="preserve"> actualizate</w:t>
            </w:r>
          </w:p>
        </w:tc>
        <w:tc>
          <w:tcPr>
            <w:tcW w:w="1850" w:type="dxa"/>
            <w:tcBorders>
              <w:top w:val="single" w:sz="4" w:space="0" w:color="auto"/>
              <w:bottom w:val="single" w:sz="4" w:space="0" w:color="auto"/>
            </w:tcBorders>
          </w:tcPr>
          <w:p w:rsidR="00066A28" w:rsidRDefault="00066A28">
            <w:pPr>
              <w:jc w:val="both"/>
              <w:rPr>
                <w:rFonts w:ascii="Times New Roman" w:hAnsi="Times New Roman" w:cs="Times New Roman"/>
                <w:color w:val="000000"/>
                <w:sz w:val="20"/>
                <w:szCs w:val="20"/>
              </w:rPr>
            </w:pPr>
            <w:r w:rsidRPr="003A0C18">
              <w:rPr>
                <w:rFonts w:ascii="Times New Roman" w:hAnsi="Times New Roman" w:cs="Times New Roman"/>
                <w:color w:val="000000"/>
                <w:sz w:val="20"/>
                <w:szCs w:val="20"/>
              </w:rPr>
              <w:t>Cancelaria de Stat</w:t>
            </w:r>
          </w:p>
          <w:p w:rsidR="00066A28" w:rsidRDefault="00066A28">
            <w:pPr>
              <w:jc w:val="both"/>
              <w:rPr>
                <w:rFonts w:ascii="Times New Roman" w:hAnsi="Times New Roman" w:cs="Times New Roman"/>
                <w:color w:val="000000"/>
                <w:sz w:val="20"/>
                <w:szCs w:val="20"/>
              </w:rPr>
            </w:pPr>
            <w:r w:rsidRPr="003A0C18">
              <w:rPr>
                <w:rFonts w:ascii="Times New Roman" w:hAnsi="Times New Roman" w:cs="Times New Roman"/>
                <w:color w:val="000000"/>
                <w:sz w:val="20"/>
                <w:szCs w:val="20"/>
              </w:rPr>
              <w:t>Autoritățile administrației publice centrale</w:t>
            </w:r>
          </w:p>
        </w:tc>
        <w:tc>
          <w:tcPr>
            <w:tcW w:w="2575" w:type="dxa"/>
            <w:tcBorders>
              <w:top w:val="single" w:sz="4" w:space="0" w:color="auto"/>
              <w:bottom w:val="single" w:sz="4" w:space="0" w:color="auto"/>
            </w:tcBorders>
          </w:tcPr>
          <w:p w:rsidR="00066A28" w:rsidRDefault="00066A28">
            <w:pPr>
              <w:jc w:val="both"/>
              <w:rPr>
                <w:rFonts w:ascii="Times New Roman" w:hAnsi="Times New Roman" w:cs="Times New Roman"/>
                <w:sz w:val="20"/>
                <w:szCs w:val="20"/>
              </w:rPr>
            </w:pPr>
            <w:r w:rsidRPr="003A0C18">
              <w:rPr>
                <w:rFonts w:ascii="Times New Roman" w:hAnsi="Times New Roman" w:cs="Times New Roman"/>
                <w:sz w:val="20"/>
                <w:szCs w:val="20"/>
              </w:rPr>
              <w:t>Iulie 2017</w:t>
            </w:r>
          </w:p>
          <w:p w:rsidR="00066A28" w:rsidRDefault="00066A28">
            <w:pPr>
              <w:jc w:val="both"/>
              <w:rPr>
                <w:rFonts w:ascii="Times New Roman" w:eastAsiaTheme="majorEastAsia" w:hAnsi="Times New Roman" w:cs="Times New Roman"/>
                <w:b/>
                <w:bCs/>
                <w:color w:val="4F81BD" w:themeColor="accent1"/>
                <w:sz w:val="20"/>
                <w:szCs w:val="20"/>
              </w:rPr>
            </w:pPr>
          </w:p>
        </w:tc>
        <w:tc>
          <w:tcPr>
            <w:tcW w:w="1844" w:type="dxa"/>
            <w:tcBorders>
              <w:top w:val="single" w:sz="4" w:space="0" w:color="auto"/>
              <w:bottom w:val="single" w:sz="4" w:space="0" w:color="auto"/>
            </w:tcBorders>
          </w:tcPr>
          <w:p w:rsidR="00066A28" w:rsidRDefault="00066A28">
            <w:pPr>
              <w:jc w:val="both"/>
              <w:rPr>
                <w:rFonts w:ascii="Times New Roman" w:hAnsi="Times New Roman" w:cs="Times New Roman"/>
                <w:color w:val="000000"/>
                <w:sz w:val="20"/>
                <w:szCs w:val="20"/>
              </w:rPr>
            </w:pPr>
            <w:r w:rsidRPr="009A6C73">
              <w:rPr>
                <w:rFonts w:ascii="Times New Roman" w:hAnsi="Times New Roman" w:cs="Times New Roman"/>
                <w:color w:val="000000"/>
                <w:sz w:val="20"/>
                <w:szCs w:val="20"/>
              </w:rPr>
              <w:t>Costuri suplimentare nu vor fi suportate</w:t>
            </w:r>
          </w:p>
          <w:p w:rsidR="00066A28" w:rsidRDefault="00066A28">
            <w:pPr>
              <w:jc w:val="both"/>
              <w:rPr>
                <w:rFonts w:ascii="Times New Roman" w:hAnsi="Times New Roman" w:cs="Times New Roman"/>
                <w:color w:val="000000"/>
                <w:sz w:val="20"/>
                <w:szCs w:val="20"/>
              </w:rPr>
            </w:pPr>
            <w:r w:rsidRPr="009A6C73">
              <w:rPr>
                <w:rFonts w:ascii="Times New Roman" w:hAnsi="Times New Roman" w:cs="Times New Roman"/>
                <w:color w:val="000000"/>
                <w:sz w:val="20"/>
                <w:szCs w:val="20"/>
              </w:rPr>
              <w:t>Bugetul de stat</w:t>
            </w:r>
          </w:p>
        </w:tc>
      </w:tr>
      <w:tr w:rsidR="00066A28" w:rsidRPr="008C1179" w:rsidTr="00EC08C0">
        <w:trPr>
          <w:trHeight w:val="1560"/>
        </w:trPr>
        <w:tc>
          <w:tcPr>
            <w:tcW w:w="646" w:type="dxa"/>
            <w:vMerge/>
          </w:tcPr>
          <w:p w:rsidR="00066A28" w:rsidRPr="00770701" w:rsidRDefault="00066A28" w:rsidP="00342A4F">
            <w:pPr>
              <w:jc w:val="center"/>
              <w:rPr>
                <w:rFonts w:ascii="Times New Roman" w:eastAsia="SimSun" w:hAnsi="Times New Roman"/>
                <w:b/>
                <w:sz w:val="20"/>
                <w:szCs w:val="20"/>
              </w:rPr>
            </w:pPr>
          </w:p>
        </w:tc>
        <w:tc>
          <w:tcPr>
            <w:tcW w:w="2661" w:type="dxa"/>
            <w:vMerge/>
          </w:tcPr>
          <w:p w:rsidR="00584637" w:rsidRPr="00584637" w:rsidRDefault="00584637" w:rsidP="00584637">
            <w:pPr>
              <w:autoSpaceDE w:val="0"/>
              <w:autoSpaceDN w:val="0"/>
              <w:adjustRightInd w:val="0"/>
              <w:contextualSpacing/>
              <w:jc w:val="both"/>
              <w:rPr>
                <w:rFonts w:ascii="Times New Roman" w:eastAsia="SimSun" w:hAnsi="Times New Roman" w:cs="Times New Roman"/>
                <w:sz w:val="20"/>
                <w:szCs w:val="20"/>
              </w:rPr>
            </w:pPr>
          </w:p>
        </w:tc>
        <w:tc>
          <w:tcPr>
            <w:tcW w:w="1323" w:type="dxa"/>
            <w:vMerge/>
          </w:tcPr>
          <w:p w:rsidR="00584637" w:rsidRPr="00584637" w:rsidRDefault="00584637" w:rsidP="00584637">
            <w:pPr>
              <w:jc w:val="both"/>
              <w:rPr>
                <w:rFonts w:ascii="Times New Roman" w:eastAsia="Calibri" w:hAnsi="Times New Roman" w:cs="Times New Roman"/>
                <w:b/>
                <w:sz w:val="20"/>
                <w:szCs w:val="20"/>
              </w:rPr>
            </w:pPr>
          </w:p>
        </w:tc>
        <w:tc>
          <w:tcPr>
            <w:tcW w:w="2857" w:type="dxa"/>
            <w:tcBorders>
              <w:top w:val="single" w:sz="4" w:space="0" w:color="auto"/>
              <w:bottom w:val="single" w:sz="4" w:space="0" w:color="auto"/>
            </w:tcBorders>
          </w:tcPr>
          <w:p w:rsidR="00066A28" w:rsidRDefault="00066A28">
            <w:pPr>
              <w:tabs>
                <w:tab w:val="left" w:pos="709"/>
              </w:tabs>
              <w:jc w:val="both"/>
              <w:rPr>
                <w:rFonts w:ascii="Times New Roman" w:hAnsi="Times New Roman" w:cs="Times New Roman"/>
                <w:color w:val="000000"/>
                <w:sz w:val="20"/>
                <w:szCs w:val="20"/>
              </w:rPr>
            </w:pPr>
            <w:r w:rsidRPr="00E24191">
              <w:rPr>
                <w:rFonts w:ascii="Times New Roman" w:hAnsi="Times New Roman" w:cs="Times New Roman"/>
                <w:b/>
                <w:color w:val="000000"/>
                <w:sz w:val="20"/>
                <w:szCs w:val="20"/>
              </w:rPr>
              <w:t>I.2</w:t>
            </w:r>
            <w:r w:rsidRPr="00E24191">
              <w:rPr>
                <w:rFonts w:ascii="Times New Roman" w:hAnsi="Times New Roman" w:cs="Times New Roman"/>
                <w:color w:val="000000"/>
                <w:sz w:val="20"/>
                <w:szCs w:val="20"/>
              </w:rPr>
              <w:t xml:space="preserve"> Elaborarea studiului privind  principalele probleme și necesități în domeniul accesului la informație, transparenței în procesul decizional, inclusiv propuneri de modificare a cadrului normativ</w:t>
            </w:r>
          </w:p>
        </w:tc>
        <w:tc>
          <w:tcPr>
            <w:tcW w:w="1663" w:type="dxa"/>
            <w:tcBorders>
              <w:top w:val="single" w:sz="4" w:space="0" w:color="auto"/>
              <w:bottom w:val="single" w:sz="4" w:space="0" w:color="auto"/>
            </w:tcBorders>
          </w:tcPr>
          <w:p w:rsidR="00066A28" w:rsidRDefault="00066A28">
            <w:pPr>
              <w:jc w:val="both"/>
              <w:rPr>
                <w:rFonts w:ascii="Times New Roman" w:hAnsi="Times New Roman" w:cs="Times New Roman"/>
                <w:color w:val="000000"/>
                <w:sz w:val="20"/>
                <w:szCs w:val="20"/>
              </w:rPr>
            </w:pPr>
            <w:r w:rsidRPr="00E24191">
              <w:rPr>
                <w:rFonts w:ascii="Times New Roman" w:hAnsi="Times New Roman" w:cs="Times New Roman"/>
                <w:color w:val="000000"/>
                <w:sz w:val="20"/>
                <w:szCs w:val="20"/>
              </w:rPr>
              <w:t>Studiu realizat</w:t>
            </w:r>
          </w:p>
          <w:p w:rsidR="00066A28" w:rsidRDefault="00066A28">
            <w:pPr>
              <w:jc w:val="both"/>
              <w:rPr>
                <w:rFonts w:ascii="Times New Roman" w:hAnsi="Times New Roman" w:cs="Times New Roman"/>
                <w:color w:val="000000"/>
                <w:sz w:val="20"/>
                <w:szCs w:val="20"/>
              </w:rPr>
            </w:pPr>
          </w:p>
        </w:tc>
        <w:tc>
          <w:tcPr>
            <w:tcW w:w="1850" w:type="dxa"/>
            <w:tcBorders>
              <w:top w:val="single" w:sz="4" w:space="0" w:color="auto"/>
              <w:bottom w:val="single" w:sz="4" w:space="0" w:color="auto"/>
            </w:tcBorders>
          </w:tcPr>
          <w:p w:rsidR="00066A28" w:rsidRDefault="00066A28">
            <w:pPr>
              <w:jc w:val="both"/>
              <w:rPr>
                <w:rFonts w:ascii="Times New Roman" w:hAnsi="Times New Roman" w:cs="Times New Roman"/>
                <w:color w:val="000000"/>
                <w:sz w:val="20"/>
                <w:szCs w:val="20"/>
              </w:rPr>
            </w:pPr>
            <w:r w:rsidRPr="00E24191">
              <w:rPr>
                <w:rFonts w:ascii="Times New Roman" w:hAnsi="Times New Roman" w:cs="Times New Roman"/>
                <w:color w:val="000000"/>
                <w:sz w:val="20"/>
                <w:szCs w:val="20"/>
              </w:rPr>
              <w:t>Cancelaria de Stat</w:t>
            </w:r>
          </w:p>
          <w:p w:rsidR="00066A28" w:rsidRDefault="00066A28">
            <w:pPr>
              <w:jc w:val="both"/>
              <w:rPr>
                <w:rFonts w:ascii="Times New Roman" w:hAnsi="Times New Roman" w:cs="Times New Roman"/>
                <w:color w:val="000000"/>
                <w:sz w:val="20"/>
                <w:szCs w:val="20"/>
              </w:rPr>
            </w:pPr>
            <w:r w:rsidRPr="00E24191">
              <w:rPr>
                <w:rFonts w:ascii="Times New Roman" w:hAnsi="Times New Roman" w:cs="Times New Roman"/>
                <w:color w:val="000000"/>
                <w:sz w:val="20"/>
                <w:szCs w:val="20"/>
              </w:rPr>
              <w:t>Autoritățile administrației publice centrale</w:t>
            </w:r>
          </w:p>
        </w:tc>
        <w:tc>
          <w:tcPr>
            <w:tcW w:w="2575" w:type="dxa"/>
            <w:tcBorders>
              <w:top w:val="single" w:sz="4" w:space="0" w:color="auto"/>
              <w:bottom w:val="single" w:sz="4" w:space="0" w:color="auto"/>
            </w:tcBorders>
          </w:tcPr>
          <w:p w:rsidR="00066A28" w:rsidRDefault="00066A28">
            <w:pPr>
              <w:jc w:val="both"/>
              <w:rPr>
                <w:rFonts w:ascii="Times New Roman" w:hAnsi="Times New Roman" w:cs="Times New Roman"/>
                <w:sz w:val="20"/>
                <w:szCs w:val="20"/>
              </w:rPr>
            </w:pPr>
            <w:r w:rsidRPr="00E24191">
              <w:rPr>
                <w:rFonts w:ascii="Times New Roman" w:hAnsi="Times New Roman" w:cs="Times New Roman"/>
                <w:sz w:val="20"/>
                <w:szCs w:val="20"/>
              </w:rPr>
              <w:t>Decembrie 2017</w:t>
            </w:r>
          </w:p>
        </w:tc>
        <w:tc>
          <w:tcPr>
            <w:tcW w:w="1844" w:type="dxa"/>
            <w:tcBorders>
              <w:top w:val="single" w:sz="4" w:space="0" w:color="auto"/>
              <w:bottom w:val="single" w:sz="4" w:space="0" w:color="auto"/>
            </w:tcBorders>
          </w:tcPr>
          <w:p w:rsidR="00066A28" w:rsidRDefault="00066A28">
            <w:pPr>
              <w:jc w:val="both"/>
              <w:rPr>
                <w:rFonts w:ascii="Times New Roman" w:hAnsi="Times New Roman" w:cs="Times New Roman"/>
                <w:color w:val="000000"/>
                <w:sz w:val="20"/>
                <w:szCs w:val="20"/>
              </w:rPr>
            </w:pPr>
            <w:r w:rsidRPr="00E24191">
              <w:rPr>
                <w:rFonts w:ascii="Times New Roman" w:hAnsi="Times New Roman" w:cs="Times New Roman"/>
                <w:color w:val="000000"/>
                <w:sz w:val="20"/>
                <w:szCs w:val="20"/>
              </w:rPr>
              <w:t>1080 mii lei</w:t>
            </w:r>
          </w:p>
          <w:p w:rsidR="00066A28" w:rsidRDefault="00066A28">
            <w:pPr>
              <w:jc w:val="both"/>
              <w:rPr>
                <w:rFonts w:ascii="Times New Roman" w:hAnsi="Times New Roman" w:cs="Times New Roman"/>
                <w:color w:val="000000"/>
                <w:sz w:val="20"/>
                <w:szCs w:val="20"/>
              </w:rPr>
            </w:pPr>
            <w:r w:rsidRPr="00E24191">
              <w:rPr>
                <w:rFonts w:ascii="Times New Roman" w:hAnsi="Times New Roman" w:cs="Times New Roman"/>
                <w:color w:val="000000"/>
                <w:sz w:val="20"/>
                <w:szCs w:val="20"/>
              </w:rPr>
              <w:t>Asistența partenerilor de dezvoltare</w:t>
            </w:r>
          </w:p>
        </w:tc>
      </w:tr>
      <w:tr w:rsidR="00066A28" w:rsidRPr="008C1179" w:rsidTr="00175821">
        <w:trPr>
          <w:trHeight w:val="954"/>
        </w:trPr>
        <w:tc>
          <w:tcPr>
            <w:tcW w:w="646" w:type="dxa"/>
            <w:vMerge/>
          </w:tcPr>
          <w:p w:rsidR="00066A28" w:rsidRPr="00770701" w:rsidRDefault="00066A28" w:rsidP="00342A4F">
            <w:pPr>
              <w:jc w:val="center"/>
              <w:rPr>
                <w:rFonts w:ascii="Times New Roman" w:eastAsia="SimSun" w:hAnsi="Times New Roman"/>
                <w:b/>
                <w:sz w:val="20"/>
                <w:szCs w:val="20"/>
              </w:rPr>
            </w:pPr>
          </w:p>
        </w:tc>
        <w:tc>
          <w:tcPr>
            <w:tcW w:w="2661" w:type="dxa"/>
            <w:vMerge/>
          </w:tcPr>
          <w:p w:rsidR="00584637" w:rsidRPr="00584637" w:rsidRDefault="00584637" w:rsidP="00584637">
            <w:pPr>
              <w:autoSpaceDE w:val="0"/>
              <w:autoSpaceDN w:val="0"/>
              <w:adjustRightInd w:val="0"/>
              <w:contextualSpacing/>
              <w:jc w:val="both"/>
              <w:rPr>
                <w:rFonts w:ascii="Times New Roman" w:eastAsia="SimSun" w:hAnsi="Times New Roman" w:cs="Times New Roman"/>
                <w:sz w:val="20"/>
                <w:szCs w:val="20"/>
              </w:rPr>
            </w:pPr>
          </w:p>
        </w:tc>
        <w:tc>
          <w:tcPr>
            <w:tcW w:w="1323" w:type="dxa"/>
            <w:vMerge/>
          </w:tcPr>
          <w:p w:rsidR="00584637" w:rsidRPr="00584637" w:rsidRDefault="00584637" w:rsidP="00584637">
            <w:pPr>
              <w:jc w:val="both"/>
              <w:rPr>
                <w:rFonts w:ascii="Times New Roman" w:eastAsia="Calibri" w:hAnsi="Times New Roman" w:cs="Times New Roman"/>
                <w:b/>
                <w:sz w:val="20"/>
                <w:szCs w:val="20"/>
              </w:rPr>
            </w:pPr>
          </w:p>
        </w:tc>
        <w:tc>
          <w:tcPr>
            <w:tcW w:w="2857" w:type="dxa"/>
            <w:tcBorders>
              <w:top w:val="single" w:sz="4" w:space="0" w:color="auto"/>
              <w:bottom w:val="single" w:sz="4" w:space="0" w:color="auto"/>
            </w:tcBorders>
          </w:tcPr>
          <w:p w:rsidR="00066A28" w:rsidRDefault="00066A28" w:rsidP="00175821">
            <w:pPr>
              <w:tabs>
                <w:tab w:val="left" w:pos="709"/>
              </w:tabs>
              <w:jc w:val="both"/>
              <w:rPr>
                <w:rFonts w:ascii="Times New Roman" w:hAnsi="Times New Roman" w:cs="Times New Roman"/>
                <w:color w:val="000000"/>
                <w:sz w:val="20"/>
                <w:szCs w:val="20"/>
              </w:rPr>
            </w:pPr>
            <w:r w:rsidRPr="00E24191">
              <w:rPr>
                <w:rFonts w:ascii="Times New Roman" w:hAnsi="Times New Roman" w:cs="Times New Roman"/>
                <w:b/>
                <w:color w:val="000000"/>
                <w:sz w:val="20"/>
                <w:szCs w:val="20"/>
              </w:rPr>
              <w:t>I.3</w:t>
            </w:r>
            <w:r w:rsidRPr="00E24191">
              <w:rPr>
                <w:rFonts w:ascii="Times New Roman" w:hAnsi="Times New Roman" w:cs="Times New Roman"/>
                <w:color w:val="000000"/>
                <w:sz w:val="20"/>
                <w:szCs w:val="20"/>
              </w:rPr>
              <w:t xml:space="preserve"> Dezvoltarea mecanismului de monitorizare permanentă a respectării prevederilor normative  </w:t>
            </w:r>
          </w:p>
        </w:tc>
        <w:tc>
          <w:tcPr>
            <w:tcW w:w="1663" w:type="dxa"/>
            <w:tcBorders>
              <w:top w:val="single" w:sz="4" w:space="0" w:color="auto"/>
              <w:bottom w:val="single" w:sz="4" w:space="0" w:color="auto"/>
            </w:tcBorders>
          </w:tcPr>
          <w:p w:rsidR="00066A28" w:rsidRDefault="00066A28">
            <w:pPr>
              <w:jc w:val="both"/>
              <w:rPr>
                <w:rFonts w:ascii="Times New Roman" w:hAnsi="Times New Roman" w:cs="Times New Roman"/>
                <w:color w:val="000000"/>
                <w:sz w:val="20"/>
                <w:szCs w:val="20"/>
              </w:rPr>
            </w:pPr>
            <w:r w:rsidRPr="00E24191">
              <w:rPr>
                <w:rFonts w:ascii="Times New Roman" w:hAnsi="Times New Roman" w:cs="Times New Roman"/>
                <w:color w:val="000000"/>
                <w:sz w:val="20"/>
                <w:szCs w:val="20"/>
              </w:rPr>
              <w:t>Mecanism instituit şi implementat</w:t>
            </w:r>
          </w:p>
        </w:tc>
        <w:tc>
          <w:tcPr>
            <w:tcW w:w="1850" w:type="dxa"/>
            <w:tcBorders>
              <w:top w:val="single" w:sz="4" w:space="0" w:color="auto"/>
              <w:bottom w:val="single" w:sz="4" w:space="0" w:color="auto"/>
            </w:tcBorders>
          </w:tcPr>
          <w:p w:rsidR="00066A28" w:rsidRDefault="00066A28">
            <w:pPr>
              <w:jc w:val="both"/>
              <w:rPr>
                <w:rFonts w:ascii="Times New Roman" w:hAnsi="Times New Roman" w:cs="Times New Roman"/>
                <w:color w:val="000000"/>
                <w:sz w:val="20"/>
                <w:szCs w:val="20"/>
              </w:rPr>
            </w:pPr>
            <w:r w:rsidRPr="00E24191">
              <w:rPr>
                <w:rFonts w:ascii="Times New Roman" w:hAnsi="Times New Roman" w:cs="Times New Roman"/>
                <w:color w:val="000000"/>
                <w:sz w:val="20"/>
                <w:szCs w:val="20"/>
              </w:rPr>
              <w:t>Cancelaria de Stat</w:t>
            </w:r>
          </w:p>
          <w:p w:rsidR="00066A28" w:rsidRDefault="00066A28">
            <w:pPr>
              <w:jc w:val="both"/>
              <w:rPr>
                <w:rFonts w:ascii="Times New Roman" w:hAnsi="Times New Roman" w:cs="Times New Roman"/>
                <w:color w:val="000000"/>
                <w:sz w:val="20"/>
                <w:szCs w:val="20"/>
              </w:rPr>
            </w:pPr>
            <w:r w:rsidRPr="00E24191">
              <w:rPr>
                <w:rFonts w:ascii="Times New Roman" w:hAnsi="Times New Roman" w:cs="Times New Roman"/>
                <w:color w:val="000000"/>
                <w:sz w:val="20"/>
                <w:szCs w:val="20"/>
              </w:rPr>
              <w:t>Autoritățile administrației publice centrale</w:t>
            </w:r>
          </w:p>
        </w:tc>
        <w:tc>
          <w:tcPr>
            <w:tcW w:w="2575" w:type="dxa"/>
            <w:tcBorders>
              <w:top w:val="single" w:sz="4" w:space="0" w:color="auto"/>
              <w:bottom w:val="single" w:sz="4" w:space="0" w:color="auto"/>
            </w:tcBorders>
          </w:tcPr>
          <w:p w:rsidR="00066A28" w:rsidRDefault="00066A28">
            <w:pPr>
              <w:jc w:val="both"/>
              <w:rPr>
                <w:rFonts w:ascii="Times New Roman" w:hAnsi="Times New Roman" w:cs="Times New Roman"/>
                <w:sz w:val="20"/>
                <w:szCs w:val="20"/>
              </w:rPr>
            </w:pPr>
            <w:r w:rsidRPr="00E24191">
              <w:rPr>
                <w:rFonts w:ascii="Times New Roman" w:hAnsi="Times New Roman" w:cs="Times New Roman"/>
                <w:sz w:val="20"/>
                <w:szCs w:val="20"/>
              </w:rPr>
              <w:t>Decembrie 2017</w:t>
            </w:r>
          </w:p>
        </w:tc>
        <w:tc>
          <w:tcPr>
            <w:tcW w:w="1844" w:type="dxa"/>
            <w:tcBorders>
              <w:top w:val="single" w:sz="4" w:space="0" w:color="auto"/>
              <w:bottom w:val="single" w:sz="4" w:space="0" w:color="auto"/>
            </w:tcBorders>
          </w:tcPr>
          <w:p w:rsidR="00066A28" w:rsidRDefault="00066A28">
            <w:pPr>
              <w:jc w:val="both"/>
              <w:rPr>
                <w:rFonts w:ascii="Times New Roman" w:hAnsi="Times New Roman" w:cs="Times New Roman"/>
                <w:color w:val="000000"/>
                <w:sz w:val="20"/>
                <w:szCs w:val="20"/>
              </w:rPr>
            </w:pPr>
            <w:r w:rsidRPr="00E24191">
              <w:rPr>
                <w:rFonts w:ascii="Times New Roman" w:hAnsi="Times New Roman" w:cs="Times New Roman"/>
                <w:color w:val="000000"/>
                <w:sz w:val="20"/>
                <w:szCs w:val="20"/>
              </w:rPr>
              <w:t>Costuri suplimentare nu vor fi suportate</w:t>
            </w:r>
          </w:p>
          <w:p w:rsidR="00066A28" w:rsidRDefault="00066A28">
            <w:pPr>
              <w:jc w:val="both"/>
              <w:rPr>
                <w:rFonts w:ascii="Times New Roman" w:hAnsi="Times New Roman" w:cs="Times New Roman"/>
                <w:color w:val="000000"/>
                <w:sz w:val="20"/>
                <w:szCs w:val="20"/>
              </w:rPr>
            </w:pPr>
            <w:r w:rsidRPr="00E24191">
              <w:rPr>
                <w:rFonts w:ascii="Times New Roman" w:hAnsi="Times New Roman" w:cs="Times New Roman"/>
                <w:color w:val="000000"/>
                <w:sz w:val="20"/>
                <w:szCs w:val="20"/>
              </w:rPr>
              <w:t>Bugetul de stat</w:t>
            </w:r>
          </w:p>
        </w:tc>
      </w:tr>
      <w:tr w:rsidR="00066A28" w:rsidRPr="008C1179" w:rsidTr="00EC08C0">
        <w:trPr>
          <w:trHeight w:val="871"/>
        </w:trPr>
        <w:tc>
          <w:tcPr>
            <w:tcW w:w="646" w:type="dxa"/>
            <w:vMerge/>
          </w:tcPr>
          <w:p w:rsidR="00066A28" w:rsidRPr="00770701" w:rsidRDefault="00066A28" w:rsidP="00342A4F">
            <w:pPr>
              <w:jc w:val="center"/>
              <w:rPr>
                <w:rFonts w:ascii="Times New Roman" w:eastAsia="SimSun" w:hAnsi="Times New Roman"/>
                <w:b/>
                <w:sz w:val="20"/>
                <w:szCs w:val="20"/>
              </w:rPr>
            </w:pPr>
          </w:p>
        </w:tc>
        <w:tc>
          <w:tcPr>
            <w:tcW w:w="2661" w:type="dxa"/>
            <w:vMerge/>
          </w:tcPr>
          <w:p w:rsidR="00066A28" w:rsidRDefault="00066A28">
            <w:pPr>
              <w:keepNext/>
              <w:keepLines/>
              <w:autoSpaceDE w:val="0"/>
              <w:autoSpaceDN w:val="0"/>
              <w:adjustRightInd w:val="0"/>
              <w:spacing w:before="200" w:after="200" w:line="276" w:lineRule="auto"/>
              <w:contextualSpacing/>
              <w:jc w:val="both"/>
              <w:outlineLvl w:val="2"/>
              <w:rPr>
                <w:rFonts w:ascii="Times New Roman" w:eastAsia="SimSun" w:hAnsi="Times New Roman" w:cs="Times New Roman"/>
                <w:sz w:val="20"/>
                <w:szCs w:val="20"/>
              </w:rPr>
            </w:pPr>
          </w:p>
        </w:tc>
        <w:tc>
          <w:tcPr>
            <w:tcW w:w="1323" w:type="dxa"/>
            <w:vMerge/>
          </w:tcPr>
          <w:p w:rsidR="00066A28" w:rsidRDefault="00066A28">
            <w:pPr>
              <w:keepNext/>
              <w:keepLines/>
              <w:spacing w:before="200" w:after="200" w:line="276" w:lineRule="auto"/>
              <w:jc w:val="both"/>
              <w:outlineLvl w:val="2"/>
              <w:rPr>
                <w:rFonts w:ascii="Times New Roman" w:eastAsia="Calibri" w:hAnsi="Times New Roman" w:cs="Times New Roman"/>
                <w:b/>
                <w:sz w:val="20"/>
                <w:szCs w:val="20"/>
              </w:rPr>
            </w:pPr>
          </w:p>
        </w:tc>
        <w:tc>
          <w:tcPr>
            <w:tcW w:w="2857" w:type="dxa"/>
            <w:tcBorders>
              <w:top w:val="single" w:sz="4" w:space="0" w:color="auto"/>
            </w:tcBorders>
          </w:tcPr>
          <w:p w:rsidR="00066A28" w:rsidRPr="00175821" w:rsidRDefault="00066A28" w:rsidP="007E7C16">
            <w:pPr>
              <w:rPr>
                <w:rFonts w:ascii="Times New Roman" w:hAnsi="Times New Roman"/>
                <w:b/>
              </w:rPr>
            </w:pPr>
            <w:r w:rsidRPr="00175821">
              <w:rPr>
                <w:rFonts w:ascii="Times New Roman" w:hAnsi="Times New Roman"/>
                <w:b/>
              </w:rPr>
              <w:t>I.</w:t>
            </w:r>
          </w:p>
        </w:tc>
        <w:tc>
          <w:tcPr>
            <w:tcW w:w="1663" w:type="dxa"/>
            <w:tcBorders>
              <w:top w:val="single" w:sz="4" w:space="0" w:color="auto"/>
            </w:tcBorders>
          </w:tcPr>
          <w:p w:rsidR="00066A28" w:rsidRPr="00B55F7D" w:rsidRDefault="00066A28" w:rsidP="004A7016">
            <w:pPr>
              <w:tabs>
                <w:tab w:val="left" w:pos="709"/>
              </w:tabs>
              <w:rPr>
                <w:rFonts w:ascii="Times New Roman" w:hAnsi="Times New Roman"/>
                <w:b/>
                <w:lang w:val="en-US"/>
              </w:rPr>
            </w:pPr>
            <w:r w:rsidRPr="00B55F7D">
              <w:rPr>
                <w:rFonts w:ascii="Times New Roman" w:hAnsi="Times New Roman"/>
              </w:rPr>
              <w:t xml:space="preserve">Numărul de </w:t>
            </w:r>
            <w:proofErr w:type="spellStart"/>
            <w:r w:rsidRPr="00B55F7D">
              <w:rPr>
                <w:rFonts w:ascii="Times New Roman" w:hAnsi="Times New Roman"/>
                <w:lang w:val="en-US"/>
              </w:rPr>
              <w:t>acţ</w:t>
            </w:r>
            <w:r w:rsidRPr="00B55F7D">
              <w:rPr>
                <w:rFonts w:ascii="Times New Roman" w:hAnsi="Times New Roman"/>
              </w:rPr>
              <w:t>iuni</w:t>
            </w:r>
            <w:proofErr w:type="spellEnd"/>
            <w:r w:rsidRPr="00B55F7D">
              <w:rPr>
                <w:rFonts w:ascii="Times New Roman" w:hAnsi="Times New Roman"/>
              </w:rPr>
              <w:t xml:space="preserve"> realizate în comun</w:t>
            </w:r>
          </w:p>
        </w:tc>
        <w:tc>
          <w:tcPr>
            <w:tcW w:w="1850" w:type="dxa"/>
            <w:tcBorders>
              <w:top w:val="single" w:sz="4" w:space="0" w:color="auto"/>
            </w:tcBorders>
          </w:tcPr>
          <w:p w:rsidR="00066A28" w:rsidRPr="00B55F7D" w:rsidRDefault="00066A28" w:rsidP="004A7016">
            <w:pPr>
              <w:rPr>
                <w:rFonts w:ascii="Times New Roman" w:hAnsi="Times New Roman"/>
                <w:lang w:val="en-US"/>
              </w:rPr>
            </w:pPr>
            <w:r w:rsidRPr="00B55F7D">
              <w:rPr>
                <w:rFonts w:ascii="Times New Roman" w:hAnsi="Times New Roman"/>
              </w:rPr>
              <w:t>Ministerul Tineretului şi Sportului</w:t>
            </w:r>
          </w:p>
        </w:tc>
        <w:tc>
          <w:tcPr>
            <w:tcW w:w="2575" w:type="dxa"/>
            <w:tcBorders>
              <w:top w:val="single" w:sz="4" w:space="0" w:color="auto"/>
            </w:tcBorders>
          </w:tcPr>
          <w:p w:rsidR="00066A28" w:rsidRPr="00B55F7D" w:rsidRDefault="00066A28" w:rsidP="004A7016">
            <w:pPr>
              <w:rPr>
                <w:rFonts w:ascii="Times New Roman" w:hAnsi="Times New Roman"/>
                <w:lang w:val="en-US"/>
              </w:rPr>
            </w:pPr>
            <w:r w:rsidRPr="00B55F7D">
              <w:rPr>
                <w:rFonts w:ascii="Times New Roman" w:hAnsi="Times New Roman"/>
              </w:rPr>
              <w:t>Decembrie 2019</w:t>
            </w:r>
          </w:p>
        </w:tc>
        <w:tc>
          <w:tcPr>
            <w:tcW w:w="1844" w:type="dxa"/>
            <w:tcBorders>
              <w:top w:val="single" w:sz="4" w:space="0" w:color="auto"/>
            </w:tcBorders>
          </w:tcPr>
          <w:p w:rsidR="00066A28" w:rsidRPr="00175821" w:rsidRDefault="00066A28" w:rsidP="004A7016">
            <w:pPr>
              <w:jc w:val="both"/>
              <w:rPr>
                <w:rFonts w:ascii="Times New Roman" w:hAnsi="Times New Roman"/>
                <w:lang w:val="fr-FR"/>
              </w:rPr>
            </w:pPr>
            <w:r w:rsidRPr="00175821">
              <w:rPr>
                <w:rFonts w:ascii="Times New Roman" w:hAnsi="Times New Roman"/>
                <w:lang w:val="fr-FR"/>
              </w:rPr>
              <w:t>≈ 1 000 000  lei</w:t>
            </w:r>
          </w:p>
          <w:p w:rsidR="00066A28" w:rsidRPr="00175821" w:rsidRDefault="00066A28" w:rsidP="004A7016">
            <w:pPr>
              <w:rPr>
                <w:rFonts w:ascii="Times New Roman" w:hAnsi="Times New Roman"/>
                <w:lang w:val="fr-FR"/>
              </w:rPr>
            </w:pPr>
            <w:r w:rsidRPr="00175821">
              <w:rPr>
                <w:rFonts w:ascii="Times New Roman" w:hAnsi="Times New Roman"/>
                <w:lang w:val="fr-FR"/>
              </w:rPr>
              <w:t>(</w:t>
            </w:r>
            <w:proofErr w:type="spellStart"/>
            <w:r w:rsidRPr="00175821">
              <w:rPr>
                <w:rFonts w:ascii="Times New Roman" w:hAnsi="Times New Roman"/>
                <w:lang w:val="fr-FR"/>
              </w:rPr>
              <w:t>aloca</w:t>
            </w:r>
            <w:proofErr w:type="spellEnd"/>
            <w:r w:rsidRPr="00175821">
              <w:rPr>
                <w:rFonts w:ascii="Times New Roman" w:hAnsi="Times New Roman"/>
                <w:lang w:val="fr-FR"/>
              </w:rPr>
              <w:t xml:space="preserve">ții </w:t>
            </w:r>
            <w:proofErr w:type="spellStart"/>
            <w:r w:rsidRPr="00175821">
              <w:rPr>
                <w:rFonts w:ascii="Times New Roman" w:hAnsi="Times New Roman"/>
                <w:lang w:val="fr-FR"/>
              </w:rPr>
              <w:t>bugetare</w:t>
            </w:r>
            <w:proofErr w:type="spellEnd"/>
            <w:r w:rsidRPr="00175821">
              <w:rPr>
                <w:rFonts w:ascii="Times New Roman" w:hAnsi="Times New Roman"/>
                <w:lang w:val="fr-FR"/>
              </w:rPr>
              <w:t xml:space="preserve">, </w:t>
            </w:r>
            <w:proofErr w:type="spellStart"/>
            <w:r w:rsidRPr="00175821">
              <w:rPr>
                <w:rFonts w:ascii="Times New Roman" w:hAnsi="Times New Roman"/>
                <w:lang w:val="fr-FR"/>
              </w:rPr>
              <w:t>proiectul</w:t>
            </w:r>
            <w:proofErr w:type="spellEnd"/>
            <w:r w:rsidRPr="00175821">
              <w:rPr>
                <w:rFonts w:ascii="Times New Roman" w:hAnsi="Times New Roman"/>
                <w:lang w:val="fr-FR"/>
              </w:rPr>
              <w:t xml:space="preserve"> </w:t>
            </w:r>
            <w:r w:rsidRPr="00B55F7D">
              <w:rPr>
                <w:rFonts w:ascii="Times New Roman" w:hAnsi="Times New Roman"/>
                <w:bCs/>
              </w:rPr>
              <w:t>Strategi</w:t>
            </w:r>
            <w:proofErr w:type="spellStart"/>
            <w:r w:rsidRPr="00175821">
              <w:rPr>
                <w:rFonts w:ascii="Times New Roman" w:hAnsi="Times New Roman"/>
                <w:bCs/>
                <w:lang w:val="fr-FR"/>
              </w:rPr>
              <w:t>ei</w:t>
            </w:r>
            <w:proofErr w:type="spellEnd"/>
            <w:r w:rsidRPr="00B55F7D">
              <w:rPr>
                <w:rFonts w:ascii="Times New Roman" w:hAnsi="Times New Roman"/>
                <w:bCs/>
              </w:rPr>
              <w:t xml:space="preserve"> sectorial</w:t>
            </w:r>
            <w:r w:rsidRPr="00175821">
              <w:rPr>
                <w:rFonts w:ascii="Times New Roman" w:hAnsi="Times New Roman"/>
                <w:bCs/>
                <w:lang w:val="fr-FR"/>
              </w:rPr>
              <w:t>e</w:t>
            </w:r>
            <w:r w:rsidRPr="00B55F7D">
              <w:rPr>
                <w:rFonts w:ascii="Times New Roman" w:hAnsi="Times New Roman"/>
                <w:bCs/>
              </w:rPr>
              <w:t xml:space="preserve"> de </w:t>
            </w:r>
            <w:r w:rsidRPr="00175821">
              <w:rPr>
                <w:rFonts w:ascii="Times New Roman" w:hAnsi="Times New Roman"/>
                <w:bCs/>
                <w:lang w:val="fr-FR"/>
              </w:rPr>
              <w:t>c</w:t>
            </w:r>
            <w:proofErr w:type="spellStart"/>
            <w:r>
              <w:rPr>
                <w:rFonts w:ascii="Times New Roman" w:hAnsi="Times New Roman"/>
                <w:bCs/>
              </w:rPr>
              <w:t>heltuieli</w:t>
            </w:r>
            <w:proofErr w:type="spellEnd"/>
            <w:r>
              <w:rPr>
                <w:rFonts w:ascii="Times New Roman" w:hAnsi="Times New Roman"/>
                <w:bCs/>
              </w:rPr>
              <w:t xml:space="preserve"> pentru sectorul </w:t>
            </w:r>
            <w:r w:rsidRPr="00B55F7D">
              <w:rPr>
                <w:rFonts w:ascii="Times New Roman" w:hAnsi="Times New Roman"/>
                <w:bCs/>
                <w:iCs/>
              </w:rPr>
              <w:t>tineretului şi sportului</w:t>
            </w:r>
            <w:r w:rsidRPr="00B55F7D">
              <w:rPr>
                <w:rFonts w:ascii="Times New Roman" w:hAnsi="Times New Roman"/>
                <w:bCs/>
              </w:rPr>
              <w:t>, 2017-2019</w:t>
            </w:r>
            <w:r w:rsidRPr="00175821">
              <w:rPr>
                <w:rFonts w:ascii="Times New Roman" w:hAnsi="Times New Roman"/>
                <w:bCs/>
                <w:lang w:val="fr-FR"/>
              </w:rPr>
              <w:t>)</w:t>
            </w:r>
          </w:p>
        </w:tc>
      </w:tr>
      <w:tr w:rsidR="000000C9" w:rsidRPr="008C1179" w:rsidTr="000000C9">
        <w:trPr>
          <w:trHeight w:val="2520"/>
        </w:trPr>
        <w:tc>
          <w:tcPr>
            <w:tcW w:w="646" w:type="dxa"/>
            <w:vMerge w:val="restart"/>
          </w:tcPr>
          <w:p w:rsidR="000000C9" w:rsidRPr="00F74C8D" w:rsidRDefault="000000C9" w:rsidP="00342A4F">
            <w:pPr>
              <w:jc w:val="center"/>
              <w:rPr>
                <w:rFonts w:ascii="Times New Roman" w:hAnsi="Times New Roman" w:cs="Times New Roman"/>
                <w:b/>
                <w:sz w:val="24"/>
                <w:szCs w:val="24"/>
              </w:rPr>
            </w:pPr>
          </w:p>
        </w:tc>
        <w:tc>
          <w:tcPr>
            <w:tcW w:w="2661" w:type="dxa"/>
            <w:vMerge w:val="restart"/>
          </w:tcPr>
          <w:p w:rsidR="000000C9" w:rsidRDefault="000000C9">
            <w:pPr>
              <w:autoSpaceDE w:val="0"/>
              <w:autoSpaceDN w:val="0"/>
              <w:adjustRightInd w:val="0"/>
              <w:contextualSpacing/>
              <w:jc w:val="both"/>
              <w:rPr>
                <w:rFonts w:ascii="Times New Roman" w:eastAsia="SimSun" w:hAnsi="Times New Roman" w:cs="Times New Roman"/>
                <w:sz w:val="20"/>
                <w:szCs w:val="20"/>
              </w:rPr>
            </w:pPr>
            <w:r w:rsidRPr="003A0C18">
              <w:rPr>
                <w:rFonts w:ascii="Times New Roman" w:eastAsia="SimSun" w:hAnsi="Times New Roman" w:cs="Times New Roman"/>
                <w:b/>
                <w:sz w:val="20"/>
                <w:szCs w:val="20"/>
              </w:rPr>
              <w:t>(b)</w:t>
            </w:r>
            <w:r w:rsidRPr="003A0C18">
              <w:rPr>
                <w:rFonts w:ascii="Times New Roman" w:eastAsia="SimSun" w:hAnsi="Times New Roman" w:cs="Times New Roman"/>
                <w:sz w:val="20"/>
                <w:szCs w:val="20"/>
              </w:rPr>
              <w:t xml:space="preserve"> Sporirea participării societății civile la procesul de luare a deciziilor, în deosebi prin instituirea unui dialog deschis, transparent și periodic între instituțiile publice, asociațiile reprezentative și societatea civilă</w:t>
            </w:r>
          </w:p>
        </w:tc>
        <w:tc>
          <w:tcPr>
            <w:tcW w:w="1323" w:type="dxa"/>
            <w:vMerge w:val="restart"/>
          </w:tcPr>
          <w:p w:rsidR="000000C9" w:rsidRDefault="000000C9">
            <w:pPr>
              <w:jc w:val="both"/>
              <w:rPr>
                <w:rFonts w:ascii="Times New Roman" w:eastAsia="Calibri" w:hAnsi="Times New Roman" w:cs="Times New Roman"/>
                <w:b/>
                <w:bCs/>
                <w:color w:val="4F81BD" w:themeColor="accent1"/>
                <w:sz w:val="20"/>
                <w:szCs w:val="20"/>
              </w:rPr>
            </w:pPr>
          </w:p>
        </w:tc>
        <w:tc>
          <w:tcPr>
            <w:tcW w:w="2857" w:type="dxa"/>
            <w:tcBorders>
              <w:bottom w:val="single" w:sz="4" w:space="0" w:color="auto"/>
            </w:tcBorders>
          </w:tcPr>
          <w:p w:rsidR="000000C9" w:rsidRPr="00175821" w:rsidRDefault="000000C9" w:rsidP="00175821">
            <w:pPr>
              <w:jc w:val="both"/>
              <w:rPr>
                <w:rFonts w:ascii="Times New Roman" w:hAnsi="Times New Roman"/>
              </w:rPr>
            </w:pPr>
            <w:r w:rsidRPr="00175821">
              <w:rPr>
                <w:rFonts w:ascii="Times New Roman" w:hAnsi="Times New Roman"/>
                <w:b/>
                <w:lang w:val="it-IT"/>
              </w:rPr>
              <w:t>I.</w:t>
            </w:r>
            <w:r>
              <w:rPr>
                <w:rFonts w:ascii="Times New Roman" w:hAnsi="Times New Roman"/>
                <w:lang w:val="it-IT"/>
              </w:rPr>
              <w:t> </w:t>
            </w:r>
            <w:proofErr w:type="spellStart"/>
            <w:r w:rsidRPr="00175821">
              <w:rPr>
                <w:rFonts w:ascii="Times New Roman" w:hAnsi="Times New Roman"/>
                <w:lang w:val="it-IT"/>
              </w:rPr>
              <w:t>Crearea</w:t>
            </w:r>
            <w:proofErr w:type="spellEnd"/>
            <w:r w:rsidRPr="00175821">
              <w:rPr>
                <w:rFonts w:ascii="Times New Roman" w:hAnsi="Times New Roman"/>
                <w:lang w:val="it-IT"/>
              </w:rPr>
              <w:t xml:space="preserve"> </w:t>
            </w:r>
            <w:proofErr w:type="spellStart"/>
            <w:r w:rsidRPr="00175821">
              <w:rPr>
                <w:rFonts w:ascii="Times New Roman" w:hAnsi="Times New Roman"/>
                <w:lang w:val="it-IT"/>
              </w:rPr>
              <w:t>paginii</w:t>
            </w:r>
            <w:proofErr w:type="spellEnd"/>
            <w:r w:rsidRPr="00175821">
              <w:rPr>
                <w:rFonts w:ascii="Times New Roman" w:hAnsi="Times New Roman"/>
                <w:lang w:val="it-IT"/>
              </w:rPr>
              <w:t xml:space="preserve"> web a </w:t>
            </w:r>
            <w:proofErr w:type="spellStart"/>
            <w:r w:rsidRPr="00175821">
              <w:rPr>
                <w:rFonts w:ascii="Times New Roman" w:hAnsi="Times New Roman"/>
                <w:lang w:val="it-IT"/>
              </w:rPr>
              <w:t>reţelei</w:t>
            </w:r>
            <w:proofErr w:type="spellEnd"/>
            <w:r w:rsidRPr="00175821">
              <w:rPr>
                <w:rFonts w:ascii="Times New Roman" w:hAnsi="Times New Roman"/>
                <w:lang w:val="it-IT"/>
              </w:rPr>
              <w:t xml:space="preserve"> </w:t>
            </w:r>
            <w:proofErr w:type="spellStart"/>
            <w:r w:rsidRPr="00175821">
              <w:rPr>
                <w:rFonts w:ascii="Times New Roman" w:hAnsi="Times New Roman"/>
                <w:lang w:val="it-IT"/>
              </w:rPr>
              <w:t>naţ</w:t>
            </w:r>
            <w:r w:rsidRPr="00175821">
              <w:rPr>
                <w:rFonts w:ascii="Times New Roman" w:hAnsi="Times New Roman"/>
              </w:rPr>
              <w:t>ionale</w:t>
            </w:r>
            <w:proofErr w:type="spellEnd"/>
            <w:r w:rsidRPr="00175821">
              <w:rPr>
                <w:rFonts w:ascii="Times New Roman" w:hAnsi="Times New Roman"/>
              </w:rPr>
              <w:t xml:space="preserve"> a consiliilor locale ale tinerilor</w:t>
            </w:r>
          </w:p>
        </w:tc>
        <w:tc>
          <w:tcPr>
            <w:tcW w:w="1663" w:type="dxa"/>
            <w:tcBorders>
              <w:bottom w:val="single" w:sz="4" w:space="0" w:color="auto"/>
            </w:tcBorders>
          </w:tcPr>
          <w:p w:rsidR="000000C9" w:rsidRPr="00175821" w:rsidRDefault="000000C9" w:rsidP="004A7016">
            <w:pPr>
              <w:rPr>
                <w:rFonts w:ascii="Times New Roman" w:hAnsi="Times New Roman"/>
                <w:b/>
              </w:rPr>
            </w:pPr>
            <w:r w:rsidRPr="00175821">
              <w:rPr>
                <w:rFonts w:ascii="Times New Roman" w:hAnsi="Times New Roman"/>
              </w:rPr>
              <w:t>Pagina web a reţelei naţ</w:t>
            </w:r>
            <w:r w:rsidRPr="00B55F7D">
              <w:rPr>
                <w:rFonts w:ascii="Times New Roman" w:hAnsi="Times New Roman"/>
              </w:rPr>
              <w:t>ionale a c</w:t>
            </w:r>
            <w:r>
              <w:rPr>
                <w:rFonts w:ascii="Times New Roman" w:hAnsi="Times New Roman"/>
              </w:rPr>
              <w:t xml:space="preserve">onsiliilor locale ale tinerilor </w:t>
            </w:r>
            <w:r w:rsidRPr="00175821">
              <w:rPr>
                <w:rFonts w:ascii="Times New Roman" w:hAnsi="Times New Roman"/>
              </w:rPr>
              <w:t>funcțională</w:t>
            </w:r>
          </w:p>
        </w:tc>
        <w:tc>
          <w:tcPr>
            <w:tcW w:w="1850" w:type="dxa"/>
            <w:tcBorders>
              <w:bottom w:val="single" w:sz="4" w:space="0" w:color="auto"/>
            </w:tcBorders>
          </w:tcPr>
          <w:p w:rsidR="000000C9" w:rsidRPr="00175821" w:rsidRDefault="000000C9" w:rsidP="004A7016">
            <w:pPr>
              <w:rPr>
                <w:rFonts w:ascii="Times New Roman" w:hAnsi="Times New Roman"/>
              </w:rPr>
            </w:pPr>
            <w:r w:rsidRPr="00B55F7D">
              <w:rPr>
                <w:rFonts w:ascii="Times New Roman" w:hAnsi="Times New Roman"/>
              </w:rPr>
              <w:t>Ministerul Tineretului şi Sportului</w:t>
            </w:r>
          </w:p>
        </w:tc>
        <w:tc>
          <w:tcPr>
            <w:tcW w:w="2575" w:type="dxa"/>
            <w:tcBorders>
              <w:bottom w:val="single" w:sz="4" w:space="0" w:color="auto"/>
            </w:tcBorders>
          </w:tcPr>
          <w:p w:rsidR="000000C9" w:rsidRPr="00B55F7D" w:rsidRDefault="000000C9" w:rsidP="004A7016">
            <w:pPr>
              <w:jc w:val="both"/>
              <w:rPr>
                <w:rFonts w:ascii="Times New Roman" w:hAnsi="Times New Roman"/>
                <w:lang w:val="en-US"/>
              </w:rPr>
            </w:pPr>
            <w:r w:rsidRPr="00B55F7D">
              <w:rPr>
                <w:rFonts w:ascii="Times New Roman" w:hAnsi="Times New Roman"/>
              </w:rPr>
              <w:t>Decembrie 2017</w:t>
            </w:r>
          </w:p>
        </w:tc>
        <w:tc>
          <w:tcPr>
            <w:tcW w:w="1844" w:type="dxa"/>
            <w:tcBorders>
              <w:bottom w:val="single" w:sz="4" w:space="0" w:color="auto"/>
            </w:tcBorders>
          </w:tcPr>
          <w:p w:rsidR="000000C9" w:rsidRPr="00175821" w:rsidRDefault="000000C9" w:rsidP="004A7016">
            <w:pPr>
              <w:ind w:firstLine="61"/>
              <w:jc w:val="both"/>
              <w:rPr>
                <w:rFonts w:ascii="Times New Roman" w:hAnsi="Times New Roman"/>
                <w:lang w:val="fr-FR"/>
              </w:rPr>
            </w:pPr>
            <w:r w:rsidRPr="00175821">
              <w:rPr>
                <w:rFonts w:ascii="Times New Roman" w:hAnsi="Times New Roman"/>
                <w:lang w:val="fr-FR"/>
              </w:rPr>
              <w:t>≈ 500 000 lei</w:t>
            </w:r>
          </w:p>
          <w:p w:rsidR="000000C9" w:rsidRPr="00175821" w:rsidRDefault="000000C9" w:rsidP="004A7016">
            <w:pPr>
              <w:rPr>
                <w:rFonts w:ascii="Times New Roman" w:hAnsi="Times New Roman"/>
                <w:b/>
                <w:lang w:val="fr-FR"/>
              </w:rPr>
            </w:pPr>
            <w:r w:rsidRPr="00175821">
              <w:rPr>
                <w:rFonts w:ascii="Times New Roman" w:hAnsi="Times New Roman"/>
                <w:lang w:val="fr-FR"/>
              </w:rPr>
              <w:t>(</w:t>
            </w:r>
            <w:proofErr w:type="spellStart"/>
            <w:r w:rsidRPr="00175821">
              <w:rPr>
                <w:rFonts w:ascii="Times New Roman" w:hAnsi="Times New Roman"/>
                <w:lang w:val="fr-FR"/>
              </w:rPr>
              <w:t>aloca</w:t>
            </w:r>
            <w:proofErr w:type="spellEnd"/>
            <w:r w:rsidRPr="00175821">
              <w:rPr>
                <w:rFonts w:ascii="Times New Roman" w:hAnsi="Times New Roman"/>
                <w:lang w:val="fr-FR"/>
              </w:rPr>
              <w:t xml:space="preserve">ții </w:t>
            </w:r>
            <w:proofErr w:type="spellStart"/>
            <w:r w:rsidRPr="00175821">
              <w:rPr>
                <w:rFonts w:ascii="Times New Roman" w:hAnsi="Times New Roman"/>
                <w:lang w:val="fr-FR"/>
              </w:rPr>
              <w:t>bugetare</w:t>
            </w:r>
            <w:proofErr w:type="spellEnd"/>
            <w:r w:rsidRPr="00175821">
              <w:rPr>
                <w:rFonts w:ascii="Times New Roman" w:hAnsi="Times New Roman"/>
                <w:lang w:val="fr-FR"/>
              </w:rPr>
              <w:t xml:space="preserve"> </w:t>
            </w:r>
            <w:proofErr w:type="spellStart"/>
            <w:r w:rsidRPr="00175821">
              <w:rPr>
                <w:rFonts w:ascii="Times New Roman" w:hAnsi="Times New Roman"/>
                <w:lang w:val="fr-FR"/>
              </w:rPr>
              <w:t>anuale</w:t>
            </w:r>
            <w:proofErr w:type="spellEnd"/>
            <w:r w:rsidRPr="00175821">
              <w:rPr>
                <w:rFonts w:ascii="Times New Roman" w:hAnsi="Times New Roman"/>
                <w:lang w:val="fr-FR"/>
              </w:rPr>
              <w:t xml:space="preserve">, </w:t>
            </w:r>
            <w:proofErr w:type="spellStart"/>
            <w:r w:rsidRPr="00175821">
              <w:rPr>
                <w:rFonts w:ascii="Times New Roman" w:hAnsi="Times New Roman"/>
                <w:lang w:val="fr-FR"/>
              </w:rPr>
              <w:t>proiectul</w:t>
            </w:r>
            <w:proofErr w:type="spellEnd"/>
            <w:r w:rsidRPr="00175821">
              <w:rPr>
                <w:rFonts w:ascii="Times New Roman" w:hAnsi="Times New Roman"/>
                <w:lang w:val="fr-FR"/>
              </w:rPr>
              <w:t xml:space="preserve"> </w:t>
            </w:r>
            <w:r w:rsidRPr="00B55F7D">
              <w:rPr>
                <w:rFonts w:ascii="Times New Roman" w:hAnsi="Times New Roman"/>
                <w:bCs/>
              </w:rPr>
              <w:t>Strategi</w:t>
            </w:r>
            <w:proofErr w:type="spellStart"/>
            <w:r w:rsidRPr="00175821">
              <w:rPr>
                <w:rFonts w:ascii="Times New Roman" w:hAnsi="Times New Roman"/>
                <w:bCs/>
                <w:lang w:val="fr-FR"/>
              </w:rPr>
              <w:t>ei</w:t>
            </w:r>
            <w:proofErr w:type="spellEnd"/>
            <w:r w:rsidRPr="00B55F7D">
              <w:rPr>
                <w:rFonts w:ascii="Times New Roman" w:hAnsi="Times New Roman"/>
                <w:bCs/>
              </w:rPr>
              <w:t xml:space="preserve"> sectorial</w:t>
            </w:r>
            <w:r w:rsidRPr="00175821">
              <w:rPr>
                <w:rFonts w:ascii="Times New Roman" w:hAnsi="Times New Roman"/>
                <w:bCs/>
                <w:lang w:val="fr-FR"/>
              </w:rPr>
              <w:t>e</w:t>
            </w:r>
            <w:r w:rsidRPr="00B55F7D">
              <w:rPr>
                <w:rFonts w:ascii="Times New Roman" w:hAnsi="Times New Roman"/>
                <w:bCs/>
              </w:rPr>
              <w:t xml:space="preserve"> de </w:t>
            </w:r>
            <w:r w:rsidRPr="00175821">
              <w:rPr>
                <w:rFonts w:ascii="Times New Roman" w:hAnsi="Times New Roman"/>
                <w:bCs/>
                <w:lang w:val="fr-FR"/>
              </w:rPr>
              <w:t>c</w:t>
            </w:r>
            <w:proofErr w:type="spellStart"/>
            <w:r w:rsidRPr="00B55F7D">
              <w:rPr>
                <w:rFonts w:ascii="Times New Roman" w:hAnsi="Times New Roman"/>
                <w:bCs/>
              </w:rPr>
              <w:t>heltuieli</w:t>
            </w:r>
            <w:proofErr w:type="spellEnd"/>
            <w:r w:rsidRPr="00B55F7D">
              <w:rPr>
                <w:rFonts w:ascii="Times New Roman" w:hAnsi="Times New Roman"/>
                <w:bCs/>
              </w:rPr>
              <w:t xml:space="preserve"> pentru sectorul </w:t>
            </w:r>
            <w:r w:rsidRPr="00B55F7D">
              <w:rPr>
                <w:rFonts w:ascii="Times New Roman" w:hAnsi="Times New Roman"/>
                <w:bCs/>
                <w:iCs/>
              </w:rPr>
              <w:t>tineretului şi sportului</w:t>
            </w:r>
            <w:r w:rsidRPr="00B55F7D">
              <w:rPr>
                <w:rFonts w:ascii="Times New Roman" w:hAnsi="Times New Roman"/>
                <w:bCs/>
              </w:rPr>
              <w:t>, 2017-2019</w:t>
            </w:r>
            <w:r w:rsidRPr="00175821">
              <w:rPr>
                <w:rFonts w:ascii="Times New Roman" w:hAnsi="Times New Roman"/>
                <w:bCs/>
                <w:lang w:val="fr-FR"/>
              </w:rPr>
              <w:t>)</w:t>
            </w:r>
          </w:p>
        </w:tc>
      </w:tr>
      <w:tr w:rsidR="000000C9" w:rsidRPr="008C1179" w:rsidTr="000000C9">
        <w:trPr>
          <w:trHeight w:val="754"/>
        </w:trPr>
        <w:tc>
          <w:tcPr>
            <w:tcW w:w="646" w:type="dxa"/>
            <w:vMerge/>
          </w:tcPr>
          <w:p w:rsidR="000000C9" w:rsidRPr="00F74C8D" w:rsidRDefault="000000C9" w:rsidP="00342A4F">
            <w:pPr>
              <w:jc w:val="center"/>
              <w:rPr>
                <w:rFonts w:ascii="Times New Roman" w:hAnsi="Times New Roman" w:cs="Times New Roman"/>
                <w:b/>
                <w:sz w:val="24"/>
                <w:szCs w:val="24"/>
              </w:rPr>
            </w:pPr>
          </w:p>
        </w:tc>
        <w:tc>
          <w:tcPr>
            <w:tcW w:w="2661" w:type="dxa"/>
            <w:vMerge/>
          </w:tcPr>
          <w:p w:rsidR="000000C9" w:rsidRPr="003A0C18" w:rsidRDefault="000000C9">
            <w:pPr>
              <w:autoSpaceDE w:val="0"/>
              <w:autoSpaceDN w:val="0"/>
              <w:adjustRightInd w:val="0"/>
              <w:contextualSpacing/>
              <w:jc w:val="both"/>
              <w:rPr>
                <w:rFonts w:ascii="Times New Roman" w:eastAsia="SimSun" w:hAnsi="Times New Roman" w:cs="Times New Roman"/>
                <w:b/>
                <w:sz w:val="20"/>
                <w:szCs w:val="20"/>
              </w:rPr>
            </w:pPr>
          </w:p>
        </w:tc>
        <w:tc>
          <w:tcPr>
            <w:tcW w:w="1323" w:type="dxa"/>
            <w:vMerge/>
          </w:tcPr>
          <w:p w:rsidR="000000C9" w:rsidRDefault="000000C9">
            <w:pPr>
              <w:jc w:val="both"/>
              <w:rPr>
                <w:rFonts w:ascii="Times New Roman" w:eastAsia="Calibri" w:hAnsi="Times New Roman" w:cs="Times New Roman"/>
                <w:b/>
                <w:bCs/>
                <w:color w:val="4F81BD" w:themeColor="accent1"/>
                <w:sz w:val="20"/>
                <w:szCs w:val="20"/>
              </w:rPr>
            </w:pPr>
          </w:p>
        </w:tc>
        <w:tc>
          <w:tcPr>
            <w:tcW w:w="2857" w:type="dxa"/>
            <w:tcBorders>
              <w:top w:val="single" w:sz="4" w:space="0" w:color="auto"/>
            </w:tcBorders>
          </w:tcPr>
          <w:p w:rsidR="000000C9" w:rsidRPr="000000C9" w:rsidRDefault="000000C9" w:rsidP="000000C9">
            <w:pPr>
              <w:rPr>
                <w:rFonts w:ascii="Times New Roman" w:hAnsi="Times New Roman"/>
                <w:lang w:val="it-IT"/>
              </w:rPr>
            </w:pPr>
            <w:r>
              <w:rPr>
                <w:rFonts w:ascii="Times New Roman" w:hAnsi="Times New Roman"/>
                <w:lang w:val="it-IT"/>
              </w:rPr>
              <w:t>I. </w:t>
            </w:r>
            <w:proofErr w:type="spellStart"/>
            <w:r w:rsidRPr="000000C9">
              <w:rPr>
                <w:rFonts w:ascii="Times New Roman" w:hAnsi="Times New Roman"/>
                <w:lang w:val="it-IT"/>
              </w:rPr>
              <w:t>Desfăşurarea</w:t>
            </w:r>
            <w:proofErr w:type="spellEnd"/>
            <w:r w:rsidRPr="000000C9">
              <w:rPr>
                <w:rFonts w:ascii="Times New Roman" w:hAnsi="Times New Roman"/>
                <w:lang w:val="it-IT"/>
              </w:rPr>
              <w:t xml:space="preserve"> </w:t>
            </w:r>
            <w:proofErr w:type="spellStart"/>
            <w:r w:rsidRPr="000000C9">
              <w:rPr>
                <w:rFonts w:ascii="Times New Roman" w:hAnsi="Times New Roman"/>
                <w:lang w:val="it-IT"/>
              </w:rPr>
              <w:t>acţiunilor</w:t>
            </w:r>
            <w:proofErr w:type="spellEnd"/>
            <w:r w:rsidRPr="000000C9">
              <w:rPr>
                <w:rFonts w:ascii="Times New Roman" w:hAnsi="Times New Roman"/>
                <w:lang w:val="it-IT"/>
              </w:rPr>
              <w:t xml:space="preserve"> de </w:t>
            </w:r>
            <w:proofErr w:type="spellStart"/>
            <w:r w:rsidRPr="000000C9">
              <w:rPr>
                <w:rFonts w:ascii="Times New Roman" w:hAnsi="Times New Roman"/>
                <w:lang w:val="it-IT"/>
              </w:rPr>
              <w:t>promovare</w:t>
            </w:r>
            <w:proofErr w:type="spellEnd"/>
            <w:r w:rsidRPr="000000C9">
              <w:rPr>
                <w:rFonts w:ascii="Times New Roman" w:hAnsi="Times New Roman"/>
                <w:lang w:val="it-IT"/>
              </w:rPr>
              <w:t xml:space="preserve"> a </w:t>
            </w:r>
            <w:proofErr w:type="spellStart"/>
            <w:r w:rsidRPr="000000C9">
              <w:rPr>
                <w:rFonts w:ascii="Times New Roman" w:hAnsi="Times New Roman"/>
                <w:lang w:val="it-IT"/>
              </w:rPr>
              <w:t>cooperării</w:t>
            </w:r>
            <w:proofErr w:type="spellEnd"/>
            <w:r w:rsidRPr="000000C9">
              <w:rPr>
                <w:rFonts w:ascii="Times New Roman" w:hAnsi="Times New Roman"/>
                <w:lang w:val="it-IT"/>
              </w:rPr>
              <w:t xml:space="preserve"> </w:t>
            </w:r>
            <w:proofErr w:type="spellStart"/>
            <w:r w:rsidRPr="000000C9">
              <w:rPr>
                <w:rFonts w:ascii="Times New Roman" w:hAnsi="Times New Roman"/>
                <w:lang w:val="it-IT"/>
              </w:rPr>
              <w:t>dintre</w:t>
            </w:r>
            <w:proofErr w:type="spellEnd"/>
            <w:r w:rsidRPr="000000C9">
              <w:rPr>
                <w:rFonts w:ascii="Times New Roman" w:hAnsi="Times New Roman"/>
                <w:lang w:val="it-IT"/>
              </w:rPr>
              <w:t xml:space="preserve"> </w:t>
            </w:r>
            <w:proofErr w:type="spellStart"/>
            <w:r w:rsidRPr="000000C9">
              <w:rPr>
                <w:rFonts w:ascii="Times New Roman" w:hAnsi="Times New Roman"/>
                <w:lang w:val="it-IT"/>
              </w:rPr>
              <w:t>Guvern</w:t>
            </w:r>
            <w:proofErr w:type="spellEnd"/>
            <w:r w:rsidRPr="000000C9">
              <w:rPr>
                <w:rFonts w:ascii="Times New Roman" w:hAnsi="Times New Roman"/>
                <w:lang w:val="it-IT"/>
              </w:rPr>
              <w:t xml:space="preserve"> şi </w:t>
            </w:r>
            <w:proofErr w:type="spellStart"/>
            <w:r w:rsidRPr="000000C9">
              <w:rPr>
                <w:rFonts w:ascii="Times New Roman" w:hAnsi="Times New Roman"/>
                <w:lang w:val="it-IT"/>
              </w:rPr>
              <w:t>societatea</w:t>
            </w:r>
            <w:proofErr w:type="spellEnd"/>
            <w:r w:rsidRPr="000000C9">
              <w:rPr>
                <w:rFonts w:ascii="Times New Roman" w:hAnsi="Times New Roman"/>
                <w:lang w:val="it-IT"/>
              </w:rPr>
              <w:t xml:space="preserve"> </w:t>
            </w:r>
            <w:proofErr w:type="spellStart"/>
            <w:r w:rsidRPr="000000C9">
              <w:rPr>
                <w:rFonts w:ascii="Times New Roman" w:hAnsi="Times New Roman"/>
                <w:lang w:val="it-IT"/>
              </w:rPr>
              <w:t>civilă</w:t>
            </w:r>
            <w:proofErr w:type="spellEnd"/>
          </w:p>
        </w:tc>
        <w:tc>
          <w:tcPr>
            <w:tcW w:w="1663" w:type="dxa"/>
            <w:tcBorders>
              <w:top w:val="single" w:sz="4" w:space="0" w:color="auto"/>
            </w:tcBorders>
          </w:tcPr>
          <w:p w:rsidR="000000C9" w:rsidRPr="000000C9" w:rsidRDefault="000000C9" w:rsidP="000000C9">
            <w:pPr>
              <w:rPr>
                <w:rFonts w:ascii="Times New Roman" w:hAnsi="Times New Roman"/>
                <w:lang w:val="it-IT"/>
              </w:rPr>
            </w:pPr>
            <w:proofErr w:type="spellStart"/>
            <w:r w:rsidRPr="000000C9">
              <w:rPr>
                <w:rFonts w:ascii="Times New Roman" w:hAnsi="Times New Roman"/>
                <w:lang w:val="it-IT"/>
              </w:rPr>
              <w:t>Numărul</w:t>
            </w:r>
            <w:proofErr w:type="spellEnd"/>
            <w:r w:rsidRPr="000000C9">
              <w:rPr>
                <w:rFonts w:ascii="Times New Roman" w:hAnsi="Times New Roman"/>
                <w:lang w:val="it-IT"/>
              </w:rPr>
              <w:t xml:space="preserve"> de </w:t>
            </w:r>
            <w:proofErr w:type="spellStart"/>
            <w:r w:rsidRPr="000000C9">
              <w:rPr>
                <w:rFonts w:ascii="Times New Roman" w:hAnsi="Times New Roman"/>
                <w:lang w:val="it-IT"/>
              </w:rPr>
              <w:t>evenimente</w:t>
            </w:r>
            <w:proofErr w:type="spellEnd"/>
            <w:r w:rsidRPr="000000C9">
              <w:rPr>
                <w:rFonts w:ascii="Times New Roman" w:hAnsi="Times New Roman"/>
                <w:lang w:val="it-IT"/>
              </w:rPr>
              <w:t xml:space="preserve"> </w:t>
            </w:r>
            <w:proofErr w:type="spellStart"/>
            <w:r w:rsidRPr="000000C9">
              <w:rPr>
                <w:rFonts w:ascii="Times New Roman" w:hAnsi="Times New Roman"/>
                <w:lang w:val="it-IT"/>
              </w:rPr>
              <w:t>desfăşurate</w:t>
            </w:r>
            <w:proofErr w:type="spellEnd"/>
            <w:r w:rsidRPr="000000C9">
              <w:rPr>
                <w:rFonts w:ascii="Times New Roman" w:hAnsi="Times New Roman"/>
                <w:lang w:val="it-IT"/>
              </w:rPr>
              <w:t xml:space="preserve">; </w:t>
            </w:r>
          </w:p>
          <w:p w:rsidR="000000C9" w:rsidRPr="000000C9" w:rsidRDefault="000000C9" w:rsidP="000000C9">
            <w:pPr>
              <w:rPr>
                <w:rFonts w:ascii="Times New Roman" w:hAnsi="Times New Roman"/>
                <w:lang w:val="it-IT"/>
              </w:rPr>
            </w:pPr>
            <w:proofErr w:type="spellStart"/>
            <w:proofErr w:type="gramStart"/>
            <w:r w:rsidRPr="000000C9">
              <w:rPr>
                <w:rFonts w:ascii="Times New Roman" w:hAnsi="Times New Roman"/>
                <w:lang w:val="it-IT"/>
              </w:rPr>
              <w:t>num</w:t>
            </w:r>
            <w:proofErr w:type="gramEnd"/>
            <w:r w:rsidRPr="000000C9">
              <w:rPr>
                <w:rFonts w:ascii="Times New Roman" w:hAnsi="Times New Roman"/>
                <w:lang w:val="it-IT"/>
              </w:rPr>
              <w:t>ărul</w:t>
            </w:r>
            <w:proofErr w:type="spellEnd"/>
            <w:r w:rsidRPr="000000C9">
              <w:rPr>
                <w:rFonts w:ascii="Times New Roman" w:hAnsi="Times New Roman"/>
                <w:lang w:val="it-IT"/>
              </w:rPr>
              <w:t xml:space="preserve"> de </w:t>
            </w:r>
            <w:proofErr w:type="spellStart"/>
            <w:r w:rsidRPr="000000C9">
              <w:rPr>
                <w:rFonts w:ascii="Times New Roman" w:hAnsi="Times New Roman"/>
                <w:lang w:val="it-IT"/>
              </w:rPr>
              <w:t>reprezentanţi</w:t>
            </w:r>
            <w:proofErr w:type="spellEnd"/>
            <w:r w:rsidRPr="000000C9">
              <w:rPr>
                <w:rFonts w:ascii="Times New Roman" w:hAnsi="Times New Roman"/>
                <w:lang w:val="it-IT"/>
              </w:rPr>
              <w:t xml:space="preserve"> ai ONG care </w:t>
            </w:r>
            <w:proofErr w:type="spellStart"/>
            <w:r w:rsidRPr="000000C9">
              <w:rPr>
                <w:rFonts w:ascii="Times New Roman" w:hAnsi="Times New Roman"/>
                <w:lang w:val="it-IT"/>
              </w:rPr>
              <w:t>au</w:t>
            </w:r>
            <w:proofErr w:type="spellEnd"/>
            <w:r w:rsidRPr="000000C9">
              <w:rPr>
                <w:rFonts w:ascii="Times New Roman" w:hAnsi="Times New Roman"/>
                <w:lang w:val="it-IT"/>
              </w:rPr>
              <w:t xml:space="preserve"> </w:t>
            </w:r>
            <w:proofErr w:type="spellStart"/>
            <w:r w:rsidRPr="000000C9">
              <w:rPr>
                <w:rFonts w:ascii="Times New Roman" w:hAnsi="Times New Roman"/>
                <w:lang w:val="it-IT"/>
              </w:rPr>
              <w:t>participat</w:t>
            </w:r>
            <w:proofErr w:type="spellEnd"/>
            <w:r w:rsidRPr="000000C9">
              <w:rPr>
                <w:rFonts w:ascii="Times New Roman" w:hAnsi="Times New Roman"/>
                <w:lang w:val="it-IT"/>
              </w:rPr>
              <w:t xml:space="preserve"> la </w:t>
            </w:r>
            <w:proofErr w:type="spellStart"/>
            <w:r w:rsidRPr="000000C9">
              <w:rPr>
                <w:rFonts w:ascii="Times New Roman" w:hAnsi="Times New Roman"/>
                <w:lang w:val="it-IT"/>
              </w:rPr>
              <w:t>evenimente</w:t>
            </w:r>
            <w:proofErr w:type="spellEnd"/>
          </w:p>
        </w:tc>
        <w:tc>
          <w:tcPr>
            <w:tcW w:w="1850" w:type="dxa"/>
            <w:tcBorders>
              <w:top w:val="single" w:sz="4" w:space="0" w:color="auto"/>
            </w:tcBorders>
          </w:tcPr>
          <w:p w:rsidR="000000C9" w:rsidRPr="000000C9" w:rsidRDefault="000000C9" w:rsidP="000000C9">
            <w:pPr>
              <w:rPr>
                <w:rFonts w:ascii="Times New Roman" w:hAnsi="Times New Roman"/>
                <w:lang w:val="it-IT"/>
              </w:rPr>
            </w:pPr>
            <w:proofErr w:type="spellStart"/>
            <w:r w:rsidRPr="000000C9">
              <w:rPr>
                <w:rFonts w:ascii="Times New Roman" w:hAnsi="Times New Roman"/>
                <w:lang w:val="it-IT"/>
              </w:rPr>
              <w:t>Cancelaria</w:t>
            </w:r>
            <w:proofErr w:type="spellEnd"/>
            <w:r w:rsidRPr="000000C9">
              <w:rPr>
                <w:rFonts w:ascii="Times New Roman" w:hAnsi="Times New Roman"/>
                <w:lang w:val="it-IT"/>
              </w:rPr>
              <w:t xml:space="preserve"> de </w:t>
            </w:r>
            <w:proofErr w:type="spellStart"/>
            <w:r w:rsidRPr="000000C9">
              <w:rPr>
                <w:rFonts w:ascii="Times New Roman" w:hAnsi="Times New Roman"/>
                <w:lang w:val="it-IT"/>
              </w:rPr>
              <w:t>Stat</w:t>
            </w:r>
            <w:proofErr w:type="spellEnd"/>
          </w:p>
        </w:tc>
        <w:tc>
          <w:tcPr>
            <w:tcW w:w="2575" w:type="dxa"/>
            <w:tcBorders>
              <w:top w:val="single" w:sz="4" w:space="0" w:color="auto"/>
            </w:tcBorders>
          </w:tcPr>
          <w:p w:rsidR="000000C9" w:rsidRPr="000000C9" w:rsidRDefault="000000C9" w:rsidP="000000C9">
            <w:pPr>
              <w:rPr>
                <w:rFonts w:ascii="Times New Roman" w:hAnsi="Times New Roman"/>
                <w:lang w:val="it-IT"/>
              </w:rPr>
            </w:pPr>
            <w:r w:rsidRPr="000000C9">
              <w:rPr>
                <w:rFonts w:ascii="Times New Roman" w:hAnsi="Times New Roman"/>
                <w:lang w:val="it-IT"/>
              </w:rPr>
              <w:t>2017-2019</w:t>
            </w:r>
          </w:p>
        </w:tc>
        <w:tc>
          <w:tcPr>
            <w:tcW w:w="1844" w:type="dxa"/>
            <w:tcBorders>
              <w:top w:val="single" w:sz="4" w:space="0" w:color="auto"/>
            </w:tcBorders>
          </w:tcPr>
          <w:p w:rsidR="000000C9" w:rsidRPr="000000C9" w:rsidRDefault="000000C9" w:rsidP="000000C9">
            <w:pPr>
              <w:rPr>
                <w:rFonts w:ascii="Times New Roman" w:hAnsi="Times New Roman"/>
                <w:lang w:val="it-IT"/>
              </w:rPr>
            </w:pPr>
            <w:proofErr w:type="spellStart"/>
            <w:r w:rsidRPr="000000C9">
              <w:rPr>
                <w:rFonts w:ascii="Times New Roman" w:hAnsi="Times New Roman"/>
                <w:lang w:val="it-IT"/>
              </w:rPr>
              <w:t>În</w:t>
            </w:r>
            <w:proofErr w:type="spellEnd"/>
            <w:r w:rsidRPr="000000C9">
              <w:rPr>
                <w:rFonts w:ascii="Times New Roman" w:hAnsi="Times New Roman"/>
                <w:lang w:val="it-IT"/>
              </w:rPr>
              <w:t xml:space="preserve"> </w:t>
            </w:r>
            <w:proofErr w:type="spellStart"/>
            <w:r w:rsidRPr="000000C9">
              <w:rPr>
                <w:rFonts w:ascii="Times New Roman" w:hAnsi="Times New Roman"/>
                <w:lang w:val="it-IT"/>
              </w:rPr>
              <w:t>limitele</w:t>
            </w:r>
            <w:proofErr w:type="spellEnd"/>
            <w:r w:rsidRPr="000000C9">
              <w:rPr>
                <w:rFonts w:ascii="Times New Roman" w:hAnsi="Times New Roman"/>
                <w:lang w:val="it-IT"/>
              </w:rPr>
              <w:t xml:space="preserve"> </w:t>
            </w:r>
            <w:proofErr w:type="spellStart"/>
            <w:r w:rsidRPr="000000C9">
              <w:rPr>
                <w:rFonts w:ascii="Times New Roman" w:hAnsi="Times New Roman"/>
                <w:lang w:val="it-IT"/>
              </w:rPr>
              <w:t>resurselor</w:t>
            </w:r>
            <w:proofErr w:type="spellEnd"/>
            <w:r w:rsidRPr="000000C9">
              <w:rPr>
                <w:rFonts w:ascii="Times New Roman" w:hAnsi="Times New Roman"/>
                <w:lang w:val="it-IT"/>
              </w:rPr>
              <w:t xml:space="preserve"> </w:t>
            </w:r>
            <w:proofErr w:type="spellStart"/>
            <w:r w:rsidRPr="000000C9">
              <w:rPr>
                <w:rFonts w:ascii="Times New Roman" w:hAnsi="Times New Roman"/>
                <w:lang w:val="it-IT"/>
              </w:rPr>
              <w:t>bugetare</w:t>
            </w:r>
            <w:proofErr w:type="spellEnd"/>
            <w:r w:rsidRPr="000000C9">
              <w:rPr>
                <w:rFonts w:ascii="Times New Roman" w:hAnsi="Times New Roman"/>
                <w:lang w:val="it-IT"/>
              </w:rPr>
              <w:t xml:space="preserve"> şi </w:t>
            </w:r>
            <w:proofErr w:type="spellStart"/>
            <w:r w:rsidRPr="000000C9">
              <w:rPr>
                <w:rFonts w:ascii="Times New Roman" w:hAnsi="Times New Roman"/>
                <w:lang w:val="it-IT"/>
              </w:rPr>
              <w:t>din</w:t>
            </w:r>
            <w:proofErr w:type="spellEnd"/>
            <w:r w:rsidRPr="000000C9">
              <w:rPr>
                <w:rFonts w:ascii="Times New Roman" w:hAnsi="Times New Roman"/>
                <w:lang w:val="it-IT"/>
              </w:rPr>
              <w:t xml:space="preserve"> </w:t>
            </w:r>
            <w:proofErr w:type="spellStart"/>
            <w:r w:rsidRPr="000000C9">
              <w:rPr>
                <w:rFonts w:ascii="Times New Roman" w:hAnsi="Times New Roman"/>
                <w:lang w:val="it-IT"/>
              </w:rPr>
              <w:t>fondurile</w:t>
            </w:r>
            <w:proofErr w:type="spellEnd"/>
            <w:r w:rsidRPr="000000C9">
              <w:rPr>
                <w:rFonts w:ascii="Times New Roman" w:hAnsi="Times New Roman"/>
                <w:lang w:val="it-IT"/>
              </w:rPr>
              <w:t xml:space="preserve"> </w:t>
            </w:r>
            <w:proofErr w:type="spellStart"/>
            <w:proofErr w:type="gramStart"/>
            <w:r w:rsidRPr="000000C9">
              <w:rPr>
                <w:rFonts w:ascii="Times New Roman" w:hAnsi="Times New Roman"/>
                <w:lang w:val="it-IT"/>
              </w:rPr>
              <w:t>extrabugetare</w:t>
            </w:r>
            <w:proofErr w:type="spellEnd"/>
            <w:proofErr w:type="gramEnd"/>
          </w:p>
        </w:tc>
      </w:tr>
      <w:tr w:rsidR="000000C9" w:rsidRPr="008C1179" w:rsidTr="000000C9">
        <w:trPr>
          <w:trHeight w:val="2348"/>
        </w:trPr>
        <w:tc>
          <w:tcPr>
            <w:tcW w:w="646" w:type="dxa"/>
            <w:vMerge w:val="restart"/>
          </w:tcPr>
          <w:p w:rsidR="000000C9" w:rsidRPr="00F74C8D" w:rsidRDefault="000000C9" w:rsidP="00342A4F">
            <w:pPr>
              <w:jc w:val="center"/>
              <w:rPr>
                <w:rFonts w:ascii="Times New Roman" w:hAnsi="Times New Roman" w:cs="Times New Roman"/>
                <w:b/>
                <w:sz w:val="24"/>
                <w:szCs w:val="24"/>
              </w:rPr>
            </w:pPr>
          </w:p>
        </w:tc>
        <w:tc>
          <w:tcPr>
            <w:tcW w:w="2661" w:type="dxa"/>
            <w:vMerge w:val="restart"/>
          </w:tcPr>
          <w:p w:rsidR="000000C9" w:rsidRDefault="000000C9">
            <w:pPr>
              <w:autoSpaceDE w:val="0"/>
              <w:autoSpaceDN w:val="0"/>
              <w:adjustRightInd w:val="0"/>
              <w:contextualSpacing/>
              <w:jc w:val="both"/>
              <w:rPr>
                <w:rFonts w:ascii="Times New Roman" w:eastAsia="SimSun" w:hAnsi="Times New Roman" w:cs="Times New Roman"/>
                <w:b/>
                <w:sz w:val="20"/>
                <w:szCs w:val="20"/>
              </w:rPr>
            </w:pPr>
            <w:r w:rsidRPr="003A0C18">
              <w:rPr>
                <w:rFonts w:ascii="Times New Roman" w:eastAsia="SimSun" w:hAnsi="Times New Roman" w:cs="Times New Roman"/>
                <w:b/>
                <w:sz w:val="20"/>
                <w:szCs w:val="20"/>
              </w:rPr>
              <w:t>(c)</w:t>
            </w:r>
            <w:r w:rsidRPr="003A0C18">
              <w:rPr>
                <w:rFonts w:ascii="Times New Roman" w:eastAsia="SimSun" w:hAnsi="Times New Roman" w:cs="Times New Roman"/>
                <w:sz w:val="20"/>
                <w:szCs w:val="20"/>
              </w:rPr>
              <w:t xml:space="preserve"> Facilitarea procesului de consolidare a instituțiilor și a organizațiilor societății civile prin diverse mijloace, inclusiv prin sprijinirea unor acțiuni de promovare, prin crearea de rețele informale și formale, prin vizite și ateliere reciproce, în deosebi în vederea îmbunătățirii cadrului juridic referitor la societatea civilă</w:t>
            </w:r>
          </w:p>
        </w:tc>
        <w:tc>
          <w:tcPr>
            <w:tcW w:w="1323" w:type="dxa"/>
            <w:vMerge w:val="restart"/>
          </w:tcPr>
          <w:p w:rsidR="000000C9" w:rsidRDefault="000000C9">
            <w:pPr>
              <w:jc w:val="both"/>
              <w:rPr>
                <w:rFonts w:ascii="Times New Roman" w:eastAsia="Calibri" w:hAnsi="Times New Roman" w:cs="Times New Roman"/>
                <w:b/>
                <w:bCs/>
                <w:color w:val="4F81BD" w:themeColor="accent1"/>
                <w:sz w:val="20"/>
                <w:szCs w:val="20"/>
              </w:rPr>
            </w:pPr>
          </w:p>
        </w:tc>
        <w:tc>
          <w:tcPr>
            <w:tcW w:w="2857" w:type="dxa"/>
            <w:tcBorders>
              <w:bottom w:val="single" w:sz="4" w:space="0" w:color="auto"/>
            </w:tcBorders>
          </w:tcPr>
          <w:p w:rsidR="000000C9" w:rsidRPr="00B55F7D" w:rsidRDefault="000000C9" w:rsidP="004A7016">
            <w:pPr>
              <w:jc w:val="both"/>
              <w:rPr>
                <w:rFonts w:ascii="Times New Roman" w:hAnsi="Times New Roman"/>
                <w:lang w:val="pt-PT"/>
              </w:rPr>
            </w:pPr>
            <w:r w:rsidRPr="00175821">
              <w:rPr>
                <w:rFonts w:ascii="Times New Roman" w:eastAsia="SimSun" w:hAnsi="Times New Roman"/>
                <w:b/>
                <w:lang w:val="pt-PT"/>
              </w:rPr>
              <w:t>I.</w:t>
            </w:r>
            <w:r>
              <w:rPr>
                <w:rFonts w:ascii="Times New Roman" w:eastAsia="SimSun" w:hAnsi="Times New Roman"/>
                <w:lang w:val="pt-PT"/>
              </w:rPr>
              <w:t> </w:t>
            </w:r>
            <w:proofErr w:type="spellStart"/>
            <w:r w:rsidRPr="00B55F7D">
              <w:rPr>
                <w:rFonts w:ascii="Times New Roman" w:eastAsia="SimSun" w:hAnsi="Times New Roman"/>
                <w:lang w:val="pt-PT"/>
              </w:rPr>
              <w:t>Derularea</w:t>
            </w:r>
            <w:proofErr w:type="spellEnd"/>
            <w:r w:rsidRPr="00B55F7D">
              <w:rPr>
                <w:rFonts w:ascii="Times New Roman" w:eastAsia="SimSun" w:hAnsi="Times New Roman"/>
                <w:lang w:val="pt-PT"/>
              </w:rPr>
              <w:t xml:space="preserve"> </w:t>
            </w:r>
            <w:proofErr w:type="spellStart"/>
            <w:r w:rsidRPr="00B55F7D">
              <w:rPr>
                <w:rFonts w:ascii="Times New Roman" w:eastAsia="SimSun" w:hAnsi="Times New Roman"/>
                <w:lang w:val="pt-PT"/>
              </w:rPr>
              <w:t>anuală</w:t>
            </w:r>
            <w:proofErr w:type="spellEnd"/>
            <w:r w:rsidRPr="00B55F7D">
              <w:rPr>
                <w:rFonts w:ascii="Times New Roman" w:eastAsia="SimSun" w:hAnsi="Times New Roman"/>
                <w:lang w:val="pt-PT"/>
              </w:rPr>
              <w:t xml:space="preserve"> a </w:t>
            </w:r>
            <w:proofErr w:type="spellStart"/>
            <w:r w:rsidRPr="00B55F7D">
              <w:rPr>
                <w:rFonts w:ascii="Times New Roman" w:eastAsia="SimSun" w:hAnsi="Times New Roman"/>
                <w:lang w:val="pt-PT"/>
              </w:rPr>
              <w:t>Programului</w:t>
            </w:r>
            <w:proofErr w:type="spellEnd"/>
            <w:r w:rsidRPr="00B55F7D">
              <w:rPr>
                <w:rFonts w:ascii="Times New Roman" w:eastAsia="SimSun" w:hAnsi="Times New Roman"/>
                <w:lang w:val="pt-PT"/>
              </w:rPr>
              <w:t xml:space="preserve"> de </w:t>
            </w:r>
            <w:proofErr w:type="spellStart"/>
            <w:r w:rsidRPr="00B55F7D">
              <w:rPr>
                <w:rFonts w:ascii="Times New Roman" w:eastAsia="SimSun" w:hAnsi="Times New Roman"/>
                <w:lang w:val="pt-PT"/>
              </w:rPr>
              <w:t>granturi</w:t>
            </w:r>
            <w:proofErr w:type="spellEnd"/>
            <w:r w:rsidRPr="00B55F7D">
              <w:rPr>
                <w:rFonts w:ascii="Times New Roman" w:eastAsia="SimSun" w:hAnsi="Times New Roman"/>
                <w:lang w:val="pt-PT"/>
              </w:rPr>
              <w:t xml:space="preserve"> </w:t>
            </w:r>
            <w:proofErr w:type="spellStart"/>
            <w:r w:rsidRPr="00B55F7D">
              <w:rPr>
                <w:rFonts w:ascii="Times New Roman" w:eastAsia="SimSun" w:hAnsi="Times New Roman"/>
                <w:lang w:val="pt-PT"/>
              </w:rPr>
              <w:t>dedicat</w:t>
            </w:r>
            <w:proofErr w:type="spellEnd"/>
            <w:r w:rsidRPr="00B55F7D">
              <w:rPr>
                <w:rFonts w:ascii="Times New Roman" w:eastAsia="SimSun" w:hAnsi="Times New Roman"/>
                <w:lang w:val="pt-PT"/>
              </w:rPr>
              <w:t xml:space="preserve"> </w:t>
            </w:r>
            <w:proofErr w:type="spellStart"/>
            <w:r w:rsidRPr="00B55F7D">
              <w:rPr>
                <w:rFonts w:ascii="Times New Roman" w:eastAsia="SimSun" w:hAnsi="Times New Roman"/>
                <w:lang w:val="pt-PT"/>
              </w:rPr>
              <w:t>dezvoltării</w:t>
            </w:r>
            <w:proofErr w:type="spellEnd"/>
            <w:r w:rsidRPr="00B55F7D">
              <w:rPr>
                <w:rFonts w:ascii="Times New Roman" w:eastAsia="SimSun" w:hAnsi="Times New Roman"/>
                <w:lang w:val="pt-PT"/>
              </w:rPr>
              <w:t xml:space="preserve"> </w:t>
            </w:r>
            <w:proofErr w:type="spellStart"/>
            <w:r w:rsidRPr="00B55F7D">
              <w:rPr>
                <w:rFonts w:ascii="Times New Roman" w:eastAsia="SimSun" w:hAnsi="Times New Roman"/>
                <w:lang w:val="pt-PT"/>
              </w:rPr>
              <w:t>sectorului</w:t>
            </w:r>
            <w:proofErr w:type="spellEnd"/>
            <w:r w:rsidRPr="00B55F7D">
              <w:rPr>
                <w:rFonts w:ascii="Times New Roman" w:eastAsia="SimSun" w:hAnsi="Times New Roman"/>
                <w:lang w:val="pt-PT"/>
              </w:rPr>
              <w:t xml:space="preserve"> </w:t>
            </w:r>
            <w:proofErr w:type="spellStart"/>
            <w:r w:rsidRPr="00B55F7D">
              <w:rPr>
                <w:rFonts w:ascii="Times New Roman" w:eastAsia="SimSun" w:hAnsi="Times New Roman"/>
                <w:lang w:val="pt-PT"/>
              </w:rPr>
              <w:t>neguvernametal</w:t>
            </w:r>
            <w:proofErr w:type="spellEnd"/>
            <w:r w:rsidRPr="00B55F7D">
              <w:rPr>
                <w:rFonts w:ascii="Times New Roman" w:eastAsia="SimSun" w:hAnsi="Times New Roman"/>
                <w:lang w:val="pt-PT"/>
              </w:rPr>
              <w:t xml:space="preserve"> de </w:t>
            </w:r>
            <w:proofErr w:type="spellStart"/>
            <w:r w:rsidRPr="00B55F7D">
              <w:rPr>
                <w:rFonts w:ascii="Times New Roman" w:eastAsia="SimSun" w:hAnsi="Times New Roman"/>
                <w:lang w:val="pt-PT"/>
              </w:rPr>
              <w:t>tineret</w:t>
            </w:r>
            <w:proofErr w:type="spellEnd"/>
          </w:p>
        </w:tc>
        <w:tc>
          <w:tcPr>
            <w:tcW w:w="1663" w:type="dxa"/>
            <w:tcBorders>
              <w:bottom w:val="single" w:sz="4" w:space="0" w:color="auto"/>
            </w:tcBorders>
          </w:tcPr>
          <w:p w:rsidR="000000C9" w:rsidRPr="00B55F7D" w:rsidRDefault="000000C9" w:rsidP="004A7016">
            <w:pPr>
              <w:jc w:val="both"/>
              <w:rPr>
                <w:rFonts w:ascii="Times New Roman" w:hAnsi="Times New Roman"/>
                <w:b/>
                <w:lang w:val="fr-FR"/>
              </w:rPr>
            </w:pPr>
            <w:r w:rsidRPr="00B55F7D">
              <w:rPr>
                <w:rFonts w:ascii="Times New Roman" w:hAnsi="Times New Roman"/>
              </w:rPr>
              <w:t>Numărul ONG-urilor de tineret care au beneficiat de suport</w:t>
            </w:r>
            <w:r w:rsidRPr="00175821">
              <w:rPr>
                <w:rFonts w:ascii="Times New Roman" w:hAnsi="Times New Roman"/>
                <w:lang w:val="fr-FR"/>
              </w:rPr>
              <w:t xml:space="preserve"> </w:t>
            </w:r>
            <w:proofErr w:type="spellStart"/>
            <w:r w:rsidRPr="00175821">
              <w:rPr>
                <w:rFonts w:ascii="Times New Roman" w:hAnsi="Times New Roman"/>
                <w:lang w:val="fr-FR"/>
              </w:rPr>
              <w:t>financiar</w:t>
            </w:r>
            <w:proofErr w:type="spellEnd"/>
            <w:r w:rsidRPr="00175821">
              <w:rPr>
                <w:rFonts w:ascii="Times New Roman" w:hAnsi="Times New Roman"/>
                <w:lang w:val="fr-FR"/>
              </w:rPr>
              <w:t xml:space="preserve"> </w:t>
            </w:r>
            <w:proofErr w:type="spellStart"/>
            <w:r w:rsidRPr="00175821">
              <w:rPr>
                <w:rFonts w:ascii="Times New Roman" w:hAnsi="Times New Roman"/>
                <w:lang w:val="fr-FR"/>
              </w:rPr>
              <w:t>în</w:t>
            </w:r>
            <w:proofErr w:type="spellEnd"/>
            <w:r w:rsidRPr="00175821">
              <w:rPr>
                <w:rFonts w:ascii="Times New Roman" w:hAnsi="Times New Roman"/>
                <w:lang w:val="fr-FR"/>
              </w:rPr>
              <w:t xml:space="preserve"> </w:t>
            </w:r>
            <w:proofErr w:type="spellStart"/>
            <w:r w:rsidRPr="00175821">
              <w:rPr>
                <w:rFonts w:ascii="Times New Roman" w:hAnsi="Times New Roman"/>
                <w:lang w:val="fr-FR"/>
              </w:rPr>
              <w:t>cadrul</w:t>
            </w:r>
            <w:proofErr w:type="spellEnd"/>
            <w:r w:rsidRPr="00175821">
              <w:rPr>
                <w:rFonts w:ascii="Times New Roman" w:hAnsi="Times New Roman"/>
                <w:lang w:val="fr-FR"/>
              </w:rPr>
              <w:t xml:space="preserve"> </w:t>
            </w:r>
            <w:proofErr w:type="spellStart"/>
            <w:r w:rsidRPr="00175821">
              <w:rPr>
                <w:rFonts w:ascii="Times New Roman" w:hAnsi="Times New Roman"/>
                <w:lang w:val="fr-FR"/>
              </w:rPr>
              <w:t>programului</w:t>
            </w:r>
            <w:proofErr w:type="spellEnd"/>
          </w:p>
        </w:tc>
        <w:tc>
          <w:tcPr>
            <w:tcW w:w="1850" w:type="dxa"/>
            <w:tcBorders>
              <w:bottom w:val="single" w:sz="4" w:space="0" w:color="auto"/>
            </w:tcBorders>
          </w:tcPr>
          <w:p w:rsidR="000000C9" w:rsidRPr="00B55F7D" w:rsidRDefault="000000C9" w:rsidP="004A7016">
            <w:pPr>
              <w:jc w:val="both"/>
              <w:rPr>
                <w:rFonts w:ascii="Times New Roman" w:hAnsi="Times New Roman"/>
                <w:b/>
                <w:lang w:val="fr-FR"/>
              </w:rPr>
            </w:pPr>
            <w:r w:rsidRPr="00B55F7D">
              <w:rPr>
                <w:rFonts w:ascii="Times New Roman" w:hAnsi="Times New Roman"/>
              </w:rPr>
              <w:t>Ministerul Tineretului şi Sportului</w:t>
            </w:r>
          </w:p>
        </w:tc>
        <w:tc>
          <w:tcPr>
            <w:tcW w:w="2575" w:type="dxa"/>
            <w:tcBorders>
              <w:bottom w:val="single" w:sz="4" w:space="0" w:color="auto"/>
            </w:tcBorders>
          </w:tcPr>
          <w:p w:rsidR="000000C9" w:rsidRPr="00B55F7D" w:rsidRDefault="000000C9" w:rsidP="004A7016">
            <w:pPr>
              <w:jc w:val="both"/>
              <w:rPr>
                <w:rFonts w:ascii="Times New Roman" w:hAnsi="Times New Roman"/>
                <w:b/>
                <w:lang w:val="en-US"/>
              </w:rPr>
            </w:pPr>
            <w:r w:rsidRPr="00B55F7D">
              <w:rPr>
                <w:rFonts w:ascii="Times New Roman" w:hAnsi="Times New Roman"/>
              </w:rPr>
              <w:t>Decembrie 2019</w:t>
            </w:r>
          </w:p>
        </w:tc>
        <w:tc>
          <w:tcPr>
            <w:tcW w:w="1844" w:type="dxa"/>
            <w:tcBorders>
              <w:bottom w:val="single" w:sz="4" w:space="0" w:color="auto"/>
            </w:tcBorders>
          </w:tcPr>
          <w:p w:rsidR="000000C9" w:rsidRPr="00175821" w:rsidRDefault="000000C9" w:rsidP="004A7016">
            <w:pPr>
              <w:ind w:right="-55"/>
              <w:rPr>
                <w:rFonts w:ascii="Times New Roman" w:hAnsi="Times New Roman"/>
                <w:lang w:val="fr-FR"/>
              </w:rPr>
            </w:pPr>
            <w:r w:rsidRPr="00175821">
              <w:rPr>
                <w:rFonts w:ascii="Times New Roman" w:hAnsi="Times New Roman"/>
                <w:lang w:val="fr-FR"/>
              </w:rPr>
              <w:t xml:space="preserve">≈ 4 500 000 lei </w:t>
            </w:r>
          </w:p>
          <w:p w:rsidR="000000C9" w:rsidRPr="00175821" w:rsidRDefault="000000C9" w:rsidP="004A7016">
            <w:pPr>
              <w:ind w:right="-55"/>
              <w:rPr>
                <w:rFonts w:ascii="Times New Roman" w:hAnsi="Times New Roman"/>
                <w:lang w:val="fr-FR"/>
              </w:rPr>
            </w:pPr>
            <w:r w:rsidRPr="00175821">
              <w:rPr>
                <w:rFonts w:ascii="Times New Roman" w:hAnsi="Times New Roman"/>
                <w:lang w:val="fr-FR"/>
              </w:rPr>
              <w:t>(</w:t>
            </w:r>
            <w:proofErr w:type="spellStart"/>
            <w:r w:rsidRPr="00175821">
              <w:rPr>
                <w:rFonts w:ascii="Times New Roman" w:hAnsi="Times New Roman"/>
                <w:lang w:val="fr-FR"/>
              </w:rPr>
              <w:t>aloca</w:t>
            </w:r>
            <w:proofErr w:type="spellEnd"/>
            <w:r w:rsidRPr="00175821">
              <w:rPr>
                <w:rFonts w:ascii="Times New Roman" w:hAnsi="Times New Roman"/>
                <w:lang w:val="fr-FR"/>
              </w:rPr>
              <w:t xml:space="preserve">ții </w:t>
            </w:r>
            <w:proofErr w:type="spellStart"/>
            <w:r w:rsidRPr="00175821">
              <w:rPr>
                <w:rFonts w:ascii="Times New Roman" w:hAnsi="Times New Roman"/>
                <w:lang w:val="fr-FR"/>
              </w:rPr>
              <w:t>bugetare</w:t>
            </w:r>
            <w:proofErr w:type="spellEnd"/>
            <w:r w:rsidRPr="00175821">
              <w:rPr>
                <w:rFonts w:ascii="Times New Roman" w:hAnsi="Times New Roman"/>
                <w:lang w:val="fr-FR"/>
              </w:rPr>
              <w:t xml:space="preserve"> </w:t>
            </w:r>
            <w:proofErr w:type="spellStart"/>
            <w:r w:rsidRPr="00175821">
              <w:rPr>
                <w:rFonts w:ascii="Times New Roman" w:hAnsi="Times New Roman"/>
                <w:lang w:val="fr-FR"/>
              </w:rPr>
              <w:t>anuale</w:t>
            </w:r>
            <w:proofErr w:type="spellEnd"/>
            <w:r w:rsidRPr="00175821">
              <w:rPr>
                <w:rFonts w:ascii="Times New Roman" w:hAnsi="Times New Roman"/>
                <w:lang w:val="fr-FR"/>
              </w:rPr>
              <w:t xml:space="preserve">, </w:t>
            </w:r>
            <w:proofErr w:type="spellStart"/>
            <w:r w:rsidRPr="00175821">
              <w:rPr>
                <w:rFonts w:ascii="Times New Roman" w:hAnsi="Times New Roman"/>
                <w:lang w:val="fr-FR"/>
              </w:rPr>
              <w:t>proiectul</w:t>
            </w:r>
            <w:proofErr w:type="spellEnd"/>
            <w:r w:rsidRPr="00175821">
              <w:rPr>
                <w:rFonts w:ascii="Times New Roman" w:hAnsi="Times New Roman"/>
                <w:lang w:val="fr-FR"/>
              </w:rPr>
              <w:t xml:space="preserve"> </w:t>
            </w:r>
            <w:r w:rsidRPr="00B55F7D">
              <w:rPr>
                <w:rFonts w:ascii="Times New Roman" w:hAnsi="Times New Roman"/>
                <w:bCs/>
              </w:rPr>
              <w:t>Strategi</w:t>
            </w:r>
            <w:proofErr w:type="spellStart"/>
            <w:r w:rsidRPr="00175821">
              <w:rPr>
                <w:rFonts w:ascii="Times New Roman" w:hAnsi="Times New Roman"/>
                <w:bCs/>
                <w:lang w:val="fr-FR"/>
              </w:rPr>
              <w:t>ei</w:t>
            </w:r>
            <w:proofErr w:type="spellEnd"/>
            <w:r w:rsidRPr="00B55F7D">
              <w:rPr>
                <w:rFonts w:ascii="Times New Roman" w:hAnsi="Times New Roman"/>
                <w:bCs/>
              </w:rPr>
              <w:t xml:space="preserve"> sectorial</w:t>
            </w:r>
            <w:r w:rsidRPr="00175821">
              <w:rPr>
                <w:rFonts w:ascii="Times New Roman" w:hAnsi="Times New Roman"/>
                <w:bCs/>
                <w:lang w:val="fr-FR"/>
              </w:rPr>
              <w:t>e</w:t>
            </w:r>
            <w:r w:rsidRPr="00B55F7D">
              <w:rPr>
                <w:rFonts w:ascii="Times New Roman" w:hAnsi="Times New Roman"/>
                <w:bCs/>
              </w:rPr>
              <w:t xml:space="preserve"> de </w:t>
            </w:r>
            <w:r w:rsidRPr="00175821">
              <w:rPr>
                <w:rFonts w:ascii="Times New Roman" w:hAnsi="Times New Roman"/>
                <w:bCs/>
                <w:lang w:val="fr-FR"/>
              </w:rPr>
              <w:t>c</w:t>
            </w:r>
            <w:proofErr w:type="spellStart"/>
            <w:r w:rsidRPr="00B55F7D">
              <w:rPr>
                <w:rFonts w:ascii="Times New Roman" w:hAnsi="Times New Roman"/>
                <w:bCs/>
              </w:rPr>
              <w:t>heltuieli</w:t>
            </w:r>
            <w:proofErr w:type="spellEnd"/>
            <w:r w:rsidRPr="00B55F7D">
              <w:rPr>
                <w:rFonts w:ascii="Times New Roman" w:hAnsi="Times New Roman"/>
                <w:bCs/>
              </w:rPr>
              <w:t xml:space="preserve"> pentru sectorul </w:t>
            </w:r>
            <w:r w:rsidRPr="00B55F7D">
              <w:rPr>
                <w:rFonts w:ascii="Times New Roman" w:hAnsi="Times New Roman"/>
                <w:bCs/>
                <w:iCs/>
              </w:rPr>
              <w:t>tineretului şi sportului</w:t>
            </w:r>
            <w:r w:rsidRPr="00B55F7D">
              <w:rPr>
                <w:rFonts w:ascii="Times New Roman" w:hAnsi="Times New Roman"/>
                <w:bCs/>
              </w:rPr>
              <w:t>, 2017 -2019</w:t>
            </w:r>
          </w:p>
        </w:tc>
      </w:tr>
      <w:tr w:rsidR="000000C9" w:rsidRPr="008C1179" w:rsidTr="000000C9">
        <w:trPr>
          <w:trHeight w:val="926"/>
        </w:trPr>
        <w:tc>
          <w:tcPr>
            <w:tcW w:w="646" w:type="dxa"/>
            <w:vMerge/>
          </w:tcPr>
          <w:p w:rsidR="000000C9" w:rsidRPr="00F74C8D" w:rsidRDefault="000000C9" w:rsidP="00342A4F">
            <w:pPr>
              <w:jc w:val="center"/>
              <w:rPr>
                <w:rFonts w:ascii="Times New Roman" w:hAnsi="Times New Roman" w:cs="Times New Roman"/>
                <w:b/>
                <w:sz w:val="24"/>
                <w:szCs w:val="24"/>
              </w:rPr>
            </w:pPr>
          </w:p>
        </w:tc>
        <w:tc>
          <w:tcPr>
            <w:tcW w:w="2661" w:type="dxa"/>
            <w:vMerge/>
          </w:tcPr>
          <w:p w:rsidR="000000C9" w:rsidRPr="003A0C18" w:rsidRDefault="000000C9">
            <w:pPr>
              <w:autoSpaceDE w:val="0"/>
              <w:autoSpaceDN w:val="0"/>
              <w:adjustRightInd w:val="0"/>
              <w:contextualSpacing/>
              <w:jc w:val="both"/>
              <w:rPr>
                <w:rFonts w:ascii="Times New Roman" w:eastAsia="SimSun" w:hAnsi="Times New Roman" w:cs="Times New Roman"/>
                <w:b/>
                <w:sz w:val="20"/>
                <w:szCs w:val="20"/>
              </w:rPr>
            </w:pPr>
          </w:p>
        </w:tc>
        <w:tc>
          <w:tcPr>
            <w:tcW w:w="1323" w:type="dxa"/>
            <w:vMerge/>
          </w:tcPr>
          <w:p w:rsidR="000000C9" w:rsidRDefault="000000C9">
            <w:pPr>
              <w:jc w:val="both"/>
              <w:rPr>
                <w:rFonts w:ascii="Times New Roman" w:eastAsia="Calibri" w:hAnsi="Times New Roman" w:cs="Times New Roman"/>
                <w:b/>
                <w:bCs/>
                <w:color w:val="4F81BD" w:themeColor="accent1"/>
                <w:sz w:val="20"/>
                <w:szCs w:val="20"/>
              </w:rPr>
            </w:pPr>
          </w:p>
        </w:tc>
        <w:tc>
          <w:tcPr>
            <w:tcW w:w="2857" w:type="dxa"/>
            <w:tcBorders>
              <w:top w:val="single" w:sz="4" w:space="0" w:color="auto"/>
            </w:tcBorders>
          </w:tcPr>
          <w:p w:rsidR="000000C9" w:rsidRPr="000000C9" w:rsidRDefault="000000C9" w:rsidP="000000C9">
            <w:pPr>
              <w:rPr>
                <w:rFonts w:ascii="Times New Roman" w:eastAsia="SimSun" w:hAnsi="Times New Roman"/>
                <w:lang w:val="pt-PT"/>
              </w:rPr>
            </w:pPr>
            <w:r>
              <w:rPr>
                <w:rFonts w:ascii="Times New Roman" w:eastAsia="SimSun" w:hAnsi="Times New Roman"/>
                <w:lang w:val="pt-PT"/>
              </w:rPr>
              <w:t>I. </w:t>
            </w:r>
            <w:proofErr w:type="spellStart"/>
            <w:r w:rsidRPr="000000C9">
              <w:rPr>
                <w:rFonts w:ascii="Times New Roman" w:eastAsia="SimSun" w:hAnsi="Times New Roman"/>
                <w:lang w:val="pt-PT"/>
              </w:rPr>
              <w:t>Promovarea</w:t>
            </w:r>
            <w:proofErr w:type="spellEnd"/>
            <w:r w:rsidRPr="000000C9">
              <w:rPr>
                <w:rFonts w:ascii="Times New Roman" w:eastAsia="SimSun" w:hAnsi="Times New Roman"/>
                <w:lang w:val="pt-PT"/>
              </w:rPr>
              <w:t xml:space="preserve"> continua a </w:t>
            </w:r>
            <w:proofErr w:type="spellStart"/>
            <w:r w:rsidRPr="000000C9">
              <w:rPr>
                <w:rFonts w:ascii="Times New Roman" w:eastAsia="SimSun" w:hAnsi="Times New Roman"/>
                <w:lang w:val="pt-PT"/>
              </w:rPr>
              <w:t>bunelor</w:t>
            </w:r>
            <w:proofErr w:type="spellEnd"/>
            <w:r w:rsidRPr="000000C9">
              <w:rPr>
                <w:rFonts w:ascii="Times New Roman" w:eastAsia="SimSun" w:hAnsi="Times New Roman"/>
                <w:lang w:val="pt-PT"/>
              </w:rPr>
              <w:t xml:space="preserve"> </w:t>
            </w:r>
            <w:proofErr w:type="spellStart"/>
            <w:r w:rsidRPr="000000C9">
              <w:rPr>
                <w:rFonts w:ascii="Times New Roman" w:eastAsia="SimSun" w:hAnsi="Times New Roman"/>
                <w:lang w:val="pt-PT"/>
              </w:rPr>
              <w:t>practici</w:t>
            </w:r>
            <w:proofErr w:type="spellEnd"/>
            <w:r w:rsidRPr="000000C9">
              <w:rPr>
                <w:rFonts w:ascii="Times New Roman" w:eastAsia="SimSun" w:hAnsi="Times New Roman"/>
                <w:lang w:val="pt-PT"/>
              </w:rPr>
              <w:t xml:space="preserve"> </w:t>
            </w:r>
            <w:proofErr w:type="spellStart"/>
            <w:r w:rsidRPr="000000C9">
              <w:rPr>
                <w:rFonts w:ascii="Times New Roman" w:eastAsia="SimSun" w:hAnsi="Times New Roman"/>
                <w:lang w:val="pt-PT"/>
              </w:rPr>
              <w:t>prin</w:t>
            </w:r>
            <w:proofErr w:type="spellEnd"/>
            <w:r w:rsidRPr="000000C9">
              <w:rPr>
                <w:rFonts w:ascii="Times New Roman" w:eastAsia="SimSun" w:hAnsi="Times New Roman"/>
                <w:lang w:val="pt-PT"/>
              </w:rPr>
              <w:t xml:space="preserve"> </w:t>
            </w:r>
            <w:proofErr w:type="spellStart"/>
            <w:r w:rsidRPr="000000C9">
              <w:rPr>
                <w:rFonts w:ascii="Times New Roman" w:eastAsia="SimSun" w:hAnsi="Times New Roman"/>
                <w:lang w:val="pt-PT"/>
              </w:rPr>
              <w:t>organizarea</w:t>
            </w:r>
            <w:proofErr w:type="spellEnd"/>
            <w:r w:rsidRPr="000000C9">
              <w:rPr>
                <w:rFonts w:ascii="Times New Roman" w:eastAsia="SimSun" w:hAnsi="Times New Roman"/>
                <w:lang w:val="pt-PT"/>
              </w:rPr>
              <w:t xml:space="preserve"> </w:t>
            </w:r>
            <w:proofErr w:type="spellStart"/>
            <w:r w:rsidRPr="000000C9">
              <w:rPr>
                <w:rFonts w:ascii="Times New Roman" w:eastAsia="SimSun" w:hAnsi="Times New Roman"/>
                <w:lang w:val="pt-PT"/>
              </w:rPr>
              <w:t>evenimentelor</w:t>
            </w:r>
            <w:proofErr w:type="spellEnd"/>
          </w:p>
        </w:tc>
        <w:tc>
          <w:tcPr>
            <w:tcW w:w="1663" w:type="dxa"/>
            <w:tcBorders>
              <w:top w:val="single" w:sz="4" w:space="0" w:color="auto"/>
            </w:tcBorders>
          </w:tcPr>
          <w:p w:rsidR="000000C9" w:rsidRPr="000000C9" w:rsidRDefault="000000C9" w:rsidP="000000C9">
            <w:pPr>
              <w:rPr>
                <w:rFonts w:ascii="Times New Roman" w:eastAsia="SimSun" w:hAnsi="Times New Roman"/>
                <w:lang w:val="pt-PT"/>
              </w:rPr>
            </w:pPr>
            <w:proofErr w:type="spellStart"/>
            <w:proofErr w:type="gramStart"/>
            <w:r w:rsidRPr="000000C9">
              <w:rPr>
                <w:rFonts w:ascii="Times New Roman" w:eastAsia="SimSun" w:hAnsi="Times New Roman"/>
                <w:lang w:val="pt-PT"/>
              </w:rPr>
              <w:t>crearea</w:t>
            </w:r>
            <w:proofErr w:type="spellEnd"/>
            <w:proofErr w:type="gramEnd"/>
            <w:r w:rsidRPr="000000C9">
              <w:rPr>
                <w:rFonts w:ascii="Times New Roman" w:eastAsia="SimSun" w:hAnsi="Times New Roman"/>
                <w:lang w:val="pt-PT"/>
              </w:rPr>
              <w:t xml:space="preserve"> de </w:t>
            </w:r>
            <w:proofErr w:type="spellStart"/>
            <w:r w:rsidRPr="000000C9">
              <w:rPr>
                <w:rFonts w:ascii="Times New Roman" w:eastAsia="SimSun" w:hAnsi="Times New Roman"/>
                <w:lang w:val="pt-PT"/>
              </w:rPr>
              <w:t>rețele</w:t>
            </w:r>
            <w:proofErr w:type="spellEnd"/>
            <w:r w:rsidRPr="000000C9">
              <w:rPr>
                <w:rFonts w:ascii="Times New Roman" w:eastAsia="SimSun" w:hAnsi="Times New Roman"/>
                <w:lang w:val="pt-PT"/>
              </w:rPr>
              <w:t xml:space="preserve"> </w:t>
            </w:r>
            <w:proofErr w:type="spellStart"/>
            <w:r w:rsidRPr="000000C9">
              <w:rPr>
                <w:rFonts w:ascii="Times New Roman" w:eastAsia="SimSun" w:hAnsi="Times New Roman"/>
                <w:lang w:val="pt-PT"/>
              </w:rPr>
              <w:t>informale</w:t>
            </w:r>
            <w:proofErr w:type="spellEnd"/>
            <w:r w:rsidRPr="000000C9">
              <w:rPr>
                <w:rFonts w:ascii="Times New Roman" w:eastAsia="SimSun" w:hAnsi="Times New Roman"/>
                <w:lang w:val="pt-PT"/>
              </w:rPr>
              <w:t xml:space="preserve"> </w:t>
            </w:r>
            <w:proofErr w:type="spellStart"/>
            <w:r w:rsidRPr="000000C9">
              <w:rPr>
                <w:rFonts w:ascii="Times New Roman" w:eastAsia="SimSun" w:hAnsi="Times New Roman"/>
                <w:lang w:val="pt-PT"/>
              </w:rPr>
              <w:t>și</w:t>
            </w:r>
            <w:proofErr w:type="spellEnd"/>
            <w:r w:rsidRPr="000000C9">
              <w:rPr>
                <w:rFonts w:ascii="Times New Roman" w:eastAsia="SimSun" w:hAnsi="Times New Roman"/>
                <w:lang w:val="pt-PT"/>
              </w:rPr>
              <w:t xml:space="preserve"> </w:t>
            </w:r>
            <w:proofErr w:type="spellStart"/>
            <w:r w:rsidRPr="000000C9">
              <w:rPr>
                <w:rFonts w:ascii="Times New Roman" w:eastAsia="SimSun" w:hAnsi="Times New Roman"/>
                <w:lang w:val="pt-PT"/>
              </w:rPr>
              <w:t>formale</w:t>
            </w:r>
            <w:proofErr w:type="spellEnd"/>
            <w:r w:rsidRPr="000000C9">
              <w:rPr>
                <w:rFonts w:ascii="Times New Roman" w:eastAsia="SimSun" w:hAnsi="Times New Roman"/>
                <w:lang w:val="pt-PT"/>
              </w:rPr>
              <w:t xml:space="preserve">, </w:t>
            </w:r>
            <w:proofErr w:type="spellStart"/>
            <w:r w:rsidRPr="000000C9">
              <w:rPr>
                <w:rFonts w:ascii="Times New Roman" w:eastAsia="SimSun" w:hAnsi="Times New Roman"/>
                <w:lang w:val="pt-PT"/>
              </w:rPr>
              <w:t>ateliere</w:t>
            </w:r>
            <w:proofErr w:type="spellEnd"/>
            <w:r w:rsidRPr="000000C9">
              <w:rPr>
                <w:rFonts w:ascii="Times New Roman" w:eastAsia="SimSun" w:hAnsi="Times New Roman"/>
                <w:lang w:val="pt-PT"/>
              </w:rPr>
              <w:t xml:space="preserve"> de </w:t>
            </w:r>
            <w:proofErr w:type="spellStart"/>
            <w:r w:rsidRPr="000000C9">
              <w:rPr>
                <w:rFonts w:ascii="Times New Roman" w:eastAsia="SimSun" w:hAnsi="Times New Roman"/>
                <w:lang w:val="pt-PT"/>
              </w:rPr>
              <w:t>lucru</w:t>
            </w:r>
            <w:proofErr w:type="spellEnd"/>
            <w:r w:rsidRPr="000000C9">
              <w:rPr>
                <w:rFonts w:ascii="Times New Roman" w:eastAsia="SimSun" w:hAnsi="Times New Roman"/>
                <w:lang w:val="pt-PT"/>
              </w:rPr>
              <w:t xml:space="preserve"> </w:t>
            </w:r>
            <w:proofErr w:type="spellStart"/>
            <w:r w:rsidRPr="000000C9">
              <w:rPr>
                <w:rFonts w:ascii="Times New Roman" w:eastAsia="SimSun" w:hAnsi="Times New Roman"/>
                <w:lang w:val="pt-PT"/>
              </w:rPr>
              <w:t>reciproce</w:t>
            </w:r>
            <w:proofErr w:type="spellEnd"/>
            <w:r w:rsidRPr="000000C9">
              <w:rPr>
                <w:rFonts w:ascii="Times New Roman" w:eastAsia="SimSun" w:hAnsi="Times New Roman"/>
                <w:lang w:val="pt-PT"/>
              </w:rPr>
              <w:t xml:space="preserve">, </w:t>
            </w:r>
            <w:proofErr w:type="spellStart"/>
            <w:r w:rsidRPr="000000C9">
              <w:rPr>
                <w:rFonts w:ascii="Times New Roman" w:eastAsia="SimSun" w:hAnsi="Times New Roman"/>
                <w:lang w:val="pt-PT"/>
              </w:rPr>
              <w:t>vizite</w:t>
            </w:r>
            <w:proofErr w:type="spellEnd"/>
            <w:r w:rsidRPr="000000C9">
              <w:rPr>
                <w:rFonts w:ascii="Times New Roman" w:eastAsia="SimSun" w:hAnsi="Times New Roman"/>
                <w:lang w:val="pt-PT"/>
              </w:rPr>
              <w:t xml:space="preserve">, </w:t>
            </w:r>
            <w:proofErr w:type="spellStart"/>
            <w:r w:rsidRPr="000000C9">
              <w:rPr>
                <w:rFonts w:ascii="Times New Roman" w:eastAsia="SimSun" w:hAnsi="Times New Roman"/>
                <w:lang w:val="pt-PT"/>
              </w:rPr>
              <w:t>mese</w:t>
            </w:r>
            <w:proofErr w:type="spellEnd"/>
            <w:r w:rsidRPr="000000C9">
              <w:rPr>
                <w:rFonts w:ascii="Times New Roman" w:eastAsia="SimSun" w:hAnsi="Times New Roman"/>
                <w:lang w:val="pt-PT"/>
              </w:rPr>
              <w:t xml:space="preserve"> </w:t>
            </w:r>
            <w:proofErr w:type="spellStart"/>
            <w:r w:rsidRPr="000000C9">
              <w:rPr>
                <w:rFonts w:ascii="Times New Roman" w:eastAsia="SimSun" w:hAnsi="Times New Roman"/>
                <w:lang w:val="pt-PT"/>
              </w:rPr>
              <w:t>rotunde</w:t>
            </w:r>
            <w:proofErr w:type="spellEnd"/>
          </w:p>
        </w:tc>
        <w:tc>
          <w:tcPr>
            <w:tcW w:w="1850" w:type="dxa"/>
            <w:tcBorders>
              <w:top w:val="single" w:sz="4" w:space="0" w:color="auto"/>
            </w:tcBorders>
          </w:tcPr>
          <w:p w:rsidR="000000C9" w:rsidRPr="000000C9" w:rsidRDefault="000000C9" w:rsidP="000000C9">
            <w:pPr>
              <w:rPr>
                <w:rFonts w:ascii="Times New Roman" w:eastAsia="SimSun" w:hAnsi="Times New Roman"/>
                <w:lang w:val="pt-PT"/>
              </w:rPr>
            </w:pPr>
            <w:r w:rsidRPr="000000C9">
              <w:rPr>
                <w:rFonts w:ascii="Times New Roman" w:eastAsia="SimSun" w:hAnsi="Times New Roman"/>
                <w:lang w:val="pt-PT"/>
              </w:rPr>
              <w:t xml:space="preserve">Cancelaria de </w:t>
            </w:r>
            <w:proofErr w:type="spellStart"/>
            <w:r w:rsidRPr="000000C9">
              <w:rPr>
                <w:rFonts w:ascii="Times New Roman" w:eastAsia="SimSun" w:hAnsi="Times New Roman"/>
                <w:lang w:val="pt-PT"/>
              </w:rPr>
              <w:t>Stat</w:t>
            </w:r>
            <w:proofErr w:type="spellEnd"/>
          </w:p>
          <w:p w:rsidR="000000C9" w:rsidRPr="000000C9" w:rsidRDefault="000000C9" w:rsidP="000000C9">
            <w:pPr>
              <w:rPr>
                <w:rFonts w:ascii="Times New Roman" w:eastAsia="SimSun" w:hAnsi="Times New Roman"/>
                <w:lang w:val="pt-PT"/>
              </w:rPr>
            </w:pPr>
            <w:proofErr w:type="spellStart"/>
            <w:r w:rsidRPr="000000C9">
              <w:rPr>
                <w:rFonts w:ascii="Times New Roman" w:eastAsia="SimSun" w:hAnsi="Times New Roman"/>
                <w:lang w:val="pt-PT"/>
              </w:rPr>
              <w:t>Autoritățile</w:t>
            </w:r>
            <w:proofErr w:type="spellEnd"/>
            <w:r w:rsidRPr="000000C9">
              <w:rPr>
                <w:rFonts w:ascii="Times New Roman" w:eastAsia="SimSun" w:hAnsi="Times New Roman"/>
                <w:lang w:val="pt-PT"/>
              </w:rPr>
              <w:t xml:space="preserve"> </w:t>
            </w:r>
            <w:proofErr w:type="spellStart"/>
            <w:r w:rsidRPr="000000C9">
              <w:rPr>
                <w:rFonts w:ascii="Times New Roman" w:eastAsia="SimSun" w:hAnsi="Times New Roman"/>
                <w:lang w:val="pt-PT"/>
              </w:rPr>
              <w:t>administrației</w:t>
            </w:r>
            <w:proofErr w:type="spellEnd"/>
            <w:r w:rsidRPr="000000C9">
              <w:rPr>
                <w:rFonts w:ascii="Times New Roman" w:eastAsia="SimSun" w:hAnsi="Times New Roman"/>
                <w:lang w:val="pt-PT"/>
              </w:rPr>
              <w:t xml:space="preserve"> </w:t>
            </w:r>
            <w:proofErr w:type="spellStart"/>
            <w:r w:rsidRPr="000000C9">
              <w:rPr>
                <w:rFonts w:ascii="Times New Roman" w:eastAsia="SimSun" w:hAnsi="Times New Roman"/>
                <w:lang w:val="pt-PT"/>
              </w:rPr>
              <w:t>publice</w:t>
            </w:r>
            <w:proofErr w:type="spellEnd"/>
            <w:r w:rsidRPr="000000C9">
              <w:rPr>
                <w:rFonts w:ascii="Times New Roman" w:eastAsia="SimSun" w:hAnsi="Times New Roman"/>
                <w:lang w:val="pt-PT"/>
              </w:rPr>
              <w:t xml:space="preserve"> </w:t>
            </w:r>
            <w:proofErr w:type="spellStart"/>
            <w:r w:rsidRPr="000000C9">
              <w:rPr>
                <w:rFonts w:ascii="Times New Roman" w:eastAsia="SimSun" w:hAnsi="Times New Roman"/>
                <w:lang w:val="pt-PT"/>
              </w:rPr>
              <w:t>centrale</w:t>
            </w:r>
            <w:proofErr w:type="spellEnd"/>
          </w:p>
        </w:tc>
        <w:tc>
          <w:tcPr>
            <w:tcW w:w="2575" w:type="dxa"/>
            <w:tcBorders>
              <w:top w:val="single" w:sz="4" w:space="0" w:color="auto"/>
            </w:tcBorders>
          </w:tcPr>
          <w:p w:rsidR="000000C9" w:rsidRPr="000000C9" w:rsidRDefault="000000C9" w:rsidP="000000C9">
            <w:pPr>
              <w:rPr>
                <w:rFonts w:ascii="Times New Roman" w:eastAsia="SimSun" w:hAnsi="Times New Roman"/>
                <w:lang w:val="pt-PT"/>
              </w:rPr>
            </w:pPr>
            <w:r w:rsidRPr="000000C9">
              <w:rPr>
                <w:rFonts w:ascii="Times New Roman" w:eastAsia="SimSun" w:hAnsi="Times New Roman"/>
                <w:lang w:val="pt-PT"/>
              </w:rPr>
              <w:t>2017-2019</w:t>
            </w:r>
          </w:p>
        </w:tc>
        <w:tc>
          <w:tcPr>
            <w:tcW w:w="1844" w:type="dxa"/>
            <w:tcBorders>
              <w:top w:val="single" w:sz="4" w:space="0" w:color="auto"/>
            </w:tcBorders>
          </w:tcPr>
          <w:p w:rsidR="000000C9" w:rsidRPr="000000C9" w:rsidRDefault="000000C9" w:rsidP="000000C9">
            <w:pPr>
              <w:rPr>
                <w:rFonts w:ascii="Times New Roman" w:eastAsia="SimSun" w:hAnsi="Times New Roman"/>
                <w:lang w:val="pt-PT"/>
              </w:rPr>
            </w:pPr>
            <w:proofErr w:type="spellStart"/>
            <w:r w:rsidRPr="000000C9">
              <w:rPr>
                <w:rFonts w:ascii="Times New Roman" w:eastAsia="SimSun" w:hAnsi="Times New Roman"/>
                <w:lang w:val="pt-PT"/>
              </w:rPr>
              <w:t>În</w:t>
            </w:r>
            <w:proofErr w:type="spellEnd"/>
            <w:r w:rsidRPr="000000C9">
              <w:rPr>
                <w:rFonts w:ascii="Times New Roman" w:eastAsia="SimSun" w:hAnsi="Times New Roman"/>
                <w:lang w:val="pt-PT"/>
              </w:rPr>
              <w:t xml:space="preserve"> </w:t>
            </w:r>
            <w:proofErr w:type="spellStart"/>
            <w:r w:rsidRPr="000000C9">
              <w:rPr>
                <w:rFonts w:ascii="Times New Roman" w:eastAsia="SimSun" w:hAnsi="Times New Roman"/>
                <w:lang w:val="pt-PT"/>
              </w:rPr>
              <w:t>limitele</w:t>
            </w:r>
            <w:proofErr w:type="spellEnd"/>
            <w:r w:rsidRPr="000000C9">
              <w:rPr>
                <w:rFonts w:ascii="Times New Roman" w:eastAsia="SimSun" w:hAnsi="Times New Roman"/>
                <w:lang w:val="pt-PT"/>
              </w:rPr>
              <w:t xml:space="preserve"> </w:t>
            </w:r>
            <w:proofErr w:type="spellStart"/>
            <w:r w:rsidRPr="000000C9">
              <w:rPr>
                <w:rFonts w:ascii="Times New Roman" w:eastAsia="SimSun" w:hAnsi="Times New Roman"/>
                <w:lang w:val="pt-PT"/>
              </w:rPr>
              <w:t>resurselor</w:t>
            </w:r>
            <w:proofErr w:type="spellEnd"/>
            <w:r w:rsidRPr="000000C9">
              <w:rPr>
                <w:rFonts w:ascii="Times New Roman" w:eastAsia="SimSun" w:hAnsi="Times New Roman"/>
                <w:lang w:val="pt-PT"/>
              </w:rPr>
              <w:t xml:space="preserve"> </w:t>
            </w:r>
            <w:proofErr w:type="spellStart"/>
            <w:r w:rsidRPr="000000C9">
              <w:rPr>
                <w:rFonts w:ascii="Times New Roman" w:eastAsia="SimSun" w:hAnsi="Times New Roman"/>
                <w:lang w:val="pt-PT"/>
              </w:rPr>
              <w:t>bugetare</w:t>
            </w:r>
            <w:proofErr w:type="spellEnd"/>
            <w:r w:rsidRPr="000000C9">
              <w:rPr>
                <w:rFonts w:ascii="Times New Roman" w:eastAsia="SimSun" w:hAnsi="Times New Roman"/>
                <w:lang w:val="pt-PT"/>
              </w:rPr>
              <w:t xml:space="preserve"> </w:t>
            </w:r>
            <w:proofErr w:type="spellStart"/>
            <w:r w:rsidRPr="000000C9">
              <w:rPr>
                <w:rFonts w:ascii="Times New Roman" w:eastAsia="SimSun" w:hAnsi="Times New Roman"/>
                <w:lang w:val="pt-PT"/>
              </w:rPr>
              <w:t>şi</w:t>
            </w:r>
            <w:proofErr w:type="spellEnd"/>
            <w:r w:rsidRPr="000000C9">
              <w:rPr>
                <w:rFonts w:ascii="Times New Roman" w:eastAsia="SimSun" w:hAnsi="Times New Roman"/>
                <w:lang w:val="pt-PT"/>
              </w:rPr>
              <w:t xml:space="preserve"> </w:t>
            </w:r>
            <w:proofErr w:type="spellStart"/>
            <w:r w:rsidRPr="000000C9">
              <w:rPr>
                <w:rFonts w:ascii="Times New Roman" w:eastAsia="SimSun" w:hAnsi="Times New Roman"/>
                <w:lang w:val="pt-PT"/>
              </w:rPr>
              <w:t>din</w:t>
            </w:r>
            <w:proofErr w:type="spellEnd"/>
            <w:r w:rsidRPr="000000C9">
              <w:rPr>
                <w:rFonts w:ascii="Times New Roman" w:eastAsia="SimSun" w:hAnsi="Times New Roman"/>
                <w:lang w:val="pt-PT"/>
              </w:rPr>
              <w:t xml:space="preserve"> </w:t>
            </w:r>
            <w:proofErr w:type="spellStart"/>
            <w:r w:rsidRPr="000000C9">
              <w:rPr>
                <w:rFonts w:ascii="Times New Roman" w:eastAsia="SimSun" w:hAnsi="Times New Roman"/>
                <w:lang w:val="pt-PT"/>
              </w:rPr>
              <w:t>fondurile</w:t>
            </w:r>
            <w:proofErr w:type="spellEnd"/>
            <w:r w:rsidRPr="000000C9">
              <w:rPr>
                <w:rFonts w:ascii="Times New Roman" w:eastAsia="SimSun" w:hAnsi="Times New Roman"/>
                <w:lang w:val="pt-PT"/>
              </w:rPr>
              <w:t xml:space="preserve"> </w:t>
            </w:r>
            <w:proofErr w:type="spellStart"/>
            <w:r w:rsidRPr="000000C9">
              <w:rPr>
                <w:rFonts w:ascii="Times New Roman" w:eastAsia="SimSun" w:hAnsi="Times New Roman"/>
                <w:lang w:val="pt-PT"/>
              </w:rPr>
              <w:t>extrabugetare</w:t>
            </w:r>
            <w:proofErr w:type="spellEnd"/>
          </w:p>
        </w:tc>
      </w:tr>
      <w:tr w:rsidR="001E71FB" w:rsidRPr="008C1179" w:rsidTr="001E71FB">
        <w:trPr>
          <w:trHeight w:val="2400"/>
        </w:trPr>
        <w:tc>
          <w:tcPr>
            <w:tcW w:w="646" w:type="dxa"/>
            <w:vMerge w:val="restart"/>
          </w:tcPr>
          <w:p w:rsidR="001E71FB" w:rsidRPr="00F74C8D" w:rsidRDefault="001E71FB" w:rsidP="00342A4F">
            <w:pPr>
              <w:jc w:val="center"/>
              <w:rPr>
                <w:rFonts w:ascii="Times New Roman" w:hAnsi="Times New Roman" w:cs="Times New Roman"/>
                <w:b/>
                <w:sz w:val="24"/>
                <w:szCs w:val="24"/>
              </w:rPr>
            </w:pPr>
          </w:p>
        </w:tc>
        <w:tc>
          <w:tcPr>
            <w:tcW w:w="2661" w:type="dxa"/>
            <w:vMerge w:val="restart"/>
          </w:tcPr>
          <w:p w:rsidR="001E71FB" w:rsidRDefault="001E71FB">
            <w:pPr>
              <w:autoSpaceDE w:val="0"/>
              <w:autoSpaceDN w:val="0"/>
              <w:adjustRightInd w:val="0"/>
              <w:contextualSpacing/>
              <w:jc w:val="both"/>
              <w:rPr>
                <w:rFonts w:ascii="Times New Roman" w:eastAsia="SimSun" w:hAnsi="Times New Roman" w:cs="Times New Roman"/>
                <w:b/>
                <w:sz w:val="20"/>
                <w:szCs w:val="20"/>
              </w:rPr>
            </w:pPr>
            <w:r w:rsidRPr="003A0C18">
              <w:rPr>
                <w:rFonts w:ascii="Times New Roman" w:eastAsia="SimSun" w:hAnsi="Times New Roman" w:cs="Times New Roman"/>
                <w:b/>
                <w:sz w:val="20"/>
                <w:szCs w:val="20"/>
              </w:rPr>
              <w:t>(d)</w:t>
            </w:r>
            <w:r w:rsidRPr="003A0C18">
              <w:rPr>
                <w:rFonts w:ascii="Times New Roman" w:eastAsia="SimSun" w:hAnsi="Times New Roman" w:cs="Times New Roman"/>
                <w:sz w:val="20"/>
                <w:szCs w:val="20"/>
              </w:rPr>
              <w:t xml:space="preserve"> Oferirea posibilității reprezentanților societății civile din cele două părți de a se familiariza cu procesele de consultare și dialog între partenerii civili și sociali ai celeilalte părți, în special în vederea integrării suplimentare a societății civile în procesul public de elaborare a politicii din Republica Moldova</w:t>
            </w:r>
          </w:p>
        </w:tc>
        <w:tc>
          <w:tcPr>
            <w:tcW w:w="1323" w:type="dxa"/>
            <w:vMerge w:val="restart"/>
          </w:tcPr>
          <w:p w:rsidR="001E71FB" w:rsidRDefault="001E71FB">
            <w:pPr>
              <w:jc w:val="both"/>
              <w:rPr>
                <w:rFonts w:ascii="Times New Roman" w:eastAsia="Calibri" w:hAnsi="Times New Roman" w:cs="Times New Roman"/>
                <w:b/>
                <w:bCs/>
                <w:color w:val="4F81BD" w:themeColor="accent1"/>
                <w:sz w:val="20"/>
                <w:szCs w:val="20"/>
              </w:rPr>
            </w:pPr>
          </w:p>
        </w:tc>
        <w:tc>
          <w:tcPr>
            <w:tcW w:w="2857" w:type="dxa"/>
            <w:tcBorders>
              <w:bottom w:val="single" w:sz="4" w:space="0" w:color="auto"/>
            </w:tcBorders>
          </w:tcPr>
          <w:p w:rsidR="001E71FB" w:rsidRPr="00175821" w:rsidRDefault="001E71FB" w:rsidP="00175821">
            <w:pPr>
              <w:rPr>
                <w:rFonts w:ascii="Times New Roman" w:hAnsi="Times New Roman"/>
                <w:b/>
                <w:lang w:val="fr-FR"/>
              </w:rPr>
            </w:pPr>
            <w:r w:rsidRPr="00175821">
              <w:rPr>
                <w:rFonts w:ascii="Times New Roman" w:hAnsi="Times New Roman"/>
                <w:b/>
              </w:rPr>
              <w:t>I.</w:t>
            </w:r>
            <w:r>
              <w:rPr>
                <w:rFonts w:ascii="Times New Roman" w:hAnsi="Times New Roman"/>
              </w:rPr>
              <w:t> </w:t>
            </w:r>
            <w:proofErr w:type="spellStart"/>
            <w:r w:rsidRPr="00175821">
              <w:rPr>
                <w:rFonts w:ascii="Times New Roman" w:hAnsi="Times New Roman"/>
                <w:lang w:val="fr-FR"/>
              </w:rPr>
              <w:t>Acordarea</w:t>
            </w:r>
            <w:proofErr w:type="spellEnd"/>
            <w:r w:rsidRPr="00175821">
              <w:rPr>
                <w:rFonts w:ascii="Times New Roman" w:hAnsi="Times New Roman"/>
                <w:lang w:val="fr-FR"/>
              </w:rPr>
              <w:t xml:space="preserve"> </w:t>
            </w:r>
            <w:proofErr w:type="spellStart"/>
            <w:r w:rsidRPr="00175821">
              <w:rPr>
                <w:rFonts w:ascii="Times New Roman" w:hAnsi="Times New Roman"/>
                <w:lang w:val="fr-FR"/>
              </w:rPr>
              <w:t>suportului</w:t>
            </w:r>
            <w:proofErr w:type="spellEnd"/>
            <w:r w:rsidRPr="00175821">
              <w:rPr>
                <w:rFonts w:ascii="Times New Roman" w:hAnsi="Times New Roman"/>
                <w:lang w:val="fr-FR"/>
              </w:rPr>
              <w:t xml:space="preserve"> </w:t>
            </w:r>
            <w:proofErr w:type="spellStart"/>
            <w:r w:rsidRPr="00175821">
              <w:rPr>
                <w:rFonts w:ascii="Times New Roman" w:hAnsi="Times New Roman"/>
                <w:lang w:val="fr-FR"/>
              </w:rPr>
              <w:t>metodologic</w:t>
            </w:r>
            <w:proofErr w:type="spellEnd"/>
            <w:r w:rsidRPr="00175821">
              <w:rPr>
                <w:rFonts w:ascii="Times New Roman" w:hAnsi="Times New Roman"/>
                <w:lang w:val="fr-FR"/>
              </w:rPr>
              <w:t xml:space="preserve"> </w:t>
            </w:r>
            <w:proofErr w:type="spellStart"/>
            <w:r w:rsidRPr="00175821">
              <w:rPr>
                <w:rFonts w:ascii="Times New Roman" w:hAnsi="Times New Roman"/>
                <w:lang w:val="fr-FR"/>
              </w:rPr>
              <w:t>şi</w:t>
            </w:r>
            <w:proofErr w:type="spellEnd"/>
            <w:r w:rsidRPr="00175821">
              <w:rPr>
                <w:rFonts w:ascii="Times New Roman" w:hAnsi="Times New Roman"/>
                <w:lang w:val="fr-FR"/>
              </w:rPr>
              <w:t xml:space="preserve"> </w:t>
            </w:r>
            <w:proofErr w:type="spellStart"/>
            <w:r w:rsidRPr="00175821">
              <w:rPr>
                <w:rFonts w:ascii="Times New Roman" w:hAnsi="Times New Roman"/>
                <w:lang w:val="fr-FR"/>
              </w:rPr>
              <w:t>financiar</w:t>
            </w:r>
            <w:proofErr w:type="spellEnd"/>
            <w:r w:rsidRPr="00175821">
              <w:rPr>
                <w:rFonts w:ascii="Times New Roman" w:hAnsi="Times New Roman"/>
                <w:lang w:val="fr-FR"/>
              </w:rPr>
              <w:t xml:space="preserve"> </w:t>
            </w:r>
            <w:proofErr w:type="spellStart"/>
            <w:r w:rsidRPr="00175821">
              <w:rPr>
                <w:rFonts w:ascii="Times New Roman" w:hAnsi="Times New Roman"/>
                <w:lang w:val="fr-FR"/>
              </w:rPr>
              <w:t>pentru</w:t>
            </w:r>
            <w:proofErr w:type="spellEnd"/>
            <w:r w:rsidRPr="00175821">
              <w:rPr>
                <w:rFonts w:ascii="Times New Roman" w:hAnsi="Times New Roman"/>
                <w:lang w:val="fr-FR"/>
              </w:rPr>
              <w:t xml:space="preserve"> c</w:t>
            </w:r>
            <w:proofErr w:type="spellStart"/>
            <w:r w:rsidRPr="00175821">
              <w:rPr>
                <w:rFonts w:ascii="Times New Roman" w:hAnsi="Times New Roman"/>
              </w:rPr>
              <w:t>rearea</w:t>
            </w:r>
            <w:proofErr w:type="spellEnd"/>
            <w:r w:rsidRPr="00175821">
              <w:rPr>
                <w:rFonts w:ascii="Times New Roman" w:hAnsi="Times New Roman"/>
              </w:rPr>
              <w:t xml:space="preserve"> structurilor de co-management la nivel raional în minimum 50% din autorităţile administraţiei publice locale de nivelul al doilea</w:t>
            </w:r>
          </w:p>
        </w:tc>
        <w:tc>
          <w:tcPr>
            <w:tcW w:w="1663" w:type="dxa"/>
            <w:tcBorders>
              <w:bottom w:val="single" w:sz="4" w:space="0" w:color="auto"/>
            </w:tcBorders>
          </w:tcPr>
          <w:p w:rsidR="001E71FB" w:rsidRPr="00175821" w:rsidRDefault="001E71FB" w:rsidP="004A7016">
            <w:pPr>
              <w:rPr>
                <w:rFonts w:ascii="Times New Roman" w:hAnsi="Times New Roman"/>
                <w:lang w:val="fr-FR"/>
              </w:rPr>
            </w:pPr>
            <w:proofErr w:type="spellStart"/>
            <w:r w:rsidRPr="00B55F7D">
              <w:rPr>
                <w:rFonts w:ascii="Times New Roman" w:hAnsi="Times New Roman"/>
              </w:rPr>
              <w:t>Str</w:t>
            </w:r>
            <w:r w:rsidRPr="00175821">
              <w:rPr>
                <w:rFonts w:ascii="Times New Roman" w:hAnsi="Times New Roman"/>
                <w:lang w:val="fr-FR"/>
              </w:rPr>
              <w:t>ucturi</w:t>
            </w:r>
            <w:proofErr w:type="spellEnd"/>
            <w:r w:rsidRPr="00175821">
              <w:rPr>
                <w:rFonts w:ascii="Times New Roman" w:hAnsi="Times New Roman"/>
                <w:lang w:val="fr-FR"/>
              </w:rPr>
              <w:t xml:space="preserve"> de </w:t>
            </w:r>
            <w:proofErr w:type="spellStart"/>
            <w:r w:rsidRPr="00175821">
              <w:rPr>
                <w:rFonts w:ascii="Times New Roman" w:hAnsi="Times New Roman"/>
                <w:lang w:val="fr-FR"/>
              </w:rPr>
              <w:t>co</w:t>
            </w:r>
            <w:proofErr w:type="spellEnd"/>
            <w:r w:rsidRPr="00175821">
              <w:rPr>
                <w:rFonts w:ascii="Times New Roman" w:hAnsi="Times New Roman"/>
                <w:lang w:val="fr-FR"/>
              </w:rPr>
              <w:t xml:space="preserve">-management </w:t>
            </w:r>
            <w:proofErr w:type="spellStart"/>
            <w:r w:rsidRPr="00175821">
              <w:rPr>
                <w:rFonts w:ascii="Times New Roman" w:hAnsi="Times New Roman"/>
                <w:lang w:val="fr-FR"/>
              </w:rPr>
              <w:t>create</w:t>
            </w:r>
            <w:proofErr w:type="spellEnd"/>
            <w:r w:rsidRPr="00175821">
              <w:rPr>
                <w:rFonts w:ascii="Times New Roman" w:hAnsi="Times New Roman"/>
                <w:lang w:val="fr-FR"/>
              </w:rPr>
              <w:t xml:space="preserve"> </w:t>
            </w:r>
            <w:proofErr w:type="spellStart"/>
            <w:r w:rsidRPr="00175821">
              <w:rPr>
                <w:rFonts w:ascii="Times New Roman" w:hAnsi="Times New Roman"/>
                <w:lang w:val="fr-FR"/>
              </w:rPr>
              <w:t>şi</w:t>
            </w:r>
            <w:proofErr w:type="spellEnd"/>
            <w:r w:rsidRPr="00175821">
              <w:rPr>
                <w:rFonts w:ascii="Times New Roman" w:hAnsi="Times New Roman"/>
                <w:lang w:val="fr-FR"/>
              </w:rPr>
              <w:t xml:space="preserve"> </w:t>
            </w:r>
            <w:proofErr w:type="spellStart"/>
            <w:r w:rsidRPr="00175821">
              <w:rPr>
                <w:rFonts w:ascii="Times New Roman" w:hAnsi="Times New Roman"/>
                <w:lang w:val="fr-FR"/>
              </w:rPr>
              <w:t>funcţ</w:t>
            </w:r>
            <w:r w:rsidRPr="00B55F7D">
              <w:rPr>
                <w:rFonts w:ascii="Times New Roman" w:hAnsi="Times New Roman"/>
              </w:rPr>
              <w:t>ionale</w:t>
            </w:r>
            <w:proofErr w:type="spellEnd"/>
            <w:r w:rsidRPr="00B55F7D">
              <w:rPr>
                <w:rFonts w:ascii="Times New Roman" w:hAnsi="Times New Roman"/>
              </w:rPr>
              <w:t xml:space="preserve"> la nivel raional</w:t>
            </w:r>
          </w:p>
          <w:p w:rsidR="001E71FB" w:rsidRPr="00175821" w:rsidRDefault="001E71FB" w:rsidP="004A7016">
            <w:pPr>
              <w:rPr>
                <w:rFonts w:ascii="Times New Roman" w:hAnsi="Times New Roman"/>
                <w:b/>
                <w:lang w:val="fr-FR"/>
              </w:rPr>
            </w:pPr>
          </w:p>
        </w:tc>
        <w:tc>
          <w:tcPr>
            <w:tcW w:w="1850" w:type="dxa"/>
            <w:tcBorders>
              <w:bottom w:val="single" w:sz="4" w:space="0" w:color="auto"/>
            </w:tcBorders>
          </w:tcPr>
          <w:p w:rsidR="001E71FB" w:rsidRPr="00B55F7D" w:rsidRDefault="001E71FB" w:rsidP="004A7016">
            <w:pPr>
              <w:rPr>
                <w:rFonts w:ascii="Times New Roman" w:hAnsi="Times New Roman"/>
                <w:b/>
                <w:lang w:val="en-US"/>
              </w:rPr>
            </w:pPr>
            <w:r w:rsidRPr="00B55F7D">
              <w:rPr>
                <w:rFonts w:ascii="Times New Roman" w:hAnsi="Times New Roman"/>
              </w:rPr>
              <w:t>Ministerul Tineretului şi Sportului</w:t>
            </w:r>
          </w:p>
        </w:tc>
        <w:tc>
          <w:tcPr>
            <w:tcW w:w="2575" w:type="dxa"/>
            <w:tcBorders>
              <w:bottom w:val="single" w:sz="4" w:space="0" w:color="auto"/>
            </w:tcBorders>
          </w:tcPr>
          <w:p w:rsidR="001E71FB" w:rsidRPr="00B55F7D" w:rsidRDefault="001E71FB" w:rsidP="004A7016">
            <w:pPr>
              <w:rPr>
                <w:rFonts w:ascii="Times New Roman" w:hAnsi="Times New Roman"/>
                <w:b/>
                <w:lang w:val="en-US"/>
              </w:rPr>
            </w:pPr>
            <w:r w:rsidRPr="00B55F7D">
              <w:rPr>
                <w:rFonts w:ascii="Times New Roman" w:hAnsi="Times New Roman"/>
              </w:rPr>
              <w:t>Decembrie 2019</w:t>
            </w:r>
          </w:p>
        </w:tc>
        <w:tc>
          <w:tcPr>
            <w:tcW w:w="1844" w:type="dxa"/>
            <w:tcBorders>
              <w:bottom w:val="single" w:sz="4" w:space="0" w:color="auto"/>
            </w:tcBorders>
          </w:tcPr>
          <w:p w:rsidR="001E71FB" w:rsidRPr="00175821" w:rsidRDefault="001E71FB" w:rsidP="004A7016">
            <w:pPr>
              <w:ind w:firstLine="61"/>
              <w:jc w:val="both"/>
              <w:rPr>
                <w:rFonts w:ascii="Times New Roman" w:hAnsi="Times New Roman"/>
                <w:lang w:val="fr-FR"/>
              </w:rPr>
            </w:pPr>
            <w:r w:rsidRPr="00175821">
              <w:rPr>
                <w:rFonts w:ascii="Times New Roman" w:hAnsi="Times New Roman"/>
                <w:lang w:val="fr-FR"/>
              </w:rPr>
              <w:t>≈ 300 000 lei</w:t>
            </w:r>
          </w:p>
          <w:p w:rsidR="001E71FB" w:rsidRPr="00175821" w:rsidRDefault="001E71FB" w:rsidP="004A7016">
            <w:pPr>
              <w:rPr>
                <w:rFonts w:ascii="Times New Roman" w:hAnsi="Times New Roman"/>
                <w:b/>
                <w:lang w:val="fr-FR"/>
              </w:rPr>
            </w:pPr>
            <w:r w:rsidRPr="00175821">
              <w:rPr>
                <w:rFonts w:ascii="Times New Roman" w:hAnsi="Times New Roman"/>
                <w:lang w:val="fr-FR"/>
              </w:rPr>
              <w:t>(</w:t>
            </w:r>
            <w:proofErr w:type="spellStart"/>
            <w:r w:rsidRPr="00175821">
              <w:rPr>
                <w:rFonts w:ascii="Times New Roman" w:hAnsi="Times New Roman"/>
                <w:lang w:val="fr-FR"/>
              </w:rPr>
              <w:t>aloca</w:t>
            </w:r>
            <w:proofErr w:type="spellEnd"/>
            <w:r w:rsidRPr="00175821">
              <w:rPr>
                <w:rFonts w:ascii="Times New Roman" w:hAnsi="Times New Roman"/>
                <w:lang w:val="fr-FR"/>
              </w:rPr>
              <w:t xml:space="preserve">ții </w:t>
            </w:r>
            <w:proofErr w:type="spellStart"/>
            <w:r w:rsidRPr="00175821">
              <w:rPr>
                <w:rFonts w:ascii="Times New Roman" w:hAnsi="Times New Roman"/>
                <w:lang w:val="fr-FR"/>
              </w:rPr>
              <w:t>bugetare</w:t>
            </w:r>
            <w:proofErr w:type="spellEnd"/>
            <w:r w:rsidRPr="00175821">
              <w:rPr>
                <w:rFonts w:ascii="Times New Roman" w:hAnsi="Times New Roman"/>
                <w:lang w:val="fr-FR"/>
              </w:rPr>
              <w:t xml:space="preserve"> </w:t>
            </w:r>
            <w:proofErr w:type="spellStart"/>
            <w:r w:rsidRPr="00175821">
              <w:rPr>
                <w:rFonts w:ascii="Times New Roman" w:hAnsi="Times New Roman"/>
                <w:lang w:val="fr-FR"/>
              </w:rPr>
              <w:t>anuale</w:t>
            </w:r>
            <w:proofErr w:type="spellEnd"/>
            <w:r w:rsidRPr="00175821">
              <w:rPr>
                <w:rFonts w:ascii="Times New Roman" w:hAnsi="Times New Roman"/>
                <w:lang w:val="fr-FR"/>
              </w:rPr>
              <w:t xml:space="preserve">, </w:t>
            </w:r>
            <w:proofErr w:type="spellStart"/>
            <w:r w:rsidRPr="00175821">
              <w:rPr>
                <w:rFonts w:ascii="Times New Roman" w:hAnsi="Times New Roman"/>
                <w:lang w:val="fr-FR"/>
              </w:rPr>
              <w:t>proiectul</w:t>
            </w:r>
            <w:proofErr w:type="spellEnd"/>
            <w:r w:rsidRPr="00175821">
              <w:rPr>
                <w:rFonts w:ascii="Times New Roman" w:hAnsi="Times New Roman"/>
                <w:lang w:val="fr-FR"/>
              </w:rPr>
              <w:t xml:space="preserve"> </w:t>
            </w:r>
            <w:r w:rsidRPr="00B55F7D">
              <w:rPr>
                <w:rFonts w:ascii="Times New Roman" w:hAnsi="Times New Roman"/>
                <w:bCs/>
              </w:rPr>
              <w:t>Strategi</w:t>
            </w:r>
            <w:proofErr w:type="spellStart"/>
            <w:r w:rsidRPr="00175821">
              <w:rPr>
                <w:rFonts w:ascii="Times New Roman" w:hAnsi="Times New Roman"/>
                <w:bCs/>
                <w:lang w:val="fr-FR"/>
              </w:rPr>
              <w:t>ei</w:t>
            </w:r>
            <w:proofErr w:type="spellEnd"/>
            <w:r w:rsidRPr="00B55F7D">
              <w:rPr>
                <w:rFonts w:ascii="Times New Roman" w:hAnsi="Times New Roman"/>
                <w:bCs/>
              </w:rPr>
              <w:t xml:space="preserve"> secto</w:t>
            </w:r>
            <w:r w:rsidRPr="00175821">
              <w:rPr>
                <w:rFonts w:ascii="Times New Roman" w:hAnsi="Times New Roman"/>
                <w:bCs/>
                <w:lang w:val="fr-FR"/>
              </w:rPr>
              <w:t>-</w:t>
            </w:r>
            <w:r w:rsidRPr="00B55F7D">
              <w:rPr>
                <w:rFonts w:ascii="Times New Roman" w:hAnsi="Times New Roman"/>
                <w:bCs/>
              </w:rPr>
              <w:t>rial</w:t>
            </w:r>
            <w:r w:rsidRPr="00175821">
              <w:rPr>
                <w:rFonts w:ascii="Times New Roman" w:hAnsi="Times New Roman"/>
                <w:bCs/>
                <w:lang w:val="fr-FR"/>
              </w:rPr>
              <w:t>e</w:t>
            </w:r>
            <w:r w:rsidRPr="00B55F7D">
              <w:rPr>
                <w:rFonts w:ascii="Times New Roman" w:hAnsi="Times New Roman"/>
                <w:bCs/>
              </w:rPr>
              <w:t xml:space="preserve"> de </w:t>
            </w:r>
            <w:r w:rsidRPr="00175821">
              <w:rPr>
                <w:rFonts w:ascii="Times New Roman" w:hAnsi="Times New Roman"/>
                <w:bCs/>
                <w:lang w:val="fr-FR"/>
              </w:rPr>
              <w:t>c</w:t>
            </w:r>
            <w:proofErr w:type="spellStart"/>
            <w:r w:rsidRPr="00B55F7D">
              <w:rPr>
                <w:rFonts w:ascii="Times New Roman" w:hAnsi="Times New Roman"/>
                <w:bCs/>
              </w:rPr>
              <w:t>heltuieli</w:t>
            </w:r>
            <w:proofErr w:type="spellEnd"/>
            <w:r w:rsidRPr="00B55F7D">
              <w:rPr>
                <w:rFonts w:ascii="Times New Roman" w:hAnsi="Times New Roman"/>
                <w:bCs/>
              </w:rPr>
              <w:t xml:space="preserve"> pentru sectorul </w:t>
            </w:r>
            <w:r w:rsidRPr="00B55F7D">
              <w:rPr>
                <w:rFonts w:ascii="Times New Roman" w:hAnsi="Times New Roman"/>
                <w:bCs/>
                <w:iCs/>
              </w:rPr>
              <w:t>tineretului şi sportului</w:t>
            </w:r>
            <w:r w:rsidRPr="00B55F7D">
              <w:rPr>
                <w:rFonts w:ascii="Times New Roman" w:hAnsi="Times New Roman"/>
                <w:bCs/>
              </w:rPr>
              <w:t>, 2017-2019</w:t>
            </w:r>
            <w:r w:rsidRPr="00175821">
              <w:rPr>
                <w:rFonts w:ascii="Times New Roman" w:hAnsi="Times New Roman"/>
                <w:bCs/>
                <w:lang w:val="fr-FR"/>
              </w:rPr>
              <w:t>)</w:t>
            </w:r>
          </w:p>
        </w:tc>
      </w:tr>
      <w:tr w:rsidR="001E71FB" w:rsidRPr="008C1179" w:rsidTr="001E71FB">
        <w:trPr>
          <w:trHeight w:val="360"/>
        </w:trPr>
        <w:tc>
          <w:tcPr>
            <w:tcW w:w="646" w:type="dxa"/>
            <w:vMerge/>
          </w:tcPr>
          <w:p w:rsidR="001E71FB" w:rsidRPr="00F74C8D" w:rsidRDefault="001E71FB" w:rsidP="00342A4F">
            <w:pPr>
              <w:jc w:val="center"/>
              <w:rPr>
                <w:rFonts w:ascii="Times New Roman" w:hAnsi="Times New Roman" w:cs="Times New Roman"/>
                <w:b/>
                <w:sz w:val="24"/>
                <w:szCs w:val="24"/>
              </w:rPr>
            </w:pPr>
          </w:p>
        </w:tc>
        <w:tc>
          <w:tcPr>
            <w:tcW w:w="2661" w:type="dxa"/>
            <w:vMerge/>
          </w:tcPr>
          <w:p w:rsidR="001E71FB" w:rsidRPr="003A0C18" w:rsidRDefault="001E71FB">
            <w:pPr>
              <w:autoSpaceDE w:val="0"/>
              <w:autoSpaceDN w:val="0"/>
              <w:adjustRightInd w:val="0"/>
              <w:contextualSpacing/>
              <w:jc w:val="both"/>
              <w:rPr>
                <w:rFonts w:ascii="Times New Roman" w:eastAsia="SimSun" w:hAnsi="Times New Roman" w:cs="Times New Roman"/>
                <w:b/>
                <w:sz w:val="20"/>
                <w:szCs w:val="20"/>
              </w:rPr>
            </w:pPr>
          </w:p>
        </w:tc>
        <w:tc>
          <w:tcPr>
            <w:tcW w:w="1323" w:type="dxa"/>
            <w:vMerge/>
          </w:tcPr>
          <w:p w:rsidR="001E71FB" w:rsidRDefault="001E71FB">
            <w:pPr>
              <w:jc w:val="both"/>
              <w:rPr>
                <w:rFonts w:ascii="Times New Roman" w:eastAsia="Calibri" w:hAnsi="Times New Roman" w:cs="Times New Roman"/>
                <w:b/>
                <w:bCs/>
                <w:color w:val="4F81BD" w:themeColor="accent1"/>
                <w:sz w:val="20"/>
                <w:szCs w:val="20"/>
              </w:rPr>
            </w:pPr>
          </w:p>
        </w:tc>
        <w:tc>
          <w:tcPr>
            <w:tcW w:w="2857" w:type="dxa"/>
            <w:tcBorders>
              <w:top w:val="single" w:sz="4" w:space="0" w:color="auto"/>
            </w:tcBorders>
          </w:tcPr>
          <w:p w:rsidR="001E71FB" w:rsidRPr="001E71FB" w:rsidRDefault="001E71FB" w:rsidP="002B70D7">
            <w:pPr>
              <w:rPr>
                <w:rFonts w:ascii="Times New Roman" w:hAnsi="Times New Roman"/>
              </w:rPr>
            </w:pPr>
            <w:r w:rsidRPr="001E71FB">
              <w:rPr>
                <w:rFonts w:ascii="Times New Roman" w:hAnsi="Times New Roman"/>
                <w:b/>
              </w:rPr>
              <w:t>I.</w:t>
            </w:r>
            <w:r>
              <w:rPr>
                <w:rFonts w:ascii="Times New Roman" w:hAnsi="Times New Roman"/>
              </w:rPr>
              <w:t> </w:t>
            </w:r>
            <w:r w:rsidRPr="001E71FB">
              <w:rPr>
                <w:rFonts w:ascii="Times New Roman" w:hAnsi="Times New Roman"/>
              </w:rPr>
              <w:t>Organizarea evenimentelor de stimulare a participării societăţii civile la procesul decizional</w:t>
            </w:r>
          </w:p>
        </w:tc>
        <w:tc>
          <w:tcPr>
            <w:tcW w:w="1663" w:type="dxa"/>
            <w:tcBorders>
              <w:top w:val="single" w:sz="4" w:space="0" w:color="auto"/>
            </w:tcBorders>
          </w:tcPr>
          <w:p w:rsidR="001E71FB" w:rsidRPr="001E71FB" w:rsidRDefault="001E71FB" w:rsidP="002B70D7">
            <w:pPr>
              <w:rPr>
                <w:rFonts w:ascii="Times New Roman" w:hAnsi="Times New Roman"/>
              </w:rPr>
            </w:pPr>
            <w:r w:rsidRPr="001E71FB">
              <w:rPr>
                <w:rFonts w:ascii="Times New Roman" w:hAnsi="Times New Roman"/>
              </w:rPr>
              <w:t>Număr de evenimente organizate</w:t>
            </w:r>
          </w:p>
        </w:tc>
        <w:tc>
          <w:tcPr>
            <w:tcW w:w="1850" w:type="dxa"/>
            <w:tcBorders>
              <w:top w:val="single" w:sz="4" w:space="0" w:color="auto"/>
            </w:tcBorders>
          </w:tcPr>
          <w:p w:rsidR="001E71FB" w:rsidRPr="001E71FB" w:rsidRDefault="001E71FB" w:rsidP="002B70D7">
            <w:pPr>
              <w:rPr>
                <w:rFonts w:ascii="Times New Roman" w:hAnsi="Times New Roman"/>
              </w:rPr>
            </w:pPr>
            <w:r w:rsidRPr="001E71FB">
              <w:rPr>
                <w:rFonts w:ascii="Times New Roman" w:hAnsi="Times New Roman"/>
              </w:rPr>
              <w:t>Autorităţile publice centrale</w:t>
            </w:r>
          </w:p>
        </w:tc>
        <w:tc>
          <w:tcPr>
            <w:tcW w:w="2575" w:type="dxa"/>
            <w:tcBorders>
              <w:top w:val="single" w:sz="4" w:space="0" w:color="auto"/>
            </w:tcBorders>
          </w:tcPr>
          <w:p w:rsidR="001E71FB" w:rsidRPr="006C5652" w:rsidRDefault="001E71FB" w:rsidP="002B70D7">
            <w:pPr>
              <w:rPr>
                <w:rFonts w:ascii="Times New Roman" w:hAnsi="Times New Roman" w:cs="Times New Roman"/>
                <w:sz w:val="20"/>
                <w:szCs w:val="20"/>
              </w:rPr>
            </w:pPr>
            <w:r w:rsidRPr="006C5652">
              <w:rPr>
                <w:rFonts w:ascii="Times New Roman" w:hAnsi="Times New Roman" w:cs="Times New Roman"/>
                <w:sz w:val="20"/>
                <w:szCs w:val="20"/>
              </w:rPr>
              <w:t>2017-2019</w:t>
            </w:r>
          </w:p>
        </w:tc>
        <w:tc>
          <w:tcPr>
            <w:tcW w:w="1844" w:type="dxa"/>
            <w:tcBorders>
              <w:top w:val="single" w:sz="4" w:space="0" w:color="auto"/>
            </w:tcBorders>
          </w:tcPr>
          <w:p w:rsidR="001E71FB" w:rsidRPr="00D13B83" w:rsidRDefault="001E71FB" w:rsidP="002B70D7">
            <w:pPr>
              <w:rPr>
                <w:rFonts w:ascii="Times New Roman" w:eastAsia="Calibri" w:hAnsi="Times New Roman" w:cs="Times New Roman"/>
                <w:b/>
                <w:sz w:val="20"/>
                <w:szCs w:val="20"/>
              </w:rPr>
            </w:pPr>
            <w:r w:rsidRPr="00770701">
              <w:rPr>
                <w:rFonts w:ascii="Times New Roman" w:eastAsia="SimSun" w:hAnsi="Times New Roman" w:cs="Times New Roman"/>
                <w:sz w:val="20"/>
                <w:szCs w:val="20"/>
              </w:rPr>
              <w:t>În limitele resurselor bugetare şi din fondurile extrabugetare</w:t>
            </w:r>
          </w:p>
        </w:tc>
      </w:tr>
      <w:tr w:rsidR="001E71FB" w:rsidRPr="008C1179" w:rsidTr="00EC08C0">
        <w:tc>
          <w:tcPr>
            <w:tcW w:w="646" w:type="dxa"/>
          </w:tcPr>
          <w:p w:rsidR="001E71FB" w:rsidRPr="00770701" w:rsidRDefault="001E71FB" w:rsidP="00342A4F">
            <w:pPr>
              <w:jc w:val="center"/>
              <w:rPr>
                <w:rFonts w:ascii="Times New Roman" w:eastAsia="SimSun" w:hAnsi="Times New Roman"/>
                <w:b/>
                <w:sz w:val="20"/>
                <w:szCs w:val="20"/>
              </w:rPr>
            </w:pPr>
            <w:r w:rsidRPr="00770701">
              <w:rPr>
                <w:rFonts w:ascii="Times New Roman" w:eastAsia="SimSun" w:hAnsi="Times New Roman"/>
                <w:b/>
                <w:sz w:val="20"/>
                <w:szCs w:val="20"/>
              </w:rPr>
              <w:t>136</w:t>
            </w:r>
          </w:p>
        </w:tc>
        <w:tc>
          <w:tcPr>
            <w:tcW w:w="2661" w:type="dxa"/>
          </w:tcPr>
          <w:p w:rsidR="001E71FB" w:rsidRDefault="001E71FB">
            <w:pPr>
              <w:contextualSpacing/>
              <w:jc w:val="both"/>
              <w:rPr>
                <w:rFonts w:ascii="Times New Roman" w:eastAsia="SimSun" w:hAnsi="Times New Roman" w:cs="Times New Roman"/>
                <w:sz w:val="20"/>
                <w:szCs w:val="20"/>
              </w:rPr>
            </w:pPr>
            <w:r w:rsidRPr="003A0C18">
              <w:rPr>
                <w:rFonts w:ascii="Times New Roman" w:eastAsia="SimSun" w:hAnsi="Times New Roman" w:cs="Times New Roman"/>
                <w:sz w:val="20"/>
                <w:szCs w:val="20"/>
              </w:rPr>
              <w:t>Va avea loc un dialog periodic între părți cu privire la aspectele reglementate de prezentul capitol</w:t>
            </w:r>
          </w:p>
        </w:tc>
        <w:tc>
          <w:tcPr>
            <w:tcW w:w="1323" w:type="dxa"/>
          </w:tcPr>
          <w:p w:rsidR="001E71FB" w:rsidRDefault="001E71FB">
            <w:pPr>
              <w:jc w:val="both"/>
              <w:rPr>
                <w:rFonts w:ascii="Times New Roman" w:eastAsia="Calibri" w:hAnsi="Times New Roman" w:cs="Times New Roman"/>
                <w:b/>
                <w:bCs/>
                <w:color w:val="4F81BD" w:themeColor="accent1"/>
                <w:sz w:val="20"/>
                <w:szCs w:val="20"/>
              </w:rPr>
            </w:pPr>
          </w:p>
        </w:tc>
        <w:tc>
          <w:tcPr>
            <w:tcW w:w="2857" w:type="dxa"/>
          </w:tcPr>
          <w:p w:rsidR="001E71FB" w:rsidRPr="001E71FB" w:rsidRDefault="001E71FB" w:rsidP="002B70D7">
            <w:pPr>
              <w:rPr>
                <w:rFonts w:ascii="Times New Roman" w:hAnsi="Times New Roman"/>
              </w:rPr>
            </w:pPr>
          </w:p>
        </w:tc>
        <w:tc>
          <w:tcPr>
            <w:tcW w:w="1663" w:type="dxa"/>
          </w:tcPr>
          <w:p w:rsidR="001E71FB" w:rsidRPr="001E71FB" w:rsidRDefault="001E71FB" w:rsidP="002B70D7">
            <w:pPr>
              <w:rPr>
                <w:rFonts w:ascii="Times New Roman" w:hAnsi="Times New Roman"/>
              </w:rPr>
            </w:pPr>
          </w:p>
        </w:tc>
        <w:tc>
          <w:tcPr>
            <w:tcW w:w="1850" w:type="dxa"/>
          </w:tcPr>
          <w:p w:rsidR="001E71FB" w:rsidRPr="001E71FB" w:rsidRDefault="001E71FB" w:rsidP="002B70D7">
            <w:pPr>
              <w:rPr>
                <w:rFonts w:ascii="Times New Roman" w:hAnsi="Times New Roman"/>
              </w:rPr>
            </w:pPr>
          </w:p>
        </w:tc>
        <w:tc>
          <w:tcPr>
            <w:tcW w:w="2575" w:type="dxa"/>
          </w:tcPr>
          <w:p w:rsidR="001E71FB" w:rsidRPr="001E71FB" w:rsidRDefault="001E71FB" w:rsidP="002B70D7">
            <w:pPr>
              <w:rPr>
                <w:rFonts w:ascii="Times New Roman" w:hAnsi="Times New Roman"/>
              </w:rPr>
            </w:pPr>
          </w:p>
        </w:tc>
        <w:tc>
          <w:tcPr>
            <w:tcW w:w="1844" w:type="dxa"/>
          </w:tcPr>
          <w:p w:rsidR="001E71FB" w:rsidRPr="001E71FB" w:rsidRDefault="001E71FB" w:rsidP="002B70D7">
            <w:pPr>
              <w:rPr>
                <w:rFonts w:ascii="Times New Roman" w:hAnsi="Times New Roman"/>
              </w:rPr>
            </w:pPr>
          </w:p>
        </w:tc>
      </w:tr>
      <w:tr w:rsidR="001E71FB" w:rsidRPr="008C1179" w:rsidTr="00EC08C0">
        <w:tc>
          <w:tcPr>
            <w:tcW w:w="15419" w:type="dxa"/>
            <w:gridSpan w:val="8"/>
          </w:tcPr>
          <w:p w:rsidR="001E71FB" w:rsidRDefault="001E71FB">
            <w:pPr>
              <w:jc w:val="both"/>
              <w:rPr>
                <w:rFonts w:ascii="Times New Roman" w:eastAsia="Calibri" w:hAnsi="Times New Roman" w:cs="Times New Roman"/>
                <w:b/>
                <w:sz w:val="20"/>
                <w:szCs w:val="20"/>
              </w:rPr>
            </w:pPr>
            <w:r w:rsidRPr="003A0C18">
              <w:rPr>
                <w:rFonts w:ascii="Times New Roman" w:hAnsi="Times New Roman" w:cs="Times New Roman"/>
                <w:b/>
                <w:bCs/>
                <w:sz w:val="20"/>
                <w:szCs w:val="20"/>
              </w:rPr>
              <w:t>CAPITOLUL 27. COOPERAREA ÎN DOMENIUL PROTECȚIEI ȘI AL PROMOVĂRII DREPTURILOR COPILULUI</w:t>
            </w:r>
          </w:p>
        </w:tc>
      </w:tr>
      <w:tr w:rsidR="001E71FB" w:rsidRPr="008C1179" w:rsidTr="00EC08C0">
        <w:tc>
          <w:tcPr>
            <w:tcW w:w="15419" w:type="dxa"/>
            <w:gridSpan w:val="8"/>
          </w:tcPr>
          <w:p w:rsidR="001E71FB" w:rsidRDefault="001E71FB">
            <w:pPr>
              <w:jc w:val="both"/>
              <w:rPr>
                <w:rFonts w:ascii="Times New Roman" w:eastAsia="Calibri" w:hAnsi="Times New Roman" w:cs="Times New Roman"/>
                <w:b/>
                <w:sz w:val="20"/>
                <w:szCs w:val="20"/>
              </w:rPr>
            </w:pPr>
            <w:r w:rsidRPr="003A0C18">
              <w:rPr>
                <w:rFonts w:ascii="Times New Roman" w:eastAsia="Calibri" w:hAnsi="Times New Roman" w:cs="Times New Roman"/>
                <w:b/>
                <w:sz w:val="20"/>
                <w:szCs w:val="20"/>
              </w:rPr>
              <w:t>Indicatori de impact (per capitol):</w:t>
            </w:r>
          </w:p>
        </w:tc>
      </w:tr>
      <w:tr w:rsidR="001E71FB" w:rsidRPr="008C1179" w:rsidTr="00EC08C0">
        <w:trPr>
          <w:trHeight w:val="2033"/>
        </w:trPr>
        <w:tc>
          <w:tcPr>
            <w:tcW w:w="646" w:type="dxa"/>
            <w:vMerge w:val="restart"/>
          </w:tcPr>
          <w:p w:rsidR="001E71FB" w:rsidRPr="00770701" w:rsidRDefault="001E71FB" w:rsidP="00342A4F">
            <w:pPr>
              <w:jc w:val="center"/>
              <w:rPr>
                <w:rFonts w:ascii="Times New Roman" w:eastAsia="SimSun" w:hAnsi="Times New Roman"/>
                <w:b/>
                <w:sz w:val="20"/>
                <w:szCs w:val="20"/>
              </w:rPr>
            </w:pPr>
            <w:r w:rsidRPr="00770701">
              <w:rPr>
                <w:rFonts w:ascii="Times New Roman" w:eastAsia="SimSun" w:hAnsi="Times New Roman"/>
                <w:b/>
                <w:sz w:val="20"/>
                <w:szCs w:val="20"/>
              </w:rPr>
              <w:t>137</w:t>
            </w:r>
          </w:p>
        </w:tc>
        <w:tc>
          <w:tcPr>
            <w:tcW w:w="2661" w:type="dxa"/>
            <w:vMerge w:val="restart"/>
          </w:tcPr>
          <w:p w:rsidR="001E71FB" w:rsidRDefault="001E71FB">
            <w:pPr>
              <w:contextualSpacing/>
              <w:jc w:val="both"/>
              <w:rPr>
                <w:rFonts w:ascii="Times New Roman" w:eastAsia="SimSun" w:hAnsi="Times New Roman" w:cs="Times New Roman"/>
                <w:sz w:val="20"/>
                <w:szCs w:val="20"/>
              </w:rPr>
            </w:pPr>
            <w:r w:rsidRPr="003A0C18">
              <w:rPr>
                <w:rFonts w:ascii="Times New Roman" w:hAnsi="Times New Roman" w:cs="Times New Roman"/>
                <w:sz w:val="20"/>
                <w:szCs w:val="20"/>
              </w:rPr>
              <w:t xml:space="preserve">Părțile convin să coopereze pentru a asigura promovarea drepturilor copilului în conformitate cu legislația și cu normele internaționale, în special Convenția Națiunilor Unite din 1989 privind drepturile copilului, </w:t>
            </w:r>
            <w:proofErr w:type="spellStart"/>
            <w:r w:rsidRPr="003A0C18">
              <w:rPr>
                <w:rFonts w:ascii="Times New Roman" w:hAnsi="Times New Roman" w:cs="Times New Roman"/>
                <w:sz w:val="20"/>
                <w:szCs w:val="20"/>
              </w:rPr>
              <w:t>ținînd</w:t>
            </w:r>
            <w:proofErr w:type="spellEnd"/>
            <w:r w:rsidRPr="003A0C18">
              <w:rPr>
                <w:rFonts w:ascii="Times New Roman" w:hAnsi="Times New Roman" w:cs="Times New Roman"/>
                <w:sz w:val="20"/>
                <w:szCs w:val="20"/>
              </w:rPr>
              <w:t xml:space="preserve"> cont de prioritățile identificate în contextul specific al Republicii Moldova, în special pentru categoriile vulnerabile</w:t>
            </w:r>
          </w:p>
        </w:tc>
        <w:tc>
          <w:tcPr>
            <w:tcW w:w="1323" w:type="dxa"/>
            <w:vMerge w:val="restart"/>
          </w:tcPr>
          <w:p w:rsidR="00584637" w:rsidRDefault="00584637" w:rsidP="00584637">
            <w:pPr>
              <w:jc w:val="both"/>
              <w:rPr>
                <w:rFonts w:ascii="Times New Roman" w:eastAsia="Calibri" w:hAnsi="Times New Roman" w:cs="Times New Roman"/>
                <w:b/>
                <w:bCs/>
                <w:color w:val="4F81BD" w:themeColor="accent1"/>
                <w:sz w:val="20"/>
                <w:szCs w:val="20"/>
              </w:rPr>
            </w:pPr>
          </w:p>
        </w:tc>
        <w:tc>
          <w:tcPr>
            <w:tcW w:w="2857" w:type="dxa"/>
            <w:tcBorders>
              <w:bottom w:val="single" w:sz="4" w:space="0" w:color="auto"/>
            </w:tcBorders>
          </w:tcPr>
          <w:p w:rsidR="00584637" w:rsidRDefault="001E71FB" w:rsidP="00584637">
            <w:pPr>
              <w:rPr>
                <w:rFonts w:ascii="Times New Roman" w:eastAsia="Calibri" w:hAnsi="Times New Roman" w:cs="Times New Roman"/>
                <w:sz w:val="20"/>
                <w:szCs w:val="20"/>
              </w:rPr>
            </w:pPr>
            <w:r w:rsidRPr="001060C6">
              <w:rPr>
                <w:rFonts w:ascii="Times New Roman" w:hAnsi="Times New Roman"/>
                <w:b/>
                <w:sz w:val="20"/>
                <w:szCs w:val="20"/>
              </w:rPr>
              <w:t>L.1</w:t>
            </w:r>
            <w:r w:rsidRPr="006E6662">
              <w:rPr>
                <w:rFonts w:ascii="Times New Roman" w:hAnsi="Times New Roman"/>
                <w:sz w:val="20"/>
                <w:szCs w:val="20"/>
              </w:rPr>
              <w:t xml:space="preserve"> Revizuirea cadrului normativ în domeniul adopţiei pentru a asigura celeritatea luării deciziilor, acordarea sprijinului social adoptatorilor în perioada de încredinţare a copilului, precum şi pentru a preveni şi a combate corupţia în procedura de adopţie</w:t>
            </w:r>
          </w:p>
        </w:tc>
        <w:tc>
          <w:tcPr>
            <w:tcW w:w="1663" w:type="dxa"/>
            <w:tcBorders>
              <w:bottom w:val="single" w:sz="4" w:space="0" w:color="auto"/>
            </w:tcBorders>
          </w:tcPr>
          <w:p w:rsidR="001E71FB" w:rsidRPr="00BA1E8B" w:rsidRDefault="001E71FB" w:rsidP="001060C6">
            <w:pPr>
              <w:rPr>
                <w:rFonts w:ascii="Times New Roman" w:hAnsi="Times New Roman" w:cs="Times New Roman"/>
                <w:sz w:val="20"/>
                <w:szCs w:val="20"/>
              </w:rPr>
            </w:pPr>
            <w:r w:rsidRPr="00BA1E8B">
              <w:rPr>
                <w:rFonts w:ascii="Times New Roman" w:hAnsi="Times New Roman" w:cs="Times New Roman"/>
                <w:sz w:val="20"/>
                <w:szCs w:val="20"/>
              </w:rPr>
              <w:t>Lege adoptată</w:t>
            </w:r>
          </w:p>
          <w:p w:rsidR="001E71FB" w:rsidRDefault="001E71FB">
            <w:pPr>
              <w:jc w:val="both"/>
              <w:rPr>
                <w:rFonts w:ascii="Times New Roman" w:eastAsia="Calibri" w:hAnsi="Times New Roman" w:cs="Times New Roman"/>
                <w:sz w:val="20"/>
                <w:szCs w:val="20"/>
              </w:rPr>
            </w:pPr>
          </w:p>
          <w:p w:rsidR="001E71FB" w:rsidRDefault="001E71FB">
            <w:pPr>
              <w:jc w:val="both"/>
              <w:rPr>
                <w:rFonts w:ascii="Times New Roman" w:eastAsia="Calibri" w:hAnsi="Times New Roman" w:cs="Times New Roman"/>
                <w:sz w:val="20"/>
                <w:szCs w:val="20"/>
              </w:rPr>
            </w:pPr>
          </w:p>
          <w:p w:rsidR="001E71FB" w:rsidRDefault="001E71FB">
            <w:pPr>
              <w:jc w:val="both"/>
              <w:rPr>
                <w:rFonts w:ascii="Times New Roman" w:eastAsia="Calibri" w:hAnsi="Times New Roman" w:cs="Times New Roman"/>
                <w:sz w:val="20"/>
                <w:szCs w:val="20"/>
              </w:rPr>
            </w:pPr>
          </w:p>
          <w:p w:rsidR="00584637" w:rsidRDefault="00584637" w:rsidP="00584637">
            <w:pPr>
              <w:jc w:val="both"/>
              <w:rPr>
                <w:rFonts w:ascii="Times New Roman" w:eastAsia="Calibri" w:hAnsi="Times New Roman" w:cs="Times New Roman"/>
                <w:sz w:val="20"/>
                <w:szCs w:val="20"/>
              </w:rPr>
            </w:pPr>
          </w:p>
        </w:tc>
        <w:tc>
          <w:tcPr>
            <w:tcW w:w="1850" w:type="dxa"/>
            <w:tcBorders>
              <w:bottom w:val="single" w:sz="4" w:space="0" w:color="auto"/>
            </w:tcBorders>
          </w:tcPr>
          <w:p w:rsidR="001E71FB" w:rsidRDefault="001E71FB">
            <w:pPr>
              <w:jc w:val="both"/>
              <w:rPr>
                <w:rFonts w:ascii="Times New Roman" w:eastAsia="Calibri" w:hAnsi="Times New Roman" w:cs="Times New Roman"/>
                <w:sz w:val="20"/>
                <w:szCs w:val="20"/>
              </w:rPr>
            </w:pPr>
            <w:proofErr w:type="spellStart"/>
            <w:r w:rsidRPr="00BA1E8B">
              <w:rPr>
                <w:rFonts w:ascii="Times New Roman" w:hAnsi="Times New Roman" w:cs="Times New Roman"/>
                <w:sz w:val="20"/>
                <w:szCs w:val="20"/>
                <w:lang w:val="it-IT"/>
              </w:rPr>
              <w:t>Ministerul</w:t>
            </w:r>
            <w:proofErr w:type="spellEnd"/>
            <w:r w:rsidRPr="00BA1E8B">
              <w:rPr>
                <w:rFonts w:ascii="Times New Roman" w:hAnsi="Times New Roman" w:cs="Times New Roman"/>
                <w:sz w:val="20"/>
                <w:szCs w:val="20"/>
                <w:lang w:val="it-IT"/>
              </w:rPr>
              <w:t xml:space="preserve"> </w:t>
            </w:r>
            <w:proofErr w:type="spellStart"/>
            <w:r w:rsidRPr="00BA1E8B">
              <w:rPr>
                <w:rFonts w:ascii="Times New Roman" w:hAnsi="Times New Roman" w:cs="Times New Roman"/>
                <w:sz w:val="20"/>
                <w:szCs w:val="20"/>
                <w:lang w:val="it-IT"/>
              </w:rPr>
              <w:t>Muncii</w:t>
            </w:r>
            <w:proofErr w:type="spellEnd"/>
            <w:r w:rsidRPr="00BA1E8B">
              <w:rPr>
                <w:rFonts w:ascii="Times New Roman" w:hAnsi="Times New Roman" w:cs="Times New Roman"/>
                <w:sz w:val="20"/>
                <w:szCs w:val="20"/>
                <w:lang w:val="it-IT"/>
              </w:rPr>
              <w:t xml:space="preserve">, </w:t>
            </w:r>
            <w:proofErr w:type="spellStart"/>
            <w:r w:rsidRPr="00BA1E8B">
              <w:rPr>
                <w:rFonts w:ascii="Times New Roman" w:hAnsi="Times New Roman" w:cs="Times New Roman"/>
                <w:sz w:val="20"/>
                <w:szCs w:val="20"/>
                <w:lang w:val="it-IT"/>
              </w:rPr>
              <w:t>Protecției</w:t>
            </w:r>
            <w:proofErr w:type="spellEnd"/>
            <w:r w:rsidRPr="00BA1E8B">
              <w:rPr>
                <w:rFonts w:ascii="Times New Roman" w:hAnsi="Times New Roman" w:cs="Times New Roman"/>
                <w:sz w:val="20"/>
                <w:szCs w:val="20"/>
                <w:lang w:val="it-IT"/>
              </w:rPr>
              <w:t xml:space="preserve"> Sociale și </w:t>
            </w:r>
            <w:proofErr w:type="spellStart"/>
            <w:proofErr w:type="gramStart"/>
            <w:r w:rsidRPr="00BA1E8B">
              <w:rPr>
                <w:rFonts w:ascii="Times New Roman" w:hAnsi="Times New Roman" w:cs="Times New Roman"/>
                <w:sz w:val="20"/>
                <w:szCs w:val="20"/>
                <w:lang w:val="it-IT"/>
              </w:rPr>
              <w:t>Familiei</w:t>
            </w:r>
            <w:proofErr w:type="spellEnd"/>
            <w:proofErr w:type="gramEnd"/>
          </w:p>
          <w:p w:rsidR="001E71FB" w:rsidRDefault="001E71FB">
            <w:pPr>
              <w:jc w:val="both"/>
              <w:rPr>
                <w:rFonts w:ascii="Times New Roman" w:eastAsia="Calibri" w:hAnsi="Times New Roman" w:cs="Times New Roman"/>
                <w:sz w:val="20"/>
                <w:szCs w:val="20"/>
              </w:rPr>
            </w:pPr>
          </w:p>
          <w:p w:rsidR="001E71FB" w:rsidRDefault="001E71FB">
            <w:pPr>
              <w:jc w:val="both"/>
              <w:rPr>
                <w:rFonts w:ascii="Times New Roman" w:eastAsia="Calibri" w:hAnsi="Times New Roman" w:cs="Times New Roman"/>
                <w:sz w:val="20"/>
                <w:szCs w:val="20"/>
              </w:rPr>
            </w:pPr>
          </w:p>
          <w:p w:rsidR="00584637" w:rsidRDefault="00584637" w:rsidP="00584637">
            <w:pPr>
              <w:jc w:val="both"/>
              <w:rPr>
                <w:rFonts w:ascii="Times New Roman" w:eastAsia="Calibri" w:hAnsi="Times New Roman" w:cs="Times New Roman"/>
                <w:b/>
                <w:bCs/>
                <w:color w:val="4F81BD" w:themeColor="accent1"/>
                <w:sz w:val="20"/>
                <w:szCs w:val="20"/>
              </w:rPr>
            </w:pPr>
          </w:p>
        </w:tc>
        <w:tc>
          <w:tcPr>
            <w:tcW w:w="2575" w:type="dxa"/>
            <w:tcBorders>
              <w:bottom w:val="single" w:sz="4" w:space="0" w:color="auto"/>
            </w:tcBorders>
          </w:tcPr>
          <w:p w:rsidR="001E71FB" w:rsidRDefault="001E71FB">
            <w:pPr>
              <w:jc w:val="both"/>
              <w:rPr>
                <w:rFonts w:ascii="Times New Roman" w:eastAsia="Calibri" w:hAnsi="Times New Roman" w:cs="Times New Roman"/>
                <w:sz w:val="20"/>
                <w:szCs w:val="20"/>
              </w:rPr>
            </w:pPr>
            <w:r w:rsidRPr="00BA1E8B">
              <w:rPr>
                <w:rFonts w:ascii="Times New Roman" w:hAnsi="Times New Roman" w:cs="Times New Roman"/>
                <w:sz w:val="20"/>
                <w:szCs w:val="20"/>
              </w:rPr>
              <w:t>Trimestrul IV, 2018</w:t>
            </w:r>
          </w:p>
          <w:p w:rsidR="001E71FB" w:rsidRDefault="001E71FB">
            <w:pPr>
              <w:jc w:val="both"/>
              <w:rPr>
                <w:rFonts w:ascii="Times New Roman" w:eastAsia="Calibri" w:hAnsi="Times New Roman" w:cs="Times New Roman"/>
                <w:sz w:val="20"/>
                <w:szCs w:val="20"/>
              </w:rPr>
            </w:pPr>
          </w:p>
          <w:p w:rsidR="001E71FB" w:rsidRDefault="001E71FB">
            <w:pPr>
              <w:jc w:val="both"/>
              <w:rPr>
                <w:rFonts w:ascii="Times New Roman" w:eastAsia="Calibri" w:hAnsi="Times New Roman" w:cs="Times New Roman"/>
                <w:sz w:val="20"/>
                <w:szCs w:val="20"/>
              </w:rPr>
            </w:pPr>
          </w:p>
          <w:p w:rsidR="00584637" w:rsidRDefault="00584637" w:rsidP="00584637">
            <w:pPr>
              <w:jc w:val="both"/>
              <w:rPr>
                <w:rFonts w:ascii="Times New Roman" w:eastAsia="Calibri" w:hAnsi="Times New Roman" w:cs="Times New Roman"/>
                <w:b/>
                <w:bCs/>
                <w:color w:val="4F81BD" w:themeColor="accent1"/>
                <w:sz w:val="20"/>
                <w:szCs w:val="20"/>
              </w:rPr>
            </w:pPr>
          </w:p>
        </w:tc>
        <w:tc>
          <w:tcPr>
            <w:tcW w:w="1844" w:type="dxa"/>
            <w:tcBorders>
              <w:bottom w:val="single" w:sz="4" w:space="0" w:color="auto"/>
            </w:tcBorders>
          </w:tcPr>
          <w:p w:rsidR="001E71FB" w:rsidRPr="00BA1E8B" w:rsidRDefault="001E71FB" w:rsidP="001060C6">
            <w:pPr>
              <w:rPr>
                <w:rFonts w:ascii="Times New Roman" w:hAnsi="Times New Roman" w:cs="Times New Roman"/>
                <w:sz w:val="20"/>
                <w:szCs w:val="20"/>
                <w:lang w:val="it-IT"/>
              </w:rPr>
            </w:pPr>
            <w:r w:rsidRPr="00BA1E8B">
              <w:rPr>
                <w:rFonts w:ascii="Times New Roman" w:hAnsi="Times New Roman" w:cs="Times New Roman"/>
                <w:sz w:val="20"/>
                <w:szCs w:val="20"/>
                <w:lang w:val="it-IT"/>
              </w:rPr>
              <w:t xml:space="preserve">50 </w:t>
            </w:r>
            <w:proofErr w:type="spellStart"/>
            <w:r w:rsidRPr="00BA1E8B">
              <w:rPr>
                <w:rFonts w:ascii="Times New Roman" w:hAnsi="Times New Roman" w:cs="Times New Roman"/>
                <w:sz w:val="20"/>
                <w:szCs w:val="20"/>
                <w:lang w:val="it-IT"/>
              </w:rPr>
              <w:t>mii</w:t>
            </w:r>
            <w:proofErr w:type="spellEnd"/>
            <w:r w:rsidRPr="00BA1E8B">
              <w:rPr>
                <w:rFonts w:ascii="Times New Roman" w:hAnsi="Times New Roman" w:cs="Times New Roman"/>
                <w:sz w:val="20"/>
                <w:szCs w:val="20"/>
                <w:lang w:val="it-IT"/>
              </w:rPr>
              <w:t xml:space="preserve"> lei</w:t>
            </w:r>
          </w:p>
          <w:p w:rsidR="00584637" w:rsidRDefault="001E71FB" w:rsidP="00584637">
            <w:pPr>
              <w:jc w:val="both"/>
              <w:rPr>
                <w:rFonts w:ascii="Times New Roman" w:eastAsia="Calibri" w:hAnsi="Times New Roman" w:cs="Times New Roman"/>
                <w:sz w:val="20"/>
                <w:szCs w:val="20"/>
              </w:rPr>
            </w:pPr>
            <w:r w:rsidRPr="00BA1E8B">
              <w:rPr>
                <w:rFonts w:ascii="Times New Roman" w:hAnsi="Times New Roman" w:cs="Times New Roman"/>
                <w:sz w:val="20"/>
                <w:szCs w:val="20"/>
                <w:lang w:val="it-IT"/>
              </w:rPr>
              <w:t xml:space="preserve">Alte </w:t>
            </w:r>
            <w:proofErr w:type="spellStart"/>
            <w:r w:rsidRPr="00BA1E8B">
              <w:rPr>
                <w:rFonts w:ascii="Times New Roman" w:hAnsi="Times New Roman" w:cs="Times New Roman"/>
                <w:sz w:val="20"/>
                <w:szCs w:val="20"/>
                <w:lang w:val="it-IT"/>
              </w:rPr>
              <w:t>surse</w:t>
            </w:r>
            <w:proofErr w:type="spellEnd"/>
            <w:r w:rsidRPr="00BA1E8B">
              <w:rPr>
                <w:rFonts w:ascii="Times New Roman" w:hAnsi="Times New Roman" w:cs="Times New Roman"/>
                <w:sz w:val="20"/>
                <w:szCs w:val="20"/>
                <w:lang w:val="it-IT"/>
              </w:rPr>
              <w:t xml:space="preserve"> (</w:t>
            </w:r>
            <w:proofErr w:type="spellStart"/>
            <w:r w:rsidRPr="00BA1E8B">
              <w:rPr>
                <w:rFonts w:ascii="Times New Roman" w:hAnsi="Times New Roman" w:cs="Times New Roman"/>
                <w:sz w:val="20"/>
                <w:szCs w:val="20"/>
                <w:lang w:val="it-IT"/>
              </w:rPr>
              <w:t>asistență</w:t>
            </w:r>
            <w:proofErr w:type="spellEnd"/>
            <w:r w:rsidRPr="00BA1E8B">
              <w:rPr>
                <w:rFonts w:ascii="Times New Roman" w:hAnsi="Times New Roman" w:cs="Times New Roman"/>
                <w:sz w:val="20"/>
                <w:szCs w:val="20"/>
                <w:lang w:val="it-IT"/>
              </w:rPr>
              <w:t xml:space="preserve"> </w:t>
            </w:r>
            <w:proofErr w:type="spellStart"/>
            <w:r w:rsidRPr="00BA1E8B">
              <w:rPr>
                <w:rFonts w:ascii="Times New Roman" w:hAnsi="Times New Roman" w:cs="Times New Roman"/>
                <w:sz w:val="20"/>
                <w:szCs w:val="20"/>
                <w:lang w:val="it-IT"/>
              </w:rPr>
              <w:t>tehnică</w:t>
            </w:r>
            <w:proofErr w:type="spellEnd"/>
            <w:r w:rsidRPr="00BA1E8B">
              <w:rPr>
                <w:rFonts w:ascii="Times New Roman" w:hAnsi="Times New Roman" w:cs="Times New Roman"/>
                <w:sz w:val="20"/>
                <w:szCs w:val="20"/>
                <w:lang w:val="it-IT"/>
              </w:rPr>
              <w:t xml:space="preserve"> UNICEF)</w:t>
            </w:r>
          </w:p>
        </w:tc>
      </w:tr>
      <w:tr w:rsidR="00C00EC7" w:rsidRPr="008C1179" w:rsidTr="008F1C8B">
        <w:trPr>
          <w:trHeight w:val="480"/>
        </w:trPr>
        <w:tc>
          <w:tcPr>
            <w:tcW w:w="646" w:type="dxa"/>
            <w:vMerge/>
          </w:tcPr>
          <w:p w:rsidR="00C00EC7" w:rsidRPr="00770701" w:rsidRDefault="00C00EC7" w:rsidP="00342A4F">
            <w:pPr>
              <w:jc w:val="center"/>
              <w:rPr>
                <w:rFonts w:ascii="Times New Roman" w:eastAsia="SimSun" w:hAnsi="Times New Roman"/>
                <w:b/>
                <w:sz w:val="20"/>
                <w:szCs w:val="20"/>
              </w:rPr>
            </w:pPr>
          </w:p>
        </w:tc>
        <w:tc>
          <w:tcPr>
            <w:tcW w:w="2661" w:type="dxa"/>
            <w:vMerge/>
          </w:tcPr>
          <w:p w:rsidR="00C00EC7" w:rsidRPr="003A0C18" w:rsidRDefault="00C00EC7">
            <w:pPr>
              <w:contextualSpacing/>
              <w:jc w:val="both"/>
              <w:rPr>
                <w:rFonts w:ascii="Times New Roman" w:hAnsi="Times New Roman" w:cs="Times New Roman"/>
                <w:sz w:val="20"/>
                <w:szCs w:val="20"/>
              </w:rPr>
            </w:pPr>
          </w:p>
        </w:tc>
        <w:tc>
          <w:tcPr>
            <w:tcW w:w="1323" w:type="dxa"/>
            <w:vMerge/>
          </w:tcPr>
          <w:p w:rsidR="00C00EC7" w:rsidRDefault="00C00EC7">
            <w:pPr>
              <w:jc w:val="both"/>
              <w:rPr>
                <w:rFonts w:ascii="Times New Roman" w:eastAsia="Calibri" w:hAnsi="Times New Roman" w:cs="Times New Roman"/>
                <w:b/>
                <w:bCs/>
                <w:color w:val="4F81BD" w:themeColor="accent1"/>
                <w:sz w:val="20"/>
                <w:szCs w:val="20"/>
              </w:rPr>
            </w:pPr>
          </w:p>
        </w:tc>
        <w:tc>
          <w:tcPr>
            <w:tcW w:w="2857" w:type="dxa"/>
            <w:vMerge w:val="restart"/>
            <w:tcBorders>
              <w:top w:val="single" w:sz="4" w:space="0" w:color="auto"/>
            </w:tcBorders>
          </w:tcPr>
          <w:p w:rsidR="00C00EC7" w:rsidRPr="006E6662" w:rsidRDefault="00C00EC7" w:rsidP="001060C6">
            <w:pPr>
              <w:rPr>
                <w:rFonts w:ascii="Times New Roman" w:eastAsia="SimSun" w:hAnsi="Times New Roman"/>
                <w:sz w:val="20"/>
                <w:szCs w:val="20"/>
              </w:rPr>
            </w:pPr>
            <w:r w:rsidRPr="001060C6">
              <w:rPr>
                <w:rFonts w:ascii="Times New Roman" w:hAnsi="Times New Roman"/>
                <w:b/>
                <w:sz w:val="20"/>
                <w:szCs w:val="20"/>
              </w:rPr>
              <w:t>L.2</w:t>
            </w:r>
            <w:r w:rsidRPr="00BA1E8B">
              <w:rPr>
                <w:rFonts w:ascii="Times New Roman" w:hAnsi="Times New Roman"/>
                <w:sz w:val="20"/>
                <w:szCs w:val="20"/>
              </w:rPr>
              <w:t xml:space="preserve"> Elaborarea proiectului de lege pentru modificarea şi completarea unor acte legislative în scopul reglementării reprezentării legale a drepturilor şi intereselor copilului, custodiei şi responsabilităţii legale pentru creşterea şi îngrijirea copilului (inclusiv în cazul copiilor ai </w:t>
            </w:r>
            <w:r w:rsidRPr="00BA1E8B">
              <w:rPr>
                <w:rFonts w:ascii="Times New Roman" w:hAnsi="Times New Roman"/>
                <w:sz w:val="20"/>
                <w:szCs w:val="20"/>
              </w:rPr>
              <w:lastRenderedPageBreak/>
              <w:t xml:space="preserve">căror părinţi/unicul părinte </w:t>
            </w:r>
            <w:proofErr w:type="spellStart"/>
            <w:r w:rsidRPr="00BA1E8B">
              <w:rPr>
                <w:rFonts w:ascii="Times New Roman" w:hAnsi="Times New Roman"/>
                <w:sz w:val="20"/>
                <w:szCs w:val="20"/>
              </w:rPr>
              <w:t>sînt</w:t>
            </w:r>
            <w:proofErr w:type="spellEnd"/>
            <w:r w:rsidRPr="00BA1E8B">
              <w:rPr>
                <w:rFonts w:ascii="Times New Roman" w:hAnsi="Times New Roman"/>
                <w:sz w:val="20"/>
                <w:szCs w:val="20"/>
              </w:rPr>
              <w:t xml:space="preserve"> plecaţi/este plecat peste hotare)</w:t>
            </w:r>
          </w:p>
          <w:p w:rsidR="00C00EC7" w:rsidRPr="001060C6" w:rsidRDefault="00C00EC7" w:rsidP="001060C6">
            <w:pPr>
              <w:jc w:val="both"/>
              <w:rPr>
                <w:rFonts w:ascii="Times New Roman" w:hAnsi="Times New Roman"/>
                <w:b/>
                <w:sz w:val="20"/>
                <w:szCs w:val="20"/>
              </w:rPr>
            </w:pPr>
          </w:p>
        </w:tc>
        <w:tc>
          <w:tcPr>
            <w:tcW w:w="1663" w:type="dxa"/>
            <w:tcBorders>
              <w:top w:val="single" w:sz="4" w:space="0" w:color="auto"/>
              <w:bottom w:val="single" w:sz="4" w:space="0" w:color="auto"/>
            </w:tcBorders>
          </w:tcPr>
          <w:p w:rsidR="00C00EC7" w:rsidRPr="00BA1E8B" w:rsidRDefault="00C00EC7" w:rsidP="001B0B11">
            <w:pPr>
              <w:rPr>
                <w:rFonts w:ascii="Times New Roman" w:hAnsi="Times New Roman" w:cs="Times New Roman"/>
                <w:sz w:val="20"/>
                <w:szCs w:val="20"/>
              </w:rPr>
            </w:pPr>
            <w:r w:rsidRPr="00BA1E8B">
              <w:rPr>
                <w:rFonts w:ascii="Times New Roman" w:hAnsi="Times New Roman" w:cs="Times New Roman"/>
                <w:sz w:val="20"/>
                <w:szCs w:val="20"/>
              </w:rPr>
              <w:lastRenderedPageBreak/>
              <w:t>Lege adoptată</w:t>
            </w:r>
          </w:p>
        </w:tc>
        <w:tc>
          <w:tcPr>
            <w:tcW w:w="1850" w:type="dxa"/>
            <w:tcBorders>
              <w:top w:val="single" w:sz="4" w:space="0" w:color="auto"/>
              <w:bottom w:val="single" w:sz="4" w:space="0" w:color="auto"/>
            </w:tcBorders>
          </w:tcPr>
          <w:p w:rsidR="00C00EC7" w:rsidRPr="00BA1E8B" w:rsidRDefault="00C00EC7" w:rsidP="001B0B11">
            <w:pPr>
              <w:rPr>
                <w:rFonts w:ascii="Times New Roman" w:hAnsi="Times New Roman" w:cs="Times New Roman"/>
                <w:sz w:val="20"/>
                <w:szCs w:val="20"/>
                <w:lang w:val="it-IT"/>
              </w:rPr>
            </w:pPr>
            <w:proofErr w:type="spellStart"/>
            <w:r w:rsidRPr="00BA1E8B">
              <w:rPr>
                <w:rFonts w:ascii="Times New Roman" w:hAnsi="Times New Roman" w:cs="Times New Roman"/>
                <w:sz w:val="20"/>
                <w:szCs w:val="20"/>
                <w:lang w:val="it-IT"/>
              </w:rPr>
              <w:t>Ministerul</w:t>
            </w:r>
            <w:proofErr w:type="spellEnd"/>
            <w:r w:rsidRPr="00BA1E8B">
              <w:rPr>
                <w:rFonts w:ascii="Times New Roman" w:hAnsi="Times New Roman" w:cs="Times New Roman"/>
                <w:sz w:val="20"/>
                <w:szCs w:val="20"/>
                <w:lang w:val="it-IT"/>
              </w:rPr>
              <w:t xml:space="preserve"> </w:t>
            </w:r>
            <w:proofErr w:type="spellStart"/>
            <w:r w:rsidRPr="00BA1E8B">
              <w:rPr>
                <w:rFonts w:ascii="Times New Roman" w:hAnsi="Times New Roman" w:cs="Times New Roman"/>
                <w:sz w:val="20"/>
                <w:szCs w:val="20"/>
                <w:lang w:val="it-IT"/>
              </w:rPr>
              <w:t>Muncii</w:t>
            </w:r>
            <w:proofErr w:type="spellEnd"/>
            <w:r w:rsidRPr="00BA1E8B">
              <w:rPr>
                <w:rFonts w:ascii="Times New Roman" w:hAnsi="Times New Roman" w:cs="Times New Roman"/>
                <w:sz w:val="20"/>
                <w:szCs w:val="20"/>
                <w:lang w:val="it-IT"/>
              </w:rPr>
              <w:t xml:space="preserve">, </w:t>
            </w:r>
            <w:proofErr w:type="spellStart"/>
            <w:r w:rsidRPr="00BA1E8B">
              <w:rPr>
                <w:rFonts w:ascii="Times New Roman" w:hAnsi="Times New Roman" w:cs="Times New Roman"/>
                <w:sz w:val="20"/>
                <w:szCs w:val="20"/>
                <w:lang w:val="it-IT"/>
              </w:rPr>
              <w:t>Protecției</w:t>
            </w:r>
            <w:proofErr w:type="spellEnd"/>
            <w:r w:rsidRPr="00BA1E8B">
              <w:rPr>
                <w:rFonts w:ascii="Times New Roman" w:hAnsi="Times New Roman" w:cs="Times New Roman"/>
                <w:sz w:val="20"/>
                <w:szCs w:val="20"/>
                <w:lang w:val="it-IT"/>
              </w:rPr>
              <w:t xml:space="preserve"> Sociale și </w:t>
            </w:r>
            <w:proofErr w:type="spellStart"/>
            <w:proofErr w:type="gramStart"/>
            <w:r w:rsidRPr="00BA1E8B">
              <w:rPr>
                <w:rFonts w:ascii="Times New Roman" w:hAnsi="Times New Roman" w:cs="Times New Roman"/>
                <w:sz w:val="20"/>
                <w:szCs w:val="20"/>
                <w:lang w:val="it-IT"/>
              </w:rPr>
              <w:t>Familiei</w:t>
            </w:r>
            <w:proofErr w:type="spellEnd"/>
            <w:proofErr w:type="gramEnd"/>
          </w:p>
        </w:tc>
        <w:tc>
          <w:tcPr>
            <w:tcW w:w="2575" w:type="dxa"/>
            <w:tcBorders>
              <w:top w:val="single" w:sz="4" w:space="0" w:color="auto"/>
              <w:bottom w:val="single" w:sz="4" w:space="0" w:color="auto"/>
            </w:tcBorders>
          </w:tcPr>
          <w:p w:rsidR="00C00EC7" w:rsidRPr="00BA1E8B" w:rsidRDefault="00C00EC7" w:rsidP="001B0B11">
            <w:pPr>
              <w:rPr>
                <w:rFonts w:ascii="Times New Roman" w:hAnsi="Times New Roman" w:cs="Times New Roman"/>
                <w:sz w:val="20"/>
                <w:szCs w:val="20"/>
              </w:rPr>
            </w:pPr>
            <w:r w:rsidRPr="00BA1E8B">
              <w:rPr>
                <w:rFonts w:ascii="Times New Roman" w:hAnsi="Times New Roman" w:cs="Times New Roman"/>
                <w:sz w:val="20"/>
                <w:szCs w:val="20"/>
              </w:rPr>
              <w:t xml:space="preserve">Trimestrul IV, 2018 </w:t>
            </w:r>
          </w:p>
        </w:tc>
        <w:tc>
          <w:tcPr>
            <w:tcW w:w="1844" w:type="dxa"/>
            <w:tcBorders>
              <w:top w:val="single" w:sz="4" w:space="0" w:color="auto"/>
              <w:bottom w:val="single" w:sz="4" w:space="0" w:color="auto"/>
            </w:tcBorders>
          </w:tcPr>
          <w:p w:rsidR="00C00EC7" w:rsidRPr="00BA1E8B" w:rsidRDefault="00C00EC7" w:rsidP="001B0B11">
            <w:pPr>
              <w:rPr>
                <w:rFonts w:ascii="Times New Roman" w:hAnsi="Times New Roman" w:cs="Times New Roman"/>
                <w:sz w:val="20"/>
                <w:szCs w:val="20"/>
                <w:lang w:val="it-IT"/>
              </w:rPr>
            </w:pPr>
            <w:r w:rsidRPr="00BA1E8B">
              <w:rPr>
                <w:rFonts w:ascii="Times New Roman" w:hAnsi="Times New Roman" w:cs="Times New Roman"/>
                <w:sz w:val="20"/>
                <w:szCs w:val="20"/>
                <w:lang w:val="it-IT"/>
              </w:rPr>
              <w:t xml:space="preserve">50 </w:t>
            </w:r>
            <w:proofErr w:type="spellStart"/>
            <w:r w:rsidRPr="00BA1E8B">
              <w:rPr>
                <w:rFonts w:ascii="Times New Roman" w:hAnsi="Times New Roman" w:cs="Times New Roman"/>
                <w:sz w:val="20"/>
                <w:szCs w:val="20"/>
                <w:lang w:val="it-IT"/>
              </w:rPr>
              <w:t>mii</w:t>
            </w:r>
            <w:proofErr w:type="spellEnd"/>
            <w:r w:rsidRPr="00BA1E8B">
              <w:rPr>
                <w:rFonts w:ascii="Times New Roman" w:hAnsi="Times New Roman" w:cs="Times New Roman"/>
                <w:sz w:val="20"/>
                <w:szCs w:val="20"/>
                <w:lang w:val="it-IT"/>
              </w:rPr>
              <w:t xml:space="preserve"> lei</w:t>
            </w:r>
          </w:p>
          <w:p w:rsidR="00C00EC7" w:rsidRPr="00BA1E8B" w:rsidRDefault="00C00EC7" w:rsidP="001B0B11">
            <w:pPr>
              <w:rPr>
                <w:rFonts w:ascii="Times New Roman" w:hAnsi="Times New Roman" w:cs="Times New Roman"/>
                <w:sz w:val="20"/>
                <w:szCs w:val="20"/>
                <w:lang w:val="it-IT"/>
              </w:rPr>
            </w:pPr>
            <w:r w:rsidRPr="00BA1E8B">
              <w:rPr>
                <w:rFonts w:ascii="Times New Roman" w:hAnsi="Times New Roman" w:cs="Times New Roman"/>
                <w:sz w:val="20"/>
                <w:szCs w:val="20"/>
                <w:lang w:val="it-IT"/>
              </w:rPr>
              <w:t xml:space="preserve">Alte </w:t>
            </w:r>
            <w:proofErr w:type="spellStart"/>
            <w:r w:rsidRPr="00BA1E8B">
              <w:rPr>
                <w:rFonts w:ascii="Times New Roman" w:hAnsi="Times New Roman" w:cs="Times New Roman"/>
                <w:sz w:val="20"/>
                <w:szCs w:val="20"/>
                <w:lang w:val="it-IT"/>
              </w:rPr>
              <w:t>surse</w:t>
            </w:r>
            <w:proofErr w:type="spellEnd"/>
            <w:r w:rsidRPr="00BA1E8B">
              <w:rPr>
                <w:rFonts w:ascii="Times New Roman" w:hAnsi="Times New Roman" w:cs="Times New Roman"/>
                <w:sz w:val="20"/>
                <w:szCs w:val="20"/>
                <w:lang w:val="it-IT"/>
              </w:rPr>
              <w:t xml:space="preserve"> (</w:t>
            </w:r>
            <w:proofErr w:type="spellStart"/>
            <w:r w:rsidRPr="00BA1E8B">
              <w:rPr>
                <w:rFonts w:ascii="Times New Roman" w:hAnsi="Times New Roman" w:cs="Times New Roman"/>
                <w:sz w:val="20"/>
                <w:szCs w:val="20"/>
                <w:lang w:val="it-IT"/>
              </w:rPr>
              <w:t>asistență</w:t>
            </w:r>
            <w:proofErr w:type="spellEnd"/>
            <w:r w:rsidRPr="00BA1E8B">
              <w:rPr>
                <w:rFonts w:ascii="Times New Roman" w:hAnsi="Times New Roman" w:cs="Times New Roman"/>
                <w:sz w:val="20"/>
                <w:szCs w:val="20"/>
                <w:lang w:val="it-IT"/>
              </w:rPr>
              <w:t xml:space="preserve"> </w:t>
            </w:r>
            <w:proofErr w:type="spellStart"/>
            <w:r w:rsidRPr="00BA1E8B">
              <w:rPr>
                <w:rFonts w:ascii="Times New Roman" w:hAnsi="Times New Roman" w:cs="Times New Roman"/>
                <w:sz w:val="20"/>
                <w:szCs w:val="20"/>
                <w:lang w:val="it-IT"/>
              </w:rPr>
              <w:t>tehnică</w:t>
            </w:r>
            <w:proofErr w:type="spellEnd"/>
            <w:r w:rsidRPr="00BA1E8B">
              <w:rPr>
                <w:rFonts w:ascii="Times New Roman" w:hAnsi="Times New Roman" w:cs="Times New Roman"/>
                <w:sz w:val="20"/>
                <w:szCs w:val="20"/>
                <w:lang w:val="it-IT"/>
              </w:rPr>
              <w:t xml:space="preserve"> UNICEF)</w:t>
            </w:r>
          </w:p>
        </w:tc>
      </w:tr>
      <w:tr w:rsidR="00C00EC7" w:rsidRPr="008C1179" w:rsidTr="008F1C8B">
        <w:trPr>
          <w:trHeight w:val="966"/>
        </w:trPr>
        <w:tc>
          <w:tcPr>
            <w:tcW w:w="646" w:type="dxa"/>
            <w:vMerge/>
          </w:tcPr>
          <w:p w:rsidR="00C00EC7" w:rsidRPr="00770701" w:rsidRDefault="00C00EC7" w:rsidP="00342A4F">
            <w:pPr>
              <w:jc w:val="center"/>
              <w:rPr>
                <w:rFonts w:ascii="Times New Roman" w:eastAsia="SimSun" w:hAnsi="Times New Roman"/>
                <w:b/>
                <w:sz w:val="20"/>
                <w:szCs w:val="20"/>
              </w:rPr>
            </w:pPr>
          </w:p>
        </w:tc>
        <w:tc>
          <w:tcPr>
            <w:tcW w:w="2661" w:type="dxa"/>
            <w:vMerge/>
          </w:tcPr>
          <w:p w:rsidR="00C00EC7" w:rsidRPr="003A0C18" w:rsidRDefault="00C00EC7">
            <w:pPr>
              <w:contextualSpacing/>
              <w:jc w:val="both"/>
              <w:rPr>
                <w:rFonts w:ascii="Times New Roman" w:hAnsi="Times New Roman" w:cs="Times New Roman"/>
                <w:sz w:val="20"/>
                <w:szCs w:val="20"/>
              </w:rPr>
            </w:pPr>
          </w:p>
        </w:tc>
        <w:tc>
          <w:tcPr>
            <w:tcW w:w="1323" w:type="dxa"/>
            <w:vMerge/>
          </w:tcPr>
          <w:p w:rsidR="00C00EC7" w:rsidRDefault="00C00EC7">
            <w:pPr>
              <w:jc w:val="both"/>
              <w:rPr>
                <w:rFonts w:ascii="Times New Roman" w:eastAsia="Calibri" w:hAnsi="Times New Roman" w:cs="Times New Roman"/>
                <w:b/>
                <w:bCs/>
                <w:color w:val="4F81BD" w:themeColor="accent1"/>
                <w:sz w:val="20"/>
                <w:szCs w:val="20"/>
              </w:rPr>
            </w:pPr>
          </w:p>
        </w:tc>
        <w:tc>
          <w:tcPr>
            <w:tcW w:w="2857" w:type="dxa"/>
            <w:vMerge/>
            <w:tcBorders>
              <w:bottom w:val="single" w:sz="4" w:space="0" w:color="auto"/>
            </w:tcBorders>
          </w:tcPr>
          <w:p w:rsidR="00C00EC7" w:rsidRDefault="00C00EC7" w:rsidP="001060C6">
            <w:pPr>
              <w:jc w:val="both"/>
              <w:rPr>
                <w:rFonts w:ascii="Times New Roman" w:eastAsia="Calibri" w:hAnsi="Times New Roman" w:cs="Times New Roman"/>
                <w:b/>
                <w:sz w:val="20"/>
                <w:szCs w:val="20"/>
              </w:rPr>
            </w:pPr>
          </w:p>
        </w:tc>
        <w:tc>
          <w:tcPr>
            <w:tcW w:w="1663" w:type="dxa"/>
            <w:tcBorders>
              <w:top w:val="single" w:sz="4" w:space="0" w:color="auto"/>
              <w:bottom w:val="single" w:sz="4" w:space="0" w:color="auto"/>
            </w:tcBorders>
          </w:tcPr>
          <w:p w:rsidR="00C00EC7" w:rsidRDefault="00C00EC7" w:rsidP="001060C6">
            <w:pPr>
              <w:jc w:val="both"/>
              <w:rPr>
                <w:rFonts w:ascii="Times New Roman" w:eastAsia="Calibri" w:hAnsi="Times New Roman" w:cs="Times New Roman"/>
                <w:sz w:val="20"/>
                <w:szCs w:val="20"/>
              </w:rPr>
            </w:pPr>
          </w:p>
        </w:tc>
        <w:tc>
          <w:tcPr>
            <w:tcW w:w="1850" w:type="dxa"/>
            <w:tcBorders>
              <w:top w:val="single" w:sz="4" w:space="0" w:color="auto"/>
              <w:bottom w:val="single" w:sz="4" w:space="0" w:color="auto"/>
            </w:tcBorders>
          </w:tcPr>
          <w:p w:rsidR="00C00EC7" w:rsidRDefault="00C00EC7" w:rsidP="00C00EC7">
            <w:pPr>
              <w:jc w:val="both"/>
              <w:rPr>
                <w:rFonts w:ascii="Times New Roman" w:eastAsia="Calibri" w:hAnsi="Times New Roman" w:cs="Times New Roman"/>
                <w:sz w:val="20"/>
                <w:szCs w:val="20"/>
              </w:rPr>
            </w:pPr>
          </w:p>
        </w:tc>
        <w:tc>
          <w:tcPr>
            <w:tcW w:w="2575" w:type="dxa"/>
            <w:tcBorders>
              <w:top w:val="single" w:sz="4" w:space="0" w:color="auto"/>
              <w:bottom w:val="single" w:sz="4" w:space="0" w:color="auto"/>
            </w:tcBorders>
          </w:tcPr>
          <w:p w:rsidR="00C00EC7" w:rsidRDefault="00C00EC7" w:rsidP="001060C6">
            <w:pPr>
              <w:jc w:val="both"/>
              <w:rPr>
                <w:rFonts w:ascii="Times New Roman" w:eastAsia="Calibri" w:hAnsi="Times New Roman" w:cs="Times New Roman"/>
                <w:sz w:val="20"/>
                <w:szCs w:val="20"/>
              </w:rPr>
            </w:pPr>
          </w:p>
        </w:tc>
        <w:tc>
          <w:tcPr>
            <w:tcW w:w="1844" w:type="dxa"/>
            <w:tcBorders>
              <w:top w:val="single" w:sz="4" w:space="0" w:color="auto"/>
              <w:bottom w:val="single" w:sz="4" w:space="0" w:color="auto"/>
            </w:tcBorders>
          </w:tcPr>
          <w:p w:rsidR="00C00EC7" w:rsidRDefault="00C00EC7" w:rsidP="001B0B11">
            <w:pPr>
              <w:jc w:val="both"/>
              <w:rPr>
                <w:rFonts w:ascii="Times New Roman" w:eastAsia="Calibri" w:hAnsi="Times New Roman" w:cs="Times New Roman"/>
                <w:sz w:val="20"/>
                <w:szCs w:val="20"/>
              </w:rPr>
            </w:pPr>
          </w:p>
        </w:tc>
      </w:tr>
      <w:tr w:rsidR="001E71FB" w:rsidRPr="008C1179" w:rsidTr="00EC08C0">
        <w:trPr>
          <w:trHeight w:val="510"/>
        </w:trPr>
        <w:tc>
          <w:tcPr>
            <w:tcW w:w="646" w:type="dxa"/>
            <w:vMerge/>
          </w:tcPr>
          <w:p w:rsidR="001E71FB" w:rsidRPr="00770701" w:rsidRDefault="001E71FB" w:rsidP="00342A4F">
            <w:pPr>
              <w:jc w:val="center"/>
              <w:rPr>
                <w:rFonts w:ascii="Times New Roman" w:eastAsia="SimSun" w:hAnsi="Times New Roman"/>
                <w:b/>
                <w:sz w:val="20"/>
                <w:szCs w:val="20"/>
              </w:rPr>
            </w:pPr>
          </w:p>
        </w:tc>
        <w:tc>
          <w:tcPr>
            <w:tcW w:w="2661" w:type="dxa"/>
            <w:vMerge/>
          </w:tcPr>
          <w:p w:rsidR="00584637" w:rsidRPr="00584637" w:rsidRDefault="00584637" w:rsidP="00584637">
            <w:pPr>
              <w:contextualSpacing/>
              <w:jc w:val="both"/>
              <w:rPr>
                <w:rFonts w:ascii="Times New Roman" w:hAnsi="Times New Roman" w:cs="Times New Roman"/>
                <w:sz w:val="20"/>
                <w:szCs w:val="20"/>
              </w:rPr>
            </w:pPr>
          </w:p>
        </w:tc>
        <w:tc>
          <w:tcPr>
            <w:tcW w:w="1323" w:type="dxa"/>
            <w:vMerge/>
          </w:tcPr>
          <w:p w:rsidR="00584637" w:rsidRPr="00584637" w:rsidRDefault="00584637" w:rsidP="00584637">
            <w:pPr>
              <w:jc w:val="both"/>
              <w:rPr>
                <w:rFonts w:ascii="Times New Roman" w:eastAsia="Calibri" w:hAnsi="Times New Roman" w:cs="Times New Roman"/>
                <w:b/>
                <w:sz w:val="20"/>
                <w:szCs w:val="20"/>
              </w:rPr>
            </w:pPr>
          </w:p>
        </w:tc>
        <w:tc>
          <w:tcPr>
            <w:tcW w:w="2857" w:type="dxa"/>
            <w:tcBorders>
              <w:top w:val="single" w:sz="4" w:space="0" w:color="auto"/>
              <w:bottom w:val="single" w:sz="4" w:space="0" w:color="auto"/>
            </w:tcBorders>
          </w:tcPr>
          <w:p w:rsidR="00584637" w:rsidRDefault="00584637" w:rsidP="00584637">
            <w:pPr>
              <w:jc w:val="both"/>
              <w:rPr>
                <w:rFonts w:ascii="Times New Roman" w:hAnsi="Times New Roman" w:cs="Times New Roman"/>
                <w:color w:val="FF0000"/>
                <w:sz w:val="20"/>
                <w:szCs w:val="20"/>
              </w:rPr>
            </w:pPr>
            <w:r w:rsidRPr="00584637">
              <w:rPr>
                <w:rFonts w:ascii="Times New Roman" w:eastAsia="Times New Roman" w:hAnsi="Times New Roman" w:cs="Times New Roman"/>
                <w:b/>
                <w:sz w:val="20"/>
                <w:szCs w:val="20"/>
                <w:lang w:eastAsia="ro-RO"/>
              </w:rPr>
              <w:t>I.1</w:t>
            </w:r>
            <w:r w:rsidRPr="00584637">
              <w:rPr>
                <w:rFonts w:ascii="Times New Roman" w:eastAsia="Times New Roman" w:hAnsi="Times New Roman" w:cs="Times New Roman"/>
                <w:sz w:val="20"/>
                <w:szCs w:val="20"/>
                <w:lang w:eastAsia="ro-RO"/>
              </w:rPr>
              <w:t xml:space="preserve"> Organizarea activităţilor de instruire pentru judecători şi procurori în domeniul drepturilor copiilor</w:t>
            </w:r>
          </w:p>
        </w:tc>
        <w:tc>
          <w:tcPr>
            <w:tcW w:w="1663" w:type="dxa"/>
            <w:tcBorders>
              <w:top w:val="single" w:sz="4" w:space="0" w:color="auto"/>
              <w:bottom w:val="single" w:sz="4" w:space="0" w:color="auto"/>
            </w:tcBorders>
          </w:tcPr>
          <w:p w:rsidR="00584637" w:rsidRDefault="00584637" w:rsidP="00584637">
            <w:pPr>
              <w:jc w:val="both"/>
              <w:rPr>
                <w:rFonts w:ascii="Times New Roman" w:hAnsi="Times New Roman" w:cs="Times New Roman"/>
                <w:sz w:val="20"/>
                <w:szCs w:val="20"/>
              </w:rPr>
            </w:pPr>
            <w:r w:rsidRPr="00584637">
              <w:rPr>
                <w:rFonts w:ascii="Times New Roman" w:hAnsi="Times New Roman" w:cs="Times New Roman"/>
                <w:sz w:val="20"/>
                <w:szCs w:val="20"/>
              </w:rPr>
              <w:t>Numărul de activităţi desfăşurate;</w:t>
            </w:r>
          </w:p>
          <w:p w:rsidR="00584637" w:rsidRDefault="00584637" w:rsidP="00584637">
            <w:pPr>
              <w:jc w:val="both"/>
              <w:rPr>
                <w:rFonts w:ascii="Times New Roman" w:hAnsi="Times New Roman" w:cs="Times New Roman"/>
                <w:i/>
                <w:sz w:val="20"/>
                <w:szCs w:val="20"/>
              </w:rPr>
            </w:pPr>
            <w:r w:rsidRPr="00584637">
              <w:rPr>
                <w:rFonts w:ascii="Times New Roman" w:hAnsi="Times New Roman" w:cs="Times New Roman"/>
                <w:sz w:val="20"/>
                <w:szCs w:val="20"/>
              </w:rPr>
              <w:t>Numărul de persoane instruite</w:t>
            </w:r>
          </w:p>
        </w:tc>
        <w:tc>
          <w:tcPr>
            <w:tcW w:w="1850" w:type="dxa"/>
            <w:tcBorders>
              <w:top w:val="single" w:sz="4" w:space="0" w:color="auto"/>
              <w:bottom w:val="single" w:sz="4" w:space="0" w:color="auto"/>
            </w:tcBorders>
          </w:tcPr>
          <w:p w:rsidR="00584637" w:rsidRDefault="00584637" w:rsidP="00584637">
            <w:pPr>
              <w:jc w:val="both"/>
              <w:rPr>
                <w:rFonts w:ascii="Times New Roman" w:hAnsi="Times New Roman" w:cs="Times New Roman"/>
                <w:i/>
                <w:sz w:val="20"/>
                <w:szCs w:val="20"/>
              </w:rPr>
            </w:pPr>
            <w:r w:rsidRPr="00584637">
              <w:rPr>
                <w:rFonts w:ascii="Times New Roman" w:hAnsi="Times New Roman" w:cs="Times New Roman"/>
                <w:sz w:val="20"/>
                <w:szCs w:val="20"/>
              </w:rPr>
              <w:t>Institutul Naţional al Justiţiei</w:t>
            </w:r>
          </w:p>
        </w:tc>
        <w:tc>
          <w:tcPr>
            <w:tcW w:w="2575" w:type="dxa"/>
            <w:tcBorders>
              <w:top w:val="single" w:sz="4" w:space="0" w:color="auto"/>
              <w:bottom w:val="single" w:sz="4" w:space="0" w:color="auto"/>
            </w:tcBorders>
          </w:tcPr>
          <w:p w:rsidR="00584637" w:rsidRDefault="00584637" w:rsidP="00584637">
            <w:pPr>
              <w:jc w:val="both"/>
              <w:rPr>
                <w:rFonts w:ascii="Times New Roman" w:hAnsi="Times New Roman" w:cs="Times New Roman"/>
                <w:sz w:val="20"/>
                <w:szCs w:val="20"/>
              </w:rPr>
            </w:pPr>
            <w:r w:rsidRPr="00584637">
              <w:rPr>
                <w:rFonts w:ascii="Times New Roman" w:hAnsi="Times New Roman" w:cs="Times New Roman"/>
                <w:sz w:val="20"/>
                <w:szCs w:val="20"/>
              </w:rPr>
              <w:t>2017-2018</w:t>
            </w:r>
          </w:p>
        </w:tc>
        <w:tc>
          <w:tcPr>
            <w:tcW w:w="1844" w:type="dxa"/>
            <w:tcBorders>
              <w:top w:val="single" w:sz="4" w:space="0" w:color="auto"/>
              <w:bottom w:val="single" w:sz="4" w:space="0" w:color="auto"/>
            </w:tcBorders>
          </w:tcPr>
          <w:p w:rsidR="00584637" w:rsidRDefault="00584637" w:rsidP="00584637">
            <w:pPr>
              <w:jc w:val="both"/>
              <w:rPr>
                <w:rFonts w:ascii="Times New Roman" w:hAnsi="Times New Roman" w:cs="Times New Roman"/>
                <w:sz w:val="20"/>
                <w:szCs w:val="20"/>
              </w:rPr>
            </w:pPr>
            <w:r w:rsidRPr="00584637">
              <w:rPr>
                <w:rFonts w:ascii="Times New Roman" w:hAnsi="Times New Roman" w:cs="Times New Roman"/>
                <w:sz w:val="20"/>
                <w:szCs w:val="20"/>
              </w:rPr>
              <w:t>Alocaţii bugetare</w:t>
            </w:r>
          </w:p>
          <w:p w:rsidR="00584637" w:rsidRPr="00584637" w:rsidRDefault="00584637" w:rsidP="00584637">
            <w:pPr>
              <w:jc w:val="both"/>
              <w:rPr>
                <w:rFonts w:ascii="Times New Roman" w:hAnsi="Times New Roman" w:cs="Times New Roman"/>
                <w:sz w:val="20"/>
                <w:szCs w:val="20"/>
              </w:rPr>
            </w:pPr>
          </w:p>
          <w:p w:rsidR="00584637" w:rsidRPr="00584637" w:rsidRDefault="00584637" w:rsidP="00584637">
            <w:pPr>
              <w:jc w:val="both"/>
              <w:rPr>
                <w:rFonts w:ascii="Times New Roman" w:hAnsi="Times New Roman" w:cs="Times New Roman"/>
                <w:i/>
                <w:sz w:val="20"/>
                <w:szCs w:val="20"/>
              </w:rPr>
            </w:pPr>
          </w:p>
        </w:tc>
      </w:tr>
      <w:tr w:rsidR="001E71FB" w:rsidRPr="008C1179" w:rsidTr="00EC08C0">
        <w:trPr>
          <w:trHeight w:val="1680"/>
        </w:trPr>
        <w:tc>
          <w:tcPr>
            <w:tcW w:w="646" w:type="dxa"/>
            <w:vMerge/>
          </w:tcPr>
          <w:p w:rsidR="001E71FB" w:rsidRPr="00770701" w:rsidRDefault="001E71FB" w:rsidP="00342A4F">
            <w:pPr>
              <w:jc w:val="center"/>
              <w:rPr>
                <w:rFonts w:ascii="Times New Roman" w:eastAsia="SimSun" w:hAnsi="Times New Roman"/>
                <w:b/>
                <w:sz w:val="20"/>
                <w:szCs w:val="20"/>
              </w:rPr>
            </w:pPr>
          </w:p>
        </w:tc>
        <w:tc>
          <w:tcPr>
            <w:tcW w:w="2661" w:type="dxa"/>
            <w:vMerge/>
          </w:tcPr>
          <w:p w:rsidR="00584637" w:rsidRPr="00584637" w:rsidRDefault="00584637" w:rsidP="00584637">
            <w:pPr>
              <w:contextualSpacing/>
              <w:jc w:val="both"/>
              <w:rPr>
                <w:rFonts w:ascii="Times New Roman" w:hAnsi="Times New Roman" w:cs="Times New Roman"/>
                <w:sz w:val="20"/>
                <w:szCs w:val="20"/>
              </w:rPr>
            </w:pPr>
          </w:p>
        </w:tc>
        <w:tc>
          <w:tcPr>
            <w:tcW w:w="1323" w:type="dxa"/>
            <w:vMerge/>
          </w:tcPr>
          <w:p w:rsidR="00584637" w:rsidRPr="00584637" w:rsidRDefault="00584637" w:rsidP="00584637">
            <w:pPr>
              <w:jc w:val="both"/>
              <w:rPr>
                <w:rFonts w:ascii="Times New Roman" w:eastAsia="Calibri" w:hAnsi="Times New Roman" w:cs="Times New Roman"/>
                <w:b/>
                <w:sz w:val="20"/>
                <w:szCs w:val="20"/>
              </w:rPr>
            </w:pPr>
          </w:p>
        </w:tc>
        <w:tc>
          <w:tcPr>
            <w:tcW w:w="2857" w:type="dxa"/>
            <w:tcBorders>
              <w:top w:val="single" w:sz="4" w:space="0" w:color="auto"/>
              <w:bottom w:val="single" w:sz="4" w:space="0" w:color="auto"/>
            </w:tcBorders>
          </w:tcPr>
          <w:p w:rsidR="00584637" w:rsidRDefault="00584637" w:rsidP="00584637">
            <w:pPr>
              <w:jc w:val="both"/>
              <w:rPr>
                <w:rFonts w:ascii="Times New Roman" w:eastAsia="Calibri" w:hAnsi="Times New Roman" w:cs="Times New Roman"/>
                <w:sz w:val="20"/>
                <w:szCs w:val="20"/>
              </w:rPr>
            </w:pPr>
            <w:r w:rsidRPr="00584637">
              <w:rPr>
                <w:rFonts w:ascii="Times New Roman" w:eastAsia="Calibri" w:hAnsi="Times New Roman" w:cs="Times New Roman"/>
                <w:b/>
                <w:sz w:val="20"/>
                <w:szCs w:val="20"/>
              </w:rPr>
              <w:t>I.2</w:t>
            </w:r>
            <w:r w:rsidRPr="00584637">
              <w:rPr>
                <w:rFonts w:ascii="Times New Roman" w:eastAsia="Calibri" w:hAnsi="Times New Roman" w:cs="Times New Roman"/>
                <w:sz w:val="20"/>
                <w:szCs w:val="20"/>
              </w:rPr>
              <w:t xml:space="preserve"> Specializarea judecătorilor, procurorilor, avocaţilor, consilierilor de probaţiune, inspectorilor pentru minori, ofiţerilor de urmărire penală, personalului instituţiilor în custodia cărora se află minori şi a mediatorilor în cauzele cu implicarea copiilor martori, victime sau a celor în conflict cu legea</w:t>
            </w:r>
          </w:p>
        </w:tc>
        <w:tc>
          <w:tcPr>
            <w:tcW w:w="1663" w:type="dxa"/>
            <w:tcBorders>
              <w:top w:val="single" w:sz="4" w:space="0" w:color="auto"/>
              <w:bottom w:val="single" w:sz="4" w:space="0" w:color="auto"/>
            </w:tcBorders>
          </w:tcPr>
          <w:p w:rsidR="00584637" w:rsidRDefault="00584637" w:rsidP="00584637">
            <w:pPr>
              <w:ind w:left="30"/>
              <w:jc w:val="both"/>
              <w:rPr>
                <w:rFonts w:ascii="Times New Roman" w:eastAsia="Calibri" w:hAnsi="Times New Roman" w:cs="Times New Roman"/>
                <w:sz w:val="20"/>
                <w:szCs w:val="20"/>
              </w:rPr>
            </w:pPr>
            <w:r w:rsidRPr="00584637">
              <w:rPr>
                <w:rFonts w:ascii="Times New Roman" w:eastAsia="Calibri" w:hAnsi="Times New Roman" w:cs="Times New Roman"/>
                <w:sz w:val="20"/>
                <w:szCs w:val="20"/>
              </w:rPr>
              <w:t xml:space="preserve">Nr. de judecători, procurori, poliţişti specializaţi </w:t>
            </w:r>
          </w:p>
          <w:p w:rsidR="00584637" w:rsidRPr="00584637" w:rsidRDefault="00584637" w:rsidP="00584637">
            <w:pPr>
              <w:ind w:left="30"/>
              <w:jc w:val="both"/>
              <w:rPr>
                <w:rFonts w:ascii="Times New Roman" w:eastAsia="Calibri" w:hAnsi="Times New Roman" w:cs="Times New Roman"/>
                <w:sz w:val="20"/>
                <w:szCs w:val="20"/>
              </w:rPr>
            </w:pPr>
          </w:p>
          <w:p w:rsidR="00584637" w:rsidRPr="00584637" w:rsidRDefault="00584637" w:rsidP="00584637">
            <w:pPr>
              <w:ind w:left="30"/>
              <w:jc w:val="both"/>
              <w:rPr>
                <w:rFonts w:ascii="Times New Roman" w:eastAsia="Calibri" w:hAnsi="Times New Roman" w:cs="Times New Roman"/>
                <w:sz w:val="20"/>
                <w:szCs w:val="20"/>
              </w:rPr>
            </w:pPr>
          </w:p>
          <w:p w:rsidR="00584637" w:rsidRPr="00584637" w:rsidRDefault="00584637" w:rsidP="00584637">
            <w:pPr>
              <w:ind w:left="30"/>
              <w:jc w:val="both"/>
              <w:rPr>
                <w:rFonts w:ascii="Times New Roman" w:eastAsia="Calibri" w:hAnsi="Times New Roman" w:cs="Times New Roman"/>
                <w:sz w:val="20"/>
                <w:szCs w:val="20"/>
              </w:rPr>
            </w:pPr>
          </w:p>
          <w:p w:rsidR="00584637" w:rsidRPr="00584637" w:rsidRDefault="00584637" w:rsidP="00584637">
            <w:pPr>
              <w:ind w:left="30"/>
              <w:jc w:val="both"/>
              <w:rPr>
                <w:rFonts w:ascii="Times New Roman" w:eastAsia="Calibri" w:hAnsi="Times New Roman" w:cs="Times New Roman"/>
                <w:sz w:val="20"/>
                <w:szCs w:val="20"/>
              </w:rPr>
            </w:pPr>
          </w:p>
        </w:tc>
        <w:tc>
          <w:tcPr>
            <w:tcW w:w="1850" w:type="dxa"/>
            <w:tcBorders>
              <w:top w:val="single" w:sz="4" w:space="0" w:color="auto"/>
              <w:bottom w:val="single" w:sz="4" w:space="0" w:color="auto"/>
            </w:tcBorders>
          </w:tcPr>
          <w:p w:rsidR="00584637" w:rsidRDefault="00584637" w:rsidP="00584637">
            <w:pPr>
              <w:jc w:val="both"/>
              <w:rPr>
                <w:rFonts w:ascii="Times New Roman" w:eastAsia="Calibri" w:hAnsi="Times New Roman" w:cs="Times New Roman"/>
                <w:sz w:val="20"/>
                <w:szCs w:val="20"/>
              </w:rPr>
            </w:pPr>
            <w:r w:rsidRPr="00584637">
              <w:rPr>
                <w:rFonts w:ascii="Times New Roman" w:eastAsia="Calibri" w:hAnsi="Times New Roman" w:cs="Times New Roman"/>
                <w:sz w:val="20"/>
                <w:szCs w:val="20"/>
              </w:rPr>
              <w:t xml:space="preserve">PG, MAI, CSM, MJ – </w:t>
            </w:r>
            <w:proofErr w:type="spellStart"/>
            <w:r w:rsidRPr="00584637">
              <w:rPr>
                <w:rFonts w:ascii="Times New Roman" w:eastAsia="Calibri" w:hAnsi="Times New Roman" w:cs="Times New Roman"/>
                <w:sz w:val="20"/>
                <w:szCs w:val="20"/>
              </w:rPr>
              <w:t>coexecutori</w:t>
            </w:r>
            <w:proofErr w:type="spellEnd"/>
          </w:p>
          <w:p w:rsidR="00584637" w:rsidRPr="00584637" w:rsidRDefault="00584637" w:rsidP="00584637">
            <w:pPr>
              <w:jc w:val="both"/>
              <w:rPr>
                <w:rFonts w:ascii="Times New Roman" w:eastAsia="Calibri" w:hAnsi="Times New Roman" w:cs="Times New Roman"/>
                <w:sz w:val="20"/>
                <w:szCs w:val="20"/>
              </w:rPr>
            </w:pPr>
          </w:p>
          <w:p w:rsidR="00584637" w:rsidRPr="00584637" w:rsidRDefault="00584637" w:rsidP="00584637">
            <w:pPr>
              <w:jc w:val="both"/>
              <w:rPr>
                <w:rFonts w:ascii="Times New Roman" w:eastAsia="Calibri" w:hAnsi="Times New Roman" w:cs="Times New Roman"/>
                <w:sz w:val="20"/>
                <w:szCs w:val="20"/>
              </w:rPr>
            </w:pPr>
          </w:p>
          <w:p w:rsidR="00584637" w:rsidRPr="00584637" w:rsidRDefault="00584637" w:rsidP="00584637">
            <w:pPr>
              <w:jc w:val="both"/>
              <w:rPr>
                <w:rFonts w:ascii="Times New Roman" w:eastAsia="Calibri" w:hAnsi="Times New Roman" w:cs="Times New Roman"/>
                <w:sz w:val="20"/>
                <w:szCs w:val="20"/>
              </w:rPr>
            </w:pPr>
          </w:p>
          <w:p w:rsidR="00584637" w:rsidRPr="00584637" w:rsidRDefault="00584637" w:rsidP="00584637">
            <w:pPr>
              <w:jc w:val="both"/>
              <w:rPr>
                <w:rFonts w:ascii="Times New Roman" w:eastAsia="Calibri" w:hAnsi="Times New Roman" w:cs="Times New Roman"/>
                <w:sz w:val="20"/>
                <w:szCs w:val="20"/>
              </w:rPr>
            </w:pPr>
          </w:p>
          <w:p w:rsidR="00584637" w:rsidRPr="00584637" w:rsidRDefault="00584637" w:rsidP="00584637">
            <w:pPr>
              <w:jc w:val="both"/>
              <w:rPr>
                <w:rFonts w:ascii="Times New Roman" w:eastAsia="Calibri" w:hAnsi="Times New Roman" w:cs="Times New Roman"/>
                <w:sz w:val="20"/>
                <w:szCs w:val="20"/>
              </w:rPr>
            </w:pPr>
          </w:p>
        </w:tc>
        <w:tc>
          <w:tcPr>
            <w:tcW w:w="2575" w:type="dxa"/>
            <w:tcBorders>
              <w:top w:val="single" w:sz="4" w:space="0" w:color="auto"/>
              <w:bottom w:val="single" w:sz="4" w:space="0" w:color="auto"/>
            </w:tcBorders>
          </w:tcPr>
          <w:p w:rsidR="00584637" w:rsidRDefault="00584637" w:rsidP="00584637">
            <w:pPr>
              <w:jc w:val="both"/>
              <w:rPr>
                <w:rFonts w:ascii="Times New Roman" w:eastAsia="Calibri" w:hAnsi="Times New Roman" w:cs="Times New Roman"/>
                <w:sz w:val="20"/>
                <w:szCs w:val="20"/>
              </w:rPr>
            </w:pPr>
            <w:proofErr w:type="spellStart"/>
            <w:r w:rsidRPr="00584637">
              <w:rPr>
                <w:rFonts w:ascii="Times New Roman" w:eastAsia="Calibri" w:hAnsi="Times New Roman" w:cs="Times New Roman"/>
                <w:sz w:val="20"/>
                <w:szCs w:val="20"/>
              </w:rPr>
              <w:t>Trim</w:t>
            </w:r>
            <w:proofErr w:type="spellEnd"/>
            <w:r w:rsidRPr="00584637">
              <w:rPr>
                <w:rFonts w:ascii="Times New Roman" w:eastAsia="Calibri" w:hAnsi="Times New Roman" w:cs="Times New Roman"/>
                <w:sz w:val="20"/>
                <w:szCs w:val="20"/>
              </w:rPr>
              <w:t>. IV 2018</w:t>
            </w:r>
          </w:p>
          <w:p w:rsidR="00584637" w:rsidRPr="00584637" w:rsidRDefault="00584637" w:rsidP="00584637">
            <w:pPr>
              <w:jc w:val="both"/>
              <w:rPr>
                <w:rFonts w:ascii="Times New Roman" w:eastAsia="Calibri" w:hAnsi="Times New Roman" w:cs="Times New Roman"/>
                <w:sz w:val="20"/>
                <w:szCs w:val="20"/>
              </w:rPr>
            </w:pPr>
          </w:p>
          <w:p w:rsidR="00584637" w:rsidRPr="00584637" w:rsidRDefault="00584637" w:rsidP="00584637">
            <w:pPr>
              <w:jc w:val="both"/>
              <w:rPr>
                <w:rFonts w:ascii="Times New Roman" w:eastAsia="Calibri" w:hAnsi="Times New Roman" w:cs="Times New Roman"/>
                <w:sz w:val="20"/>
                <w:szCs w:val="20"/>
              </w:rPr>
            </w:pPr>
          </w:p>
          <w:p w:rsidR="00584637" w:rsidRPr="00584637" w:rsidRDefault="00584637" w:rsidP="00584637">
            <w:pPr>
              <w:jc w:val="both"/>
              <w:rPr>
                <w:rFonts w:ascii="Times New Roman" w:eastAsia="Calibri" w:hAnsi="Times New Roman" w:cs="Times New Roman"/>
                <w:sz w:val="20"/>
                <w:szCs w:val="20"/>
              </w:rPr>
            </w:pPr>
          </w:p>
          <w:p w:rsidR="00584637" w:rsidRPr="00584637" w:rsidRDefault="00584637" w:rsidP="00584637">
            <w:pPr>
              <w:jc w:val="both"/>
              <w:rPr>
                <w:rFonts w:ascii="Times New Roman" w:eastAsia="Calibri" w:hAnsi="Times New Roman" w:cs="Times New Roman"/>
                <w:sz w:val="20"/>
                <w:szCs w:val="20"/>
              </w:rPr>
            </w:pPr>
          </w:p>
        </w:tc>
        <w:tc>
          <w:tcPr>
            <w:tcW w:w="1844" w:type="dxa"/>
            <w:tcBorders>
              <w:top w:val="single" w:sz="4" w:space="0" w:color="auto"/>
              <w:bottom w:val="single" w:sz="4" w:space="0" w:color="auto"/>
            </w:tcBorders>
          </w:tcPr>
          <w:p w:rsidR="00584637" w:rsidRDefault="00584637" w:rsidP="00584637">
            <w:pPr>
              <w:jc w:val="both"/>
              <w:rPr>
                <w:rFonts w:ascii="Times New Roman" w:eastAsia="Calibri" w:hAnsi="Times New Roman" w:cs="Times New Roman"/>
                <w:sz w:val="20"/>
                <w:szCs w:val="20"/>
              </w:rPr>
            </w:pPr>
            <w:r w:rsidRPr="00584637">
              <w:rPr>
                <w:rFonts w:ascii="Times New Roman" w:eastAsia="Calibri" w:hAnsi="Times New Roman" w:cs="Times New Roman"/>
                <w:sz w:val="20"/>
                <w:szCs w:val="20"/>
              </w:rPr>
              <w:t>Nu necesită costuri</w:t>
            </w:r>
          </w:p>
          <w:p w:rsidR="00584637" w:rsidRPr="00584637" w:rsidRDefault="00584637" w:rsidP="00584637">
            <w:pPr>
              <w:jc w:val="both"/>
              <w:rPr>
                <w:rFonts w:ascii="Times New Roman" w:eastAsia="Calibri" w:hAnsi="Times New Roman" w:cs="Times New Roman"/>
                <w:sz w:val="20"/>
                <w:szCs w:val="20"/>
              </w:rPr>
            </w:pPr>
          </w:p>
          <w:p w:rsidR="00584637" w:rsidRPr="00584637" w:rsidRDefault="00584637" w:rsidP="00584637">
            <w:pPr>
              <w:jc w:val="both"/>
              <w:rPr>
                <w:rFonts w:ascii="Times New Roman" w:eastAsia="Calibri" w:hAnsi="Times New Roman" w:cs="Times New Roman"/>
                <w:sz w:val="20"/>
                <w:szCs w:val="20"/>
              </w:rPr>
            </w:pPr>
          </w:p>
          <w:p w:rsidR="00584637" w:rsidRPr="00584637" w:rsidRDefault="00584637" w:rsidP="00584637">
            <w:pPr>
              <w:jc w:val="both"/>
              <w:rPr>
                <w:rFonts w:ascii="Times New Roman" w:eastAsia="Calibri" w:hAnsi="Times New Roman" w:cs="Times New Roman"/>
                <w:sz w:val="20"/>
                <w:szCs w:val="20"/>
              </w:rPr>
            </w:pPr>
          </w:p>
          <w:p w:rsidR="00584637" w:rsidRPr="00584637" w:rsidRDefault="00584637" w:rsidP="00584637">
            <w:pPr>
              <w:jc w:val="both"/>
              <w:rPr>
                <w:rFonts w:ascii="Times New Roman" w:eastAsia="Calibri" w:hAnsi="Times New Roman" w:cs="Times New Roman"/>
                <w:sz w:val="20"/>
                <w:szCs w:val="20"/>
              </w:rPr>
            </w:pPr>
          </w:p>
          <w:p w:rsidR="00584637" w:rsidRPr="00584637" w:rsidRDefault="00584637" w:rsidP="00584637">
            <w:pPr>
              <w:jc w:val="both"/>
              <w:rPr>
                <w:rFonts w:ascii="Times New Roman" w:eastAsia="Calibri" w:hAnsi="Times New Roman" w:cs="Times New Roman"/>
                <w:sz w:val="20"/>
                <w:szCs w:val="20"/>
              </w:rPr>
            </w:pPr>
          </w:p>
          <w:p w:rsidR="00584637" w:rsidRPr="00584637" w:rsidRDefault="00584637" w:rsidP="00584637">
            <w:pPr>
              <w:jc w:val="both"/>
              <w:rPr>
                <w:rFonts w:ascii="Times New Roman" w:eastAsia="Calibri" w:hAnsi="Times New Roman" w:cs="Times New Roman"/>
                <w:sz w:val="20"/>
                <w:szCs w:val="20"/>
              </w:rPr>
            </w:pPr>
          </w:p>
        </w:tc>
      </w:tr>
      <w:tr w:rsidR="001E71FB" w:rsidRPr="008C1179" w:rsidTr="00EC08C0">
        <w:trPr>
          <w:trHeight w:val="3960"/>
        </w:trPr>
        <w:tc>
          <w:tcPr>
            <w:tcW w:w="646" w:type="dxa"/>
            <w:vMerge/>
          </w:tcPr>
          <w:p w:rsidR="001E71FB" w:rsidRPr="00770701" w:rsidRDefault="001E71FB" w:rsidP="00342A4F">
            <w:pPr>
              <w:jc w:val="center"/>
              <w:rPr>
                <w:rFonts w:ascii="Times New Roman" w:eastAsia="SimSun" w:hAnsi="Times New Roman"/>
                <w:b/>
                <w:sz w:val="20"/>
                <w:szCs w:val="20"/>
              </w:rPr>
            </w:pPr>
          </w:p>
        </w:tc>
        <w:tc>
          <w:tcPr>
            <w:tcW w:w="2661" w:type="dxa"/>
            <w:vMerge/>
          </w:tcPr>
          <w:p w:rsidR="00584637" w:rsidRPr="00584637" w:rsidRDefault="00584637" w:rsidP="00584637">
            <w:pPr>
              <w:contextualSpacing/>
              <w:jc w:val="both"/>
              <w:rPr>
                <w:rFonts w:ascii="Times New Roman" w:hAnsi="Times New Roman" w:cs="Times New Roman"/>
                <w:sz w:val="20"/>
                <w:szCs w:val="20"/>
              </w:rPr>
            </w:pPr>
          </w:p>
        </w:tc>
        <w:tc>
          <w:tcPr>
            <w:tcW w:w="1323" w:type="dxa"/>
            <w:vMerge/>
          </w:tcPr>
          <w:p w:rsidR="00584637" w:rsidRPr="00584637" w:rsidRDefault="00584637" w:rsidP="00584637">
            <w:pPr>
              <w:jc w:val="both"/>
              <w:rPr>
                <w:rFonts w:ascii="Times New Roman" w:eastAsia="Calibri" w:hAnsi="Times New Roman" w:cs="Times New Roman"/>
                <w:b/>
                <w:sz w:val="20"/>
                <w:szCs w:val="20"/>
              </w:rPr>
            </w:pPr>
          </w:p>
        </w:tc>
        <w:tc>
          <w:tcPr>
            <w:tcW w:w="2857" w:type="dxa"/>
            <w:tcBorders>
              <w:top w:val="single" w:sz="4" w:space="0" w:color="auto"/>
              <w:bottom w:val="single" w:sz="4" w:space="0" w:color="auto"/>
            </w:tcBorders>
          </w:tcPr>
          <w:p w:rsidR="00584637" w:rsidRDefault="00584637" w:rsidP="00584637">
            <w:pPr>
              <w:jc w:val="both"/>
              <w:rPr>
                <w:rFonts w:ascii="Times New Roman" w:eastAsia="Calibri" w:hAnsi="Times New Roman" w:cs="Times New Roman"/>
                <w:sz w:val="20"/>
                <w:szCs w:val="20"/>
              </w:rPr>
            </w:pPr>
            <w:r w:rsidRPr="00584637">
              <w:rPr>
                <w:rFonts w:ascii="Times New Roman" w:eastAsia="Calibri" w:hAnsi="Times New Roman" w:cs="Times New Roman"/>
                <w:b/>
                <w:sz w:val="20"/>
                <w:szCs w:val="20"/>
              </w:rPr>
              <w:t>I.3</w:t>
            </w:r>
            <w:r w:rsidRPr="00584637">
              <w:rPr>
                <w:rFonts w:ascii="Times New Roman" w:eastAsia="Calibri" w:hAnsi="Times New Roman" w:cs="Times New Roman"/>
                <w:sz w:val="20"/>
                <w:szCs w:val="20"/>
              </w:rPr>
              <w:t xml:space="preserve"> - Dezvoltarea mecanismelor de colectare (potrivit  indicatorilor dezagregați ai datelor), de sinteză şi analiză a datelor (specifice pentru fiecare categorie) privind copiii aflați în situație de risc, rămași temporar fără ocrotire părintească sau în conflict cu legea, în scopul prognozării ori interpretării fenomenelor delincvenței juvenile sau victimizării copiilor, precum și în scopul planificării programatice, sistemice și bugetare a acțiunilor în domeniul protecţiei drepturilor copilului</w:t>
            </w:r>
          </w:p>
        </w:tc>
        <w:tc>
          <w:tcPr>
            <w:tcW w:w="1663" w:type="dxa"/>
            <w:tcBorders>
              <w:top w:val="single" w:sz="4" w:space="0" w:color="auto"/>
              <w:bottom w:val="single" w:sz="4" w:space="0" w:color="auto"/>
            </w:tcBorders>
          </w:tcPr>
          <w:p w:rsidR="00584637" w:rsidRDefault="00584637" w:rsidP="00584637">
            <w:pPr>
              <w:jc w:val="both"/>
              <w:rPr>
                <w:rFonts w:ascii="Times New Roman" w:eastAsia="Calibri" w:hAnsi="Times New Roman" w:cs="Times New Roman"/>
                <w:sz w:val="20"/>
                <w:szCs w:val="20"/>
              </w:rPr>
            </w:pPr>
            <w:r w:rsidRPr="00584637">
              <w:rPr>
                <w:rFonts w:ascii="Times New Roman" w:eastAsia="Calibri" w:hAnsi="Times New Roman" w:cs="Times New Roman"/>
                <w:sz w:val="20"/>
                <w:szCs w:val="20"/>
              </w:rPr>
              <w:t>1. Mecanisme implementate</w:t>
            </w:r>
          </w:p>
          <w:p w:rsidR="00584637" w:rsidRDefault="00584637" w:rsidP="00584637">
            <w:pPr>
              <w:jc w:val="both"/>
              <w:rPr>
                <w:rFonts w:ascii="Times New Roman" w:eastAsia="Calibri" w:hAnsi="Times New Roman" w:cs="Times New Roman"/>
                <w:sz w:val="20"/>
                <w:szCs w:val="20"/>
              </w:rPr>
            </w:pPr>
            <w:r w:rsidRPr="00584637">
              <w:rPr>
                <w:rFonts w:ascii="Times New Roman" w:eastAsia="Calibri" w:hAnsi="Times New Roman" w:cs="Times New Roman"/>
                <w:sz w:val="20"/>
                <w:szCs w:val="20"/>
              </w:rPr>
              <w:t>2. Date colectate și prelucrate</w:t>
            </w:r>
          </w:p>
        </w:tc>
        <w:tc>
          <w:tcPr>
            <w:tcW w:w="1850" w:type="dxa"/>
            <w:tcBorders>
              <w:top w:val="single" w:sz="4" w:space="0" w:color="auto"/>
              <w:bottom w:val="single" w:sz="4" w:space="0" w:color="auto"/>
            </w:tcBorders>
          </w:tcPr>
          <w:p w:rsidR="00584637" w:rsidRDefault="00584637" w:rsidP="00584637">
            <w:pPr>
              <w:jc w:val="both"/>
              <w:rPr>
                <w:rFonts w:ascii="Times New Roman" w:eastAsia="Calibri" w:hAnsi="Times New Roman" w:cs="Times New Roman"/>
                <w:sz w:val="20"/>
                <w:szCs w:val="20"/>
              </w:rPr>
            </w:pPr>
            <w:r w:rsidRPr="00584637">
              <w:rPr>
                <w:rFonts w:ascii="Times New Roman" w:eastAsia="Calibri" w:hAnsi="Times New Roman" w:cs="Times New Roman"/>
                <w:sz w:val="20"/>
                <w:szCs w:val="20"/>
              </w:rPr>
              <w:t>MJ</w:t>
            </w:r>
          </w:p>
        </w:tc>
        <w:tc>
          <w:tcPr>
            <w:tcW w:w="2575" w:type="dxa"/>
            <w:tcBorders>
              <w:top w:val="single" w:sz="4" w:space="0" w:color="auto"/>
              <w:bottom w:val="single" w:sz="4" w:space="0" w:color="auto"/>
            </w:tcBorders>
          </w:tcPr>
          <w:p w:rsidR="00584637" w:rsidRDefault="00584637" w:rsidP="00584637">
            <w:pPr>
              <w:jc w:val="both"/>
              <w:rPr>
                <w:rFonts w:ascii="Times New Roman" w:eastAsia="Calibri" w:hAnsi="Times New Roman" w:cs="Times New Roman"/>
                <w:sz w:val="20"/>
                <w:szCs w:val="20"/>
              </w:rPr>
            </w:pPr>
            <w:proofErr w:type="spellStart"/>
            <w:r w:rsidRPr="00584637">
              <w:rPr>
                <w:rFonts w:ascii="Times New Roman" w:eastAsia="Calibri" w:hAnsi="Times New Roman" w:cs="Times New Roman"/>
                <w:sz w:val="20"/>
                <w:szCs w:val="20"/>
              </w:rPr>
              <w:t>Trim</w:t>
            </w:r>
            <w:proofErr w:type="spellEnd"/>
            <w:r w:rsidRPr="00584637">
              <w:rPr>
                <w:rFonts w:ascii="Times New Roman" w:eastAsia="Calibri" w:hAnsi="Times New Roman" w:cs="Times New Roman"/>
                <w:sz w:val="20"/>
                <w:szCs w:val="20"/>
              </w:rPr>
              <w:t>. IV, 2017</w:t>
            </w:r>
          </w:p>
        </w:tc>
        <w:tc>
          <w:tcPr>
            <w:tcW w:w="1844" w:type="dxa"/>
            <w:tcBorders>
              <w:top w:val="single" w:sz="4" w:space="0" w:color="auto"/>
              <w:bottom w:val="single" w:sz="4" w:space="0" w:color="auto"/>
            </w:tcBorders>
          </w:tcPr>
          <w:p w:rsidR="00584637" w:rsidRDefault="00584637" w:rsidP="00584637">
            <w:pPr>
              <w:jc w:val="both"/>
              <w:rPr>
                <w:rFonts w:ascii="Times New Roman" w:eastAsia="Calibri" w:hAnsi="Times New Roman" w:cs="Times New Roman"/>
                <w:sz w:val="20"/>
                <w:szCs w:val="20"/>
              </w:rPr>
            </w:pPr>
            <w:r w:rsidRPr="00584637">
              <w:rPr>
                <w:rFonts w:ascii="Times New Roman" w:eastAsia="Calibri" w:hAnsi="Times New Roman" w:cs="Times New Roman"/>
                <w:sz w:val="20"/>
                <w:szCs w:val="20"/>
              </w:rPr>
              <w:t>Suport bugetar / proiecte de finanțare</w:t>
            </w:r>
          </w:p>
          <w:p w:rsidR="00584637" w:rsidRDefault="00584637" w:rsidP="00584637">
            <w:pPr>
              <w:jc w:val="both"/>
              <w:rPr>
                <w:rFonts w:ascii="Times New Roman" w:eastAsia="Calibri" w:hAnsi="Times New Roman" w:cs="Times New Roman"/>
                <w:sz w:val="20"/>
                <w:szCs w:val="20"/>
              </w:rPr>
            </w:pPr>
            <w:r w:rsidRPr="00584637">
              <w:rPr>
                <w:rFonts w:ascii="Times New Roman" w:eastAsia="Calibri" w:hAnsi="Times New Roman" w:cs="Times New Roman"/>
                <w:sz w:val="20"/>
                <w:szCs w:val="20"/>
              </w:rPr>
              <w:t>externă</w:t>
            </w:r>
          </w:p>
        </w:tc>
      </w:tr>
      <w:tr w:rsidR="001E71FB" w:rsidRPr="008C1179" w:rsidTr="00EC08C0">
        <w:trPr>
          <w:trHeight w:val="1457"/>
        </w:trPr>
        <w:tc>
          <w:tcPr>
            <w:tcW w:w="646" w:type="dxa"/>
            <w:vMerge/>
          </w:tcPr>
          <w:p w:rsidR="001E71FB" w:rsidRPr="00770701" w:rsidRDefault="001E71FB" w:rsidP="00342A4F">
            <w:pPr>
              <w:jc w:val="center"/>
              <w:rPr>
                <w:rFonts w:ascii="Times New Roman" w:eastAsia="SimSun" w:hAnsi="Times New Roman"/>
                <w:b/>
                <w:sz w:val="20"/>
                <w:szCs w:val="20"/>
              </w:rPr>
            </w:pPr>
          </w:p>
        </w:tc>
        <w:tc>
          <w:tcPr>
            <w:tcW w:w="2661" w:type="dxa"/>
            <w:vMerge/>
          </w:tcPr>
          <w:p w:rsidR="00584637" w:rsidRPr="00584637" w:rsidRDefault="00584637" w:rsidP="00584637">
            <w:pPr>
              <w:contextualSpacing/>
              <w:jc w:val="both"/>
              <w:rPr>
                <w:rFonts w:ascii="Times New Roman" w:hAnsi="Times New Roman" w:cs="Times New Roman"/>
                <w:sz w:val="20"/>
                <w:szCs w:val="20"/>
              </w:rPr>
            </w:pPr>
          </w:p>
        </w:tc>
        <w:tc>
          <w:tcPr>
            <w:tcW w:w="1323" w:type="dxa"/>
            <w:vMerge/>
          </w:tcPr>
          <w:p w:rsidR="00584637" w:rsidRPr="00584637" w:rsidRDefault="00584637" w:rsidP="00584637">
            <w:pPr>
              <w:jc w:val="both"/>
              <w:rPr>
                <w:rFonts w:ascii="Times New Roman" w:eastAsia="Calibri" w:hAnsi="Times New Roman" w:cs="Times New Roman"/>
                <w:b/>
                <w:sz w:val="20"/>
                <w:szCs w:val="20"/>
              </w:rPr>
            </w:pPr>
          </w:p>
        </w:tc>
        <w:tc>
          <w:tcPr>
            <w:tcW w:w="2857" w:type="dxa"/>
            <w:tcBorders>
              <w:top w:val="single" w:sz="4" w:space="0" w:color="auto"/>
              <w:bottom w:val="single" w:sz="4" w:space="0" w:color="auto"/>
            </w:tcBorders>
          </w:tcPr>
          <w:p w:rsidR="00584637" w:rsidRDefault="00584637" w:rsidP="00584637">
            <w:pPr>
              <w:jc w:val="both"/>
              <w:rPr>
                <w:rFonts w:ascii="Times New Roman" w:eastAsia="Calibri" w:hAnsi="Times New Roman" w:cs="Times New Roman"/>
                <w:sz w:val="20"/>
                <w:szCs w:val="20"/>
              </w:rPr>
            </w:pPr>
            <w:r w:rsidRPr="00584637">
              <w:rPr>
                <w:rFonts w:ascii="Times New Roman" w:eastAsia="Calibri" w:hAnsi="Times New Roman" w:cs="Times New Roman"/>
                <w:b/>
                <w:sz w:val="20"/>
                <w:szCs w:val="20"/>
              </w:rPr>
              <w:t>I.4</w:t>
            </w:r>
            <w:r w:rsidRPr="00584637">
              <w:rPr>
                <w:rFonts w:ascii="Times New Roman" w:eastAsia="Calibri" w:hAnsi="Times New Roman" w:cs="Times New Roman"/>
                <w:sz w:val="20"/>
                <w:szCs w:val="20"/>
              </w:rPr>
              <w:t xml:space="preserve"> Realizarea campaniilor de sensibilizare, prevenire şi combatere a violenţei împotriva copiilor, precum şi pentru protecţia drepturilor copiilor implicaţi în sistemul de justiţie penală şi prevenirea delincvenţei juvenile</w:t>
            </w:r>
          </w:p>
        </w:tc>
        <w:tc>
          <w:tcPr>
            <w:tcW w:w="1663" w:type="dxa"/>
            <w:tcBorders>
              <w:top w:val="single" w:sz="4" w:space="0" w:color="auto"/>
              <w:bottom w:val="single" w:sz="4" w:space="0" w:color="auto"/>
            </w:tcBorders>
          </w:tcPr>
          <w:p w:rsidR="00584637" w:rsidRDefault="00584637" w:rsidP="00584637">
            <w:pPr>
              <w:jc w:val="both"/>
              <w:rPr>
                <w:rFonts w:ascii="Times New Roman" w:eastAsia="Calibri" w:hAnsi="Times New Roman" w:cs="Times New Roman"/>
                <w:sz w:val="20"/>
                <w:szCs w:val="20"/>
              </w:rPr>
            </w:pPr>
            <w:r w:rsidRPr="00584637">
              <w:rPr>
                <w:rFonts w:ascii="Times New Roman" w:eastAsia="Calibri" w:hAnsi="Times New Roman" w:cs="Times New Roman"/>
                <w:sz w:val="20"/>
                <w:szCs w:val="20"/>
              </w:rPr>
              <w:t>Numărul de campanii desfășurate</w:t>
            </w:r>
          </w:p>
          <w:p w:rsidR="00584637" w:rsidRPr="00584637" w:rsidRDefault="00584637" w:rsidP="00584637">
            <w:pPr>
              <w:jc w:val="both"/>
              <w:rPr>
                <w:rFonts w:ascii="Times New Roman" w:eastAsia="Calibri" w:hAnsi="Times New Roman" w:cs="Times New Roman"/>
                <w:sz w:val="20"/>
                <w:szCs w:val="20"/>
              </w:rPr>
            </w:pPr>
          </w:p>
          <w:p w:rsidR="00584637" w:rsidRDefault="00584637" w:rsidP="00584637">
            <w:pPr>
              <w:jc w:val="both"/>
              <w:rPr>
                <w:rFonts w:ascii="Times New Roman" w:eastAsia="Calibri" w:hAnsi="Times New Roman" w:cs="Times New Roman"/>
                <w:sz w:val="20"/>
                <w:szCs w:val="20"/>
              </w:rPr>
            </w:pPr>
            <w:r w:rsidRPr="00584637">
              <w:rPr>
                <w:rFonts w:ascii="Times New Roman" w:eastAsia="Calibri" w:hAnsi="Times New Roman" w:cs="Times New Roman"/>
                <w:sz w:val="20"/>
                <w:szCs w:val="20"/>
              </w:rPr>
              <w:t>Numărul copiilor protejați, precum și celor care beneficiază de asistență</w:t>
            </w:r>
          </w:p>
          <w:p w:rsidR="00584637" w:rsidRPr="00584637" w:rsidRDefault="00584637" w:rsidP="00584637">
            <w:pPr>
              <w:jc w:val="both"/>
              <w:rPr>
                <w:rFonts w:ascii="Times New Roman" w:eastAsia="Calibri" w:hAnsi="Times New Roman" w:cs="Times New Roman"/>
                <w:sz w:val="20"/>
                <w:szCs w:val="20"/>
              </w:rPr>
            </w:pPr>
          </w:p>
        </w:tc>
        <w:tc>
          <w:tcPr>
            <w:tcW w:w="1850" w:type="dxa"/>
            <w:tcBorders>
              <w:top w:val="single" w:sz="4" w:space="0" w:color="auto"/>
              <w:bottom w:val="single" w:sz="4" w:space="0" w:color="auto"/>
            </w:tcBorders>
          </w:tcPr>
          <w:p w:rsidR="00584637" w:rsidRDefault="00584637" w:rsidP="00584637">
            <w:pPr>
              <w:jc w:val="both"/>
              <w:rPr>
                <w:rFonts w:ascii="Times New Roman" w:eastAsia="Calibri" w:hAnsi="Times New Roman" w:cs="Times New Roman"/>
                <w:sz w:val="20"/>
                <w:szCs w:val="20"/>
              </w:rPr>
            </w:pPr>
            <w:r w:rsidRPr="00584637">
              <w:rPr>
                <w:rFonts w:ascii="Times New Roman" w:eastAsia="Calibri" w:hAnsi="Times New Roman" w:cs="Times New Roman"/>
                <w:sz w:val="20"/>
                <w:szCs w:val="20"/>
              </w:rPr>
              <w:t>Ministerul Afacerilor Interne</w:t>
            </w:r>
          </w:p>
          <w:p w:rsidR="00584637" w:rsidRPr="00584637" w:rsidRDefault="00584637" w:rsidP="00584637">
            <w:pPr>
              <w:jc w:val="both"/>
              <w:rPr>
                <w:rFonts w:ascii="Times New Roman" w:eastAsia="Calibri" w:hAnsi="Times New Roman" w:cs="Times New Roman"/>
                <w:sz w:val="20"/>
                <w:szCs w:val="20"/>
              </w:rPr>
            </w:pPr>
          </w:p>
          <w:p w:rsidR="00584637" w:rsidRPr="00584637" w:rsidRDefault="00584637" w:rsidP="00584637">
            <w:pPr>
              <w:jc w:val="both"/>
              <w:rPr>
                <w:rFonts w:ascii="Times New Roman" w:eastAsia="Calibri" w:hAnsi="Times New Roman" w:cs="Times New Roman"/>
                <w:sz w:val="20"/>
                <w:szCs w:val="20"/>
              </w:rPr>
            </w:pPr>
          </w:p>
        </w:tc>
        <w:tc>
          <w:tcPr>
            <w:tcW w:w="2575" w:type="dxa"/>
            <w:tcBorders>
              <w:top w:val="single" w:sz="4" w:space="0" w:color="auto"/>
              <w:bottom w:val="single" w:sz="4" w:space="0" w:color="auto"/>
            </w:tcBorders>
          </w:tcPr>
          <w:p w:rsidR="00584637" w:rsidRDefault="00584637" w:rsidP="00584637">
            <w:pPr>
              <w:jc w:val="both"/>
              <w:rPr>
                <w:rFonts w:ascii="Times New Roman" w:eastAsia="Calibri" w:hAnsi="Times New Roman" w:cs="Times New Roman"/>
                <w:sz w:val="20"/>
                <w:szCs w:val="20"/>
              </w:rPr>
            </w:pPr>
            <w:r w:rsidRPr="00584637">
              <w:rPr>
                <w:rFonts w:ascii="Times New Roman" w:eastAsia="Calibri" w:hAnsi="Times New Roman" w:cs="Times New Roman"/>
                <w:sz w:val="20"/>
                <w:szCs w:val="20"/>
              </w:rPr>
              <w:t>Trimestrul IV 2019</w:t>
            </w:r>
          </w:p>
        </w:tc>
        <w:tc>
          <w:tcPr>
            <w:tcW w:w="1844" w:type="dxa"/>
            <w:tcBorders>
              <w:top w:val="single" w:sz="4" w:space="0" w:color="auto"/>
              <w:bottom w:val="single" w:sz="4" w:space="0" w:color="auto"/>
            </w:tcBorders>
          </w:tcPr>
          <w:p w:rsidR="00584637" w:rsidRDefault="00584637" w:rsidP="00584637">
            <w:pPr>
              <w:jc w:val="both"/>
              <w:rPr>
                <w:rFonts w:ascii="Times New Roman" w:eastAsia="Calibri" w:hAnsi="Times New Roman" w:cs="Times New Roman"/>
                <w:sz w:val="20"/>
                <w:szCs w:val="20"/>
              </w:rPr>
            </w:pPr>
            <w:r w:rsidRPr="00584637">
              <w:rPr>
                <w:rFonts w:ascii="Times New Roman" w:eastAsia="Calibri" w:hAnsi="Times New Roman" w:cs="Times New Roman"/>
                <w:sz w:val="20"/>
                <w:szCs w:val="20"/>
              </w:rPr>
              <w:t>2 100 000 lei</w:t>
            </w:r>
          </w:p>
          <w:p w:rsidR="00584637" w:rsidRPr="00584637" w:rsidRDefault="00584637" w:rsidP="00584637">
            <w:pPr>
              <w:jc w:val="both"/>
              <w:rPr>
                <w:rFonts w:ascii="Times New Roman" w:eastAsia="Calibri" w:hAnsi="Times New Roman" w:cs="Times New Roman"/>
                <w:sz w:val="20"/>
                <w:szCs w:val="20"/>
              </w:rPr>
            </w:pPr>
          </w:p>
          <w:p w:rsidR="00584637" w:rsidRDefault="00584637" w:rsidP="00584637">
            <w:pPr>
              <w:jc w:val="both"/>
              <w:rPr>
                <w:rFonts w:ascii="Times New Roman" w:eastAsia="Calibri" w:hAnsi="Times New Roman" w:cs="Times New Roman"/>
                <w:sz w:val="20"/>
                <w:szCs w:val="20"/>
              </w:rPr>
            </w:pPr>
            <w:r w:rsidRPr="00584637">
              <w:rPr>
                <w:rFonts w:ascii="Times New Roman" w:eastAsia="Calibri" w:hAnsi="Times New Roman" w:cs="Times New Roman"/>
                <w:sz w:val="20"/>
                <w:szCs w:val="20"/>
              </w:rPr>
              <w:t>Surse bugetare alocate autorității</w:t>
            </w:r>
          </w:p>
          <w:p w:rsidR="00584637" w:rsidRPr="00584637" w:rsidRDefault="00584637" w:rsidP="00584637">
            <w:pPr>
              <w:jc w:val="both"/>
              <w:rPr>
                <w:rFonts w:ascii="Times New Roman" w:eastAsia="Calibri" w:hAnsi="Times New Roman" w:cs="Times New Roman"/>
                <w:sz w:val="20"/>
                <w:szCs w:val="20"/>
              </w:rPr>
            </w:pPr>
          </w:p>
          <w:p w:rsidR="00584637" w:rsidRPr="00584637" w:rsidRDefault="00584637" w:rsidP="00584637">
            <w:pPr>
              <w:jc w:val="both"/>
              <w:rPr>
                <w:rFonts w:ascii="Times New Roman" w:eastAsia="Calibri" w:hAnsi="Times New Roman" w:cs="Times New Roman"/>
                <w:sz w:val="20"/>
                <w:szCs w:val="20"/>
              </w:rPr>
            </w:pPr>
          </w:p>
        </w:tc>
      </w:tr>
      <w:tr w:rsidR="001E71FB" w:rsidRPr="008C1179" w:rsidTr="00EC08C0">
        <w:trPr>
          <w:trHeight w:val="902"/>
        </w:trPr>
        <w:tc>
          <w:tcPr>
            <w:tcW w:w="646" w:type="dxa"/>
            <w:vMerge/>
          </w:tcPr>
          <w:p w:rsidR="001E71FB" w:rsidRPr="00770701" w:rsidRDefault="001E71FB" w:rsidP="00342A4F">
            <w:pPr>
              <w:jc w:val="center"/>
              <w:rPr>
                <w:rFonts w:ascii="Times New Roman" w:eastAsia="SimSun" w:hAnsi="Times New Roman"/>
                <w:b/>
                <w:sz w:val="20"/>
                <w:szCs w:val="20"/>
              </w:rPr>
            </w:pPr>
          </w:p>
        </w:tc>
        <w:tc>
          <w:tcPr>
            <w:tcW w:w="2661" w:type="dxa"/>
            <w:vMerge/>
          </w:tcPr>
          <w:p w:rsidR="00584637" w:rsidRPr="00584637" w:rsidRDefault="00584637" w:rsidP="00584637">
            <w:pPr>
              <w:contextualSpacing/>
              <w:jc w:val="both"/>
              <w:rPr>
                <w:rFonts w:ascii="Times New Roman" w:hAnsi="Times New Roman" w:cs="Times New Roman"/>
                <w:sz w:val="20"/>
                <w:szCs w:val="20"/>
              </w:rPr>
            </w:pPr>
          </w:p>
        </w:tc>
        <w:tc>
          <w:tcPr>
            <w:tcW w:w="1323" w:type="dxa"/>
            <w:vMerge/>
          </w:tcPr>
          <w:p w:rsidR="00584637" w:rsidRPr="00584637" w:rsidRDefault="00584637" w:rsidP="00584637">
            <w:pPr>
              <w:jc w:val="both"/>
              <w:rPr>
                <w:rFonts w:ascii="Times New Roman" w:eastAsia="Calibri" w:hAnsi="Times New Roman" w:cs="Times New Roman"/>
                <w:b/>
                <w:sz w:val="20"/>
                <w:szCs w:val="20"/>
              </w:rPr>
            </w:pPr>
          </w:p>
        </w:tc>
        <w:tc>
          <w:tcPr>
            <w:tcW w:w="2857" w:type="dxa"/>
            <w:tcBorders>
              <w:top w:val="single" w:sz="4" w:space="0" w:color="auto"/>
            </w:tcBorders>
          </w:tcPr>
          <w:p w:rsidR="00584637" w:rsidRPr="00584637" w:rsidRDefault="00584637" w:rsidP="00584637">
            <w:pPr>
              <w:jc w:val="both"/>
              <w:rPr>
                <w:rFonts w:ascii="Times New Roman" w:eastAsia="Calibri" w:hAnsi="Times New Roman" w:cs="Times New Roman"/>
                <w:sz w:val="20"/>
                <w:szCs w:val="20"/>
              </w:rPr>
            </w:pPr>
          </w:p>
        </w:tc>
        <w:tc>
          <w:tcPr>
            <w:tcW w:w="1663" w:type="dxa"/>
            <w:tcBorders>
              <w:top w:val="single" w:sz="4" w:space="0" w:color="auto"/>
            </w:tcBorders>
          </w:tcPr>
          <w:p w:rsidR="00584637" w:rsidRPr="00584637" w:rsidRDefault="00584637" w:rsidP="00584637">
            <w:pPr>
              <w:jc w:val="both"/>
              <w:rPr>
                <w:rFonts w:ascii="Times New Roman" w:eastAsia="Calibri" w:hAnsi="Times New Roman" w:cs="Times New Roman"/>
                <w:sz w:val="20"/>
                <w:szCs w:val="20"/>
              </w:rPr>
            </w:pPr>
          </w:p>
        </w:tc>
        <w:tc>
          <w:tcPr>
            <w:tcW w:w="1850" w:type="dxa"/>
            <w:tcBorders>
              <w:top w:val="single" w:sz="4" w:space="0" w:color="auto"/>
            </w:tcBorders>
          </w:tcPr>
          <w:p w:rsidR="00584637" w:rsidRPr="00584637" w:rsidRDefault="00584637" w:rsidP="00584637">
            <w:pPr>
              <w:jc w:val="both"/>
              <w:rPr>
                <w:rFonts w:ascii="Times New Roman" w:eastAsia="Calibri" w:hAnsi="Times New Roman" w:cs="Times New Roman"/>
                <w:sz w:val="20"/>
                <w:szCs w:val="20"/>
              </w:rPr>
            </w:pPr>
          </w:p>
        </w:tc>
        <w:tc>
          <w:tcPr>
            <w:tcW w:w="2575" w:type="dxa"/>
            <w:tcBorders>
              <w:top w:val="single" w:sz="4" w:space="0" w:color="auto"/>
            </w:tcBorders>
          </w:tcPr>
          <w:p w:rsidR="00584637" w:rsidRPr="00584637" w:rsidRDefault="00584637" w:rsidP="00584637">
            <w:pPr>
              <w:jc w:val="both"/>
              <w:rPr>
                <w:rFonts w:ascii="Times New Roman" w:eastAsia="Calibri" w:hAnsi="Times New Roman" w:cs="Times New Roman"/>
                <w:sz w:val="20"/>
                <w:szCs w:val="20"/>
              </w:rPr>
            </w:pPr>
          </w:p>
        </w:tc>
        <w:tc>
          <w:tcPr>
            <w:tcW w:w="1844" w:type="dxa"/>
            <w:tcBorders>
              <w:top w:val="single" w:sz="4" w:space="0" w:color="auto"/>
            </w:tcBorders>
          </w:tcPr>
          <w:p w:rsidR="00584637" w:rsidRPr="00584637" w:rsidRDefault="00584637" w:rsidP="00584637">
            <w:pPr>
              <w:jc w:val="both"/>
              <w:rPr>
                <w:rFonts w:ascii="Times New Roman" w:eastAsia="Calibri" w:hAnsi="Times New Roman" w:cs="Times New Roman"/>
                <w:sz w:val="20"/>
                <w:szCs w:val="20"/>
              </w:rPr>
            </w:pPr>
          </w:p>
        </w:tc>
      </w:tr>
      <w:tr w:rsidR="001E71FB" w:rsidRPr="008C1179" w:rsidTr="00EC08C0">
        <w:tc>
          <w:tcPr>
            <w:tcW w:w="646" w:type="dxa"/>
          </w:tcPr>
          <w:p w:rsidR="001E71FB" w:rsidRPr="00770701" w:rsidRDefault="001E71FB" w:rsidP="00342A4F">
            <w:pPr>
              <w:jc w:val="center"/>
              <w:rPr>
                <w:rFonts w:ascii="Times New Roman" w:eastAsia="SimSun" w:hAnsi="Times New Roman"/>
                <w:b/>
                <w:sz w:val="20"/>
                <w:szCs w:val="20"/>
              </w:rPr>
            </w:pPr>
            <w:r w:rsidRPr="00770701">
              <w:rPr>
                <w:rFonts w:ascii="Times New Roman" w:eastAsia="SimSun" w:hAnsi="Times New Roman"/>
                <w:b/>
                <w:sz w:val="20"/>
                <w:szCs w:val="20"/>
              </w:rPr>
              <w:t>138</w:t>
            </w:r>
          </w:p>
        </w:tc>
        <w:tc>
          <w:tcPr>
            <w:tcW w:w="2661" w:type="dxa"/>
          </w:tcPr>
          <w:p w:rsidR="00584637" w:rsidRDefault="001E71FB" w:rsidP="00584637">
            <w:pPr>
              <w:contextualSpacing/>
              <w:jc w:val="both"/>
              <w:rPr>
                <w:rFonts w:ascii="Times New Roman" w:hAnsi="Times New Roman" w:cs="Times New Roman"/>
                <w:sz w:val="20"/>
                <w:szCs w:val="20"/>
              </w:rPr>
            </w:pPr>
            <w:r w:rsidRPr="003A0C18">
              <w:rPr>
                <w:rFonts w:ascii="Times New Roman" w:hAnsi="Times New Roman" w:cs="Times New Roman"/>
                <w:sz w:val="20"/>
                <w:szCs w:val="20"/>
              </w:rPr>
              <w:t xml:space="preserve">Această cooperare cuprinde, în special: </w:t>
            </w:r>
          </w:p>
        </w:tc>
        <w:tc>
          <w:tcPr>
            <w:tcW w:w="1323" w:type="dxa"/>
          </w:tcPr>
          <w:p w:rsidR="00584637" w:rsidRDefault="00584637" w:rsidP="00584637">
            <w:pPr>
              <w:jc w:val="both"/>
              <w:rPr>
                <w:rFonts w:ascii="Times New Roman" w:eastAsia="Calibri" w:hAnsi="Times New Roman" w:cs="Times New Roman"/>
                <w:b/>
                <w:bCs/>
                <w:color w:val="4F81BD" w:themeColor="accent1"/>
                <w:sz w:val="20"/>
                <w:szCs w:val="20"/>
              </w:rPr>
            </w:pPr>
          </w:p>
        </w:tc>
        <w:tc>
          <w:tcPr>
            <w:tcW w:w="2857" w:type="dxa"/>
          </w:tcPr>
          <w:p w:rsidR="00584637" w:rsidRDefault="00584637" w:rsidP="00584637">
            <w:pPr>
              <w:jc w:val="both"/>
              <w:rPr>
                <w:rFonts w:ascii="Times New Roman" w:eastAsia="Calibri" w:hAnsi="Times New Roman" w:cs="Times New Roman"/>
                <w:b/>
                <w:bCs/>
                <w:color w:val="4F81BD" w:themeColor="accent1"/>
                <w:sz w:val="20"/>
                <w:szCs w:val="20"/>
              </w:rPr>
            </w:pPr>
          </w:p>
        </w:tc>
        <w:tc>
          <w:tcPr>
            <w:tcW w:w="1663" w:type="dxa"/>
          </w:tcPr>
          <w:p w:rsidR="00584637" w:rsidRDefault="00584637" w:rsidP="00584637">
            <w:pPr>
              <w:jc w:val="both"/>
              <w:rPr>
                <w:rFonts w:ascii="Times New Roman" w:eastAsia="Calibri" w:hAnsi="Times New Roman" w:cs="Times New Roman"/>
                <w:b/>
                <w:bCs/>
                <w:color w:val="4F81BD" w:themeColor="accent1"/>
                <w:sz w:val="20"/>
                <w:szCs w:val="20"/>
              </w:rPr>
            </w:pPr>
          </w:p>
        </w:tc>
        <w:tc>
          <w:tcPr>
            <w:tcW w:w="1850" w:type="dxa"/>
          </w:tcPr>
          <w:p w:rsidR="00584637" w:rsidRDefault="00584637" w:rsidP="00584637">
            <w:pPr>
              <w:jc w:val="both"/>
              <w:rPr>
                <w:rFonts w:ascii="Times New Roman" w:eastAsia="Calibri" w:hAnsi="Times New Roman" w:cs="Times New Roman"/>
                <w:b/>
                <w:bCs/>
                <w:color w:val="4F81BD" w:themeColor="accent1"/>
                <w:sz w:val="20"/>
                <w:szCs w:val="20"/>
              </w:rPr>
            </w:pPr>
          </w:p>
        </w:tc>
        <w:tc>
          <w:tcPr>
            <w:tcW w:w="2575" w:type="dxa"/>
          </w:tcPr>
          <w:p w:rsidR="00584637" w:rsidRDefault="00584637" w:rsidP="00584637">
            <w:pPr>
              <w:jc w:val="both"/>
              <w:rPr>
                <w:rFonts w:ascii="Times New Roman" w:eastAsiaTheme="majorEastAsia" w:hAnsi="Times New Roman" w:cs="Times New Roman"/>
                <w:b/>
                <w:bCs/>
                <w:color w:val="4F81BD" w:themeColor="accent1"/>
                <w:sz w:val="20"/>
                <w:szCs w:val="20"/>
              </w:rPr>
            </w:pPr>
          </w:p>
        </w:tc>
        <w:tc>
          <w:tcPr>
            <w:tcW w:w="1844" w:type="dxa"/>
          </w:tcPr>
          <w:p w:rsidR="00584637" w:rsidRDefault="00584637" w:rsidP="00584637">
            <w:pPr>
              <w:jc w:val="both"/>
              <w:rPr>
                <w:rFonts w:ascii="Times New Roman" w:eastAsia="Calibri" w:hAnsi="Times New Roman" w:cs="Times New Roman"/>
                <w:b/>
                <w:bCs/>
                <w:color w:val="4F81BD" w:themeColor="accent1"/>
                <w:sz w:val="20"/>
                <w:szCs w:val="20"/>
              </w:rPr>
            </w:pPr>
          </w:p>
        </w:tc>
      </w:tr>
      <w:tr w:rsidR="001E71FB" w:rsidRPr="008C1179" w:rsidTr="00EC08C0">
        <w:trPr>
          <w:trHeight w:val="2265"/>
        </w:trPr>
        <w:tc>
          <w:tcPr>
            <w:tcW w:w="646" w:type="dxa"/>
            <w:vMerge w:val="restart"/>
          </w:tcPr>
          <w:p w:rsidR="001E71FB" w:rsidRPr="00F74C8D" w:rsidRDefault="001E71FB" w:rsidP="00342A4F">
            <w:pPr>
              <w:jc w:val="center"/>
              <w:rPr>
                <w:rFonts w:ascii="Times New Roman" w:hAnsi="Times New Roman" w:cs="Times New Roman"/>
                <w:b/>
                <w:sz w:val="24"/>
                <w:szCs w:val="24"/>
              </w:rPr>
            </w:pPr>
          </w:p>
        </w:tc>
        <w:tc>
          <w:tcPr>
            <w:tcW w:w="2661" w:type="dxa"/>
            <w:vMerge w:val="restart"/>
          </w:tcPr>
          <w:p w:rsidR="00584637" w:rsidRDefault="001E71FB" w:rsidP="00584637">
            <w:pPr>
              <w:contextualSpacing/>
              <w:jc w:val="both"/>
              <w:rPr>
                <w:rFonts w:ascii="Times New Roman" w:hAnsi="Times New Roman" w:cs="Times New Roman"/>
                <w:sz w:val="20"/>
                <w:szCs w:val="20"/>
              </w:rPr>
            </w:pPr>
            <w:r w:rsidRPr="003A0C18">
              <w:rPr>
                <w:rFonts w:ascii="Times New Roman" w:hAnsi="Times New Roman" w:cs="Times New Roman"/>
                <w:b/>
                <w:sz w:val="20"/>
                <w:szCs w:val="20"/>
              </w:rPr>
              <w:t xml:space="preserve"> (a)</w:t>
            </w:r>
            <w:r w:rsidRPr="003A0C18">
              <w:rPr>
                <w:rFonts w:ascii="Times New Roman" w:hAnsi="Times New Roman" w:cs="Times New Roman"/>
                <w:sz w:val="20"/>
                <w:szCs w:val="20"/>
              </w:rPr>
              <w:t xml:space="preserve"> Prevenirea și combaterea tuturor formelor de exploatare (inclusiv munca prestată de copii), a abuzurilor, a neglijenței și a violenței împotriva copiilor, inclusiv prin dezvoltarea și consolidarea cadrului juridic și instituțional necesar, precum și prin intermediul unor campanii de sensibilizare a opiniei publice în acest domeniu</w:t>
            </w:r>
          </w:p>
        </w:tc>
        <w:tc>
          <w:tcPr>
            <w:tcW w:w="1323" w:type="dxa"/>
            <w:vMerge w:val="restart"/>
          </w:tcPr>
          <w:p w:rsidR="00584637" w:rsidRDefault="00584637" w:rsidP="00584637">
            <w:pPr>
              <w:jc w:val="both"/>
              <w:rPr>
                <w:rFonts w:ascii="Times New Roman" w:eastAsia="Calibri" w:hAnsi="Times New Roman" w:cs="Times New Roman"/>
                <w:b/>
                <w:bCs/>
                <w:color w:val="4F81BD" w:themeColor="accent1"/>
                <w:sz w:val="20"/>
                <w:szCs w:val="20"/>
              </w:rPr>
            </w:pPr>
          </w:p>
        </w:tc>
        <w:tc>
          <w:tcPr>
            <w:tcW w:w="2857" w:type="dxa"/>
            <w:tcBorders>
              <w:bottom w:val="single" w:sz="4" w:space="0" w:color="auto"/>
            </w:tcBorders>
          </w:tcPr>
          <w:p w:rsidR="00584637" w:rsidRDefault="001E71FB" w:rsidP="00584637">
            <w:pPr>
              <w:jc w:val="both"/>
              <w:rPr>
                <w:rFonts w:ascii="Times New Roman" w:eastAsia="Calibri" w:hAnsi="Times New Roman" w:cs="Times New Roman"/>
                <w:sz w:val="20"/>
                <w:szCs w:val="20"/>
              </w:rPr>
            </w:pPr>
            <w:r w:rsidRPr="00233D0A">
              <w:rPr>
                <w:rFonts w:ascii="Times New Roman" w:eastAsia="Calibri" w:hAnsi="Times New Roman" w:cs="Times New Roman"/>
                <w:b/>
                <w:sz w:val="20"/>
                <w:szCs w:val="20"/>
              </w:rPr>
              <w:t>I1.</w:t>
            </w:r>
            <w:r w:rsidRPr="003A0C18">
              <w:rPr>
                <w:rFonts w:ascii="Times New Roman" w:eastAsia="Calibri" w:hAnsi="Times New Roman" w:cs="Times New Roman"/>
                <w:sz w:val="20"/>
                <w:szCs w:val="20"/>
              </w:rPr>
              <w:t xml:space="preserve"> Evaluarea respectării drepturilor copiilor şi implementarea prevederilor legale cu privire la protecţia copiilor în mass-media prin intermediul monitorizărilor tematice și sesizărilor.</w:t>
            </w:r>
          </w:p>
        </w:tc>
        <w:tc>
          <w:tcPr>
            <w:tcW w:w="1663" w:type="dxa"/>
            <w:tcBorders>
              <w:bottom w:val="single" w:sz="4" w:space="0" w:color="auto"/>
            </w:tcBorders>
          </w:tcPr>
          <w:p w:rsidR="00584637" w:rsidRDefault="001E71FB" w:rsidP="00584637">
            <w:pPr>
              <w:jc w:val="both"/>
              <w:rPr>
                <w:rFonts w:ascii="Times New Roman" w:eastAsia="Calibri" w:hAnsi="Times New Roman" w:cs="Times New Roman"/>
                <w:sz w:val="20"/>
                <w:szCs w:val="20"/>
              </w:rPr>
            </w:pPr>
            <w:r w:rsidRPr="003A0C18">
              <w:rPr>
                <w:rFonts w:ascii="Times New Roman" w:eastAsia="Calibri" w:hAnsi="Times New Roman" w:cs="Times New Roman"/>
                <w:sz w:val="20"/>
                <w:szCs w:val="20"/>
              </w:rPr>
              <w:t>Monitorizare efectuată</w:t>
            </w:r>
          </w:p>
        </w:tc>
        <w:tc>
          <w:tcPr>
            <w:tcW w:w="1850" w:type="dxa"/>
            <w:tcBorders>
              <w:bottom w:val="single" w:sz="4" w:space="0" w:color="auto"/>
            </w:tcBorders>
          </w:tcPr>
          <w:p w:rsidR="00584637" w:rsidRDefault="00584637" w:rsidP="00584637">
            <w:pPr>
              <w:jc w:val="both"/>
              <w:rPr>
                <w:rFonts w:ascii="Times New Roman" w:eastAsia="Calibri" w:hAnsi="Times New Roman" w:cs="Times New Roman"/>
                <w:sz w:val="20"/>
                <w:szCs w:val="20"/>
              </w:rPr>
            </w:pPr>
            <w:r w:rsidRPr="00584637">
              <w:rPr>
                <w:rFonts w:ascii="Times New Roman" w:eastAsia="Calibri" w:hAnsi="Times New Roman" w:cs="Times New Roman"/>
                <w:sz w:val="20"/>
                <w:szCs w:val="20"/>
              </w:rPr>
              <w:t>Consiliul Coordonator al Audiovizualului</w:t>
            </w:r>
          </w:p>
        </w:tc>
        <w:tc>
          <w:tcPr>
            <w:tcW w:w="2575" w:type="dxa"/>
            <w:tcBorders>
              <w:bottom w:val="single" w:sz="4" w:space="0" w:color="auto"/>
            </w:tcBorders>
          </w:tcPr>
          <w:p w:rsidR="00584637" w:rsidRDefault="00584637" w:rsidP="00584637">
            <w:pPr>
              <w:jc w:val="both"/>
              <w:rPr>
                <w:rFonts w:ascii="Times New Roman" w:hAnsi="Times New Roman" w:cs="Times New Roman"/>
                <w:sz w:val="20"/>
                <w:szCs w:val="20"/>
              </w:rPr>
            </w:pPr>
            <w:proofErr w:type="spellStart"/>
            <w:r w:rsidRPr="00584637">
              <w:rPr>
                <w:rFonts w:ascii="Times New Roman" w:hAnsi="Times New Roman" w:cs="Times New Roman"/>
                <w:sz w:val="20"/>
                <w:szCs w:val="20"/>
              </w:rPr>
              <w:t>Trim</w:t>
            </w:r>
            <w:proofErr w:type="spellEnd"/>
            <w:r w:rsidRPr="00584637">
              <w:rPr>
                <w:rFonts w:ascii="Times New Roman" w:hAnsi="Times New Roman" w:cs="Times New Roman"/>
                <w:sz w:val="20"/>
                <w:szCs w:val="20"/>
              </w:rPr>
              <w:t>. IV, 2017</w:t>
            </w:r>
          </w:p>
        </w:tc>
        <w:tc>
          <w:tcPr>
            <w:tcW w:w="1844" w:type="dxa"/>
            <w:tcBorders>
              <w:bottom w:val="single" w:sz="4" w:space="0" w:color="auto"/>
            </w:tcBorders>
          </w:tcPr>
          <w:p w:rsidR="00584637" w:rsidRDefault="00584637" w:rsidP="00584637">
            <w:pPr>
              <w:jc w:val="both"/>
              <w:rPr>
                <w:rFonts w:ascii="Times New Roman" w:eastAsia="Calibri" w:hAnsi="Times New Roman" w:cs="Times New Roman"/>
                <w:sz w:val="20"/>
                <w:szCs w:val="20"/>
              </w:rPr>
            </w:pPr>
          </w:p>
        </w:tc>
      </w:tr>
      <w:tr w:rsidR="001E71FB" w:rsidRPr="008C1179" w:rsidTr="00EC08C0">
        <w:trPr>
          <w:trHeight w:val="1635"/>
        </w:trPr>
        <w:tc>
          <w:tcPr>
            <w:tcW w:w="646" w:type="dxa"/>
            <w:vMerge/>
          </w:tcPr>
          <w:p w:rsidR="001E71FB" w:rsidRPr="00F74C8D" w:rsidRDefault="001E71FB" w:rsidP="00342A4F">
            <w:pPr>
              <w:jc w:val="center"/>
              <w:rPr>
                <w:rFonts w:ascii="Times New Roman" w:hAnsi="Times New Roman" w:cs="Times New Roman"/>
                <w:b/>
                <w:sz w:val="24"/>
                <w:szCs w:val="24"/>
              </w:rPr>
            </w:pPr>
          </w:p>
        </w:tc>
        <w:tc>
          <w:tcPr>
            <w:tcW w:w="2661" w:type="dxa"/>
            <w:vMerge/>
          </w:tcPr>
          <w:p w:rsidR="00584637" w:rsidRPr="00584637" w:rsidRDefault="00584637" w:rsidP="00584637">
            <w:pPr>
              <w:contextualSpacing/>
              <w:jc w:val="both"/>
              <w:rPr>
                <w:rFonts w:ascii="Times New Roman" w:hAnsi="Times New Roman" w:cs="Times New Roman"/>
                <w:b/>
                <w:sz w:val="20"/>
                <w:szCs w:val="20"/>
              </w:rPr>
            </w:pPr>
          </w:p>
        </w:tc>
        <w:tc>
          <w:tcPr>
            <w:tcW w:w="1323" w:type="dxa"/>
            <w:vMerge/>
          </w:tcPr>
          <w:p w:rsidR="00584637" w:rsidRDefault="00584637" w:rsidP="00584637">
            <w:pPr>
              <w:jc w:val="both"/>
              <w:rPr>
                <w:rFonts w:ascii="Times New Roman" w:eastAsia="Calibri" w:hAnsi="Times New Roman" w:cs="Times New Roman"/>
                <w:b/>
                <w:sz w:val="20"/>
                <w:szCs w:val="20"/>
              </w:rPr>
            </w:pPr>
          </w:p>
        </w:tc>
        <w:tc>
          <w:tcPr>
            <w:tcW w:w="2857" w:type="dxa"/>
            <w:tcBorders>
              <w:top w:val="single" w:sz="4" w:space="0" w:color="auto"/>
              <w:bottom w:val="single" w:sz="4" w:space="0" w:color="auto"/>
            </w:tcBorders>
          </w:tcPr>
          <w:p w:rsidR="00584637" w:rsidRDefault="00584637" w:rsidP="00584637">
            <w:pPr>
              <w:jc w:val="both"/>
              <w:rPr>
                <w:rFonts w:ascii="Times New Roman" w:hAnsi="Times New Roman" w:cs="Times New Roman"/>
                <w:color w:val="FF0000"/>
                <w:sz w:val="20"/>
                <w:szCs w:val="20"/>
              </w:rPr>
            </w:pPr>
            <w:r w:rsidRPr="00584637">
              <w:rPr>
                <w:rFonts w:ascii="Times New Roman" w:eastAsia="Times New Roman" w:hAnsi="Times New Roman" w:cs="Times New Roman"/>
                <w:b/>
                <w:sz w:val="20"/>
                <w:szCs w:val="20"/>
                <w:lang w:eastAsia="ro-RO"/>
              </w:rPr>
              <w:t>I.2</w:t>
            </w:r>
            <w:r w:rsidRPr="00584637">
              <w:rPr>
                <w:rFonts w:ascii="Times New Roman" w:eastAsia="Times New Roman" w:hAnsi="Times New Roman" w:cs="Times New Roman"/>
                <w:sz w:val="20"/>
                <w:szCs w:val="20"/>
                <w:lang w:eastAsia="ro-RO"/>
              </w:rPr>
              <w:t xml:space="preserve"> Consolidarea capacităţilor Consiliului Naţional de Asistenţă Juridică Garantată de Stat în acordarea serviciilor juridice calitative copiilor victime/martori şi copiilor în contact cu legea</w:t>
            </w:r>
          </w:p>
        </w:tc>
        <w:tc>
          <w:tcPr>
            <w:tcW w:w="1663" w:type="dxa"/>
            <w:tcBorders>
              <w:top w:val="single" w:sz="4" w:space="0" w:color="auto"/>
              <w:bottom w:val="single" w:sz="4" w:space="0" w:color="auto"/>
            </w:tcBorders>
          </w:tcPr>
          <w:p w:rsidR="00584637" w:rsidRDefault="00584637" w:rsidP="00584637">
            <w:pPr>
              <w:jc w:val="both"/>
              <w:rPr>
                <w:rFonts w:ascii="Times New Roman" w:hAnsi="Times New Roman" w:cs="Times New Roman"/>
                <w:sz w:val="20"/>
                <w:szCs w:val="20"/>
              </w:rPr>
            </w:pPr>
            <w:r w:rsidRPr="00584637">
              <w:rPr>
                <w:rFonts w:ascii="Times New Roman" w:hAnsi="Times New Roman" w:cs="Times New Roman"/>
                <w:sz w:val="20"/>
                <w:szCs w:val="20"/>
              </w:rPr>
              <w:t>Numărul de activităţi desfăşurate;</w:t>
            </w:r>
          </w:p>
          <w:p w:rsidR="00584637" w:rsidRDefault="00584637" w:rsidP="00584637">
            <w:pPr>
              <w:jc w:val="both"/>
              <w:rPr>
                <w:rFonts w:ascii="Times New Roman" w:hAnsi="Times New Roman" w:cs="Times New Roman"/>
                <w:i/>
                <w:sz w:val="20"/>
                <w:szCs w:val="20"/>
              </w:rPr>
            </w:pPr>
            <w:r w:rsidRPr="00584637">
              <w:rPr>
                <w:rFonts w:ascii="Times New Roman" w:hAnsi="Times New Roman" w:cs="Times New Roman"/>
                <w:sz w:val="20"/>
                <w:szCs w:val="20"/>
              </w:rPr>
              <w:t>Numărul de persoane instruite</w:t>
            </w:r>
          </w:p>
        </w:tc>
        <w:tc>
          <w:tcPr>
            <w:tcW w:w="1850" w:type="dxa"/>
            <w:tcBorders>
              <w:top w:val="single" w:sz="4" w:space="0" w:color="auto"/>
              <w:bottom w:val="single" w:sz="4" w:space="0" w:color="auto"/>
            </w:tcBorders>
          </w:tcPr>
          <w:p w:rsidR="00584637" w:rsidRPr="00584637" w:rsidRDefault="00584637" w:rsidP="00584637">
            <w:pPr>
              <w:jc w:val="both"/>
              <w:rPr>
                <w:rFonts w:ascii="Times New Roman" w:eastAsia="Calibri" w:hAnsi="Times New Roman" w:cs="Times New Roman"/>
                <w:color w:val="000000"/>
                <w:sz w:val="20"/>
                <w:szCs w:val="20"/>
                <w:lang w:val="en-US" w:eastAsia="ru-RU"/>
              </w:rPr>
            </w:pPr>
            <w:r w:rsidRPr="00584637">
              <w:rPr>
                <w:rFonts w:ascii="Times New Roman" w:hAnsi="Times New Roman" w:cs="Times New Roman"/>
                <w:sz w:val="20"/>
                <w:szCs w:val="20"/>
              </w:rPr>
              <w:t>CNAJGS</w:t>
            </w:r>
            <w:r w:rsidR="001E71FB" w:rsidRPr="003A0C18">
              <w:rPr>
                <w:rFonts w:ascii="Times New Roman" w:hAnsi="Times New Roman" w:cs="Times New Roman"/>
                <w:sz w:val="20"/>
                <w:szCs w:val="20"/>
              </w:rPr>
              <w:t>;</w:t>
            </w:r>
          </w:p>
          <w:p w:rsidR="00584637" w:rsidRDefault="001E71FB" w:rsidP="00584637">
            <w:pPr>
              <w:jc w:val="both"/>
              <w:rPr>
                <w:rFonts w:ascii="Times New Roman" w:hAnsi="Times New Roman" w:cs="Times New Roman"/>
                <w:i/>
                <w:sz w:val="20"/>
                <w:szCs w:val="20"/>
              </w:rPr>
            </w:pPr>
            <w:r w:rsidRPr="003A0C18">
              <w:rPr>
                <w:rFonts w:ascii="Times New Roman" w:hAnsi="Times New Roman" w:cs="Times New Roman"/>
                <w:sz w:val="20"/>
                <w:szCs w:val="20"/>
              </w:rPr>
              <w:t>Institutul Naţional al Justiţiei</w:t>
            </w:r>
          </w:p>
        </w:tc>
        <w:tc>
          <w:tcPr>
            <w:tcW w:w="2575" w:type="dxa"/>
            <w:tcBorders>
              <w:top w:val="single" w:sz="4" w:space="0" w:color="auto"/>
              <w:bottom w:val="single" w:sz="4" w:space="0" w:color="auto"/>
            </w:tcBorders>
          </w:tcPr>
          <w:p w:rsidR="00584637" w:rsidRDefault="001E71FB" w:rsidP="00584637">
            <w:pPr>
              <w:jc w:val="both"/>
              <w:rPr>
                <w:rFonts w:ascii="Times New Roman" w:hAnsi="Times New Roman" w:cs="Times New Roman"/>
                <w:sz w:val="20"/>
                <w:szCs w:val="20"/>
              </w:rPr>
            </w:pPr>
            <w:r w:rsidRPr="003A0C18">
              <w:rPr>
                <w:rFonts w:ascii="Times New Roman" w:hAnsi="Times New Roman" w:cs="Times New Roman"/>
                <w:sz w:val="20"/>
                <w:szCs w:val="20"/>
              </w:rPr>
              <w:t>2017-2018</w:t>
            </w:r>
          </w:p>
        </w:tc>
        <w:tc>
          <w:tcPr>
            <w:tcW w:w="1844" w:type="dxa"/>
            <w:tcBorders>
              <w:top w:val="single" w:sz="4" w:space="0" w:color="auto"/>
              <w:bottom w:val="single" w:sz="4" w:space="0" w:color="auto"/>
            </w:tcBorders>
          </w:tcPr>
          <w:p w:rsidR="00584637" w:rsidRDefault="001E71FB" w:rsidP="00584637">
            <w:pPr>
              <w:jc w:val="both"/>
              <w:rPr>
                <w:rFonts w:ascii="Times New Roman" w:eastAsia="Calibri" w:hAnsi="Times New Roman" w:cs="Times New Roman"/>
                <w:color w:val="000000"/>
                <w:sz w:val="20"/>
                <w:szCs w:val="20"/>
                <w:lang w:val="ru-RU" w:eastAsia="ru-RU"/>
              </w:rPr>
            </w:pPr>
            <w:r w:rsidRPr="003A0C18">
              <w:rPr>
                <w:rFonts w:ascii="Times New Roman" w:hAnsi="Times New Roman" w:cs="Times New Roman"/>
                <w:sz w:val="20"/>
                <w:szCs w:val="20"/>
              </w:rPr>
              <w:t>Alocaţii bugetare</w:t>
            </w:r>
          </w:p>
        </w:tc>
      </w:tr>
      <w:tr w:rsidR="001E71FB" w:rsidRPr="008C1179" w:rsidTr="00EC08C0">
        <w:trPr>
          <w:trHeight w:val="2145"/>
        </w:trPr>
        <w:tc>
          <w:tcPr>
            <w:tcW w:w="646" w:type="dxa"/>
            <w:vMerge/>
          </w:tcPr>
          <w:p w:rsidR="001E71FB" w:rsidRPr="00F74C8D" w:rsidRDefault="001E71FB" w:rsidP="00342A4F">
            <w:pPr>
              <w:jc w:val="center"/>
              <w:rPr>
                <w:rFonts w:ascii="Times New Roman" w:hAnsi="Times New Roman" w:cs="Times New Roman"/>
                <w:b/>
                <w:sz w:val="24"/>
                <w:szCs w:val="24"/>
              </w:rPr>
            </w:pPr>
          </w:p>
        </w:tc>
        <w:tc>
          <w:tcPr>
            <w:tcW w:w="2661" w:type="dxa"/>
            <w:vMerge/>
          </w:tcPr>
          <w:p w:rsidR="00584637" w:rsidRPr="00584637" w:rsidRDefault="00584637" w:rsidP="00584637">
            <w:pPr>
              <w:contextualSpacing/>
              <w:jc w:val="both"/>
              <w:rPr>
                <w:rFonts w:ascii="Times New Roman" w:hAnsi="Times New Roman" w:cs="Times New Roman"/>
                <w:b/>
                <w:sz w:val="20"/>
                <w:szCs w:val="20"/>
              </w:rPr>
            </w:pPr>
          </w:p>
        </w:tc>
        <w:tc>
          <w:tcPr>
            <w:tcW w:w="1323" w:type="dxa"/>
            <w:vMerge/>
          </w:tcPr>
          <w:p w:rsidR="00584637" w:rsidRPr="00584637" w:rsidRDefault="00584637" w:rsidP="00584637">
            <w:pPr>
              <w:jc w:val="both"/>
              <w:rPr>
                <w:rFonts w:ascii="Times New Roman" w:eastAsia="Calibri" w:hAnsi="Times New Roman" w:cs="Times New Roman"/>
                <w:b/>
                <w:sz w:val="20"/>
                <w:szCs w:val="20"/>
              </w:rPr>
            </w:pPr>
          </w:p>
        </w:tc>
        <w:tc>
          <w:tcPr>
            <w:tcW w:w="2857" w:type="dxa"/>
            <w:tcBorders>
              <w:top w:val="single" w:sz="4" w:space="0" w:color="auto"/>
              <w:bottom w:val="single" w:sz="4" w:space="0" w:color="auto"/>
            </w:tcBorders>
          </w:tcPr>
          <w:p w:rsidR="00584637" w:rsidRDefault="00584637" w:rsidP="00584637">
            <w:pPr>
              <w:contextualSpacing/>
              <w:jc w:val="both"/>
              <w:rPr>
                <w:rFonts w:ascii="Times New Roman" w:eastAsia="Calibri" w:hAnsi="Times New Roman" w:cs="Times New Roman"/>
                <w:sz w:val="20"/>
                <w:szCs w:val="20"/>
                <w:lang w:eastAsia="ru-RU"/>
              </w:rPr>
            </w:pPr>
            <w:r w:rsidRPr="00584637">
              <w:rPr>
                <w:rFonts w:ascii="Times New Roman" w:eastAsia="Calibri" w:hAnsi="Times New Roman" w:cs="Times New Roman"/>
                <w:b/>
                <w:sz w:val="20"/>
                <w:szCs w:val="20"/>
                <w:lang w:eastAsia="ru-RU"/>
              </w:rPr>
              <w:t>I.3</w:t>
            </w:r>
            <w:r w:rsidRPr="00584637">
              <w:rPr>
                <w:rFonts w:ascii="Times New Roman" w:eastAsia="Calibri" w:hAnsi="Times New Roman" w:cs="Times New Roman"/>
                <w:sz w:val="20"/>
                <w:szCs w:val="20"/>
                <w:lang w:eastAsia="ru-RU"/>
              </w:rPr>
              <w:t xml:space="preserve"> Asigurarea instruirii procurorilor și judecătorilor în urmărirea și examinarea cauzelor de violenţă și abuz asupra copiilor</w:t>
            </w:r>
          </w:p>
          <w:p w:rsidR="00584637" w:rsidRPr="00584637" w:rsidRDefault="00584637" w:rsidP="00584637">
            <w:pPr>
              <w:contextualSpacing/>
              <w:jc w:val="both"/>
              <w:rPr>
                <w:rFonts w:ascii="Times New Roman" w:eastAsia="Calibri" w:hAnsi="Times New Roman" w:cs="Times New Roman"/>
                <w:sz w:val="20"/>
                <w:szCs w:val="20"/>
                <w:lang w:eastAsia="ru-RU"/>
              </w:rPr>
            </w:pPr>
          </w:p>
          <w:p w:rsidR="00584637" w:rsidRPr="00584637" w:rsidRDefault="00584637" w:rsidP="00584637">
            <w:pPr>
              <w:jc w:val="both"/>
              <w:rPr>
                <w:rFonts w:ascii="Times New Roman" w:eastAsia="Times New Roman" w:hAnsi="Times New Roman" w:cs="Times New Roman"/>
                <w:sz w:val="20"/>
                <w:szCs w:val="20"/>
                <w:lang w:eastAsia="ro-RO"/>
              </w:rPr>
            </w:pPr>
          </w:p>
        </w:tc>
        <w:tc>
          <w:tcPr>
            <w:tcW w:w="1663" w:type="dxa"/>
            <w:tcBorders>
              <w:top w:val="single" w:sz="4" w:space="0" w:color="auto"/>
              <w:bottom w:val="single" w:sz="4" w:space="0" w:color="auto"/>
            </w:tcBorders>
          </w:tcPr>
          <w:p w:rsidR="00584637" w:rsidRDefault="00584637" w:rsidP="00584637">
            <w:pPr>
              <w:jc w:val="both"/>
              <w:rPr>
                <w:rFonts w:ascii="Times New Roman" w:hAnsi="Times New Roman" w:cs="Times New Roman"/>
                <w:sz w:val="20"/>
                <w:szCs w:val="20"/>
              </w:rPr>
            </w:pPr>
            <w:r w:rsidRPr="00584637">
              <w:rPr>
                <w:rFonts w:ascii="Times New Roman" w:hAnsi="Times New Roman" w:cs="Times New Roman"/>
                <w:sz w:val="20"/>
                <w:szCs w:val="20"/>
              </w:rPr>
              <w:t>Numărul de activităţi desfăşurate;</w:t>
            </w:r>
          </w:p>
          <w:p w:rsidR="00584637" w:rsidRDefault="00584637" w:rsidP="00584637">
            <w:pPr>
              <w:jc w:val="both"/>
              <w:rPr>
                <w:rFonts w:ascii="Times New Roman" w:hAnsi="Times New Roman" w:cs="Times New Roman"/>
                <w:sz w:val="20"/>
                <w:szCs w:val="20"/>
              </w:rPr>
            </w:pPr>
            <w:r w:rsidRPr="00584637">
              <w:rPr>
                <w:rFonts w:ascii="Times New Roman" w:hAnsi="Times New Roman" w:cs="Times New Roman"/>
                <w:sz w:val="20"/>
                <w:szCs w:val="20"/>
              </w:rPr>
              <w:t>Numărul de persoane instruite</w:t>
            </w:r>
          </w:p>
        </w:tc>
        <w:tc>
          <w:tcPr>
            <w:tcW w:w="1850" w:type="dxa"/>
            <w:tcBorders>
              <w:top w:val="single" w:sz="4" w:space="0" w:color="auto"/>
              <w:bottom w:val="single" w:sz="4" w:space="0" w:color="auto"/>
            </w:tcBorders>
          </w:tcPr>
          <w:p w:rsidR="00584637" w:rsidRDefault="00584637" w:rsidP="00584637">
            <w:pPr>
              <w:jc w:val="both"/>
              <w:rPr>
                <w:rFonts w:ascii="Times New Roman" w:hAnsi="Times New Roman" w:cs="Times New Roman"/>
                <w:sz w:val="20"/>
                <w:szCs w:val="20"/>
              </w:rPr>
            </w:pPr>
            <w:r w:rsidRPr="00584637">
              <w:rPr>
                <w:rFonts w:ascii="Times New Roman" w:hAnsi="Times New Roman" w:cs="Times New Roman"/>
                <w:sz w:val="20"/>
                <w:szCs w:val="20"/>
              </w:rPr>
              <w:t>Institutul Naţional al Justiţiei;</w:t>
            </w:r>
          </w:p>
          <w:p w:rsidR="00584637" w:rsidRDefault="00584637" w:rsidP="00584637">
            <w:pPr>
              <w:jc w:val="both"/>
              <w:rPr>
                <w:rFonts w:ascii="Times New Roman" w:hAnsi="Times New Roman" w:cs="Times New Roman"/>
                <w:sz w:val="20"/>
                <w:szCs w:val="20"/>
              </w:rPr>
            </w:pPr>
            <w:r w:rsidRPr="00584637">
              <w:rPr>
                <w:rFonts w:ascii="Times New Roman" w:hAnsi="Times New Roman" w:cs="Times New Roman"/>
                <w:sz w:val="20"/>
                <w:szCs w:val="20"/>
              </w:rPr>
              <w:t>Procuratura Generală;</w:t>
            </w:r>
          </w:p>
          <w:p w:rsidR="00584637" w:rsidRDefault="00584637" w:rsidP="00584637">
            <w:pPr>
              <w:jc w:val="both"/>
              <w:rPr>
                <w:rFonts w:ascii="Times New Roman" w:hAnsi="Times New Roman" w:cs="Times New Roman"/>
                <w:sz w:val="20"/>
                <w:szCs w:val="20"/>
              </w:rPr>
            </w:pPr>
            <w:r w:rsidRPr="00584637">
              <w:rPr>
                <w:rFonts w:ascii="Times New Roman" w:hAnsi="Times New Roman" w:cs="Times New Roman"/>
                <w:sz w:val="20"/>
                <w:szCs w:val="20"/>
              </w:rPr>
              <w:t>Consiliul Superior al Magistraturii</w:t>
            </w:r>
          </w:p>
        </w:tc>
        <w:tc>
          <w:tcPr>
            <w:tcW w:w="2575" w:type="dxa"/>
            <w:tcBorders>
              <w:top w:val="single" w:sz="4" w:space="0" w:color="auto"/>
              <w:bottom w:val="single" w:sz="4" w:space="0" w:color="auto"/>
            </w:tcBorders>
          </w:tcPr>
          <w:p w:rsidR="00584637" w:rsidRDefault="00584637" w:rsidP="00584637">
            <w:pPr>
              <w:jc w:val="both"/>
              <w:rPr>
                <w:rFonts w:ascii="Times New Roman" w:hAnsi="Times New Roman" w:cs="Times New Roman"/>
                <w:sz w:val="20"/>
                <w:szCs w:val="20"/>
              </w:rPr>
            </w:pPr>
            <w:r w:rsidRPr="00584637">
              <w:rPr>
                <w:rFonts w:ascii="Times New Roman" w:hAnsi="Times New Roman" w:cs="Times New Roman"/>
                <w:sz w:val="20"/>
                <w:szCs w:val="20"/>
              </w:rPr>
              <w:t>2017-2018</w:t>
            </w:r>
          </w:p>
        </w:tc>
        <w:tc>
          <w:tcPr>
            <w:tcW w:w="1844" w:type="dxa"/>
            <w:tcBorders>
              <w:top w:val="single" w:sz="4" w:space="0" w:color="auto"/>
              <w:bottom w:val="single" w:sz="4" w:space="0" w:color="auto"/>
            </w:tcBorders>
          </w:tcPr>
          <w:p w:rsidR="00584637" w:rsidRDefault="00584637" w:rsidP="00584637">
            <w:pPr>
              <w:jc w:val="both"/>
              <w:rPr>
                <w:rFonts w:ascii="Times New Roman" w:hAnsi="Times New Roman" w:cs="Times New Roman"/>
                <w:sz w:val="20"/>
                <w:szCs w:val="20"/>
              </w:rPr>
            </w:pPr>
            <w:r w:rsidRPr="00584637">
              <w:rPr>
                <w:rFonts w:ascii="Times New Roman" w:hAnsi="Times New Roman" w:cs="Times New Roman"/>
                <w:sz w:val="20"/>
                <w:szCs w:val="20"/>
              </w:rPr>
              <w:t>Alocaţii bugetare</w:t>
            </w:r>
          </w:p>
          <w:p w:rsidR="00584637" w:rsidRPr="00584637" w:rsidRDefault="00584637" w:rsidP="00584637">
            <w:pPr>
              <w:jc w:val="both"/>
              <w:rPr>
                <w:rFonts w:ascii="Times New Roman" w:hAnsi="Times New Roman" w:cs="Times New Roman"/>
                <w:sz w:val="20"/>
                <w:szCs w:val="20"/>
              </w:rPr>
            </w:pPr>
          </w:p>
          <w:p w:rsidR="00584637" w:rsidRPr="00584637" w:rsidRDefault="00584637" w:rsidP="00584637">
            <w:pPr>
              <w:jc w:val="both"/>
              <w:rPr>
                <w:rFonts w:ascii="Times New Roman" w:hAnsi="Times New Roman" w:cs="Times New Roman"/>
                <w:i/>
                <w:sz w:val="20"/>
                <w:szCs w:val="20"/>
              </w:rPr>
            </w:pPr>
          </w:p>
        </w:tc>
      </w:tr>
      <w:tr w:rsidR="001E71FB" w:rsidRPr="008C1179" w:rsidTr="00EC08C0">
        <w:trPr>
          <w:trHeight w:val="2205"/>
        </w:trPr>
        <w:tc>
          <w:tcPr>
            <w:tcW w:w="646" w:type="dxa"/>
            <w:vMerge/>
          </w:tcPr>
          <w:p w:rsidR="001E71FB" w:rsidRPr="00F74C8D" w:rsidRDefault="001E71FB" w:rsidP="00342A4F">
            <w:pPr>
              <w:jc w:val="center"/>
              <w:rPr>
                <w:rFonts w:ascii="Times New Roman" w:hAnsi="Times New Roman" w:cs="Times New Roman"/>
                <w:b/>
                <w:sz w:val="24"/>
                <w:szCs w:val="24"/>
              </w:rPr>
            </w:pPr>
          </w:p>
        </w:tc>
        <w:tc>
          <w:tcPr>
            <w:tcW w:w="2661" w:type="dxa"/>
            <w:vMerge/>
          </w:tcPr>
          <w:p w:rsidR="00584637" w:rsidRPr="00584637" w:rsidRDefault="00584637" w:rsidP="00584637">
            <w:pPr>
              <w:contextualSpacing/>
              <w:jc w:val="both"/>
              <w:rPr>
                <w:rFonts w:ascii="Times New Roman" w:hAnsi="Times New Roman" w:cs="Times New Roman"/>
                <w:b/>
                <w:sz w:val="20"/>
                <w:szCs w:val="20"/>
              </w:rPr>
            </w:pPr>
          </w:p>
        </w:tc>
        <w:tc>
          <w:tcPr>
            <w:tcW w:w="1323" w:type="dxa"/>
            <w:vMerge/>
          </w:tcPr>
          <w:p w:rsidR="00584637" w:rsidRPr="00584637" w:rsidRDefault="00584637" w:rsidP="00584637">
            <w:pPr>
              <w:jc w:val="both"/>
              <w:rPr>
                <w:rFonts w:ascii="Times New Roman" w:eastAsia="Calibri" w:hAnsi="Times New Roman" w:cs="Times New Roman"/>
                <w:b/>
                <w:sz w:val="20"/>
                <w:szCs w:val="20"/>
              </w:rPr>
            </w:pPr>
          </w:p>
        </w:tc>
        <w:tc>
          <w:tcPr>
            <w:tcW w:w="2857" w:type="dxa"/>
            <w:tcBorders>
              <w:top w:val="single" w:sz="4" w:space="0" w:color="auto"/>
              <w:bottom w:val="single" w:sz="4" w:space="0" w:color="auto"/>
            </w:tcBorders>
          </w:tcPr>
          <w:p w:rsidR="00584637" w:rsidRDefault="00584637" w:rsidP="00584637">
            <w:pPr>
              <w:jc w:val="both"/>
              <w:rPr>
                <w:rFonts w:ascii="Times New Roman" w:hAnsi="Times New Roman" w:cs="Times New Roman"/>
                <w:sz w:val="20"/>
                <w:szCs w:val="20"/>
              </w:rPr>
            </w:pPr>
            <w:r w:rsidRPr="00584637">
              <w:rPr>
                <w:rFonts w:ascii="Times New Roman" w:hAnsi="Times New Roman" w:cs="Times New Roman"/>
                <w:b/>
                <w:sz w:val="20"/>
                <w:szCs w:val="20"/>
              </w:rPr>
              <w:t>I.4.</w:t>
            </w:r>
            <w:r w:rsidRPr="00584637">
              <w:rPr>
                <w:rFonts w:ascii="Times New Roman" w:hAnsi="Times New Roman" w:cs="Times New Roman"/>
                <w:sz w:val="20"/>
                <w:szCs w:val="20"/>
              </w:rPr>
              <w:t xml:space="preserve"> Crearea programelor educaționale alternative pentru ocuparea timpului copiilor și tinerilor angajați în procesul educativ, precum și al celor din afara sistemului educativ, în scopul prevenirii delincvenței juvenile și a recidivei în </w:t>
            </w:r>
            <w:proofErr w:type="spellStart"/>
            <w:r w:rsidRPr="00584637">
              <w:rPr>
                <w:rFonts w:ascii="Times New Roman" w:hAnsi="Times New Roman" w:cs="Times New Roman"/>
                <w:sz w:val="20"/>
                <w:szCs w:val="20"/>
              </w:rPr>
              <w:t>rîndul</w:t>
            </w:r>
            <w:proofErr w:type="spellEnd"/>
            <w:r w:rsidRPr="00584637">
              <w:rPr>
                <w:rFonts w:ascii="Times New Roman" w:hAnsi="Times New Roman" w:cs="Times New Roman"/>
                <w:sz w:val="20"/>
                <w:szCs w:val="20"/>
              </w:rPr>
              <w:t xml:space="preserve"> copiilor</w:t>
            </w:r>
          </w:p>
        </w:tc>
        <w:tc>
          <w:tcPr>
            <w:tcW w:w="1663" w:type="dxa"/>
            <w:tcBorders>
              <w:top w:val="single" w:sz="4" w:space="0" w:color="auto"/>
              <w:bottom w:val="single" w:sz="4" w:space="0" w:color="auto"/>
            </w:tcBorders>
          </w:tcPr>
          <w:p w:rsidR="00584637" w:rsidRDefault="00584637" w:rsidP="00584637">
            <w:pPr>
              <w:jc w:val="both"/>
              <w:rPr>
                <w:rFonts w:ascii="Times New Roman" w:hAnsi="Times New Roman" w:cs="Times New Roman"/>
                <w:sz w:val="20"/>
                <w:szCs w:val="20"/>
              </w:rPr>
            </w:pPr>
            <w:r w:rsidRPr="00584637">
              <w:rPr>
                <w:rFonts w:ascii="Times New Roman" w:hAnsi="Times New Roman" w:cs="Times New Roman"/>
                <w:sz w:val="20"/>
                <w:szCs w:val="20"/>
              </w:rPr>
              <w:t>1. Programe educaționale alternative create;</w:t>
            </w:r>
          </w:p>
          <w:p w:rsidR="00584637" w:rsidRDefault="00584637" w:rsidP="00584637">
            <w:pPr>
              <w:jc w:val="both"/>
              <w:rPr>
                <w:rFonts w:ascii="Times New Roman" w:hAnsi="Times New Roman" w:cs="Times New Roman"/>
                <w:sz w:val="20"/>
                <w:szCs w:val="20"/>
              </w:rPr>
            </w:pPr>
            <w:r w:rsidRPr="00584637">
              <w:rPr>
                <w:rFonts w:ascii="Times New Roman" w:hAnsi="Times New Roman" w:cs="Times New Roman"/>
                <w:sz w:val="20"/>
                <w:szCs w:val="20"/>
              </w:rPr>
              <w:t>2. Numărul copiilor implicați.</w:t>
            </w:r>
          </w:p>
          <w:p w:rsidR="00584637" w:rsidRPr="00584637" w:rsidRDefault="00584637" w:rsidP="00584637">
            <w:pPr>
              <w:jc w:val="both"/>
              <w:rPr>
                <w:rFonts w:ascii="Times New Roman" w:hAnsi="Times New Roman" w:cs="Times New Roman"/>
                <w:sz w:val="20"/>
                <w:szCs w:val="20"/>
              </w:rPr>
            </w:pPr>
          </w:p>
          <w:p w:rsidR="00584637" w:rsidRPr="00584637" w:rsidRDefault="00584637" w:rsidP="00584637">
            <w:pPr>
              <w:jc w:val="both"/>
              <w:rPr>
                <w:rFonts w:ascii="Times New Roman" w:hAnsi="Times New Roman" w:cs="Times New Roman"/>
                <w:sz w:val="20"/>
                <w:szCs w:val="20"/>
              </w:rPr>
            </w:pPr>
          </w:p>
        </w:tc>
        <w:tc>
          <w:tcPr>
            <w:tcW w:w="1850" w:type="dxa"/>
            <w:tcBorders>
              <w:top w:val="single" w:sz="4" w:space="0" w:color="auto"/>
              <w:bottom w:val="single" w:sz="4" w:space="0" w:color="auto"/>
            </w:tcBorders>
          </w:tcPr>
          <w:p w:rsidR="00584637" w:rsidRDefault="00584637" w:rsidP="00584637">
            <w:pPr>
              <w:jc w:val="both"/>
              <w:rPr>
                <w:rFonts w:ascii="Times New Roman" w:hAnsi="Times New Roman" w:cs="Times New Roman"/>
                <w:sz w:val="20"/>
                <w:szCs w:val="20"/>
              </w:rPr>
            </w:pPr>
            <w:r w:rsidRPr="00584637">
              <w:rPr>
                <w:rFonts w:ascii="Times New Roman" w:hAnsi="Times New Roman" w:cs="Times New Roman"/>
                <w:sz w:val="20"/>
                <w:szCs w:val="20"/>
              </w:rPr>
              <w:t>MJ</w:t>
            </w:r>
          </w:p>
          <w:p w:rsidR="00584637" w:rsidRPr="00584637" w:rsidRDefault="00584637" w:rsidP="00584637">
            <w:pPr>
              <w:jc w:val="both"/>
              <w:rPr>
                <w:rFonts w:ascii="Times New Roman" w:hAnsi="Times New Roman" w:cs="Times New Roman"/>
                <w:sz w:val="20"/>
                <w:szCs w:val="20"/>
              </w:rPr>
            </w:pPr>
          </w:p>
          <w:p w:rsidR="00584637" w:rsidRPr="00584637" w:rsidRDefault="00584637" w:rsidP="00584637">
            <w:pPr>
              <w:jc w:val="both"/>
              <w:rPr>
                <w:rFonts w:ascii="Times New Roman" w:hAnsi="Times New Roman" w:cs="Times New Roman"/>
                <w:sz w:val="20"/>
                <w:szCs w:val="20"/>
              </w:rPr>
            </w:pPr>
          </w:p>
          <w:p w:rsidR="00584637" w:rsidRPr="00584637" w:rsidRDefault="00584637" w:rsidP="00584637">
            <w:pPr>
              <w:jc w:val="both"/>
              <w:rPr>
                <w:rFonts w:ascii="Times New Roman" w:hAnsi="Times New Roman" w:cs="Times New Roman"/>
                <w:sz w:val="20"/>
                <w:szCs w:val="20"/>
              </w:rPr>
            </w:pPr>
          </w:p>
          <w:p w:rsidR="00584637" w:rsidRPr="00584637" w:rsidRDefault="00584637" w:rsidP="00584637">
            <w:pPr>
              <w:jc w:val="both"/>
              <w:rPr>
                <w:rFonts w:ascii="Times New Roman" w:hAnsi="Times New Roman" w:cs="Times New Roman"/>
                <w:sz w:val="20"/>
                <w:szCs w:val="20"/>
              </w:rPr>
            </w:pPr>
          </w:p>
          <w:p w:rsidR="00584637" w:rsidRPr="00584637" w:rsidRDefault="00584637" w:rsidP="00584637">
            <w:pPr>
              <w:jc w:val="both"/>
              <w:rPr>
                <w:rFonts w:ascii="Times New Roman" w:hAnsi="Times New Roman" w:cs="Times New Roman"/>
                <w:sz w:val="20"/>
                <w:szCs w:val="20"/>
              </w:rPr>
            </w:pPr>
          </w:p>
        </w:tc>
        <w:tc>
          <w:tcPr>
            <w:tcW w:w="2575" w:type="dxa"/>
            <w:tcBorders>
              <w:top w:val="single" w:sz="4" w:space="0" w:color="auto"/>
              <w:bottom w:val="single" w:sz="4" w:space="0" w:color="auto"/>
            </w:tcBorders>
          </w:tcPr>
          <w:p w:rsidR="00584637" w:rsidRDefault="00584637" w:rsidP="00584637">
            <w:pPr>
              <w:jc w:val="both"/>
              <w:rPr>
                <w:rFonts w:ascii="Times New Roman" w:hAnsi="Times New Roman" w:cs="Times New Roman"/>
                <w:sz w:val="20"/>
                <w:szCs w:val="20"/>
              </w:rPr>
            </w:pPr>
            <w:proofErr w:type="spellStart"/>
            <w:r w:rsidRPr="00584637">
              <w:rPr>
                <w:rFonts w:ascii="Times New Roman" w:hAnsi="Times New Roman" w:cs="Times New Roman"/>
                <w:sz w:val="20"/>
                <w:szCs w:val="20"/>
              </w:rPr>
              <w:t>Trim</w:t>
            </w:r>
            <w:proofErr w:type="spellEnd"/>
            <w:r w:rsidRPr="00584637">
              <w:rPr>
                <w:rFonts w:ascii="Times New Roman" w:hAnsi="Times New Roman" w:cs="Times New Roman"/>
                <w:sz w:val="20"/>
                <w:szCs w:val="20"/>
              </w:rPr>
              <w:t>. IV, 2017</w:t>
            </w:r>
          </w:p>
          <w:p w:rsidR="00584637" w:rsidRPr="00584637" w:rsidRDefault="00584637" w:rsidP="00584637">
            <w:pPr>
              <w:jc w:val="both"/>
              <w:rPr>
                <w:rFonts w:ascii="Times New Roman" w:hAnsi="Times New Roman" w:cs="Times New Roman"/>
                <w:sz w:val="20"/>
                <w:szCs w:val="20"/>
              </w:rPr>
            </w:pPr>
          </w:p>
          <w:p w:rsidR="00584637" w:rsidRPr="00584637" w:rsidRDefault="00584637" w:rsidP="00584637">
            <w:pPr>
              <w:jc w:val="both"/>
              <w:rPr>
                <w:rFonts w:ascii="Times New Roman" w:hAnsi="Times New Roman" w:cs="Times New Roman"/>
                <w:sz w:val="20"/>
                <w:szCs w:val="20"/>
              </w:rPr>
            </w:pPr>
          </w:p>
          <w:p w:rsidR="00584637" w:rsidRPr="00584637" w:rsidRDefault="00584637" w:rsidP="00584637">
            <w:pPr>
              <w:jc w:val="both"/>
              <w:rPr>
                <w:rFonts w:ascii="Times New Roman" w:hAnsi="Times New Roman" w:cs="Times New Roman"/>
                <w:sz w:val="20"/>
                <w:szCs w:val="20"/>
              </w:rPr>
            </w:pPr>
          </w:p>
          <w:p w:rsidR="00584637" w:rsidRPr="00584637" w:rsidRDefault="00584637" w:rsidP="00584637">
            <w:pPr>
              <w:jc w:val="both"/>
              <w:rPr>
                <w:rFonts w:ascii="Times New Roman" w:hAnsi="Times New Roman" w:cs="Times New Roman"/>
                <w:sz w:val="20"/>
                <w:szCs w:val="20"/>
              </w:rPr>
            </w:pPr>
          </w:p>
          <w:p w:rsidR="00584637" w:rsidRDefault="00584637" w:rsidP="00584637">
            <w:pPr>
              <w:jc w:val="both"/>
              <w:rPr>
                <w:rFonts w:ascii="Times New Roman" w:eastAsiaTheme="majorEastAsia" w:hAnsi="Times New Roman" w:cs="Times New Roman"/>
                <w:b/>
                <w:bCs/>
                <w:color w:val="4F81BD" w:themeColor="accent1"/>
                <w:sz w:val="20"/>
                <w:szCs w:val="20"/>
              </w:rPr>
            </w:pPr>
          </w:p>
        </w:tc>
        <w:tc>
          <w:tcPr>
            <w:tcW w:w="1844" w:type="dxa"/>
            <w:tcBorders>
              <w:top w:val="single" w:sz="4" w:space="0" w:color="auto"/>
              <w:bottom w:val="single" w:sz="4" w:space="0" w:color="auto"/>
            </w:tcBorders>
          </w:tcPr>
          <w:p w:rsidR="00584637" w:rsidRDefault="00584637" w:rsidP="00584637">
            <w:pPr>
              <w:jc w:val="both"/>
              <w:rPr>
                <w:rFonts w:ascii="Times New Roman" w:eastAsia="Times New Roman" w:hAnsi="Times New Roman" w:cs="Times New Roman"/>
                <w:sz w:val="20"/>
                <w:szCs w:val="20"/>
                <w:lang w:eastAsia="ru-RU"/>
              </w:rPr>
            </w:pPr>
            <w:r w:rsidRPr="00584637">
              <w:rPr>
                <w:rFonts w:ascii="Times New Roman" w:eastAsia="Times New Roman" w:hAnsi="Times New Roman" w:cs="Times New Roman"/>
                <w:sz w:val="20"/>
                <w:szCs w:val="20"/>
                <w:lang w:eastAsia="ru-RU"/>
              </w:rPr>
              <w:t>Suport bugetar / proiecte de finanțare</w:t>
            </w:r>
          </w:p>
          <w:p w:rsidR="00584637" w:rsidRDefault="00584637" w:rsidP="00584637">
            <w:pPr>
              <w:jc w:val="both"/>
              <w:rPr>
                <w:rFonts w:ascii="Times New Roman" w:eastAsia="Times New Roman" w:hAnsi="Times New Roman" w:cs="Times New Roman"/>
                <w:sz w:val="20"/>
                <w:szCs w:val="20"/>
                <w:lang w:eastAsia="ru-RU"/>
              </w:rPr>
            </w:pPr>
            <w:r w:rsidRPr="00584637">
              <w:rPr>
                <w:rFonts w:ascii="Times New Roman" w:eastAsia="Times New Roman" w:hAnsi="Times New Roman" w:cs="Times New Roman"/>
                <w:sz w:val="20"/>
                <w:szCs w:val="20"/>
                <w:lang w:eastAsia="ru-RU"/>
              </w:rPr>
              <w:t>Externă</w:t>
            </w:r>
          </w:p>
          <w:p w:rsidR="00584637" w:rsidRPr="00584637" w:rsidRDefault="00584637" w:rsidP="00584637">
            <w:pPr>
              <w:jc w:val="both"/>
              <w:rPr>
                <w:rFonts w:ascii="Times New Roman" w:eastAsia="Times New Roman" w:hAnsi="Times New Roman" w:cs="Times New Roman"/>
                <w:sz w:val="20"/>
                <w:szCs w:val="20"/>
                <w:lang w:eastAsia="ru-RU"/>
              </w:rPr>
            </w:pPr>
          </w:p>
          <w:p w:rsidR="00584637" w:rsidRPr="00584637" w:rsidRDefault="00584637" w:rsidP="00584637">
            <w:pPr>
              <w:jc w:val="both"/>
              <w:rPr>
                <w:rFonts w:ascii="Times New Roman" w:eastAsia="Times New Roman" w:hAnsi="Times New Roman" w:cs="Times New Roman"/>
                <w:sz w:val="20"/>
                <w:szCs w:val="20"/>
                <w:lang w:eastAsia="ru-RU"/>
              </w:rPr>
            </w:pPr>
          </w:p>
          <w:p w:rsidR="00584637" w:rsidRPr="00584637" w:rsidRDefault="00584637" w:rsidP="00584637">
            <w:pPr>
              <w:jc w:val="both"/>
              <w:rPr>
                <w:rFonts w:ascii="Times New Roman" w:eastAsia="Times New Roman" w:hAnsi="Times New Roman" w:cs="Times New Roman"/>
                <w:sz w:val="20"/>
                <w:szCs w:val="20"/>
                <w:lang w:eastAsia="ru-RU"/>
              </w:rPr>
            </w:pPr>
          </w:p>
        </w:tc>
      </w:tr>
      <w:tr w:rsidR="001E71FB" w:rsidRPr="008C1179" w:rsidTr="00EC08C0">
        <w:trPr>
          <w:trHeight w:val="816"/>
        </w:trPr>
        <w:tc>
          <w:tcPr>
            <w:tcW w:w="646" w:type="dxa"/>
            <w:tcBorders>
              <w:top w:val="single" w:sz="4" w:space="0" w:color="auto"/>
            </w:tcBorders>
          </w:tcPr>
          <w:p w:rsidR="001E71FB" w:rsidRPr="00F74C8D" w:rsidRDefault="001E71FB" w:rsidP="00342A4F">
            <w:pPr>
              <w:jc w:val="center"/>
              <w:rPr>
                <w:rFonts w:ascii="Times New Roman" w:hAnsi="Times New Roman" w:cs="Times New Roman"/>
                <w:b/>
                <w:sz w:val="24"/>
                <w:szCs w:val="24"/>
              </w:rPr>
            </w:pPr>
          </w:p>
        </w:tc>
        <w:tc>
          <w:tcPr>
            <w:tcW w:w="2661" w:type="dxa"/>
            <w:tcBorders>
              <w:top w:val="single" w:sz="4" w:space="0" w:color="auto"/>
            </w:tcBorders>
          </w:tcPr>
          <w:p w:rsidR="00584637" w:rsidRDefault="00584637" w:rsidP="00584637">
            <w:pPr>
              <w:contextualSpacing/>
              <w:jc w:val="both"/>
              <w:rPr>
                <w:rFonts w:ascii="Times New Roman" w:eastAsiaTheme="majorEastAsia" w:hAnsi="Times New Roman" w:cs="Times New Roman"/>
                <w:b/>
                <w:bCs/>
                <w:color w:val="4F81BD" w:themeColor="accent1"/>
                <w:sz w:val="20"/>
                <w:szCs w:val="20"/>
              </w:rPr>
            </w:pPr>
          </w:p>
        </w:tc>
        <w:tc>
          <w:tcPr>
            <w:tcW w:w="1323" w:type="dxa"/>
            <w:tcBorders>
              <w:top w:val="single" w:sz="4" w:space="0" w:color="auto"/>
            </w:tcBorders>
          </w:tcPr>
          <w:p w:rsidR="00584637" w:rsidRDefault="00584637" w:rsidP="00584637">
            <w:pPr>
              <w:jc w:val="both"/>
              <w:rPr>
                <w:rFonts w:ascii="Times New Roman" w:eastAsia="Calibri" w:hAnsi="Times New Roman" w:cs="Times New Roman"/>
                <w:b/>
                <w:bCs/>
                <w:color w:val="4F81BD" w:themeColor="accent1"/>
                <w:sz w:val="20"/>
                <w:szCs w:val="20"/>
              </w:rPr>
            </w:pPr>
          </w:p>
        </w:tc>
        <w:tc>
          <w:tcPr>
            <w:tcW w:w="2857" w:type="dxa"/>
            <w:tcBorders>
              <w:top w:val="single" w:sz="4" w:space="0" w:color="auto"/>
            </w:tcBorders>
          </w:tcPr>
          <w:p w:rsidR="00584637" w:rsidRDefault="00584637" w:rsidP="00584637">
            <w:pPr>
              <w:jc w:val="both"/>
              <w:rPr>
                <w:rFonts w:ascii="Times New Roman" w:eastAsia="Calibri" w:hAnsi="Times New Roman" w:cs="Times New Roman"/>
                <w:b/>
                <w:bCs/>
                <w:color w:val="4F81BD" w:themeColor="accent1"/>
                <w:sz w:val="20"/>
                <w:szCs w:val="20"/>
              </w:rPr>
            </w:pPr>
          </w:p>
        </w:tc>
        <w:tc>
          <w:tcPr>
            <w:tcW w:w="1663" w:type="dxa"/>
            <w:tcBorders>
              <w:top w:val="single" w:sz="4" w:space="0" w:color="auto"/>
            </w:tcBorders>
          </w:tcPr>
          <w:p w:rsidR="00584637" w:rsidRDefault="00584637" w:rsidP="00584637">
            <w:pPr>
              <w:jc w:val="both"/>
              <w:rPr>
                <w:rFonts w:ascii="Times New Roman" w:eastAsia="Calibri" w:hAnsi="Times New Roman" w:cs="Times New Roman"/>
                <w:b/>
                <w:bCs/>
                <w:color w:val="4F81BD" w:themeColor="accent1"/>
                <w:sz w:val="20"/>
                <w:szCs w:val="20"/>
              </w:rPr>
            </w:pPr>
          </w:p>
        </w:tc>
        <w:tc>
          <w:tcPr>
            <w:tcW w:w="1850" w:type="dxa"/>
            <w:tcBorders>
              <w:top w:val="single" w:sz="4" w:space="0" w:color="auto"/>
            </w:tcBorders>
          </w:tcPr>
          <w:p w:rsidR="00584637" w:rsidRDefault="00584637" w:rsidP="00584637">
            <w:pPr>
              <w:jc w:val="both"/>
              <w:rPr>
                <w:rFonts w:ascii="Times New Roman" w:eastAsia="Calibri" w:hAnsi="Times New Roman" w:cs="Times New Roman"/>
                <w:b/>
                <w:bCs/>
                <w:color w:val="4F81BD" w:themeColor="accent1"/>
                <w:sz w:val="20"/>
                <w:szCs w:val="20"/>
              </w:rPr>
            </w:pPr>
          </w:p>
        </w:tc>
        <w:tc>
          <w:tcPr>
            <w:tcW w:w="2575" w:type="dxa"/>
            <w:tcBorders>
              <w:top w:val="single" w:sz="4" w:space="0" w:color="auto"/>
            </w:tcBorders>
          </w:tcPr>
          <w:p w:rsidR="00584637" w:rsidRDefault="00584637" w:rsidP="00584637">
            <w:pPr>
              <w:jc w:val="both"/>
              <w:rPr>
                <w:rFonts w:ascii="Times New Roman" w:eastAsia="Calibri" w:hAnsi="Times New Roman" w:cs="Times New Roman"/>
                <w:b/>
                <w:bCs/>
                <w:color w:val="4F81BD" w:themeColor="accent1"/>
                <w:sz w:val="20"/>
                <w:szCs w:val="20"/>
              </w:rPr>
            </w:pPr>
          </w:p>
        </w:tc>
        <w:tc>
          <w:tcPr>
            <w:tcW w:w="1844" w:type="dxa"/>
            <w:tcBorders>
              <w:top w:val="single" w:sz="4" w:space="0" w:color="auto"/>
            </w:tcBorders>
          </w:tcPr>
          <w:p w:rsidR="00584637" w:rsidRDefault="00584637" w:rsidP="00584637">
            <w:pPr>
              <w:jc w:val="both"/>
              <w:rPr>
                <w:rFonts w:ascii="Times New Roman" w:eastAsia="Calibri" w:hAnsi="Times New Roman" w:cs="Times New Roman"/>
                <w:b/>
                <w:bCs/>
                <w:color w:val="4F81BD" w:themeColor="accent1"/>
                <w:sz w:val="20"/>
                <w:szCs w:val="20"/>
              </w:rPr>
            </w:pPr>
          </w:p>
        </w:tc>
      </w:tr>
      <w:tr w:rsidR="001E71FB" w:rsidRPr="008C1179" w:rsidTr="00EC08C0">
        <w:trPr>
          <w:trHeight w:val="3600"/>
        </w:trPr>
        <w:tc>
          <w:tcPr>
            <w:tcW w:w="646" w:type="dxa"/>
            <w:vMerge w:val="restart"/>
          </w:tcPr>
          <w:p w:rsidR="001E71FB" w:rsidRPr="00F74C8D" w:rsidRDefault="001E71FB" w:rsidP="00342A4F">
            <w:pPr>
              <w:jc w:val="center"/>
              <w:rPr>
                <w:rFonts w:ascii="Times New Roman" w:hAnsi="Times New Roman" w:cs="Times New Roman"/>
                <w:b/>
                <w:sz w:val="24"/>
                <w:szCs w:val="24"/>
              </w:rPr>
            </w:pPr>
          </w:p>
        </w:tc>
        <w:tc>
          <w:tcPr>
            <w:tcW w:w="2661" w:type="dxa"/>
            <w:vMerge w:val="restart"/>
          </w:tcPr>
          <w:p w:rsidR="00584637" w:rsidRDefault="001E71FB" w:rsidP="00584637">
            <w:pPr>
              <w:contextualSpacing/>
              <w:jc w:val="both"/>
              <w:rPr>
                <w:rFonts w:ascii="Times New Roman" w:eastAsia="SimSun" w:hAnsi="Times New Roman" w:cs="Times New Roman"/>
                <w:b/>
                <w:sz w:val="20"/>
                <w:szCs w:val="20"/>
              </w:rPr>
            </w:pPr>
            <w:r w:rsidRPr="003A0C18">
              <w:rPr>
                <w:rFonts w:ascii="Times New Roman" w:hAnsi="Times New Roman" w:cs="Times New Roman"/>
                <w:b/>
                <w:sz w:val="20"/>
                <w:szCs w:val="20"/>
              </w:rPr>
              <w:t>(b)</w:t>
            </w:r>
            <w:r w:rsidRPr="003A0C18">
              <w:rPr>
                <w:rFonts w:ascii="Times New Roman" w:hAnsi="Times New Roman" w:cs="Times New Roman"/>
                <w:sz w:val="20"/>
                <w:szCs w:val="20"/>
              </w:rPr>
              <w:t xml:space="preserve"> Îmbunătățirea sistemului de identificare și de asistență oferită copiilor aflați în situații vulnerabile, inclusiv participarea sporită a copiilor la procesele de luare a deciziilor și punerea în aplicare a unor mecanisme eficiente menite să soluționeze </w:t>
            </w:r>
            <w:proofErr w:type="spellStart"/>
            <w:r w:rsidRPr="003A0C18">
              <w:rPr>
                <w:rFonts w:ascii="Times New Roman" w:hAnsi="Times New Roman" w:cs="Times New Roman"/>
                <w:sz w:val="20"/>
                <w:szCs w:val="20"/>
              </w:rPr>
              <w:t>plîngerile</w:t>
            </w:r>
            <w:proofErr w:type="spellEnd"/>
            <w:r w:rsidRPr="003A0C18">
              <w:rPr>
                <w:rFonts w:ascii="Times New Roman" w:hAnsi="Times New Roman" w:cs="Times New Roman"/>
                <w:sz w:val="20"/>
                <w:szCs w:val="20"/>
              </w:rPr>
              <w:t xml:space="preserve"> individuale formulate de copii</w:t>
            </w:r>
          </w:p>
        </w:tc>
        <w:tc>
          <w:tcPr>
            <w:tcW w:w="1323" w:type="dxa"/>
            <w:vMerge w:val="restart"/>
          </w:tcPr>
          <w:p w:rsidR="00584637" w:rsidRDefault="00584637" w:rsidP="00584637">
            <w:pPr>
              <w:jc w:val="both"/>
              <w:rPr>
                <w:rFonts w:ascii="Times New Roman" w:eastAsia="Calibri" w:hAnsi="Times New Roman" w:cs="Times New Roman"/>
                <w:b/>
                <w:bCs/>
                <w:color w:val="4F81BD" w:themeColor="accent1"/>
                <w:sz w:val="20"/>
                <w:szCs w:val="20"/>
              </w:rPr>
            </w:pPr>
          </w:p>
        </w:tc>
        <w:tc>
          <w:tcPr>
            <w:tcW w:w="2857" w:type="dxa"/>
            <w:tcBorders>
              <w:bottom w:val="single" w:sz="4" w:space="0" w:color="auto"/>
            </w:tcBorders>
          </w:tcPr>
          <w:p w:rsidR="00584637" w:rsidRDefault="001E71FB" w:rsidP="00584637">
            <w:pPr>
              <w:jc w:val="both"/>
              <w:rPr>
                <w:rFonts w:ascii="Times New Roman" w:eastAsia="SimSun" w:hAnsi="Times New Roman" w:cs="Times New Roman"/>
                <w:i/>
                <w:sz w:val="20"/>
                <w:szCs w:val="20"/>
              </w:rPr>
            </w:pPr>
            <w:r w:rsidRPr="003A0C18">
              <w:rPr>
                <w:rFonts w:ascii="Times New Roman" w:eastAsia="SimSun" w:hAnsi="Times New Roman" w:cs="Times New Roman"/>
                <w:i/>
                <w:sz w:val="20"/>
                <w:szCs w:val="20"/>
              </w:rPr>
              <w:t>L1. – act de modificare</w:t>
            </w:r>
          </w:p>
          <w:p w:rsidR="00584637" w:rsidRDefault="001E71FB" w:rsidP="00584637">
            <w:pPr>
              <w:jc w:val="both"/>
              <w:rPr>
                <w:rFonts w:ascii="Times New Roman" w:eastAsia="SimSun" w:hAnsi="Times New Roman" w:cs="Times New Roman"/>
                <w:b/>
                <w:sz w:val="20"/>
                <w:szCs w:val="20"/>
              </w:rPr>
            </w:pPr>
            <w:r w:rsidRPr="003A0C18">
              <w:rPr>
                <w:rFonts w:ascii="Times New Roman" w:eastAsia="SimSun" w:hAnsi="Times New Roman" w:cs="Times New Roman"/>
                <w:b/>
                <w:sz w:val="20"/>
                <w:szCs w:val="20"/>
              </w:rPr>
              <w:t>Proiectul Legii pentru modificarea și completarea unor acte legislative</w:t>
            </w:r>
          </w:p>
          <w:p w:rsidR="00584637" w:rsidRDefault="00584637" w:rsidP="00584637">
            <w:pPr>
              <w:pStyle w:val="Quote"/>
              <w:jc w:val="both"/>
              <w:rPr>
                <w:rFonts w:ascii="Times New Roman" w:eastAsia="Calibri" w:hAnsi="Times New Roman" w:cs="Times New Roman"/>
                <w:b/>
                <w:sz w:val="20"/>
                <w:szCs w:val="20"/>
              </w:rPr>
            </w:pPr>
            <w:r w:rsidRPr="00584637">
              <w:rPr>
                <w:rFonts w:ascii="Times New Roman" w:hAnsi="Times New Roman" w:cs="Times New Roman"/>
                <w:sz w:val="20"/>
                <w:szCs w:val="20"/>
              </w:rPr>
              <w:t xml:space="preserve">(îmbunătățirea procedurilor de cercetare şi de soluţionare a cauzelor copiilor aflaţi în conflict cu legea sub </w:t>
            </w:r>
            <w:proofErr w:type="spellStart"/>
            <w:r w:rsidRPr="00584637">
              <w:rPr>
                <w:rFonts w:ascii="Times New Roman" w:hAnsi="Times New Roman" w:cs="Times New Roman"/>
                <w:sz w:val="20"/>
                <w:szCs w:val="20"/>
              </w:rPr>
              <w:t>vîrsta</w:t>
            </w:r>
            <w:proofErr w:type="spellEnd"/>
            <w:r w:rsidRPr="00584637">
              <w:rPr>
                <w:rFonts w:ascii="Times New Roman" w:hAnsi="Times New Roman" w:cs="Times New Roman"/>
                <w:sz w:val="20"/>
                <w:szCs w:val="20"/>
              </w:rPr>
              <w:t xml:space="preserve"> răspunderii penale, inclusiv privind aplicarea unor măsuri cu caracter educaţional, conform standardelor europene şi internaţionale privind protecţia copilului)</w:t>
            </w:r>
          </w:p>
        </w:tc>
        <w:tc>
          <w:tcPr>
            <w:tcW w:w="1663" w:type="dxa"/>
            <w:tcBorders>
              <w:bottom w:val="single" w:sz="4" w:space="0" w:color="auto"/>
            </w:tcBorders>
          </w:tcPr>
          <w:p w:rsidR="00584637" w:rsidRDefault="00584637" w:rsidP="00584637">
            <w:pPr>
              <w:jc w:val="both"/>
              <w:rPr>
                <w:rFonts w:ascii="Times New Roman" w:eastAsia="SimSun" w:hAnsi="Times New Roman" w:cs="Times New Roman"/>
                <w:sz w:val="20"/>
                <w:szCs w:val="20"/>
              </w:rPr>
            </w:pPr>
            <w:r w:rsidRPr="00584637">
              <w:rPr>
                <w:rFonts w:ascii="Times New Roman" w:eastAsia="SimSun" w:hAnsi="Times New Roman" w:cs="Times New Roman"/>
                <w:sz w:val="20"/>
                <w:szCs w:val="20"/>
              </w:rPr>
              <w:t>Act normativ adoptat de Parlament</w:t>
            </w:r>
          </w:p>
        </w:tc>
        <w:tc>
          <w:tcPr>
            <w:tcW w:w="1850" w:type="dxa"/>
            <w:tcBorders>
              <w:bottom w:val="single" w:sz="4" w:space="0" w:color="auto"/>
            </w:tcBorders>
          </w:tcPr>
          <w:p w:rsidR="00584637" w:rsidRDefault="00584637" w:rsidP="00584637">
            <w:pPr>
              <w:jc w:val="both"/>
              <w:rPr>
                <w:rFonts w:ascii="Times New Roman" w:eastAsia="SimSun" w:hAnsi="Times New Roman" w:cs="Times New Roman"/>
                <w:sz w:val="20"/>
                <w:szCs w:val="20"/>
              </w:rPr>
            </w:pPr>
            <w:r w:rsidRPr="00584637">
              <w:rPr>
                <w:rFonts w:ascii="Times New Roman" w:eastAsia="SimSun" w:hAnsi="Times New Roman" w:cs="Times New Roman"/>
                <w:sz w:val="20"/>
                <w:szCs w:val="20"/>
              </w:rPr>
              <w:t>MAI</w:t>
            </w:r>
          </w:p>
          <w:p w:rsidR="00584637" w:rsidRDefault="001E71FB" w:rsidP="00584637">
            <w:pPr>
              <w:jc w:val="both"/>
              <w:rPr>
                <w:rFonts w:ascii="Times New Roman" w:eastAsia="SimSun" w:hAnsi="Times New Roman" w:cs="Times New Roman"/>
                <w:sz w:val="20"/>
                <w:szCs w:val="20"/>
              </w:rPr>
            </w:pPr>
            <w:r w:rsidRPr="003A0C18">
              <w:rPr>
                <w:rFonts w:ascii="Times New Roman" w:eastAsia="SimSun" w:hAnsi="Times New Roman" w:cs="Times New Roman"/>
                <w:sz w:val="20"/>
                <w:szCs w:val="20"/>
              </w:rPr>
              <w:t>ME</w:t>
            </w:r>
          </w:p>
          <w:p w:rsidR="00584637" w:rsidRDefault="001E71FB" w:rsidP="00584637">
            <w:pPr>
              <w:jc w:val="both"/>
              <w:rPr>
                <w:rFonts w:ascii="Times New Roman" w:eastAsia="SimSun" w:hAnsi="Times New Roman" w:cs="Times New Roman"/>
                <w:sz w:val="20"/>
                <w:szCs w:val="20"/>
              </w:rPr>
            </w:pPr>
            <w:r w:rsidRPr="003A0C18">
              <w:rPr>
                <w:rFonts w:ascii="Times New Roman" w:eastAsia="SimSun" w:hAnsi="Times New Roman" w:cs="Times New Roman"/>
                <w:sz w:val="20"/>
                <w:szCs w:val="20"/>
              </w:rPr>
              <w:t>MMPSF</w:t>
            </w:r>
          </w:p>
          <w:p w:rsidR="00584637" w:rsidRDefault="001E71FB" w:rsidP="00584637">
            <w:pPr>
              <w:jc w:val="both"/>
              <w:rPr>
                <w:rFonts w:ascii="Times New Roman" w:eastAsia="SimSun" w:hAnsi="Times New Roman" w:cs="Times New Roman"/>
                <w:sz w:val="20"/>
                <w:szCs w:val="20"/>
              </w:rPr>
            </w:pPr>
            <w:r w:rsidRPr="003A0C18">
              <w:rPr>
                <w:rFonts w:ascii="Times New Roman" w:eastAsia="SimSun" w:hAnsi="Times New Roman" w:cs="Times New Roman"/>
                <w:sz w:val="20"/>
                <w:szCs w:val="20"/>
              </w:rPr>
              <w:t>MJ</w:t>
            </w:r>
          </w:p>
          <w:p w:rsidR="00584637" w:rsidRDefault="001E71FB" w:rsidP="00584637">
            <w:pPr>
              <w:jc w:val="both"/>
              <w:rPr>
                <w:rFonts w:ascii="Times New Roman" w:eastAsia="SimSun" w:hAnsi="Times New Roman" w:cs="Times New Roman"/>
                <w:sz w:val="20"/>
                <w:szCs w:val="20"/>
              </w:rPr>
            </w:pPr>
            <w:r w:rsidRPr="003A0C18">
              <w:rPr>
                <w:rFonts w:ascii="Times New Roman" w:eastAsia="SimSun" w:hAnsi="Times New Roman" w:cs="Times New Roman"/>
                <w:sz w:val="20"/>
                <w:szCs w:val="20"/>
              </w:rPr>
              <w:t>PG</w:t>
            </w:r>
          </w:p>
          <w:p w:rsidR="00584637" w:rsidRDefault="00584637" w:rsidP="00584637">
            <w:pPr>
              <w:jc w:val="both"/>
              <w:rPr>
                <w:rFonts w:ascii="Times New Roman" w:eastAsia="SimSun" w:hAnsi="Times New Roman" w:cs="Times New Roman"/>
                <w:sz w:val="20"/>
                <w:szCs w:val="20"/>
              </w:rPr>
            </w:pPr>
            <w:r w:rsidRPr="00584637">
              <w:rPr>
                <w:rFonts w:ascii="Times New Roman" w:eastAsia="SimSun" w:hAnsi="Times New Roman" w:cs="Times New Roman"/>
                <w:sz w:val="20"/>
                <w:szCs w:val="20"/>
              </w:rPr>
              <w:t>Oficiul Avocatului Poporului</w:t>
            </w:r>
          </w:p>
        </w:tc>
        <w:tc>
          <w:tcPr>
            <w:tcW w:w="2575" w:type="dxa"/>
            <w:tcBorders>
              <w:bottom w:val="single" w:sz="4" w:space="0" w:color="auto"/>
            </w:tcBorders>
          </w:tcPr>
          <w:p w:rsidR="00584637" w:rsidRDefault="00584637" w:rsidP="00584637">
            <w:pPr>
              <w:jc w:val="both"/>
              <w:rPr>
                <w:rFonts w:ascii="Times New Roman" w:eastAsia="SimSun" w:hAnsi="Times New Roman" w:cs="Times New Roman"/>
                <w:sz w:val="20"/>
                <w:szCs w:val="20"/>
              </w:rPr>
            </w:pPr>
            <w:r w:rsidRPr="00584637">
              <w:rPr>
                <w:rFonts w:ascii="Times New Roman" w:eastAsia="SimSun" w:hAnsi="Times New Roman" w:cs="Times New Roman"/>
                <w:sz w:val="20"/>
                <w:szCs w:val="20"/>
              </w:rPr>
              <w:t>Decembrie 2017</w:t>
            </w:r>
          </w:p>
        </w:tc>
        <w:tc>
          <w:tcPr>
            <w:tcW w:w="1844" w:type="dxa"/>
            <w:tcBorders>
              <w:bottom w:val="single" w:sz="4" w:space="0" w:color="auto"/>
            </w:tcBorders>
          </w:tcPr>
          <w:p w:rsidR="00584637" w:rsidRDefault="00584637" w:rsidP="00584637">
            <w:pPr>
              <w:jc w:val="both"/>
              <w:rPr>
                <w:rFonts w:ascii="Times New Roman" w:eastAsia="SimSun" w:hAnsi="Times New Roman" w:cs="Times New Roman"/>
                <w:sz w:val="20"/>
                <w:szCs w:val="20"/>
              </w:rPr>
            </w:pPr>
            <w:r w:rsidRPr="00584637">
              <w:rPr>
                <w:rFonts w:ascii="Times New Roman" w:eastAsia="SimSun" w:hAnsi="Times New Roman" w:cs="Times New Roman"/>
                <w:sz w:val="20"/>
                <w:szCs w:val="20"/>
              </w:rPr>
              <w:t>Suport bugetar</w:t>
            </w:r>
          </w:p>
        </w:tc>
      </w:tr>
      <w:tr w:rsidR="001E71FB" w:rsidRPr="008C1179" w:rsidTr="00EC08C0">
        <w:trPr>
          <w:trHeight w:val="2295"/>
        </w:trPr>
        <w:tc>
          <w:tcPr>
            <w:tcW w:w="646" w:type="dxa"/>
            <w:vMerge/>
          </w:tcPr>
          <w:p w:rsidR="001E71FB" w:rsidRPr="00F74C8D" w:rsidRDefault="001E71FB" w:rsidP="00342A4F">
            <w:pPr>
              <w:jc w:val="center"/>
              <w:rPr>
                <w:rFonts w:ascii="Times New Roman" w:hAnsi="Times New Roman" w:cs="Times New Roman"/>
                <w:b/>
                <w:sz w:val="24"/>
                <w:szCs w:val="24"/>
              </w:rPr>
            </w:pPr>
          </w:p>
        </w:tc>
        <w:tc>
          <w:tcPr>
            <w:tcW w:w="2661" w:type="dxa"/>
            <w:vMerge/>
          </w:tcPr>
          <w:p w:rsidR="00584637" w:rsidRPr="00584637" w:rsidRDefault="00584637" w:rsidP="00584637">
            <w:pPr>
              <w:contextualSpacing/>
              <w:jc w:val="both"/>
              <w:rPr>
                <w:rFonts w:ascii="Times New Roman" w:hAnsi="Times New Roman" w:cs="Times New Roman"/>
                <w:b/>
                <w:sz w:val="20"/>
                <w:szCs w:val="20"/>
              </w:rPr>
            </w:pPr>
          </w:p>
        </w:tc>
        <w:tc>
          <w:tcPr>
            <w:tcW w:w="1323" w:type="dxa"/>
            <w:vMerge/>
          </w:tcPr>
          <w:p w:rsidR="00584637" w:rsidRPr="00584637" w:rsidRDefault="00584637" w:rsidP="00584637">
            <w:pPr>
              <w:jc w:val="both"/>
              <w:rPr>
                <w:rFonts w:ascii="Times New Roman" w:eastAsia="Calibri" w:hAnsi="Times New Roman" w:cs="Times New Roman"/>
                <w:b/>
                <w:sz w:val="20"/>
                <w:szCs w:val="20"/>
              </w:rPr>
            </w:pPr>
          </w:p>
        </w:tc>
        <w:tc>
          <w:tcPr>
            <w:tcW w:w="2857" w:type="dxa"/>
            <w:tcBorders>
              <w:top w:val="single" w:sz="4" w:space="0" w:color="auto"/>
              <w:bottom w:val="single" w:sz="4" w:space="0" w:color="auto"/>
            </w:tcBorders>
          </w:tcPr>
          <w:p w:rsidR="00584637" w:rsidRDefault="001E71FB" w:rsidP="00584637">
            <w:pPr>
              <w:jc w:val="both"/>
              <w:rPr>
                <w:rFonts w:ascii="Times New Roman" w:hAnsi="Times New Roman" w:cs="Times New Roman"/>
                <w:sz w:val="20"/>
                <w:szCs w:val="20"/>
              </w:rPr>
            </w:pPr>
            <w:r>
              <w:rPr>
                <w:rFonts w:ascii="Times New Roman" w:hAnsi="Times New Roman" w:cs="Times New Roman"/>
                <w:b/>
                <w:sz w:val="20"/>
                <w:szCs w:val="20"/>
              </w:rPr>
              <w:t>I.5</w:t>
            </w:r>
            <w:r w:rsidR="00584637" w:rsidRPr="00584637">
              <w:rPr>
                <w:rFonts w:ascii="Times New Roman" w:hAnsi="Times New Roman" w:cs="Times New Roman"/>
                <w:sz w:val="20"/>
                <w:szCs w:val="20"/>
              </w:rPr>
              <w:t xml:space="preserve"> - Crearea programelor educaționale alternative pentru ocuparea timpului copiilor și tinerilor angajați în procesul educativ, precum și al celor din afara sistemului educativ, în scopul prevenirii delincvenței juvenile și a recidivei în </w:t>
            </w:r>
            <w:proofErr w:type="spellStart"/>
            <w:r w:rsidR="00584637" w:rsidRPr="00584637">
              <w:rPr>
                <w:rFonts w:ascii="Times New Roman" w:hAnsi="Times New Roman" w:cs="Times New Roman"/>
                <w:sz w:val="20"/>
                <w:szCs w:val="20"/>
              </w:rPr>
              <w:t>rîndul</w:t>
            </w:r>
            <w:proofErr w:type="spellEnd"/>
            <w:r w:rsidR="00584637" w:rsidRPr="00584637">
              <w:rPr>
                <w:rFonts w:ascii="Times New Roman" w:hAnsi="Times New Roman" w:cs="Times New Roman"/>
                <w:sz w:val="20"/>
                <w:szCs w:val="20"/>
              </w:rPr>
              <w:t xml:space="preserve"> copiilor</w:t>
            </w:r>
          </w:p>
        </w:tc>
        <w:tc>
          <w:tcPr>
            <w:tcW w:w="1663" w:type="dxa"/>
            <w:tcBorders>
              <w:top w:val="single" w:sz="4" w:space="0" w:color="auto"/>
              <w:bottom w:val="single" w:sz="4" w:space="0" w:color="auto"/>
            </w:tcBorders>
          </w:tcPr>
          <w:p w:rsidR="00584637" w:rsidRDefault="00584637" w:rsidP="00584637">
            <w:pPr>
              <w:jc w:val="both"/>
              <w:rPr>
                <w:rFonts w:ascii="Times New Roman" w:hAnsi="Times New Roman" w:cs="Times New Roman"/>
                <w:sz w:val="20"/>
                <w:szCs w:val="20"/>
              </w:rPr>
            </w:pPr>
            <w:r w:rsidRPr="00584637">
              <w:rPr>
                <w:rFonts w:ascii="Times New Roman" w:hAnsi="Times New Roman" w:cs="Times New Roman"/>
                <w:sz w:val="20"/>
                <w:szCs w:val="20"/>
              </w:rPr>
              <w:t>1. Programe educaționale alternative create;</w:t>
            </w:r>
          </w:p>
          <w:p w:rsidR="00584637" w:rsidRDefault="00584637" w:rsidP="00584637">
            <w:pPr>
              <w:jc w:val="both"/>
              <w:rPr>
                <w:rFonts w:ascii="Times New Roman" w:hAnsi="Times New Roman" w:cs="Times New Roman"/>
                <w:sz w:val="20"/>
                <w:szCs w:val="20"/>
              </w:rPr>
            </w:pPr>
            <w:r w:rsidRPr="00584637">
              <w:rPr>
                <w:rFonts w:ascii="Times New Roman" w:hAnsi="Times New Roman" w:cs="Times New Roman"/>
                <w:sz w:val="20"/>
                <w:szCs w:val="20"/>
              </w:rPr>
              <w:t>2. Numărul copiilor implicați.</w:t>
            </w:r>
          </w:p>
          <w:p w:rsidR="00584637" w:rsidRPr="00584637" w:rsidRDefault="00584637" w:rsidP="00584637">
            <w:pPr>
              <w:jc w:val="both"/>
              <w:rPr>
                <w:rFonts w:ascii="Times New Roman" w:hAnsi="Times New Roman" w:cs="Times New Roman"/>
                <w:sz w:val="20"/>
                <w:szCs w:val="20"/>
              </w:rPr>
            </w:pPr>
          </w:p>
          <w:p w:rsidR="00584637" w:rsidRPr="00584637" w:rsidRDefault="00584637" w:rsidP="00584637">
            <w:pPr>
              <w:jc w:val="both"/>
              <w:rPr>
                <w:rFonts w:ascii="Times New Roman" w:hAnsi="Times New Roman" w:cs="Times New Roman"/>
                <w:sz w:val="20"/>
                <w:szCs w:val="20"/>
              </w:rPr>
            </w:pPr>
          </w:p>
        </w:tc>
        <w:tc>
          <w:tcPr>
            <w:tcW w:w="1850" w:type="dxa"/>
            <w:tcBorders>
              <w:top w:val="single" w:sz="4" w:space="0" w:color="auto"/>
              <w:bottom w:val="single" w:sz="4" w:space="0" w:color="auto"/>
            </w:tcBorders>
          </w:tcPr>
          <w:p w:rsidR="00584637" w:rsidRDefault="00584637" w:rsidP="00584637">
            <w:pPr>
              <w:jc w:val="both"/>
              <w:rPr>
                <w:rFonts w:ascii="Times New Roman" w:hAnsi="Times New Roman" w:cs="Times New Roman"/>
                <w:sz w:val="20"/>
                <w:szCs w:val="20"/>
              </w:rPr>
            </w:pPr>
            <w:r w:rsidRPr="00584637">
              <w:rPr>
                <w:rFonts w:ascii="Times New Roman" w:hAnsi="Times New Roman" w:cs="Times New Roman"/>
                <w:sz w:val="20"/>
                <w:szCs w:val="20"/>
              </w:rPr>
              <w:t>MJ</w:t>
            </w:r>
          </w:p>
          <w:p w:rsidR="00584637" w:rsidRPr="00584637" w:rsidRDefault="00584637" w:rsidP="00584637">
            <w:pPr>
              <w:jc w:val="both"/>
              <w:rPr>
                <w:rFonts w:ascii="Times New Roman" w:hAnsi="Times New Roman" w:cs="Times New Roman"/>
                <w:sz w:val="20"/>
                <w:szCs w:val="20"/>
              </w:rPr>
            </w:pPr>
          </w:p>
          <w:p w:rsidR="00584637" w:rsidRPr="00584637" w:rsidRDefault="00584637" w:rsidP="00584637">
            <w:pPr>
              <w:jc w:val="both"/>
              <w:rPr>
                <w:rFonts w:ascii="Times New Roman" w:hAnsi="Times New Roman" w:cs="Times New Roman"/>
                <w:sz w:val="20"/>
                <w:szCs w:val="20"/>
              </w:rPr>
            </w:pPr>
          </w:p>
          <w:p w:rsidR="00584637" w:rsidRPr="00584637" w:rsidRDefault="00584637" w:rsidP="00584637">
            <w:pPr>
              <w:jc w:val="both"/>
              <w:rPr>
                <w:rFonts w:ascii="Times New Roman" w:hAnsi="Times New Roman" w:cs="Times New Roman"/>
                <w:sz w:val="20"/>
                <w:szCs w:val="20"/>
              </w:rPr>
            </w:pPr>
          </w:p>
          <w:p w:rsidR="00584637" w:rsidRPr="00584637" w:rsidRDefault="00584637" w:rsidP="00584637">
            <w:pPr>
              <w:jc w:val="both"/>
              <w:rPr>
                <w:rFonts w:ascii="Times New Roman" w:hAnsi="Times New Roman" w:cs="Times New Roman"/>
                <w:sz w:val="20"/>
                <w:szCs w:val="20"/>
              </w:rPr>
            </w:pPr>
          </w:p>
          <w:p w:rsidR="00584637" w:rsidRPr="00584637" w:rsidRDefault="00584637" w:rsidP="00584637">
            <w:pPr>
              <w:jc w:val="both"/>
              <w:rPr>
                <w:rFonts w:ascii="Times New Roman" w:hAnsi="Times New Roman" w:cs="Times New Roman"/>
                <w:sz w:val="20"/>
                <w:szCs w:val="20"/>
              </w:rPr>
            </w:pPr>
          </w:p>
        </w:tc>
        <w:tc>
          <w:tcPr>
            <w:tcW w:w="2575" w:type="dxa"/>
            <w:tcBorders>
              <w:top w:val="single" w:sz="4" w:space="0" w:color="auto"/>
              <w:bottom w:val="single" w:sz="4" w:space="0" w:color="auto"/>
            </w:tcBorders>
          </w:tcPr>
          <w:p w:rsidR="00584637" w:rsidRDefault="00584637" w:rsidP="00584637">
            <w:pPr>
              <w:jc w:val="both"/>
              <w:rPr>
                <w:rFonts w:ascii="Times New Roman" w:hAnsi="Times New Roman" w:cs="Times New Roman"/>
                <w:sz w:val="20"/>
                <w:szCs w:val="20"/>
              </w:rPr>
            </w:pPr>
            <w:proofErr w:type="spellStart"/>
            <w:r w:rsidRPr="00584637">
              <w:rPr>
                <w:rFonts w:ascii="Times New Roman" w:hAnsi="Times New Roman" w:cs="Times New Roman"/>
                <w:sz w:val="20"/>
                <w:szCs w:val="20"/>
              </w:rPr>
              <w:t>Trim</w:t>
            </w:r>
            <w:proofErr w:type="spellEnd"/>
            <w:r w:rsidRPr="00584637">
              <w:rPr>
                <w:rFonts w:ascii="Times New Roman" w:hAnsi="Times New Roman" w:cs="Times New Roman"/>
                <w:sz w:val="20"/>
                <w:szCs w:val="20"/>
              </w:rPr>
              <w:t>. IV, 2017</w:t>
            </w:r>
          </w:p>
          <w:p w:rsidR="00584637" w:rsidRPr="00584637" w:rsidRDefault="00584637" w:rsidP="00584637">
            <w:pPr>
              <w:jc w:val="both"/>
              <w:rPr>
                <w:rFonts w:ascii="Times New Roman" w:hAnsi="Times New Roman" w:cs="Times New Roman"/>
                <w:sz w:val="20"/>
                <w:szCs w:val="20"/>
              </w:rPr>
            </w:pPr>
          </w:p>
          <w:p w:rsidR="00584637" w:rsidRPr="00584637" w:rsidRDefault="00584637" w:rsidP="00584637">
            <w:pPr>
              <w:jc w:val="both"/>
              <w:rPr>
                <w:rFonts w:ascii="Times New Roman" w:hAnsi="Times New Roman" w:cs="Times New Roman"/>
                <w:sz w:val="20"/>
                <w:szCs w:val="20"/>
              </w:rPr>
            </w:pPr>
          </w:p>
          <w:p w:rsidR="00584637" w:rsidRPr="00584637" w:rsidRDefault="00584637" w:rsidP="00584637">
            <w:pPr>
              <w:jc w:val="both"/>
              <w:rPr>
                <w:rFonts w:ascii="Times New Roman" w:hAnsi="Times New Roman" w:cs="Times New Roman"/>
                <w:sz w:val="20"/>
                <w:szCs w:val="20"/>
              </w:rPr>
            </w:pPr>
          </w:p>
          <w:p w:rsidR="00584637" w:rsidRPr="00584637" w:rsidRDefault="00584637" w:rsidP="00584637">
            <w:pPr>
              <w:jc w:val="both"/>
              <w:rPr>
                <w:rFonts w:ascii="Times New Roman" w:hAnsi="Times New Roman" w:cs="Times New Roman"/>
                <w:sz w:val="20"/>
                <w:szCs w:val="20"/>
              </w:rPr>
            </w:pPr>
          </w:p>
          <w:p w:rsidR="00584637" w:rsidRPr="00584637" w:rsidRDefault="00584637" w:rsidP="00584637">
            <w:pPr>
              <w:jc w:val="both"/>
              <w:rPr>
                <w:rFonts w:ascii="Times New Roman" w:hAnsi="Times New Roman" w:cs="Times New Roman"/>
                <w:sz w:val="20"/>
                <w:szCs w:val="20"/>
              </w:rPr>
            </w:pPr>
          </w:p>
        </w:tc>
        <w:tc>
          <w:tcPr>
            <w:tcW w:w="1844" w:type="dxa"/>
            <w:tcBorders>
              <w:top w:val="single" w:sz="4" w:space="0" w:color="auto"/>
              <w:bottom w:val="single" w:sz="4" w:space="0" w:color="auto"/>
            </w:tcBorders>
          </w:tcPr>
          <w:p w:rsidR="00584637" w:rsidRDefault="00584637" w:rsidP="00584637">
            <w:pPr>
              <w:jc w:val="both"/>
              <w:rPr>
                <w:rFonts w:ascii="Times New Roman" w:eastAsia="Times New Roman" w:hAnsi="Times New Roman" w:cs="Times New Roman"/>
                <w:sz w:val="20"/>
                <w:szCs w:val="20"/>
                <w:lang w:eastAsia="ru-RU"/>
              </w:rPr>
            </w:pPr>
            <w:r w:rsidRPr="00584637">
              <w:rPr>
                <w:rFonts w:ascii="Times New Roman" w:eastAsia="Times New Roman" w:hAnsi="Times New Roman" w:cs="Times New Roman"/>
                <w:sz w:val="20"/>
                <w:szCs w:val="20"/>
                <w:lang w:eastAsia="ru-RU"/>
              </w:rPr>
              <w:t>Suport bugetar / proiecte de finanțare</w:t>
            </w:r>
          </w:p>
          <w:p w:rsidR="00584637" w:rsidRDefault="00584637" w:rsidP="00584637">
            <w:pPr>
              <w:jc w:val="both"/>
              <w:rPr>
                <w:rFonts w:ascii="Times New Roman" w:eastAsia="Times New Roman" w:hAnsi="Times New Roman" w:cs="Times New Roman"/>
                <w:sz w:val="20"/>
                <w:szCs w:val="20"/>
                <w:lang w:eastAsia="ru-RU"/>
              </w:rPr>
            </w:pPr>
            <w:r w:rsidRPr="00584637">
              <w:rPr>
                <w:rFonts w:ascii="Times New Roman" w:eastAsia="Times New Roman" w:hAnsi="Times New Roman" w:cs="Times New Roman"/>
                <w:sz w:val="20"/>
                <w:szCs w:val="20"/>
                <w:lang w:eastAsia="ru-RU"/>
              </w:rPr>
              <w:t>Externă</w:t>
            </w:r>
          </w:p>
          <w:p w:rsidR="00584637" w:rsidRPr="00584637" w:rsidRDefault="00584637" w:rsidP="00584637">
            <w:pPr>
              <w:jc w:val="both"/>
              <w:rPr>
                <w:rFonts w:ascii="Times New Roman" w:eastAsia="Times New Roman" w:hAnsi="Times New Roman" w:cs="Times New Roman"/>
                <w:sz w:val="20"/>
                <w:szCs w:val="20"/>
                <w:lang w:eastAsia="ru-RU"/>
              </w:rPr>
            </w:pPr>
          </w:p>
          <w:p w:rsidR="00584637" w:rsidRPr="00584637" w:rsidRDefault="00584637" w:rsidP="00584637">
            <w:pPr>
              <w:jc w:val="both"/>
              <w:rPr>
                <w:rFonts w:ascii="Times New Roman" w:eastAsia="Times New Roman" w:hAnsi="Times New Roman" w:cs="Times New Roman"/>
                <w:sz w:val="20"/>
                <w:szCs w:val="20"/>
                <w:lang w:eastAsia="ru-RU"/>
              </w:rPr>
            </w:pPr>
          </w:p>
          <w:p w:rsidR="00584637" w:rsidRPr="00584637" w:rsidRDefault="00584637" w:rsidP="00584637">
            <w:pPr>
              <w:jc w:val="both"/>
              <w:rPr>
                <w:rFonts w:ascii="Times New Roman" w:eastAsia="Times New Roman" w:hAnsi="Times New Roman" w:cs="Times New Roman"/>
                <w:sz w:val="20"/>
                <w:szCs w:val="20"/>
                <w:lang w:eastAsia="ru-RU"/>
              </w:rPr>
            </w:pPr>
          </w:p>
        </w:tc>
      </w:tr>
      <w:tr w:rsidR="001E71FB" w:rsidRPr="008C1179" w:rsidTr="00EC08C0">
        <w:trPr>
          <w:trHeight w:val="1200"/>
        </w:trPr>
        <w:tc>
          <w:tcPr>
            <w:tcW w:w="646" w:type="dxa"/>
            <w:vMerge/>
          </w:tcPr>
          <w:p w:rsidR="001E71FB" w:rsidRPr="00F74C8D" w:rsidRDefault="001E71FB" w:rsidP="00342A4F">
            <w:pPr>
              <w:jc w:val="center"/>
              <w:rPr>
                <w:rFonts w:ascii="Times New Roman" w:hAnsi="Times New Roman" w:cs="Times New Roman"/>
                <w:b/>
                <w:sz w:val="24"/>
                <w:szCs w:val="24"/>
              </w:rPr>
            </w:pPr>
          </w:p>
        </w:tc>
        <w:tc>
          <w:tcPr>
            <w:tcW w:w="2661" w:type="dxa"/>
            <w:vMerge/>
          </w:tcPr>
          <w:p w:rsidR="00584637" w:rsidRPr="00584637" w:rsidRDefault="00584637" w:rsidP="00584637">
            <w:pPr>
              <w:contextualSpacing/>
              <w:jc w:val="both"/>
              <w:rPr>
                <w:rFonts w:ascii="Times New Roman" w:hAnsi="Times New Roman" w:cs="Times New Roman"/>
                <w:b/>
                <w:sz w:val="20"/>
                <w:szCs w:val="20"/>
              </w:rPr>
            </w:pPr>
          </w:p>
        </w:tc>
        <w:tc>
          <w:tcPr>
            <w:tcW w:w="1323" w:type="dxa"/>
            <w:vMerge/>
          </w:tcPr>
          <w:p w:rsidR="00584637" w:rsidRPr="00584637" w:rsidRDefault="00584637" w:rsidP="00584637">
            <w:pPr>
              <w:jc w:val="both"/>
              <w:rPr>
                <w:rFonts w:ascii="Times New Roman" w:eastAsia="Calibri" w:hAnsi="Times New Roman" w:cs="Times New Roman"/>
                <w:b/>
                <w:sz w:val="20"/>
                <w:szCs w:val="20"/>
              </w:rPr>
            </w:pPr>
          </w:p>
        </w:tc>
        <w:tc>
          <w:tcPr>
            <w:tcW w:w="2857" w:type="dxa"/>
            <w:tcBorders>
              <w:top w:val="single" w:sz="4" w:space="0" w:color="auto"/>
              <w:bottom w:val="single" w:sz="4" w:space="0" w:color="auto"/>
            </w:tcBorders>
          </w:tcPr>
          <w:p w:rsidR="00584637" w:rsidRDefault="001E71FB" w:rsidP="00584637">
            <w:pPr>
              <w:jc w:val="both"/>
              <w:rPr>
                <w:rFonts w:ascii="Times New Roman" w:hAnsi="Times New Roman" w:cs="Times New Roman"/>
                <w:sz w:val="20"/>
                <w:szCs w:val="20"/>
              </w:rPr>
            </w:pPr>
            <w:r>
              <w:rPr>
                <w:rFonts w:ascii="Times New Roman" w:hAnsi="Times New Roman" w:cs="Times New Roman"/>
                <w:b/>
                <w:sz w:val="20"/>
                <w:szCs w:val="20"/>
              </w:rPr>
              <w:t>I.6</w:t>
            </w:r>
            <w:r w:rsidR="00584637" w:rsidRPr="00584637">
              <w:rPr>
                <w:rFonts w:ascii="Times New Roman" w:hAnsi="Times New Roman" w:cs="Times New Roman"/>
                <w:sz w:val="20"/>
                <w:szCs w:val="20"/>
              </w:rPr>
              <w:t xml:space="preserve"> Crearea Consiliului copiilor pentru asigurarea participării active a copiilor la procesul decizional</w:t>
            </w:r>
          </w:p>
          <w:p w:rsidR="00584637" w:rsidRPr="00584637" w:rsidRDefault="00584637" w:rsidP="00584637">
            <w:pPr>
              <w:jc w:val="both"/>
              <w:rPr>
                <w:rFonts w:ascii="Times New Roman" w:hAnsi="Times New Roman" w:cs="Times New Roman"/>
                <w:sz w:val="20"/>
                <w:szCs w:val="20"/>
              </w:rPr>
            </w:pPr>
          </w:p>
        </w:tc>
        <w:tc>
          <w:tcPr>
            <w:tcW w:w="1663" w:type="dxa"/>
            <w:tcBorders>
              <w:top w:val="single" w:sz="4" w:space="0" w:color="auto"/>
              <w:bottom w:val="single" w:sz="4" w:space="0" w:color="auto"/>
            </w:tcBorders>
          </w:tcPr>
          <w:p w:rsidR="00584637" w:rsidRDefault="00584637" w:rsidP="00584637">
            <w:pPr>
              <w:jc w:val="both"/>
              <w:rPr>
                <w:rFonts w:ascii="Times New Roman" w:hAnsi="Times New Roman" w:cs="Times New Roman"/>
                <w:sz w:val="20"/>
                <w:szCs w:val="20"/>
              </w:rPr>
            </w:pPr>
            <w:r w:rsidRPr="00584637">
              <w:rPr>
                <w:rFonts w:ascii="Times New Roman" w:hAnsi="Times New Roman" w:cs="Times New Roman"/>
                <w:sz w:val="20"/>
                <w:szCs w:val="20"/>
              </w:rPr>
              <w:t>Consiliul instituit şi funcţional</w:t>
            </w:r>
          </w:p>
          <w:p w:rsidR="00584637" w:rsidRPr="00584637" w:rsidRDefault="00584637" w:rsidP="00584637">
            <w:pPr>
              <w:jc w:val="both"/>
              <w:rPr>
                <w:rFonts w:ascii="Times New Roman" w:hAnsi="Times New Roman" w:cs="Times New Roman"/>
                <w:sz w:val="20"/>
                <w:szCs w:val="20"/>
              </w:rPr>
            </w:pPr>
          </w:p>
          <w:p w:rsidR="00584637" w:rsidRPr="00584637" w:rsidRDefault="00584637" w:rsidP="00584637">
            <w:pPr>
              <w:jc w:val="both"/>
              <w:rPr>
                <w:rFonts w:ascii="Times New Roman" w:hAnsi="Times New Roman" w:cs="Times New Roman"/>
                <w:sz w:val="20"/>
                <w:szCs w:val="20"/>
              </w:rPr>
            </w:pPr>
          </w:p>
        </w:tc>
        <w:tc>
          <w:tcPr>
            <w:tcW w:w="1850" w:type="dxa"/>
            <w:tcBorders>
              <w:top w:val="single" w:sz="4" w:space="0" w:color="auto"/>
              <w:bottom w:val="single" w:sz="4" w:space="0" w:color="auto"/>
            </w:tcBorders>
          </w:tcPr>
          <w:p w:rsidR="00584637" w:rsidRDefault="00584637" w:rsidP="00584637">
            <w:pPr>
              <w:jc w:val="both"/>
              <w:rPr>
                <w:rFonts w:ascii="Times New Roman" w:hAnsi="Times New Roman" w:cs="Times New Roman"/>
                <w:sz w:val="20"/>
                <w:szCs w:val="20"/>
              </w:rPr>
            </w:pPr>
            <w:r w:rsidRPr="00584637">
              <w:rPr>
                <w:rFonts w:ascii="Times New Roman" w:hAnsi="Times New Roman" w:cs="Times New Roman"/>
                <w:sz w:val="20"/>
                <w:szCs w:val="20"/>
              </w:rPr>
              <w:t>Oficiul Avocatului Poporului</w:t>
            </w:r>
          </w:p>
          <w:p w:rsidR="00584637" w:rsidRPr="00584637" w:rsidRDefault="00584637" w:rsidP="00584637">
            <w:pPr>
              <w:jc w:val="both"/>
              <w:rPr>
                <w:rFonts w:ascii="Times New Roman" w:hAnsi="Times New Roman" w:cs="Times New Roman"/>
                <w:sz w:val="20"/>
                <w:szCs w:val="20"/>
              </w:rPr>
            </w:pPr>
          </w:p>
        </w:tc>
        <w:tc>
          <w:tcPr>
            <w:tcW w:w="2575" w:type="dxa"/>
            <w:tcBorders>
              <w:top w:val="single" w:sz="4" w:space="0" w:color="auto"/>
              <w:bottom w:val="single" w:sz="4" w:space="0" w:color="auto"/>
            </w:tcBorders>
          </w:tcPr>
          <w:p w:rsidR="00584637" w:rsidRDefault="00584637" w:rsidP="00584637">
            <w:pPr>
              <w:jc w:val="both"/>
              <w:rPr>
                <w:rFonts w:ascii="Times New Roman" w:hAnsi="Times New Roman" w:cs="Times New Roman"/>
                <w:sz w:val="20"/>
                <w:szCs w:val="20"/>
              </w:rPr>
            </w:pPr>
          </w:p>
        </w:tc>
        <w:tc>
          <w:tcPr>
            <w:tcW w:w="1844" w:type="dxa"/>
            <w:tcBorders>
              <w:top w:val="single" w:sz="4" w:space="0" w:color="auto"/>
              <w:bottom w:val="single" w:sz="4" w:space="0" w:color="auto"/>
            </w:tcBorders>
          </w:tcPr>
          <w:p w:rsidR="00584637" w:rsidRDefault="001E71FB" w:rsidP="00584637">
            <w:pPr>
              <w:jc w:val="both"/>
              <w:rPr>
                <w:rFonts w:ascii="Times New Roman" w:hAnsi="Times New Roman" w:cs="Times New Roman"/>
                <w:sz w:val="20"/>
                <w:szCs w:val="20"/>
              </w:rPr>
            </w:pPr>
            <w:r w:rsidRPr="003A0C18">
              <w:rPr>
                <w:rFonts w:ascii="Times New Roman" w:hAnsi="Times New Roman" w:cs="Times New Roman"/>
                <w:sz w:val="20"/>
                <w:szCs w:val="20"/>
              </w:rPr>
              <w:t>Aproximativ suma</w:t>
            </w:r>
          </w:p>
          <w:p w:rsidR="00584637" w:rsidRDefault="001E71FB" w:rsidP="00584637">
            <w:pPr>
              <w:jc w:val="both"/>
              <w:rPr>
                <w:rFonts w:ascii="Times New Roman" w:hAnsi="Times New Roman" w:cs="Times New Roman"/>
                <w:sz w:val="20"/>
                <w:szCs w:val="20"/>
              </w:rPr>
            </w:pPr>
            <w:r w:rsidRPr="003A0C18">
              <w:rPr>
                <w:rFonts w:ascii="Times New Roman" w:hAnsi="Times New Roman" w:cs="Times New Roman"/>
                <w:sz w:val="20"/>
                <w:szCs w:val="20"/>
              </w:rPr>
              <w:t>80 mii lei</w:t>
            </w:r>
          </w:p>
          <w:p w:rsidR="00584637" w:rsidRDefault="00584637" w:rsidP="00584637">
            <w:pPr>
              <w:jc w:val="both"/>
              <w:rPr>
                <w:rFonts w:ascii="Times New Roman" w:eastAsiaTheme="majorEastAsia" w:hAnsi="Times New Roman" w:cs="Times New Roman"/>
                <w:b/>
                <w:bCs/>
                <w:color w:val="4F81BD" w:themeColor="accent1"/>
                <w:sz w:val="20"/>
                <w:szCs w:val="20"/>
              </w:rPr>
            </w:pPr>
          </w:p>
          <w:p w:rsidR="00584637" w:rsidRDefault="001E71FB" w:rsidP="00584637">
            <w:pPr>
              <w:jc w:val="both"/>
              <w:rPr>
                <w:rFonts w:ascii="Times New Roman" w:hAnsi="Times New Roman" w:cs="Times New Roman"/>
                <w:sz w:val="20"/>
                <w:szCs w:val="20"/>
              </w:rPr>
            </w:pPr>
            <w:r w:rsidRPr="003A0C18">
              <w:rPr>
                <w:rFonts w:ascii="Times New Roman" w:hAnsi="Times New Roman" w:cs="Times New Roman"/>
                <w:sz w:val="20"/>
                <w:szCs w:val="20"/>
              </w:rPr>
              <w:t>Program cooperare UNICEF</w:t>
            </w:r>
          </w:p>
        </w:tc>
      </w:tr>
      <w:tr w:rsidR="001E71FB" w:rsidRPr="008C1179" w:rsidTr="00EC08C0">
        <w:trPr>
          <w:trHeight w:val="420"/>
        </w:trPr>
        <w:tc>
          <w:tcPr>
            <w:tcW w:w="646" w:type="dxa"/>
            <w:vMerge/>
          </w:tcPr>
          <w:p w:rsidR="001E71FB" w:rsidRPr="00F74C8D" w:rsidRDefault="001E71FB" w:rsidP="00342A4F">
            <w:pPr>
              <w:jc w:val="center"/>
              <w:rPr>
                <w:rFonts w:ascii="Times New Roman" w:hAnsi="Times New Roman" w:cs="Times New Roman"/>
                <w:b/>
                <w:sz w:val="24"/>
                <w:szCs w:val="24"/>
              </w:rPr>
            </w:pPr>
          </w:p>
        </w:tc>
        <w:tc>
          <w:tcPr>
            <w:tcW w:w="2661" w:type="dxa"/>
            <w:vMerge/>
          </w:tcPr>
          <w:p w:rsidR="00584637" w:rsidRPr="00584637" w:rsidRDefault="00584637" w:rsidP="00584637">
            <w:pPr>
              <w:contextualSpacing/>
              <w:jc w:val="both"/>
              <w:rPr>
                <w:rFonts w:ascii="Times New Roman" w:hAnsi="Times New Roman" w:cs="Times New Roman"/>
                <w:b/>
                <w:sz w:val="20"/>
                <w:szCs w:val="20"/>
              </w:rPr>
            </w:pPr>
          </w:p>
        </w:tc>
        <w:tc>
          <w:tcPr>
            <w:tcW w:w="1323" w:type="dxa"/>
            <w:vMerge/>
          </w:tcPr>
          <w:p w:rsidR="00584637" w:rsidRPr="00584637" w:rsidRDefault="00584637" w:rsidP="00584637">
            <w:pPr>
              <w:jc w:val="both"/>
              <w:rPr>
                <w:rFonts w:ascii="Times New Roman" w:eastAsia="Calibri" w:hAnsi="Times New Roman" w:cs="Times New Roman"/>
                <w:b/>
                <w:sz w:val="20"/>
                <w:szCs w:val="20"/>
              </w:rPr>
            </w:pPr>
          </w:p>
        </w:tc>
        <w:tc>
          <w:tcPr>
            <w:tcW w:w="2857" w:type="dxa"/>
            <w:tcBorders>
              <w:top w:val="single" w:sz="4" w:space="0" w:color="auto"/>
            </w:tcBorders>
          </w:tcPr>
          <w:p w:rsidR="00584637" w:rsidRDefault="001E71FB" w:rsidP="00584637">
            <w:pPr>
              <w:jc w:val="both"/>
              <w:rPr>
                <w:rFonts w:ascii="Times New Roman" w:hAnsi="Times New Roman" w:cs="Times New Roman"/>
                <w:sz w:val="20"/>
                <w:szCs w:val="20"/>
              </w:rPr>
            </w:pPr>
            <w:r>
              <w:rPr>
                <w:rFonts w:ascii="Times New Roman" w:hAnsi="Times New Roman" w:cs="Times New Roman"/>
                <w:b/>
                <w:sz w:val="20"/>
                <w:szCs w:val="20"/>
              </w:rPr>
              <w:t>I.7</w:t>
            </w:r>
            <w:r w:rsidR="00584637" w:rsidRPr="00584637">
              <w:rPr>
                <w:rFonts w:ascii="Times New Roman" w:hAnsi="Times New Roman" w:cs="Times New Roman"/>
                <w:sz w:val="20"/>
                <w:szCs w:val="20"/>
              </w:rPr>
              <w:t xml:space="preserve"> Organizarea Forumului copiilor pentru consultarea opiniei asupra problemelor cu care se confruntă (aproximativ 35 participanți)</w:t>
            </w:r>
          </w:p>
        </w:tc>
        <w:tc>
          <w:tcPr>
            <w:tcW w:w="1663" w:type="dxa"/>
            <w:tcBorders>
              <w:top w:val="single" w:sz="4" w:space="0" w:color="auto"/>
            </w:tcBorders>
          </w:tcPr>
          <w:p w:rsidR="00584637" w:rsidRDefault="00584637" w:rsidP="00584637">
            <w:pPr>
              <w:jc w:val="both"/>
              <w:rPr>
                <w:rFonts w:ascii="Times New Roman" w:hAnsi="Times New Roman" w:cs="Times New Roman"/>
                <w:sz w:val="20"/>
                <w:szCs w:val="20"/>
              </w:rPr>
            </w:pPr>
            <w:r w:rsidRPr="00584637">
              <w:rPr>
                <w:rFonts w:ascii="Times New Roman" w:hAnsi="Times New Roman" w:cs="Times New Roman"/>
                <w:sz w:val="20"/>
                <w:szCs w:val="20"/>
              </w:rPr>
              <w:t>Forum desfăşurat</w:t>
            </w:r>
          </w:p>
        </w:tc>
        <w:tc>
          <w:tcPr>
            <w:tcW w:w="1850" w:type="dxa"/>
            <w:tcBorders>
              <w:top w:val="single" w:sz="4" w:space="0" w:color="auto"/>
            </w:tcBorders>
          </w:tcPr>
          <w:p w:rsidR="00584637" w:rsidRDefault="00584637" w:rsidP="00584637">
            <w:pPr>
              <w:jc w:val="both"/>
              <w:rPr>
                <w:rFonts w:ascii="Times New Roman" w:hAnsi="Times New Roman" w:cs="Times New Roman"/>
                <w:sz w:val="20"/>
                <w:szCs w:val="20"/>
              </w:rPr>
            </w:pPr>
            <w:r w:rsidRPr="00584637">
              <w:rPr>
                <w:rFonts w:ascii="Times New Roman" w:hAnsi="Times New Roman" w:cs="Times New Roman"/>
                <w:sz w:val="20"/>
                <w:szCs w:val="20"/>
              </w:rPr>
              <w:t>Oficiul Avocatului Poporului</w:t>
            </w:r>
          </w:p>
        </w:tc>
        <w:tc>
          <w:tcPr>
            <w:tcW w:w="2575" w:type="dxa"/>
            <w:tcBorders>
              <w:top w:val="single" w:sz="4" w:space="0" w:color="auto"/>
            </w:tcBorders>
          </w:tcPr>
          <w:p w:rsidR="00584637" w:rsidRDefault="00584637" w:rsidP="00584637">
            <w:pPr>
              <w:jc w:val="both"/>
              <w:rPr>
                <w:rFonts w:ascii="Times New Roman" w:hAnsi="Times New Roman" w:cs="Times New Roman"/>
                <w:sz w:val="20"/>
                <w:szCs w:val="20"/>
              </w:rPr>
            </w:pPr>
            <w:r w:rsidRPr="00584637">
              <w:rPr>
                <w:rFonts w:ascii="Times New Roman" w:hAnsi="Times New Roman" w:cs="Times New Roman"/>
                <w:sz w:val="20"/>
                <w:szCs w:val="20"/>
              </w:rPr>
              <w:t>Semestrul II</w:t>
            </w:r>
          </w:p>
          <w:p w:rsidR="00584637" w:rsidRDefault="00584637" w:rsidP="00584637">
            <w:pPr>
              <w:jc w:val="both"/>
              <w:rPr>
                <w:rFonts w:ascii="Times New Roman" w:hAnsi="Times New Roman" w:cs="Times New Roman"/>
                <w:sz w:val="20"/>
                <w:szCs w:val="20"/>
              </w:rPr>
            </w:pPr>
            <w:r w:rsidRPr="00584637">
              <w:rPr>
                <w:rFonts w:ascii="Times New Roman" w:hAnsi="Times New Roman" w:cs="Times New Roman"/>
                <w:sz w:val="20"/>
                <w:szCs w:val="20"/>
              </w:rPr>
              <w:t>2017</w:t>
            </w:r>
          </w:p>
        </w:tc>
        <w:tc>
          <w:tcPr>
            <w:tcW w:w="1844" w:type="dxa"/>
            <w:tcBorders>
              <w:top w:val="single" w:sz="4" w:space="0" w:color="auto"/>
            </w:tcBorders>
          </w:tcPr>
          <w:p w:rsidR="00584637" w:rsidRDefault="00584637" w:rsidP="00584637">
            <w:pPr>
              <w:jc w:val="both"/>
              <w:rPr>
                <w:rFonts w:ascii="Times New Roman" w:hAnsi="Times New Roman" w:cs="Times New Roman"/>
                <w:sz w:val="20"/>
                <w:szCs w:val="20"/>
              </w:rPr>
            </w:pPr>
            <w:r w:rsidRPr="00584637">
              <w:rPr>
                <w:rFonts w:ascii="Times New Roman" w:hAnsi="Times New Roman" w:cs="Times New Roman"/>
                <w:sz w:val="20"/>
                <w:szCs w:val="20"/>
              </w:rPr>
              <w:t>Aproximativ suma</w:t>
            </w:r>
          </w:p>
          <w:p w:rsidR="00584637" w:rsidRDefault="00584637" w:rsidP="00584637">
            <w:pPr>
              <w:jc w:val="both"/>
              <w:rPr>
                <w:rFonts w:ascii="Times New Roman" w:hAnsi="Times New Roman" w:cs="Times New Roman"/>
                <w:sz w:val="20"/>
                <w:szCs w:val="20"/>
              </w:rPr>
            </w:pPr>
            <w:r w:rsidRPr="00584637">
              <w:rPr>
                <w:rFonts w:ascii="Times New Roman" w:hAnsi="Times New Roman" w:cs="Times New Roman"/>
                <w:sz w:val="20"/>
                <w:szCs w:val="20"/>
              </w:rPr>
              <w:t>80 mii lei</w:t>
            </w:r>
          </w:p>
          <w:p w:rsidR="00584637" w:rsidRPr="00584637" w:rsidRDefault="00584637" w:rsidP="00584637">
            <w:pPr>
              <w:jc w:val="both"/>
              <w:rPr>
                <w:rFonts w:ascii="Times New Roman" w:hAnsi="Times New Roman" w:cs="Times New Roman"/>
                <w:sz w:val="20"/>
                <w:szCs w:val="20"/>
              </w:rPr>
            </w:pPr>
          </w:p>
          <w:p w:rsidR="00584637" w:rsidRDefault="00584637" w:rsidP="00584637">
            <w:pPr>
              <w:jc w:val="both"/>
              <w:rPr>
                <w:rFonts w:ascii="Times New Roman" w:hAnsi="Times New Roman" w:cs="Times New Roman"/>
                <w:sz w:val="20"/>
                <w:szCs w:val="20"/>
              </w:rPr>
            </w:pPr>
            <w:r w:rsidRPr="00584637">
              <w:rPr>
                <w:rFonts w:ascii="Times New Roman" w:hAnsi="Times New Roman" w:cs="Times New Roman"/>
                <w:sz w:val="20"/>
                <w:szCs w:val="20"/>
              </w:rPr>
              <w:t>Program cooperare UNICEF</w:t>
            </w:r>
          </w:p>
        </w:tc>
      </w:tr>
      <w:tr w:rsidR="001E71FB" w:rsidRPr="008C1179" w:rsidTr="00EC08C0">
        <w:tc>
          <w:tcPr>
            <w:tcW w:w="646" w:type="dxa"/>
          </w:tcPr>
          <w:p w:rsidR="001E71FB" w:rsidRPr="00F74C8D" w:rsidRDefault="001E71FB" w:rsidP="00342A4F">
            <w:pPr>
              <w:jc w:val="center"/>
              <w:rPr>
                <w:rFonts w:ascii="Times New Roman" w:hAnsi="Times New Roman" w:cs="Times New Roman"/>
                <w:b/>
                <w:sz w:val="24"/>
                <w:szCs w:val="24"/>
              </w:rPr>
            </w:pPr>
          </w:p>
        </w:tc>
        <w:tc>
          <w:tcPr>
            <w:tcW w:w="2661" w:type="dxa"/>
          </w:tcPr>
          <w:p w:rsidR="00584637" w:rsidRDefault="001E71FB" w:rsidP="00584637">
            <w:pPr>
              <w:contextualSpacing/>
              <w:jc w:val="both"/>
              <w:rPr>
                <w:rFonts w:ascii="Times New Roman" w:eastAsia="SimSun" w:hAnsi="Times New Roman" w:cs="Times New Roman"/>
                <w:b/>
                <w:sz w:val="20"/>
                <w:szCs w:val="20"/>
              </w:rPr>
            </w:pPr>
            <w:r w:rsidRPr="003A0C18">
              <w:rPr>
                <w:rFonts w:ascii="Times New Roman" w:hAnsi="Times New Roman" w:cs="Times New Roman"/>
                <w:b/>
                <w:sz w:val="20"/>
                <w:szCs w:val="20"/>
              </w:rPr>
              <w:t>(c)</w:t>
            </w:r>
            <w:r w:rsidRPr="003A0C18">
              <w:rPr>
                <w:rFonts w:ascii="Times New Roman" w:hAnsi="Times New Roman" w:cs="Times New Roman"/>
                <w:sz w:val="20"/>
                <w:szCs w:val="20"/>
              </w:rPr>
              <w:t xml:space="preserve"> Schimbul de informații și de cele mai bune practici cu privire la reducerea sărăciei în </w:t>
            </w:r>
            <w:proofErr w:type="spellStart"/>
            <w:r w:rsidRPr="003A0C18">
              <w:rPr>
                <w:rFonts w:ascii="Times New Roman" w:hAnsi="Times New Roman" w:cs="Times New Roman"/>
                <w:sz w:val="20"/>
                <w:szCs w:val="20"/>
              </w:rPr>
              <w:t>rîndul</w:t>
            </w:r>
            <w:proofErr w:type="spellEnd"/>
            <w:r w:rsidRPr="003A0C18">
              <w:rPr>
                <w:rFonts w:ascii="Times New Roman" w:hAnsi="Times New Roman" w:cs="Times New Roman"/>
                <w:sz w:val="20"/>
                <w:szCs w:val="20"/>
              </w:rPr>
              <w:t xml:space="preserve"> copiilor, inclusiv cu privire la măsuri care să se axeze pe politici sociale privind bunăstarea copiilor, precum și măsuri menite să promoveze și să faciliteze accesul copiilor la educaţie</w:t>
            </w:r>
          </w:p>
        </w:tc>
        <w:tc>
          <w:tcPr>
            <w:tcW w:w="1323" w:type="dxa"/>
          </w:tcPr>
          <w:p w:rsidR="00584637" w:rsidRDefault="00584637" w:rsidP="00584637">
            <w:pPr>
              <w:jc w:val="both"/>
              <w:rPr>
                <w:rFonts w:ascii="Times New Roman" w:eastAsia="Calibri" w:hAnsi="Times New Roman" w:cs="Times New Roman"/>
                <w:b/>
                <w:bCs/>
                <w:color w:val="4F81BD" w:themeColor="accent1"/>
                <w:sz w:val="20"/>
                <w:szCs w:val="20"/>
              </w:rPr>
            </w:pPr>
          </w:p>
        </w:tc>
        <w:tc>
          <w:tcPr>
            <w:tcW w:w="2857" w:type="dxa"/>
          </w:tcPr>
          <w:p w:rsidR="00584637" w:rsidRDefault="00584637" w:rsidP="00584637">
            <w:pPr>
              <w:jc w:val="both"/>
              <w:rPr>
                <w:rFonts w:ascii="Times New Roman" w:eastAsia="Calibri" w:hAnsi="Times New Roman" w:cs="Times New Roman"/>
                <w:b/>
                <w:bCs/>
                <w:color w:val="4F81BD" w:themeColor="accent1"/>
                <w:sz w:val="20"/>
                <w:szCs w:val="20"/>
              </w:rPr>
            </w:pPr>
          </w:p>
        </w:tc>
        <w:tc>
          <w:tcPr>
            <w:tcW w:w="1663" w:type="dxa"/>
          </w:tcPr>
          <w:p w:rsidR="00584637" w:rsidRDefault="00584637" w:rsidP="00584637">
            <w:pPr>
              <w:jc w:val="both"/>
              <w:rPr>
                <w:rFonts w:ascii="Times New Roman" w:eastAsia="Calibri" w:hAnsi="Times New Roman" w:cs="Times New Roman"/>
                <w:b/>
                <w:bCs/>
                <w:color w:val="4F81BD" w:themeColor="accent1"/>
                <w:sz w:val="20"/>
                <w:szCs w:val="20"/>
              </w:rPr>
            </w:pPr>
          </w:p>
        </w:tc>
        <w:tc>
          <w:tcPr>
            <w:tcW w:w="1850" w:type="dxa"/>
          </w:tcPr>
          <w:p w:rsidR="00584637" w:rsidRDefault="00584637" w:rsidP="00584637">
            <w:pPr>
              <w:jc w:val="both"/>
              <w:rPr>
                <w:rFonts w:ascii="Times New Roman" w:eastAsia="Calibri" w:hAnsi="Times New Roman" w:cs="Times New Roman"/>
                <w:b/>
                <w:bCs/>
                <w:color w:val="4F81BD" w:themeColor="accent1"/>
                <w:sz w:val="20"/>
                <w:szCs w:val="20"/>
              </w:rPr>
            </w:pPr>
          </w:p>
        </w:tc>
        <w:tc>
          <w:tcPr>
            <w:tcW w:w="2575" w:type="dxa"/>
          </w:tcPr>
          <w:p w:rsidR="00584637" w:rsidRDefault="00584637" w:rsidP="00584637">
            <w:pPr>
              <w:jc w:val="both"/>
              <w:rPr>
                <w:rFonts w:ascii="Times New Roman" w:eastAsiaTheme="majorEastAsia" w:hAnsi="Times New Roman" w:cs="Times New Roman"/>
                <w:b/>
                <w:bCs/>
                <w:color w:val="4F81BD" w:themeColor="accent1"/>
                <w:sz w:val="20"/>
                <w:szCs w:val="20"/>
              </w:rPr>
            </w:pPr>
          </w:p>
        </w:tc>
        <w:tc>
          <w:tcPr>
            <w:tcW w:w="1844" w:type="dxa"/>
          </w:tcPr>
          <w:p w:rsidR="00584637" w:rsidRPr="00584637" w:rsidRDefault="00584637" w:rsidP="00584637">
            <w:pPr>
              <w:jc w:val="both"/>
              <w:rPr>
                <w:rFonts w:ascii="Times New Roman" w:eastAsia="Calibri" w:hAnsi="Times New Roman" w:cs="Times New Roman"/>
                <w:b/>
                <w:sz w:val="20"/>
                <w:szCs w:val="20"/>
              </w:rPr>
            </w:pPr>
          </w:p>
        </w:tc>
      </w:tr>
      <w:tr w:rsidR="001E71FB" w:rsidRPr="008C1179" w:rsidTr="00EC08C0">
        <w:trPr>
          <w:trHeight w:val="1389"/>
        </w:trPr>
        <w:tc>
          <w:tcPr>
            <w:tcW w:w="646" w:type="dxa"/>
            <w:vMerge w:val="restart"/>
          </w:tcPr>
          <w:p w:rsidR="001E71FB" w:rsidRPr="00F74C8D" w:rsidRDefault="001E71FB" w:rsidP="00342A4F">
            <w:pPr>
              <w:jc w:val="center"/>
              <w:rPr>
                <w:rFonts w:ascii="Times New Roman" w:hAnsi="Times New Roman" w:cs="Times New Roman"/>
                <w:b/>
                <w:sz w:val="24"/>
                <w:szCs w:val="24"/>
              </w:rPr>
            </w:pPr>
          </w:p>
        </w:tc>
        <w:tc>
          <w:tcPr>
            <w:tcW w:w="2661" w:type="dxa"/>
            <w:vMerge w:val="restart"/>
          </w:tcPr>
          <w:p w:rsidR="00584637" w:rsidRDefault="001E71FB" w:rsidP="00584637">
            <w:pPr>
              <w:contextualSpacing/>
              <w:jc w:val="both"/>
              <w:rPr>
                <w:rFonts w:ascii="Times New Roman" w:eastAsia="SimSun" w:hAnsi="Times New Roman" w:cs="Times New Roman"/>
                <w:b/>
                <w:sz w:val="20"/>
                <w:szCs w:val="20"/>
              </w:rPr>
            </w:pPr>
            <w:r w:rsidRPr="003A0C18">
              <w:rPr>
                <w:rFonts w:ascii="Times New Roman" w:hAnsi="Times New Roman" w:cs="Times New Roman"/>
                <w:b/>
                <w:sz w:val="20"/>
                <w:szCs w:val="20"/>
              </w:rPr>
              <w:t>(d)</w:t>
            </w:r>
            <w:r w:rsidRPr="003A0C18">
              <w:rPr>
                <w:rFonts w:ascii="Times New Roman" w:hAnsi="Times New Roman" w:cs="Times New Roman"/>
                <w:sz w:val="20"/>
                <w:szCs w:val="20"/>
              </w:rPr>
              <w:t xml:space="preserve"> Punerea în aplicare a unor măsuri </w:t>
            </w:r>
            <w:proofErr w:type="spellStart"/>
            <w:r w:rsidRPr="003A0C18">
              <w:rPr>
                <w:rFonts w:ascii="Times New Roman" w:hAnsi="Times New Roman" w:cs="Times New Roman"/>
                <w:sz w:val="20"/>
                <w:szCs w:val="20"/>
              </w:rPr>
              <w:t>vizînd</w:t>
            </w:r>
            <w:proofErr w:type="spellEnd"/>
            <w:r w:rsidRPr="003A0C18">
              <w:rPr>
                <w:rFonts w:ascii="Times New Roman" w:hAnsi="Times New Roman" w:cs="Times New Roman"/>
                <w:sz w:val="20"/>
                <w:szCs w:val="20"/>
              </w:rPr>
              <w:t xml:space="preserve"> promovarea drepturilor copilului în cadrul familiei și al instituțiilor, precum și consolidarea capacității părinților și a </w:t>
            </w:r>
            <w:r w:rsidRPr="003A0C18">
              <w:rPr>
                <w:rFonts w:ascii="Times New Roman" w:hAnsi="Times New Roman" w:cs="Times New Roman"/>
                <w:sz w:val="20"/>
                <w:szCs w:val="20"/>
              </w:rPr>
              <w:lastRenderedPageBreak/>
              <w:t>personalului de îngrijire pentru a asigura dezvoltarea copilului</w:t>
            </w:r>
          </w:p>
        </w:tc>
        <w:tc>
          <w:tcPr>
            <w:tcW w:w="1323" w:type="dxa"/>
            <w:vMerge w:val="restart"/>
          </w:tcPr>
          <w:p w:rsidR="00584637" w:rsidRDefault="00584637" w:rsidP="00584637">
            <w:pPr>
              <w:jc w:val="both"/>
              <w:rPr>
                <w:rFonts w:ascii="Times New Roman" w:eastAsia="Calibri" w:hAnsi="Times New Roman" w:cs="Times New Roman"/>
                <w:b/>
                <w:bCs/>
                <w:color w:val="4F81BD" w:themeColor="accent1"/>
                <w:sz w:val="20"/>
                <w:szCs w:val="20"/>
              </w:rPr>
            </w:pPr>
          </w:p>
        </w:tc>
        <w:tc>
          <w:tcPr>
            <w:tcW w:w="2857" w:type="dxa"/>
            <w:tcBorders>
              <w:bottom w:val="single" w:sz="4" w:space="0" w:color="auto"/>
            </w:tcBorders>
          </w:tcPr>
          <w:p w:rsidR="001E71FB" w:rsidRPr="00BA1E8B" w:rsidRDefault="001E71FB" w:rsidP="001B0B11">
            <w:pPr>
              <w:rPr>
                <w:rFonts w:ascii="Times New Roman" w:hAnsi="Times New Roman"/>
                <w:sz w:val="20"/>
                <w:szCs w:val="20"/>
                <w:lang w:val="it-IT"/>
              </w:rPr>
            </w:pPr>
            <w:r w:rsidRPr="001060C6">
              <w:rPr>
                <w:rFonts w:ascii="Times New Roman" w:hAnsi="Times New Roman"/>
                <w:b/>
                <w:sz w:val="20"/>
                <w:szCs w:val="20"/>
                <w:lang w:val="it-IT"/>
              </w:rPr>
              <w:t>SL.</w:t>
            </w:r>
            <w:proofErr w:type="gramStart"/>
            <w:r w:rsidRPr="001060C6">
              <w:rPr>
                <w:rFonts w:ascii="Times New Roman" w:hAnsi="Times New Roman"/>
                <w:b/>
                <w:sz w:val="20"/>
                <w:szCs w:val="20"/>
                <w:lang w:val="it-IT"/>
              </w:rPr>
              <w:t>1</w:t>
            </w:r>
            <w:proofErr w:type="gramEnd"/>
            <w:r w:rsidRPr="00BA1E8B">
              <w:rPr>
                <w:rFonts w:ascii="Times New Roman" w:hAnsi="Times New Roman"/>
                <w:sz w:val="20"/>
                <w:szCs w:val="20"/>
                <w:lang w:val="it-IT"/>
              </w:rPr>
              <w:t xml:space="preserve"> </w:t>
            </w:r>
            <w:proofErr w:type="spellStart"/>
            <w:r w:rsidRPr="00BA1E8B">
              <w:rPr>
                <w:rFonts w:ascii="Times New Roman" w:hAnsi="Times New Roman"/>
                <w:sz w:val="20"/>
                <w:szCs w:val="20"/>
                <w:lang w:val="it-IT"/>
              </w:rPr>
              <w:t>Elaborarea</w:t>
            </w:r>
            <w:proofErr w:type="spellEnd"/>
            <w:r w:rsidRPr="00BA1E8B">
              <w:rPr>
                <w:rFonts w:ascii="Times New Roman" w:hAnsi="Times New Roman"/>
                <w:sz w:val="20"/>
                <w:szCs w:val="20"/>
                <w:lang w:val="it-IT"/>
              </w:rPr>
              <w:t xml:space="preserve"> </w:t>
            </w:r>
            <w:proofErr w:type="spellStart"/>
            <w:r w:rsidRPr="00BA1E8B">
              <w:rPr>
                <w:rFonts w:ascii="Times New Roman" w:hAnsi="Times New Roman"/>
                <w:sz w:val="20"/>
                <w:szCs w:val="20"/>
                <w:lang w:val="it-IT"/>
              </w:rPr>
              <w:t>cadrului</w:t>
            </w:r>
            <w:proofErr w:type="spellEnd"/>
            <w:r w:rsidRPr="00BA1E8B">
              <w:rPr>
                <w:rFonts w:ascii="Times New Roman" w:hAnsi="Times New Roman"/>
                <w:sz w:val="20"/>
                <w:szCs w:val="20"/>
                <w:lang w:val="it-IT"/>
              </w:rPr>
              <w:t xml:space="preserve"> </w:t>
            </w:r>
            <w:proofErr w:type="spellStart"/>
            <w:r w:rsidRPr="00BA1E8B">
              <w:rPr>
                <w:rFonts w:ascii="Times New Roman" w:hAnsi="Times New Roman"/>
                <w:sz w:val="20"/>
                <w:szCs w:val="20"/>
                <w:lang w:val="it-IT"/>
              </w:rPr>
              <w:t>normativ</w:t>
            </w:r>
            <w:proofErr w:type="spellEnd"/>
            <w:r w:rsidRPr="00BA1E8B">
              <w:rPr>
                <w:rFonts w:ascii="Times New Roman" w:hAnsi="Times New Roman"/>
                <w:sz w:val="20"/>
                <w:szCs w:val="20"/>
                <w:lang w:val="it-IT"/>
              </w:rPr>
              <w:t xml:space="preserve"> </w:t>
            </w:r>
            <w:proofErr w:type="spellStart"/>
            <w:r w:rsidRPr="00BA1E8B">
              <w:rPr>
                <w:rFonts w:ascii="Times New Roman" w:hAnsi="Times New Roman"/>
                <w:sz w:val="20"/>
                <w:szCs w:val="20"/>
                <w:lang w:val="it-IT"/>
              </w:rPr>
              <w:t>privind</w:t>
            </w:r>
            <w:proofErr w:type="spellEnd"/>
            <w:r w:rsidRPr="00BA1E8B">
              <w:rPr>
                <w:rFonts w:ascii="Times New Roman" w:hAnsi="Times New Roman"/>
                <w:sz w:val="20"/>
                <w:szCs w:val="20"/>
                <w:lang w:val="it-IT"/>
              </w:rPr>
              <w:t xml:space="preserve"> </w:t>
            </w:r>
            <w:proofErr w:type="spellStart"/>
            <w:r w:rsidRPr="00BA1E8B">
              <w:rPr>
                <w:rFonts w:ascii="Times New Roman" w:hAnsi="Times New Roman"/>
                <w:sz w:val="20"/>
                <w:szCs w:val="20"/>
                <w:lang w:val="it-IT"/>
              </w:rPr>
              <w:t>organizarea</w:t>
            </w:r>
            <w:proofErr w:type="spellEnd"/>
            <w:r w:rsidRPr="00BA1E8B">
              <w:rPr>
                <w:rFonts w:ascii="Times New Roman" w:hAnsi="Times New Roman"/>
                <w:sz w:val="20"/>
                <w:szCs w:val="20"/>
                <w:lang w:val="it-IT"/>
              </w:rPr>
              <w:t xml:space="preserve"> şi </w:t>
            </w:r>
            <w:proofErr w:type="spellStart"/>
            <w:r w:rsidRPr="00BA1E8B">
              <w:rPr>
                <w:rFonts w:ascii="Times New Roman" w:hAnsi="Times New Roman"/>
                <w:sz w:val="20"/>
                <w:szCs w:val="20"/>
                <w:lang w:val="it-IT"/>
              </w:rPr>
              <w:t>funcţionarea</w:t>
            </w:r>
            <w:proofErr w:type="spellEnd"/>
            <w:r w:rsidRPr="00BA1E8B">
              <w:rPr>
                <w:rFonts w:ascii="Times New Roman" w:hAnsi="Times New Roman"/>
                <w:sz w:val="20"/>
                <w:szCs w:val="20"/>
                <w:lang w:val="it-IT"/>
              </w:rPr>
              <w:t xml:space="preserve"> </w:t>
            </w:r>
            <w:proofErr w:type="spellStart"/>
            <w:r w:rsidRPr="00BA1E8B">
              <w:rPr>
                <w:rFonts w:ascii="Times New Roman" w:hAnsi="Times New Roman"/>
                <w:sz w:val="20"/>
                <w:szCs w:val="20"/>
                <w:lang w:val="it-IT"/>
              </w:rPr>
              <w:t>Serviciului</w:t>
            </w:r>
            <w:proofErr w:type="spellEnd"/>
            <w:r w:rsidRPr="00BA1E8B">
              <w:rPr>
                <w:rFonts w:ascii="Times New Roman" w:hAnsi="Times New Roman"/>
                <w:sz w:val="20"/>
                <w:szCs w:val="20"/>
                <w:lang w:val="it-IT"/>
              </w:rPr>
              <w:t xml:space="preserve"> social </w:t>
            </w:r>
            <w:proofErr w:type="spellStart"/>
            <w:r w:rsidRPr="00BA1E8B">
              <w:rPr>
                <w:rFonts w:ascii="Times New Roman" w:hAnsi="Times New Roman"/>
                <w:sz w:val="20"/>
                <w:szCs w:val="20"/>
                <w:lang w:val="it-IT"/>
              </w:rPr>
              <w:t>„Centrul</w:t>
            </w:r>
            <w:proofErr w:type="spellEnd"/>
            <w:r w:rsidRPr="00BA1E8B">
              <w:rPr>
                <w:rFonts w:ascii="Times New Roman" w:hAnsi="Times New Roman"/>
                <w:sz w:val="20"/>
                <w:szCs w:val="20"/>
                <w:lang w:val="it-IT"/>
              </w:rPr>
              <w:t xml:space="preserve"> de </w:t>
            </w:r>
            <w:proofErr w:type="spellStart"/>
            <w:r w:rsidRPr="00BA1E8B">
              <w:rPr>
                <w:rFonts w:ascii="Times New Roman" w:hAnsi="Times New Roman"/>
                <w:sz w:val="20"/>
                <w:szCs w:val="20"/>
                <w:lang w:val="it-IT"/>
              </w:rPr>
              <w:t>zi</w:t>
            </w:r>
            <w:proofErr w:type="spellEnd"/>
            <w:r w:rsidRPr="00BA1E8B">
              <w:rPr>
                <w:rFonts w:ascii="Times New Roman" w:hAnsi="Times New Roman"/>
                <w:sz w:val="20"/>
                <w:szCs w:val="20"/>
                <w:lang w:val="it-IT"/>
              </w:rPr>
              <w:t xml:space="preserve"> </w:t>
            </w:r>
            <w:proofErr w:type="spellStart"/>
            <w:r w:rsidRPr="00BA1E8B">
              <w:rPr>
                <w:rFonts w:ascii="Times New Roman" w:hAnsi="Times New Roman"/>
                <w:sz w:val="20"/>
                <w:szCs w:val="20"/>
                <w:lang w:val="it-IT"/>
              </w:rPr>
              <w:t>pentru</w:t>
            </w:r>
            <w:proofErr w:type="spellEnd"/>
            <w:r w:rsidRPr="00BA1E8B">
              <w:rPr>
                <w:rFonts w:ascii="Times New Roman" w:hAnsi="Times New Roman"/>
                <w:sz w:val="20"/>
                <w:szCs w:val="20"/>
                <w:lang w:val="it-IT"/>
              </w:rPr>
              <w:t xml:space="preserve"> </w:t>
            </w:r>
            <w:proofErr w:type="spellStart"/>
            <w:r w:rsidRPr="00BA1E8B">
              <w:rPr>
                <w:rFonts w:ascii="Times New Roman" w:hAnsi="Times New Roman"/>
                <w:sz w:val="20"/>
                <w:szCs w:val="20"/>
                <w:lang w:val="it-IT"/>
              </w:rPr>
              <w:t>îngrijirea</w:t>
            </w:r>
            <w:proofErr w:type="spellEnd"/>
            <w:r w:rsidRPr="00BA1E8B">
              <w:rPr>
                <w:rFonts w:ascii="Times New Roman" w:hAnsi="Times New Roman"/>
                <w:sz w:val="20"/>
                <w:szCs w:val="20"/>
                <w:lang w:val="it-IT"/>
              </w:rPr>
              <w:t xml:space="preserve"> </w:t>
            </w:r>
            <w:proofErr w:type="spellStart"/>
            <w:r w:rsidRPr="00BA1E8B">
              <w:rPr>
                <w:rFonts w:ascii="Times New Roman" w:hAnsi="Times New Roman"/>
                <w:sz w:val="20"/>
                <w:szCs w:val="20"/>
                <w:lang w:val="it-IT"/>
              </w:rPr>
              <w:t>copiilor</w:t>
            </w:r>
            <w:proofErr w:type="spellEnd"/>
            <w:r w:rsidRPr="00BA1E8B">
              <w:rPr>
                <w:rFonts w:ascii="Times New Roman" w:hAnsi="Times New Roman"/>
                <w:sz w:val="20"/>
                <w:szCs w:val="20"/>
                <w:lang w:val="it-IT"/>
              </w:rPr>
              <w:t xml:space="preserve"> cu </w:t>
            </w:r>
            <w:proofErr w:type="spellStart"/>
            <w:r w:rsidRPr="00BA1E8B">
              <w:rPr>
                <w:rFonts w:ascii="Times New Roman" w:hAnsi="Times New Roman"/>
                <w:sz w:val="20"/>
                <w:szCs w:val="20"/>
                <w:lang w:val="it-IT"/>
              </w:rPr>
              <w:t>vîrsta</w:t>
            </w:r>
            <w:proofErr w:type="spellEnd"/>
            <w:r w:rsidRPr="00BA1E8B">
              <w:rPr>
                <w:rFonts w:ascii="Times New Roman" w:hAnsi="Times New Roman"/>
                <w:sz w:val="20"/>
                <w:szCs w:val="20"/>
                <w:lang w:val="it-IT"/>
              </w:rPr>
              <w:t xml:space="preserve"> de 4 luni-1,5 (3) ani ”</w:t>
            </w:r>
          </w:p>
        </w:tc>
        <w:tc>
          <w:tcPr>
            <w:tcW w:w="1663" w:type="dxa"/>
            <w:tcBorders>
              <w:bottom w:val="single" w:sz="4" w:space="0" w:color="auto"/>
            </w:tcBorders>
          </w:tcPr>
          <w:p w:rsidR="001E71FB" w:rsidRPr="00BA1E8B" w:rsidRDefault="001E71FB" w:rsidP="001B0B11">
            <w:pPr>
              <w:rPr>
                <w:rFonts w:ascii="Times New Roman" w:hAnsi="Times New Roman" w:cs="Times New Roman"/>
                <w:sz w:val="20"/>
                <w:szCs w:val="20"/>
              </w:rPr>
            </w:pPr>
            <w:proofErr w:type="spellStart"/>
            <w:r w:rsidRPr="00BA1E8B">
              <w:rPr>
                <w:rFonts w:ascii="Times New Roman" w:hAnsi="Times New Roman" w:cs="Times New Roman"/>
                <w:sz w:val="20"/>
                <w:szCs w:val="20"/>
              </w:rPr>
              <w:t>Hotărîrea</w:t>
            </w:r>
            <w:proofErr w:type="spellEnd"/>
            <w:r w:rsidRPr="00BA1E8B">
              <w:rPr>
                <w:rFonts w:ascii="Times New Roman" w:hAnsi="Times New Roman" w:cs="Times New Roman"/>
                <w:sz w:val="20"/>
                <w:szCs w:val="20"/>
              </w:rPr>
              <w:t xml:space="preserve"> Guvernului aprobată</w:t>
            </w:r>
          </w:p>
        </w:tc>
        <w:tc>
          <w:tcPr>
            <w:tcW w:w="1850" w:type="dxa"/>
            <w:tcBorders>
              <w:bottom w:val="single" w:sz="4" w:space="0" w:color="auto"/>
            </w:tcBorders>
          </w:tcPr>
          <w:p w:rsidR="001E71FB" w:rsidRPr="00BA1E8B" w:rsidRDefault="001E71FB" w:rsidP="001B0B11">
            <w:pPr>
              <w:rPr>
                <w:rFonts w:ascii="Times New Roman" w:hAnsi="Times New Roman" w:cs="Times New Roman"/>
                <w:sz w:val="20"/>
                <w:szCs w:val="20"/>
                <w:lang w:val="it-IT"/>
              </w:rPr>
            </w:pPr>
            <w:proofErr w:type="spellStart"/>
            <w:r w:rsidRPr="00BA1E8B">
              <w:rPr>
                <w:rFonts w:ascii="Times New Roman" w:hAnsi="Times New Roman" w:cs="Times New Roman"/>
                <w:sz w:val="20"/>
                <w:szCs w:val="20"/>
                <w:lang w:val="it-IT"/>
              </w:rPr>
              <w:t>Ministerul</w:t>
            </w:r>
            <w:proofErr w:type="spellEnd"/>
            <w:r w:rsidRPr="00BA1E8B">
              <w:rPr>
                <w:rFonts w:ascii="Times New Roman" w:hAnsi="Times New Roman" w:cs="Times New Roman"/>
                <w:sz w:val="20"/>
                <w:szCs w:val="20"/>
                <w:lang w:val="it-IT"/>
              </w:rPr>
              <w:t xml:space="preserve"> </w:t>
            </w:r>
            <w:proofErr w:type="spellStart"/>
            <w:r w:rsidRPr="00BA1E8B">
              <w:rPr>
                <w:rFonts w:ascii="Times New Roman" w:hAnsi="Times New Roman" w:cs="Times New Roman"/>
                <w:sz w:val="20"/>
                <w:szCs w:val="20"/>
                <w:lang w:val="it-IT"/>
              </w:rPr>
              <w:t>Muncii</w:t>
            </w:r>
            <w:proofErr w:type="spellEnd"/>
            <w:r w:rsidRPr="00BA1E8B">
              <w:rPr>
                <w:rFonts w:ascii="Times New Roman" w:hAnsi="Times New Roman" w:cs="Times New Roman"/>
                <w:sz w:val="20"/>
                <w:szCs w:val="20"/>
                <w:lang w:val="it-IT"/>
              </w:rPr>
              <w:t xml:space="preserve">, </w:t>
            </w:r>
            <w:proofErr w:type="spellStart"/>
            <w:r w:rsidRPr="00BA1E8B">
              <w:rPr>
                <w:rFonts w:ascii="Times New Roman" w:hAnsi="Times New Roman" w:cs="Times New Roman"/>
                <w:sz w:val="20"/>
                <w:szCs w:val="20"/>
                <w:lang w:val="it-IT"/>
              </w:rPr>
              <w:t>Protecției</w:t>
            </w:r>
            <w:proofErr w:type="spellEnd"/>
            <w:r w:rsidRPr="00BA1E8B">
              <w:rPr>
                <w:rFonts w:ascii="Times New Roman" w:hAnsi="Times New Roman" w:cs="Times New Roman"/>
                <w:sz w:val="20"/>
                <w:szCs w:val="20"/>
                <w:lang w:val="it-IT"/>
              </w:rPr>
              <w:t xml:space="preserve"> Sociale și </w:t>
            </w:r>
            <w:proofErr w:type="spellStart"/>
            <w:proofErr w:type="gramStart"/>
            <w:r w:rsidRPr="00BA1E8B">
              <w:rPr>
                <w:rFonts w:ascii="Times New Roman" w:hAnsi="Times New Roman" w:cs="Times New Roman"/>
                <w:sz w:val="20"/>
                <w:szCs w:val="20"/>
                <w:lang w:val="it-IT"/>
              </w:rPr>
              <w:t>Familiei</w:t>
            </w:r>
            <w:proofErr w:type="spellEnd"/>
            <w:proofErr w:type="gramEnd"/>
          </w:p>
        </w:tc>
        <w:tc>
          <w:tcPr>
            <w:tcW w:w="2575" w:type="dxa"/>
            <w:tcBorders>
              <w:bottom w:val="single" w:sz="4" w:space="0" w:color="auto"/>
            </w:tcBorders>
          </w:tcPr>
          <w:p w:rsidR="001E71FB" w:rsidRPr="00BA1E8B" w:rsidRDefault="001E71FB" w:rsidP="001B0B11">
            <w:pPr>
              <w:rPr>
                <w:rFonts w:ascii="Times New Roman" w:hAnsi="Times New Roman" w:cs="Times New Roman"/>
                <w:sz w:val="20"/>
                <w:szCs w:val="20"/>
              </w:rPr>
            </w:pPr>
            <w:r w:rsidRPr="00BA1E8B">
              <w:rPr>
                <w:rFonts w:ascii="Times New Roman" w:hAnsi="Times New Roman" w:cs="Times New Roman"/>
                <w:sz w:val="20"/>
                <w:szCs w:val="20"/>
              </w:rPr>
              <w:t xml:space="preserve">Trimestrul IV, 2017 </w:t>
            </w:r>
          </w:p>
        </w:tc>
        <w:tc>
          <w:tcPr>
            <w:tcW w:w="1844" w:type="dxa"/>
            <w:tcBorders>
              <w:bottom w:val="single" w:sz="4" w:space="0" w:color="auto"/>
            </w:tcBorders>
          </w:tcPr>
          <w:p w:rsidR="001E71FB" w:rsidRPr="00BA1E8B" w:rsidRDefault="001E71FB" w:rsidP="001B0B11">
            <w:pPr>
              <w:rPr>
                <w:rFonts w:ascii="Times New Roman" w:hAnsi="Times New Roman" w:cs="Times New Roman"/>
                <w:sz w:val="20"/>
                <w:szCs w:val="20"/>
                <w:lang w:val="it-IT"/>
              </w:rPr>
            </w:pPr>
            <w:r w:rsidRPr="00BA1E8B">
              <w:rPr>
                <w:rFonts w:ascii="Times New Roman" w:hAnsi="Times New Roman" w:cs="Times New Roman"/>
                <w:sz w:val="20"/>
                <w:szCs w:val="20"/>
                <w:lang w:val="it-IT"/>
              </w:rPr>
              <w:t xml:space="preserve">50 </w:t>
            </w:r>
            <w:proofErr w:type="spellStart"/>
            <w:r w:rsidRPr="00BA1E8B">
              <w:rPr>
                <w:rFonts w:ascii="Times New Roman" w:hAnsi="Times New Roman" w:cs="Times New Roman"/>
                <w:sz w:val="20"/>
                <w:szCs w:val="20"/>
                <w:lang w:val="it-IT"/>
              </w:rPr>
              <w:t>mii</w:t>
            </w:r>
            <w:proofErr w:type="spellEnd"/>
            <w:r w:rsidRPr="00BA1E8B">
              <w:rPr>
                <w:rFonts w:ascii="Times New Roman" w:hAnsi="Times New Roman" w:cs="Times New Roman"/>
                <w:sz w:val="20"/>
                <w:szCs w:val="20"/>
                <w:lang w:val="it-IT"/>
              </w:rPr>
              <w:t xml:space="preserve"> lei</w:t>
            </w:r>
          </w:p>
          <w:p w:rsidR="001E71FB" w:rsidRPr="00BA1E8B" w:rsidRDefault="001E71FB" w:rsidP="001B0B11">
            <w:pPr>
              <w:rPr>
                <w:rFonts w:ascii="Times New Roman" w:hAnsi="Times New Roman" w:cs="Times New Roman"/>
                <w:sz w:val="20"/>
                <w:szCs w:val="20"/>
                <w:lang w:val="it-IT"/>
              </w:rPr>
            </w:pPr>
            <w:r w:rsidRPr="00BA1E8B">
              <w:rPr>
                <w:rFonts w:ascii="Times New Roman" w:hAnsi="Times New Roman" w:cs="Times New Roman"/>
                <w:sz w:val="20"/>
                <w:szCs w:val="20"/>
                <w:lang w:val="it-IT"/>
              </w:rPr>
              <w:t xml:space="preserve">Alte </w:t>
            </w:r>
            <w:proofErr w:type="spellStart"/>
            <w:r w:rsidRPr="00BA1E8B">
              <w:rPr>
                <w:rFonts w:ascii="Times New Roman" w:hAnsi="Times New Roman" w:cs="Times New Roman"/>
                <w:sz w:val="20"/>
                <w:szCs w:val="20"/>
                <w:lang w:val="it-IT"/>
              </w:rPr>
              <w:t>surse</w:t>
            </w:r>
            <w:proofErr w:type="spellEnd"/>
            <w:r w:rsidRPr="00BA1E8B">
              <w:rPr>
                <w:rFonts w:ascii="Times New Roman" w:hAnsi="Times New Roman" w:cs="Times New Roman"/>
                <w:sz w:val="20"/>
                <w:szCs w:val="20"/>
                <w:lang w:val="it-IT"/>
              </w:rPr>
              <w:t xml:space="preserve"> (</w:t>
            </w:r>
            <w:proofErr w:type="spellStart"/>
            <w:r w:rsidRPr="00BA1E8B">
              <w:rPr>
                <w:rFonts w:ascii="Times New Roman" w:hAnsi="Times New Roman" w:cs="Times New Roman"/>
                <w:sz w:val="20"/>
                <w:szCs w:val="20"/>
                <w:lang w:val="it-IT"/>
              </w:rPr>
              <w:t>asistență</w:t>
            </w:r>
            <w:proofErr w:type="spellEnd"/>
            <w:r w:rsidRPr="00BA1E8B">
              <w:rPr>
                <w:rFonts w:ascii="Times New Roman" w:hAnsi="Times New Roman" w:cs="Times New Roman"/>
                <w:sz w:val="20"/>
                <w:szCs w:val="20"/>
                <w:lang w:val="it-IT"/>
              </w:rPr>
              <w:t xml:space="preserve"> </w:t>
            </w:r>
            <w:proofErr w:type="spellStart"/>
            <w:r w:rsidRPr="00BA1E8B">
              <w:rPr>
                <w:rFonts w:ascii="Times New Roman" w:hAnsi="Times New Roman" w:cs="Times New Roman"/>
                <w:sz w:val="20"/>
                <w:szCs w:val="20"/>
                <w:lang w:val="it-IT"/>
              </w:rPr>
              <w:t>tehnică</w:t>
            </w:r>
            <w:proofErr w:type="spellEnd"/>
            <w:r w:rsidRPr="00BA1E8B">
              <w:rPr>
                <w:rFonts w:ascii="Times New Roman" w:hAnsi="Times New Roman" w:cs="Times New Roman"/>
                <w:sz w:val="20"/>
                <w:szCs w:val="20"/>
                <w:lang w:val="it-IT"/>
              </w:rPr>
              <w:t xml:space="preserve"> UNICEF)</w:t>
            </w:r>
          </w:p>
        </w:tc>
      </w:tr>
      <w:tr w:rsidR="001E71FB" w:rsidRPr="008C1179" w:rsidTr="00EC08C0">
        <w:trPr>
          <w:trHeight w:val="678"/>
        </w:trPr>
        <w:tc>
          <w:tcPr>
            <w:tcW w:w="646" w:type="dxa"/>
            <w:vMerge/>
          </w:tcPr>
          <w:p w:rsidR="001E71FB" w:rsidRPr="00F74C8D" w:rsidRDefault="001E71FB" w:rsidP="00342A4F">
            <w:pPr>
              <w:jc w:val="center"/>
              <w:rPr>
                <w:rFonts w:ascii="Times New Roman" w:hAnsi="Times New Roman" w:cs="Times New Roman"/>
                <w:b/>
                <w:sz w:val="24"/>
                <w:szCs w:val="24"/>
              </w:rPr>
            </w:pPr>
          </w:p>
        </w:tc>
        <w:tc>
          <w:tcPr>
            <w:tcW w:w="2661" w:type="dxa"/>
            <w:vMerge/>
          </w:tcPr>
          <w:p w:rsidR="001E71FB" w:rsidRPr="003A0C18" w:rsidRDefault="001E71FB">
            <w:pPr>
              <w:contextualSpacing/>
              <w:jc w:val="both"/>
              <w:rPr>
                <w:rFonts w:ascii="Times New Roman" w:hAnsi="Times New Roman" w:cs="Times New Roman"/>
                <w:b/>
                <w:sz w:val="20"/>
                <w:szCs w:val="20"/>
              </w:rPr>
            </w:pPr>
          </w:p>
        </w:tc>
        <w:tc>
          <w:tcPr>
            <w:tcW w:w="1323" w:type="dxa"/>
            <w:vMerge/>
          </w:tcPr>
          <w:p w:rsidR="001E71FB" w:rsidRDefault="001E71FB">
            <w:pPr>
              <w:jc w:val="both"/>
              <w:rPr>
                <w:rFonts w:ascii="Times New Roman" w:eastAsia="Calibri" w:hAnsi="Times New Roman" w:cs="Times New Roman"/>
                <w:b/>
                <w:bCs/>
                <w:color w:val="4F81BD" w:themeColor="accent1"/>
                <w:sz w:val="20"/>
                <w:szCs w:val="20"/>
              </w:rPr>
            </w:pPr>
          </w:p>
        </w:tc>
        <w:tc>
          <w:tcPr>
            <w:tcW w:w="2857" w:type="dxa"/>
            <w:tcBorders>
              <w:top w:val="single" w:sz="4" w:space="0" w:color="auto"/>
            </w:tcBorders>
          </w:tcPr>
          <w:p w:rsidR="001E71FB" w:rsidRPr="00BA1E8B" w:rsidRDefault="001E71FB" w:rsidP="001B0B11">
            <w:pPr>
              <w:rPr>
                <w:rFonts w:ascii="Times New Roman" w:hAnsi="Times New Roman"/>
                <w:sz w:val="20"/>
                <w:szCs w:val="20"/>
              </w:rPr>
            </w:pPr>
            <w:r w:rsidRPr="00233D0A">
              <w:rPr>
                <w:rFonts w:ascii="Times New Roman" w:hAnsi="Times New Roman"/>
                <w:b/>
                <w:sz w:val="20"/>
                <w:szCs w:val="20"/>
              </w:rPr>
              <w:t>SL.2</w:t>
            </w:r>
            <w:r w:rsidRPr="00BA1E8B">
              <w:rPr>
                <w:rFonts w:ascii="Times New Roman" w:hAnsi="Times New Roman"/>
                <w:sz w:val="20"/>
                <w:szCs w:val="20"/>
              </w:rPr>
              <w:t xml:space="preserve"> Modificarea şi completarea cadrului normativ privind organizarea şi funcţionarea Serviciului social de asistenţă parentală profesionistă în scopul plasamentului: copiilor nou-născuţi, copiilor cu </w:t>
            </w:r>
            <w:proofErr w:type="spellStart"/>
            <w:r w:rsidRPr="00BA1E8B">
              <w:rPr>
                <w:rFonts w:ascii="Times New Roman" w:hAnsi="Times New Roman"/>
                <w:sz w:val="20"/>
                <w:szCs w:val="20"/>
              </w:rPr>
              <w:t>dizabilităţi</w:t>
            </w:r>
            <w:proofErr w:type="spellEnd"/>
            <w:r w:rsidRPr="00BA1E8B">
              <w:rPr>
                <w:rFonts w:ascii="Times New Roman" w:hAnsi="Times New Roman"/>
                <w:sz w:val="20"/>
                <w:szCs w:val="20"/>
              </w:rPr>
              <w:t xml:space="preserve">  </w:t>
            </w:r>
          </w:p>
        </w:tc>
        <w:tc>
          <w:tcPr>
            <w:tcW w:w="1663" w:type="dxa"/>
            <w:tcBorders>
              <w:top w:val="single" w:sz="4" w:space="0" w:color="auto"/>
            </w:tcBorders>
          </w:tcPr>
          <w:p w:rsidR="001E71FB" w:rsidRPr="00BA1E8B" w:rsidRDefault="001E71FB" w:rsidP="001B0B11">
            <w:pPr>
              <w:rPr>
                <w:rFonts w:ascii="Times New Roman" w:hAnsi="Times New Roman" w:cs="Times New Roman"/>
                <w:sz w:val="20"/>
                <w:szCs w:val="20"/>
              </w:rPr>
            </w:pPr>
            <w:proofErr w:type="spellStart"/>
            <w:r w:rsidRPr="00BA1E8B">
              <w:rPr>
                <w:rFonts w:ascii="Times New Roman" w:hAnsi="Times New Roman" w:cs="Times New Roman"/>
                <w:sz w:val="20"/>
                <w:szCs w:val="20"/>
              </w:rPr>
              <w:t>Hotărîrea</w:t>
            </w:r>
            <w:proofErr w:type="spellEnd"/>
            <w:r w:rsidRPr="00BA1E8B">
              <w:rPr>
                <w:rFonts w:ascii="Times New Roman" w:hAnsi="Times New Roman" w:cs="Times New Roman"/>
                <w:sz w:val="20"/>
                <w:szCs w:val="20"/>
              </w:rPr>
              <w:t xml:space="preserve"> Guvernului aprobată</w:t>
            </w:r>
          </w:p>
        </w:tc>
        <w:tc>
          <w:tcPr>
            <w:tcW w:w="1850" w:type="dxa"/>
            <w:tcBorders>
              <w:top w:val="single" w:sz="4" w:space="0" w:color="auto"/>
            </w:tcBorders>
          </w:tcPr>
          <w:p w:rsidR="001E71FB" w:rsidRPr="00BA1E8B" w:rsidRDefault="001E71FB" w:rsidP="001B0B11">
            <w:pPr>
              <w:rPr>
                <w:rFonts w:ascii="Times New Roman" w:hAnsi="Times New Roman" w:cs="Times New Roman"/>
                <w:sz w:val="20"/>
                <w:szCs w:val="20"/>
                <w:lang w:val="it-IT"/>
              </w:rPr>
            </w:pPr>
            <w:proofErr w:type="spellStart"/>
            <w:r w:rsidRPr="00BA1E8B">
              <w:rPr>
                <w:rFonts w:ascii="Times New Roman" w:hAnsi="Times New Roman" w:cs="Times New Roman"/>
                <w:sz w:val="20"/>
                <w:szCs w:val="20"/>
                <w:lang w:val="it-IT"/>
              </w:rPr>
              <w:t>Ministerul</w:t>
            </w:r>
            <w:proofErr w:type="spellEnd"/>
            <w:r w:rsidRPr="00BA1E8B">
              <w:rPr>
                <w:rFonts w:ascii="Times New Roman" w:hAnsi="Times New Roman" w:cs="Times New Roman"/>
                <w:sz w:val="20"/>
                <w:szCs w:val="20"/>
                <w:lang w:val="it-IT"/>
              </w:rPr>
              <w:t xml:space="preserve"> </w:t>
            </w:r>
            <w:proofErr w:type="spellStart"/>
            <w:r w:rsidRPr="00BA1E8B">
              <w:rPr>
                <w:rFonts w:ascii="Times New Roman" w:hAnsi="Times New Roman" w:cs="Times New Roman"/>
                <w:sz w:val="20"/>
                <w:szCs w:val="20"/>
                <w:lang w:val="it-IT"/>
              </w:rPr>
              <w:t>Muncii</w:t>
            </w:r>
            <w:proofErr w:type="spellEnd"/>
            <w:r w:rsidRPr="00BA1E8B">
              <w:rPr>
                <w:rFonts w:ascii="Times New Roman" w:hAnsi="Times New Roman" w:cs="Times New Roman"/>
                <w:sz w:val="20"/>
                <w:szCs w:val="20"/>
                <w:lang w:val="it-IT"/>
              </w:rPr>
              <w:t xml:space="preserve">, </w:t>
            </w:r>
            <w:proofErr w:type="spellStart"/>
            <w:r w:rsidRPr="00BA1E8B">
              <w:rPr>
                <w:rFonts w:ascii="Times New Roman" w:hAnsi="Times New Roman" w:cs="Times New Roman"/>
                <w:sz w:val="20"/>
                <w:szCs w:val="20"/>
                <w:lang w:val="it-IT"/>
              </w:rPr>
              <w:t>Protecției</w:t>
            </w:r>
            <w:proofErr w:type="spellEnd"/>
            <w:r w:rsidRPr="00BA1E8B">
              <w:rPr>
                <w:rFonts w:ascii="Times New Roman" w:hAnsi="Times New Roman" w:cs="Times New Roman"/>
                <w:sz w:val="20"/>
                <w:szCs w:val="20"/>
                <w:lang w:val="it-IT"/>
              </w:rPr>
              <w:t xml:space="preserve"> Sociale și </w:t>
            </w:r>
            <w:proofErr w:type="spellStart"/>
            <w:proofErr w:type="gramStart"/>
            <w:r w:rsidRPr="00BA1E8B">
              <w:rPr>
                <w:rFonts w:ascii="Times New Roman" w:hAnsi="Times New Roman" w:cs="Times New Roman"/>
                <w:sz w:val="20"/>
                <w:szCs w:val="20"/>
                <w:lang w:val="it-IT"/>
              </w:rPr>
              <w:t>Familiei</w:t>
            </w:r>
            <w:proofErr w:type="spellEnd"/>
            <w:proofErr w:type="gramEnd"/>
          </w:p>
        </w:tc>
        <w:tc>
          <w:tcPr>
            <w:tcW w:w="2575" w:type="dxa"/>
            <w:tcBorders>
              <w:top w:val="single" w:sz="4" w:space="0" w:color="auto"/>
            </w:tcBorders>
          </w:tcPr>
          <w:p w:rsidR="001E71FB" w:rsidRPr="00BA1E8B" w:rsidRDefault="001E71FB" w:rsidP="001B0B11">
            <w:pPr>
              <w:rPr>
                <w:rFonts w:ascii="Times New Roman" w:hAnsi="Times New Roman" w:cs="Times New Roman"/>
                <w:sz w:val="20"/>
                <w:szCs w:val="20"/>
              </w:rPr>
            </w:pPr>
            <w:r w:rsidRPr="00BA1E8B">
              <w:rPr>
                <w:rFonts w:ascii="Times New Roman" w:hAnsi="Times New Roman" w:cs="Times New Roman"/>
                <w:sz w:val="20"/>
                <w:szCs w:val="20"/>
              </w:rPr>
              <w:t xml:space="preserve">Trimestrul II, 2018 </w:t>
            </w:r>
          </w:p>
        </w:tc>
        <w:tc>
          <w:tcPr>
            <w:tcW w:w="1844" w:type="dxa"/>
            <w:tcBorders>
              <w:top w:val="single" w:sz="4" w:space="0" w:color="auto"/>
            </w:tcBorders>
          </w:tcPr>
          <w:p w:rsidR="001E71FB" w:rsidRPr="00BA1E8B" w:rsidRDefault="001E71FB" w:rsidP="001B0B11">
            <w:pPr>
              <w:rPr>
                <w:rFonts w:ascii="Times New Roman" w:hAnsi="Times New Roman" w:cs="Times New Roman"/>
                <w:sz w:val="20"/>
                <w:szCs w:val="20"/>
                <w:lang w:val="it-IT"/>
              </w:rPr>
            </w:pPr>
            <w:r w:rsidRPr="00BA1E8B">
              <w:rPr>
                <w:rFonts w:ascii="Times New Roman" w:hAnsi="Times New Roman" w:cs="Times New Roman"/>
                <w:sz w:val="20"/>
                <w:szCs w:val="20"/>
                <w:lang w:val="it-IT"/>
              </w:rPr>
              <w:t xml:space="preserve">50 </w:t>
            </w:r>
            <w:proofErr w:type="spellStart"/>
            <w:r w:rsidRPr="00BA1E8B">
              <w:rPr>
                <w:rFonts w:ascii="Times New Roman" w:hAnsi="Times New Roman" w:cs="Times New Roman"/>
                <w:sz w:val="20"/>
                <w:szCs w:val="20"/>
                <w:lang w:val="it-IT"/>
              </w:rPr>
              <w:t>mii</w:t>
            </w:r>
            <w:proofErr w:type="spellEnd"/>
            <w:r w:rsidRPr="00BA1E8B">
              <w:rPr>
                <w:rFonts w:ascii="Times New Roman" w:hAnsi="Times New Roman" w:cs="Times New Roman"/>
                <w:sz w:val="20"/>
                <w:szCs w:val="20"/>
                <w:lang w:val="it-IT"/>
              </w:rPr>
              <w:t xml:space="preserve"> lei</w:t>
            </w:r>
          </w:p>
          <w:p w:rsidR="001E71FB" w:rsidRPr="00BA1E8B" w:rsidRDefault="001E71FB" w:rsidP="001B0B11">
            <w:pPr>
              <w:rPr>
                <w:rFonts w:ascii="Times New Roman" w:hAnsi="Times New Roman" w:cs="Times New Roman"/>
                <w:sz w:val="20"/>
                <w:szCs w:val="20"/>
                <w:lang w:val="it-IT"/>
              </w:rPr>
            </w:pPr>
            <w:r w:rsidRPr="00BA1E8B">
              <w:rPr>
                <w:rFonts w:ascii="Times New Roman" w:hAnsi="Times New Roman" w:cs="Times New Roman"/>
                <w:sz w:val="20"/>
                <w:szCs w:val="20"/>
                <w:lang w:val="it-IT"/>
              </w:rPr>
              <w:t xml:space="preserve">Alte </w:t>
            </w:r>
            <w:proofErr w:type="spellStart"/>
            <w:r w:rsidRPr="00BA1E8B">
              <w:rPr>
                <w:rFonts w:ascii="Times New Roman" w:hAnsi="Times New Roman" w:cs="Times New Roman"/>
                <w:sz w:val="20"/>
                <w:szCs w:val="20"/>
                <w:lang w:val="it-IT"/>
              </w:rPr>
              <w:t>surse</w:t>
            </w:r>
            <w:proofErr w:type="spellEnd"/>
            <w:r w:rsidRPr="00BA1E8B">
              <w:rPr>
                <w:rFonts w:ascii="Times New Roman" w:hAnsi="Times New Roman" w:cs="Times New Roman"/>
                <w:sz w:val="20"/>
                <w:szCs w:val="20"/>
                <w:lang w:val="it-IT"/>
              </w:rPr>
              <w:t xml:space="preserve"> (</w:t>
            </w:r>
            <w:proofErr w:type="spellStart"/>
            <w:r w:rsidRPr="00BA1E8B">
              <w:rPr>
                <w:rFonts w:ascii="Times New Roman" w:hAnsi="Times New Roman" w:cs="Times New Roman"/>
                <w:sz w:val="20"/>
                <w:szCs w:val="20"/>
                <w:lang w:val="it-IT"/>
              </w:rPr>
              <w:t>asistență</w:t>
            </w:r>
            <w:proofErr w:type="spellEnd"/>
            <w:r w:rsidRPr="00BA1E8B">
              <w:rPr>
                <w:rFonts w:ascii="Times New Roman" w:hAnsi="Times New Roman" w:cs="Times New Roman"/>
                <w:sz w:val="20"/>
                <w:szCs w:val="20"/>
                <w:lang w:val="it-IT"/>
              </w:rPr>
              <w:t xml:space="preserve"> </w:t>
            </w:r>
            <w:proofErr w:type="spellStart"/>
            <w:r w:rsidRPr="00BA1E8B">
              <w:rPr>
                <w:rFonts w:ascii="Times New Roman" w:hAnsi="Times New Roman" w:cs="Times New Roman"/>
                <w:sz w:val="20"/>
                <w:szCs w:val="20"/>
                <w:lang w:val="it-IT"/>
              </w:rPr>
              <w:t>tehnică</w:t>
            </w:r>
            <w:proofErr w:type="spellEnd"/>
            <w:r w:rsidRPr="00BA1E8B">
              <w:rPr>
                <w:rFonts w:ascii="Times New Roman" w:hAnsi="Times New Roman" w:cs="Times New Roman"/>
                <w:sz w:val="20"/>
                <w:szCs w:val="20"/>
                <w:lang w:val="it-IT"/>
              </w:rPr>
              <w:t xml:space="preserve"> UNICEF)</w:t>
            </w:r>
          </w:p>
        </w:tc>
      </w:tr>
      <w:tr w:rsidR="001E71FB" w:rsidRPr="008C1179" w:rsidTr="00EC08C0">
        <w:tc>
          <w:tcPr>
            <w:tcW w:w="646" w:type="dxa"/>
          </w:tcPr>
          <w:p w:rsidR="001E71FB" w:rsidRPr="00F74C8D" w:rsidRDefault="001E71FB" w:rsidP="00342A4F">
            <w:pPr>
              <w:jc w:val="center"/>
              <w:rPr>
                <w:rFonts w:ascii="Times New Roman" w:hAnsi="Times New Roman" w:cs="Times New Roman"/>
                <w:b/>
                <w:sz w:val="24"/>
                <w:szCs w:val="24"/>
              </w:rPr>
            </w:pPr>
          </w:p>
        </w:tc>
        <w:tc>
          <w:tcPr>
            <w:tcW w:w="2661" w:type="dxa"/>
          </w:tcPr>
          <w:p w:rsidR="00584637" w:rsidRDefault="001E71FB" w:rsidP="00584637">
            <w:pPr>
              <w:contextualSpacing/>
              <w:jc w:val="both"/>
              <w:rPr>
                <w:rFonts w:ascii="Times New Roman" w:eastAsia="SimSun" w:hAnsi="Times New Roman" w:cs="Times New Roman"/>
                <w:b/>
                <w:sz w:val="20"/>
                <w:szCs w:val="20"/>
              </w:rPr>
            </w:pPr>
            <w:r w:rsidRPr="003A0C18">
              <w:rPr>
                <w:rFonts w:ascii="Times New Roman" w:hAnsi="Times New Roman" w:cs="Times New Roman"/>
                <w:b/>
                <w:sz w:val="20"/>
                <w:szCs w:val="20"/>
              </w:rPr>
              <w:t>(e)</w:t>
            </w:r>
            <w:r w:rsidRPr="003A0C18">
              <w:rPr>
                <w:rFonts w:ascii="Times New Roman" w:hAnsi="Times New Roman" w:cs="Times New Roman"/>
                <w:sz w:val="20"/>
                <w:szCs w:val="20"/>
              </w:rPr>
              <w:t xml:space="preserve"> Aderarea la documentele internaționale relevante, ratificarea și punerea în aplicare a acestora, inclusiv a celor elaborate în cadrul Organizației Națiunilor Unite, al Consiliului Europei și al Conferinței de la Haga privind dreptul internațional privat, cu scopul de a promova și de a proteja drepturile copiilor în conformitate cu cele mai înalte standarde în acest domeniu</w:t>
            </w:r>
          </w:p>
        </w:tc>
        <w:tc>
          <w:tcPr>
            <w:tcW w:w="1323" w:type="dxa"/>
          </w:tcPr>
          <w:p w:rsidR="00584637" w:rsidRDefault="00584637" w:rsidP="00584637">
            <w:pPr>
              <w:jc w:val="both"/>
              <w:rPr>
                <w:rFonts w:ascii="Times New Roman" w:eastAsia="Calibri" w:hAnsi="Times New Roman" w:cs="Times New Roman"/>
                <w:b/>
                <w:bCs/>
                <w:color w:val="4F81BD" w:themeColor="accent1"/>
                <w:sz w:val="20"/>
                <w:szCs w:val="20"/>
              </w:rPr>
            </w:pPr>
          </w:p>
        </w:tc>
        <w:tc>
          <w:tcPr>
            <w:tcW w:w="2857" w:type="dxa"/>
          </w:tcPr>
          <w:p w:rsidR="001E71FB" w:rsidRPr="00BA1E8B" w:rsidRDefault="001E71FB" w:rsidP="001B0B11">
            <w:pPr>
              <w:rPr>
                <w:rFonts w:ascii="Times New Roman" w:hAnsi="Times New Roman"/>
                <w:sz w:val="20"/>
                <w:szCs w:val="20"/>
                <w:lang w:val="it-IT"/>
              </w:rPr>
            </w:pPr>
            <w:r w:rsidRPr="00233D0A">
              <w:rPr>
                <w:rFonts w:ascii="Times New Roman" w:hAnsi="Times New Roman"/>
                <w:b/>
                <w:sz w:val="20"/>
                <w:szCs w:val="20"/>
                <w:lang w:val="it-IT"/>
              </w:rPr>
              <w:t>L.</w:t>
            </w:r>
            <w:r>
              <w:rPr>
                <w:rFonts w:ascii="Times New Roman" w:hAnsi="Times New Roman"/>
                <w:b/>
                <w:sz w:val="20"/>
                <w:szCs w:val="20"/>
                <w:lang w:val="it-IT"/>
              </w:rPr>
              <w:t>8</w:t>
            </w:r>
            <w:r w:rsidRPr="00BA1E8B">
              <w:rPr>
                <w:rFonts w:ascii="Times New Roman" w:hAnsi="Times New Roman"/>
                <w:sz w:val="20"/>
                <w:szCs w:val="20"/>
                <w:lang w:val="it-IT"/>
              </w:rPr>
              <w:t xml:space="preserve"> </w:t>
            </w:r>
            <w:proofErr w:type="spellStart"/>
            <w:r w:rsidRPr="00BA1E8B">
              <w:rPr>
                <w:rFonts w:ascii="Times New Roman" w:hAnsi="Times New Roman"/>
                <w:sz w:val="20"/>
                <w:szCs w:val="20"/>
                <w:lang w:val="it-IT"/>
              </w:rPr>
              <w:t>Elaborarea</w:t>
            </w:r>
            <w:proofErr w:type="spellEnd"/>
            <w:r w:rsidRPr="00BA1E8B">
              <w:rPr>
                <w:rFonts w:ascii="Times New Roman" w:hAnsi="Times New Roman"/>
                <w:sz w:val="20"/>
                <w:szCs w:val="20"/>
                <w:lang w:val="it-IT"/>
              </w:rPr>
              <w:t xml:space="preserve"> </w:t>
            </w:r>
            <w:proofErr w:type="spellStart"/>
            <w:r w:rsidRPr="00BA1E8B">
              <w:rPr>
                <w:rFonts w:ascii="Times New Roman" w:hAnsi="Times New Roman"/>
                <w:sz w:val="20"/>
                <w:szCs w:val="20"/>
                <w:lang w:val="it-IT"/>
              </w:rPr>
              <w:t>cadrului</w:t>
            </w:r>
            <w:proofErr w:type="spellEnd"/>
            <w:r w:rsidRPr="00BA1E8B">
              <w:rPr>
                <w:rFonts w:ascii="Times New Roman" w:hAnsi="Times New Roman"/>
                <w:sz w:val="20"/>
                <w:szCs w:val="20"/>
                <w:lang w:val="it-IT"/>
              </w:rPr>
              <w:t xml:space="preserve"> </w:t>
            </w:r>
            <w:proofErr w:type="spellStart"/>
            <w:r w:rsidRPr="00BA1E8B">
              <w:rPr>
                <w:rFonts w:ascii="Times New Roman" w:hAnsi="Times New Roman"/>
                <w:sz w:val="20"/>
                <w:szCs w:val="20"/>
                <w:lang w:val="it-IT"/>
              </w:rPr>
              <w:t>legal</w:t>
            </w:r>
            <w:proofErr w:type="spellEnd"/>
            <w:r w:rsidRPr="00BA1E8B">
              <w:rPr>
                <w:rFonts w:ascii="Times New Roman" w:hAnsi="Times New Roman"/>
                <w:sz w:val="20"/>
                <w:szCs w:val="20"/>
                <w:lang w:val="it-IT"/>
              </w:rPr>
              <w:t xml:space="preserve"> </w:t>
            </w:r>
            <w:proofErr w:type="spellStart"/>
            <w:r w:rsidRPr="00BA1E8B">
              <w:rPr>
                <w:rFonts w:ascii="Times New Roman" w:hAnsi="Times New Roman"/>
                <w:sz w:val="20"/>
                <w:szCs w:val="20"/>
                <w:lang w:val="it-IT"/>
              </w:rPr>
              <w:t>privind</w:t>
            </w:r>
            <w:proofErr w:type="spellEnd"/>
            <w:r w:rsidRPr="00BA1E8B">
              <w:rPr>
                <w:rFonts w:ascii="Times New Roman" w:hAnsi="Times New Roman"/>
                <w:sz w:val="20"/>
                <w:szCs w:val="20"/>
                <w:lang w:val="it-IT"/>
              </w:rPr>
              <w:t xml:space="preserve"> </w:t>
            </w:r>
            <w:proofErr w:type="spellStart"/>
            <w:r w:rsidRPr="00BA1E8B">
              <w:rPr>
                <w:rFonts w:ascii="Times New Roman" w:hAnsi="Times New Roman"/>
                <w:sz w:val="20"/>
                <w:szCs w:val="20"/>
                <w:lang w:val="it-IT"/>
              </w:rPr>
              <w:t>pentru</w:t>
            </w:r>
            <w:proofErr w:type="spellEnd"/>
            <w:r w:rsidRPr="00BA1E8B">
              <w:rPr>
                <w:rFonts w:ascii="Times New Roman" w:hAnsi="Times New Roman"/>
                <w:sz w:val="20"/>
                <w:szCs w:val="20"/>
                <w:lang w:val="it-IT"/>
              </w:rPr>
              <w:t xml:space="preserve"> </w:t>
            </w:r>
            <w:proofErr w:type="spellStart"/>
            <w:r w:rsidRPr="00BA1E8B">
              <w:rPr>
                <w:rFonts w:ascii="Times New Roman" w:hAnsi="Times New Roman"/>
                <w:sz w:val="20"/>
                <w:szCs w:val="20"/>
                <w:lang w:val="it-IT"/>
              </w:rPr>
              <w:t>implementarea</w:t>
            </w:r>
            <w:proofErr w:type="spellEnd"/>
            <w:r w:rsidRPr="00BA1E8B">
              <w:rPr>
                <w:rFonts w:ascii="Times New Roman" w:hAnsi="Times New Roman"/>
                <w:sz w:val="20"/>
                <w:szCs w:val="20"/>
                <w:lang w:val="it-IT"/>
              </w:rPr>
              <w:t xml:space="preserve"> </w:t>
            </w:r>
            <w:proofErr w:type="spellStart"/>
            <w:r w:rsidRPr="00BA1E8B">
              <w:rPr>
                <w:rFonts w:ascii="Times New Roman" w:hAnsi="Times New Roman"/>
                <w:sz w:val="20"/>
                <w:szCs w:val="20"/>
                <w:lang w:val="it-IT"/>
              </w:rPr>
              <w:t>Convenției</w:t>
            </w:r>
            <w:proofErr w:type="spellEnd"/>
            <w:r w:rsidRPr="00BA1E8B">
              <w:rPr>
                <w:rFonts w:ascii="Times New Roman" w:hAnsi="Times New Roman"/>
                <w:sz w:val="20"/>
                <w:szCs w:val="20"/>
                <w:lang w:val="it-IT"/>
              </w:rPr>
              <w:t xml:space="preserve"> de </w:t>
            </w:r>
            <w:proofErr w:type="gramStart"/>
            <w:r w:rsidRPr="00BA1E8B">
              <w:rPr>
                <w:rFonts w:ascii="Times New Roman" w:hAnsi="Times New Roman"/>
                <w:sz w:val="20"/>
                <w:szCs w:val="20"/>
                <w:lang w:val="it-IT"/>
              </w:rPr>
              <w:t xml:space="preserve">la </w:t>
            </w:r>
            <w:proofErr w:type="spellStart"/>
            <w:proofErr w:type="gramEnd"/>
            <w:r w:rsidRPr="00BA1E8B">
              <w:rPr>
                <w:rFonts w:ascii="Times New Roman" w:hAnsi="Times New Roman"/>
                <w:sz w:val="20"/>
                <w:szCs w:val="20"/>
                <w:lang w:val="it-IT"/>
              </w:rPr>
              <w:t>Haga</w:t>
            </w:r>
            <w:proofErr w:type="spellEnd"/>
            <w:r w:rsidRPr="00BA1E8B">
              <w:rPr>
                <w:rFonts w:ascii="Times New Roman" w:hAnsi="Times New Roman"/>
                <w:sz w:val="20"/>
                <w:szCs w:val="20"/>
                <w:lang w:val="it-IT"/>
              </w:rPr>
              <w:t xml:space="preserve"> </w:t>
            </w:r>
            <w:proofErr w:type="spellStart"/>
            <w:r w:rsidRPr="00BA1E8B">
              <w:rPr>
                <w:rFonts w:ascii="Times New Roman" w:hAnsi="Times New Roman"/>
                <w:sz w:val="20"/>
                <w:szCs w:val="20"/>
                <w:lang w:val="it-IT"/>
              </w:rPr>
              <w:t>din</w:t>
            </w:r>
            <w:proofErr w:type="spellEnd"/>
            <w:r w:rsidRPr="00BA1E8B">
              <w:rPr>
                <w:rFonts w:ascii="Times New Roman" w:hAnsi="Times New Roman"/>
                <w:sz w:val="20"/>
                <w:szCs w:val="20"/>
                <w:lang w:val="it-IT"/>
              </w:rPr>
              <w:t xml:space="preserve"> 25 </w:t>
            </w:r>
            <w:proofErr w:type="spellStart"/>
            <w:r w:rsidRPr="00BA1E8B">
              <w:rPr>
                <w:rFonts w:ascii="Times New Roman" w:hAnsi="Times New Roman"/>
                <w:sz w:val="20"/>
                <w:szCs w:val="20"/>
                <w:lang w:val="it-IT"/>
              </w:rPr>
              <w:t>octombrie</w:t>
            </w:r>
            <w:proofErr w:type="spellEnd"/>
            <w:r w:rsidRPr="00BA1E8B">
              <w:rPr>
                <w:rFonts w:ascii="Times New Roman" w:hAnsi="Times New Roman"/>
                <w:sz w:val="20"/>
                <w:szCs w:val="20"/>
                <w:lang w:val="it-IT"/>
              </w:rPr>
              <w:t xml:space="preserve"> 1980 </w:t>
            </w:r>
            <w:proofErr w:type="spellStart"/>
            <w:r w:rsidRPr="00BA1E8B">
              <w:rPr>
                <w:rFonts w:ascii="Times New Roman" w:hAnsi="Times New Roman"/>
                <w:sz w:val="20"/>
                <w:szCs w:val="20"/>
                <w:lang w:val="it-IT"/>
              </w:rPr>
              <w:t>asupra</w:t>
            </w:r>
            <w:proofErr w:type="spellEnd"/>
            <w:r w:rsidRPr="00BA1E8B">
              <w:rPr>
                <w:rFonts w:ascii="Times New Roman" w:hAnsi="Times New Roman"/>
                <w:sz w:val="20"/>
                <w:szCs w:val="20"/>
                <w:lang w:val="it-IT"/>
              </w:rPr>
              <w:t xml:space="preserve"> </w:t>
            </w:r>
            <w:proofErr w:type="spellStart"/>
            <w:r w:rsidRPr="00BA1E8B">
              <w:rPr>
                <w:rFonts w:ascii="Times New Roman" w:hAnsi="Times New Roman"/>
                <w:sz w:val="20"/>
                <w:szCs w:val="20"/>
                <w:lang w:val="it-IT"/>
              </w:rPr>
              <w:t>aspectelor</w:t>
            </w:r>
            <w:proofErr w:type="spellEnd"/>
            <w:r w:rsidRPr="00BA1E8B">
              <w:rPr>
                <w:rFonts w:ascii="Times New Roman" w:hAnsi="Times New Roman"/>
                <w:sz w:val="20"/>
                <w:szCs w:val="20"/>
                <w:lang w:val="it-IT"/>
              </w:rPr>
              <w:t xml:space="preserve"> civile </w:t>
            </w:r>
            <w:proofErr w:type="spellStart"/>
            <w:r w:rsidRPr="00BA1E8B">
              <w:rPr>
                <w:rFonts w:ascii="Times New Roman" w:hAnsi="Times New Roman"/>
                <w:sz w:val="20"/>
                <w:szCs w:val="20"/>
                <w:lang w:val="it-IT"/>
              </w:rPr>
              <w:t>ale</w:t>
            </w:r>
            <w:proofErr w:type="spellEnd"/>
            <w:r w:rsidRPr="00BA1E8B">
              <w:rPr>
                <w:rFonts w:ascii="Times New Roman" w:hAnsi="Times New Roman"/>
                <w:sz w:val="20"/>
                <w:szCs w:val="20"/>
                <w:lang w:val="it-IT"/>
              </w:rPr>
              <w:t xml:space="preserve"> </w:t>
            </w:r>
            <w:proofErr w:type="spellStart"/>
            <w:r w:rsidRPr="00BA1E8B">
              <w:rPr>
                <w:rFonts w:ascii="Times New Roman" w:hAnsi="Times New Roman"/>
                <w:sz w:val="20"/>
                <w:szCs w:val="20"/>
                <w:lang w:val="it-IT"/>
              </w:rPr>
              <w:t>răpirii</w:t>
            </w:r>
            <w:proofErr w:type="spellEnd"/>
            <w:r w:rsidRPr="00BA1E8B">
              <w:rPr>
                <w:rFonts w:ascii="Times New Roman" w:hAnsi="Times New Roman"/>
                <w:sz w:val="20"/>
                <w:szCs w:val="20"/>
                <w:lang w:val="it-IT"/>
              </w:rPr>
              <w:t xml:space="preserve"> </w:t>
            </w:r>
            <w:proofErr w:type="spellStart"/>
            <w:r w:rsidRPr="00BA1E8B">
              <w:rPr>
                <w:rFonts w:ascii="Times New Roman" w:hAnsi="Times New Roman"/>
                <w:sz w:val="20"/>
                <w:szCs w:val="20"/>
                <w:lang w:val="it-IT"/>
              </w:rPr>
              <w:t>internaționale</w:t>
            </w:r>
            <w:proofErr w:type="spellEnd"/>
            <w:r w:rsidRPr="00BA1E8B">
              <w:rPr>
                <w:rFonts w:ascii="Times New Roman" w:hAnsi="Times New Roman"/>
                <w:sz w:val="20"/>
                <w:szCs w:val="20"/>
                <w:lang w:val="it-IT"/>
              </w:rPr>
              <w:t xml:space="preserve"> de </w:t>
            </w:r>
            <w:proofErr w:type="spellStart"/>
            <w:r w:rsidRPr="00BA1E8B">
              <w:rPr>
                <w:rFonts w:ascii="Times New Roman" w:hAnsi="Times New Roman"/>
                <w:sz w:val="20"/>
                <w:szCs w:val="20"/>
                <w:lang w:val="it-IT"/>
              </w:rPr>
              <w:t>copii</w:t>
            </w:r>
            <w:proofErr w:type="spellEnd"/>
          </w:p>
        </w:tc>
        <w:tc>
          <w:tcPr>
            <w:tcW w:w="1663" w:type="dxa"/>
          </w:tcPr>
          <w:p w:rsidR="001E71FB" w:rsidRPr="00BA1E8B" w:rsidRDefault="001E71FB" w:rsidP="001B0B11">
            <w:pPr>
              <w:rPr>
                <w:rFonts w:ascii="Times New Roman" w:hAnsi="Times New Roman" w:cs="Times New Roman"/>
                <w:sz w:val="20"/>
                <w:szCs w:val="20"/>
              </w:rPr>
            </w:pPr>
            <w:r w:rsidRPr="00BA1E8B">
              <w:rPr>
                <w:rFonts w:ascii="Times New Roman" w:hAnsi="Times New Roman" w:cs="Times New Roman"/>
                <w:sz w:val="20"/>
                <w:szCs w:val="20"/>
              </w:rPr>
              <w:t>Lege adoptată</w:t>
            </w:r>
          </w:p>
        </w:tc>
        <w:tc>
          <w:tcPr>
            <w:tcW w:w="1850" w:type="dxa"/>
          </w:tcPr>
          <w:p w:rsidR="001E71FB" w:rsidRPr="00BA1E8B" w:rsidRDefault="001E71FB" w:rsidP="001B0B11">
            <w:pPr>
              <w:rPr>
                <w:rFonts w:ascii="Times New Roman" w:hAnsi="Times New Roman" w:cs="Times New Roman"/>
                <w:sz w:val="20"/>
                <w:szCs w:val="20"/>
                <w:lang w:val="it-IT"/>
              </w:rPr>
            </w:pPr>
            <w:proofErr w:type="spellStart"/>
            <w:r w:rsidRPr="00BA1E8B">
              <w:rPr>
                <w:rFonts w:ascii="Times New Roman" w:hAnsi="Times New Roman" w:cs="Times New Roman"/>
                <w:sz w:val="20"/>
                <w:szCs w:val="20"/>
                <w:lang w:val="it-IT"/>
              </w:rPr>
              <w:t>Ministerul</w:t>
            </w:r>
            <w:proofErr w:type="spellEnd"/>
            <w:r w:rsidRPr="00BA1E8B">
              <w:rPr>
                <w:rFonts w:ascii="Times New Roman" w:hAnsi="Times New Roman" w:cs="Times New Roman"/>
                <w:sz w:val="20"/>
                <w:szCs w:val="20"/>
                <w:lang w:val="it-IT"/>
              </w:rPr>
              <w:t xml:space="preserve"> </w:t>
            </w:r>
            <w:proofErr w:type="spellStart"/>
            <w:r w:rsidRPr="00BA1E8B">
              <w:rPr>
                <w:rFonts w:ascii="Times New Roman" w:hAnsi="Times New Roman" w:cs="Times New Roman"/>
                <w:sz w:val="20"/>
                <w:szCs w:val="20"/>
                <w:lang w:val="it-IT"/>
              </w:rPr>
              <w:t>Muncii</w:t>
            </w:r>
            <w:proofErr w:type="spellEnd"/>
            <w:r w:rsidRPr="00BA1E8B">
              <w:rPr>
                <w:rFonts w:ascii="Times New Roman" w:hAnsi="Times New Roman" w:cs="Times New Roman"/>
                <w:sz w:val="20"/>
                <w:szCs w:val="20"/>
                <w:lang w:val="it-IT"/>
              </w:rPr>
              <w:t xml:space="preserve">, </w:t>
            </w:r>
            <w:proofErr w:type="spellStart"/>
            <w:r w:rsidRPr="00BA1E8B">
              <w:rPr>
                <w:rFonts w:ascii="Times New Roman" w:hAnsi="Times New Roman" w:cs="Times New Roman"/>
                <w:sz w:val="20"/>
                <w:szCs w:val="20"/>
                <w:lang w:val="it-IT"/>
              </w:rPr>
              <w:t>Protecției</w:t>
            </w:r>
            <w:proofErr w:type="spellEnd"/>
            <w:r w:rsidRPr="00BA1E8B">
              <w:rPr>
                <w:rFonts w:ascii="Times New Roman" w:hAnsi="Times New Roman" w:cs="Times New Roman"/>
                <w:sz w:val="20"/>
                <w:szCs w:val="20"/>
                <w:lang w:val="it-IT"/>
              </w:rPr>
              <w:t xml:space="preserve"> Sociale și </w:t>
            </w:r>
            <w:proofErr w:type="spellStart"/>
            <w:proofErr w:type="gramStart"/>
            <w:r w:rsidRPr="00BA1E8B">
              <w:rPr>
                <w:rFonts w:ascii="Times New Roman" w:hAnsi="Times New Roman" w:cs="Times New Roman"/>
                <w:sz w:val="20"/>
                <w:szCs w:val="20"/>
                <w:lang w:val="it-IT"/>
              </w:rPr>
              <w:t>Familiei</w:t>
            </w:r>
            <w:proofErr w:type="spellEnd"/>
            <w:proofErr w:type="gramEnd"/>
          </w:p>
        </w:tc>
        <w:tc>
          <w:tcPr>
            <w:tcW w:w="2575" w:type="dxa"/>
          </w:tcPr>
          <w:p w:rsidR="001E71FB" w:rsidRPr="00BA1E8B" w:rsidRDefault="001E71FB" w:rsidP="001B0B11">
            <w:pPr>
              <w:rPr>
                <w:rFonts w:ascii="Times New Roman" w:hAnsi="Times New Roman" w:cs="Times New Roman"/>
                <w:sz w:val="20"/>
                <w:szCs w:val="20"/>
              </w:rPr>
            </w:pPr>
            <w:r w:rsidRPr="00BA1E8B">
              <w:rPr>
                <w:rFonts w:ascii="Times New Roman" w:hAnsi="Times New Roman" w:cs="Times New Roman"/>
                <w:sz w:val="20"/>
                <w:szCs w:val="20"/>
              </w:rPr>
              <w:t xml:space="preserve">Trimestrul IV, 2018 </w:t>
            </w:r>
          </w:p>
        </w:tc>
        <w:tc>
          <w:tcPr>
            <w:tcW w:w="1844" w:type="dxa"/>
          </w:tcPr>
          <w:p w:rsidR="001E71FB" w:rsidRPr="00BA1E8B" w:rsidRDefault="001E71FB" w:rsidP="001B0B11">
            <w:pPr>
              <w:rPr>
                <w:rFonts w:ascii="Times New Roman" w:hAnsi="Times New Roman" w:cs="Times New Roman"/>
                <w:sz w:val="20"/>
                <w:szCs w:val="20"/>
                <w:lang w:val="it-IT"/>
              </w:rPr>
            </w:pPr>
            <w:r w:rsidRPr="00BA1E8B">
              <w:rPr>
                <w:rFonts w:ascii="Times New Roman" w:hAnsi="Times New Roman" w:cs="Times New Roman"/>
                <w:sz w:val="20"/>
                <w:szCs w:val="20"/>
                <w:lang w:val="it-IT"/>
              </w:rPr>
              <w:t xml:space="preserve">600 </w:t>
            </w:r>
            <w:proofErr w:type="spellStart"/>
            <w:r w:rsidRPr="00BA1E8B">
              <w:rPr>
                <w:rFonts w:ascii="Times New Roman" w:hAnsi="Times New Roman" w:cs="Times New Roman"/>
                <w:sz w:val="20"/>
                <w:szCs w:val="20"/>
                <w:lang w:val="it-IT"/>
              </w:rPr>
              <w:t>mii</w:t>
            </w:r>
            <w:proofErr w:type="spellEnd"/>
            <w:r w:rsidRPr="00BA1E8B">
              <w:rPr>
                <w:rFonts w:ascii="Times New Roman" w:hAnsi="Times New Roman" w:cs="Times New Roman"/>
                <w:sz w:val="20"/>
                <w:szCs w:val="20"/>
                <w:lang w:val="it-IT"/>
              </w:rPr>
              <w:t xml:space="preserve"> lei</w:t>
            </w:r>
          </w:p>
          <w:p w:rsidR="001E71FB" w:rsidRPr="00BA1E8B" w:rsidRDefault="001E71FB" w:rsidP="001B0B11">
            <w:pPr>
              <w:rPr>
                <w:rFonts w:ascii="Times New Roman" w:hAnsi="Times New Roman" w:cs="Times New Roman"/>
                <w:sz w:val="20"/>
                <w:szCs w:val="20"/>
                <w:lang w:val="it-IT"/>
              </w:rPr>
            </w:pPr>
            <w:r w:rsidRPr="00BA1E8B">
              <w:rPr>
                <w:rFonts w:ascii="Times New Roman" w:hAnsi="Times New Roman" w:cs="Times New Roman"/>
                <w:sz w:val="20"/>
                <w:szCs w:val="20"/>
                <w:lang w:val="it-IT"/>
              </w:rPr>
              <w:t xml:space="preserve">Alte </w:t>
            </w:r>
            <w:proofErr w:type="spellStart"/>
            <w:r w:rsidRPr="00BA1E8B">
              <w:rPr>
                <w:rFonts w:ascii="Times New Roman" w:hAnsi="Times New Roman" w:cs="Times New Roman"/>
                <w:sz w:val="20"/>
                <w:szCs w:val="20"/>
                <w:lang w:val="it-IT"/>
              </w:rPr>
              <w:t>surse</w:t>
            </w:r>
            <w:proofErr w:type="spellEnd"/>
            <w:r w:rsidRPr="00BA1E8B">
              <w:rPr>
                <w:rFonts w:ascii="Times New Roman" w:hAnsi="Times New Roman" w:cs="Times New Roman"/>
                <w:sz w:val="20"/>
                <w:szCs w:val="20"/>
                <w:lang w:val="it-IT"/>
              </w:rPr>
              <w:t xml:space="preserve"> (</w:t>
            </w:r>
            <w:proofErr w:type="spellStart"/>
            <w:r w:rsidRPr="00BA1E8B">
              <w:rPr>
                <w:rFonts w:ascii="Times New Roman" w:hAnsi="Times New Roman" w:cs="Times New Roman"/>
                <w:sz w:val="20"/>
                <w:szCs w:val="20"/>
                <w:lang w:val="it-IT"/>
              </w:rPr>
              <w:t>asistență</w:t>
            </w:r>
            <w:proofErr w:type="spellEnd"/>
            <w:r w:rsidRPr="00BA1E8B">
              <w:rPr>
                <w:rFonts w:ascii="Times New Roman" w:hAnsi="Times New Roman" w:cs="Times New Roman"/>
                <w:sz w:val="20"/>
                <w:szCs w:val="20"/>
                <w:lang w:val="it-IT"/>
              </w:rPr>
              <w:t xml:space="preserve"> </w:t>
            </w:r>
            <w:proofErr w:type="spellStart"/>
            <w:r w:rsidRPr="00BA1E8B">
              <w:rPr>
                <w:rFonts w:ascii="Times New Roman" w:hAnsi="Times New Roman" w:cs="Times New Roman"/>
                <w:sz w:val="20"/>
                <w:szCs w:val="20"/>
                <w:lang w:val="it-IT"/>
              </w:rPr>
              <w:t>tehnică</w:t>
            </w:r>
            <w:proofErr w:type="spellEnd"/>
            <w:r w:rsidRPr="00BA1E8B">
              <w:rPr>
                <w:rFonts w:ascii="Times New Roman" w:hAnsi="Times New Roman" w:cs="Times New Roman"/>
                <w:sz w:val="20"/>
                <w:szCs w:val="20"/>
                <w:lang w:val="it-IT"/>
              </w:rPr>
              <w:t xml:space="preserve"> UNICEF)</w:t>
            </w:r>
          </w:p>
        </w:tc>
      </w:tr>
      <w:tr w:rsidR="001E71FB" w:rsidRPr="008C1179" w:rsidTr="00EC08C0">
        <w:tc>
          <w:tcPr>
            <w:tcW w:w="646" w:type="dxa"/>
          </w:tcPr>
          <w:p w:rsidR="001E71FB" w:rsidRPr="00770701" w:rsidRDefault="001E71FB" w:rsidP="00342A4F">
            <w:pPr>
              <w:jc w:val="center"/>
              <w:rPr>
                <w:rFonts w:ascii="Times New Roman" w:eastAsia="SimSun" w:hAnsi="Times New Roman"/>
                <w:b/>
                <w:sz w:val="20"/>
                <w:szCs w:val="20"/>
              </w:rPr>
            </w:pPr>
            <w:r w:rsidRPr="00770701">
              <w:rPr>
                <w:rFonts w:ascii="Times New Roman" w:eastAsia="SimSun" w:hAnsi="Times New Roman"/>
                <w:b/>
                <w:sz w:val="20"/>
                <w:szCs w:val="20"/>
              </w:rPr>
              <w:t>139</w:t>
            </w:r>
          </w:p>
        </w:tc>
        <w:tc>
          <w:tcPr>
            <w:tcW w:w="2661" w:type="dxa"/>
          </w:tcPr>
          <w:p w:rsidR="00584637" w:rsidRDefault="001E71FB" w:rsidP="00584637">
            <w:pPr>
              <w:contextualSpacing/>
              <w:jc w:val="both"/>
              <w:rPr>
                <w:rFonts w:ascii="Times New Roman" w:hAnsi="Times New Roman" w:cs="Times New Roman"/>
                <w:sz w:val="20"/>
                <w:szCs w:val="20"/>
              </w:rPr>
            </w:pPr>
            <w:r w:rsidRPr="003A0C18">
              <w:rPr>
                <w:rFonts w:ascii="Times New Roman" w:hAnsi="Times New Roman" w:cs="Times New Roman"/>
                <w:sz w:val="20"/>
                <w:szCs w:val="20"/>
              </w:rPr>
              <w:t>Va avea loc un dialog periodic cu privire la aspectele reglementate de prezentul capitol</w:t>
            </w:r>
          </w:p>
          <w:p w:rsidR="00584637" w:rsidRDefault="00584637" w:rsidP="00584637">
            <w:pPr>
              <w:jc w:val="both"/>
              <w:rPr>
                <w:rFonts w:ascii="Times New Roman" w:eastAsiaTheme="majorEastAsia" w:hAnsi="Times New Roman" w:cs="Times New Roman"/>
                <w:b/>
                <w:bCs/>
                <w:color w:val="4F81BD" w:themeColor="accent1"/>
                <w:sz w:val="20"/>
                <w:szCs w:val="20"/>
              </w:rPr>
            </w:pPr>
          </w:p>
        </w:tc>
        <w:tc>
          <w:tcPr>
            <w:tcW w:w="1323" w:type="dxa"/>
          </w:tcPr>
          <w:p w:rsidR="00584637" w:rsidRDefault="00584637" w:rsidP="00584637">
            <w:pPr>
              <w:jc w:val="both"/>
              <w:rPr>
                <w:rFonts w:ascii="Times New Roman" w:eastAsia="Calibri" w:hAnsi="Times New Roman" w:cs="Times New Roman"/>
                <w:b/>
                <w:bCs/>
                <w:color w:val="4F81BD" w:themeColor="accent1"/>
                <w:sz w:val="20"/>
                <w:szCs w:val="20"/>
              </w:rPr>
            </w:pPr>
          </w:p>
        </w:tc>
        <w:tc>
          <w:tcPr>
            <w:tcW w:w="2857" w:type="dxa"/>
          </w:tcPr>
          <w:p w:rsidR="00584637" w:rsidRDefault="00584637" w:rsidP="00584637">
            <w:pPr>
              <w:jc w:val="both"/>
              <w:rPr>
                <w:rFonts w:ascii="Times New Roman" w:eastAsia="Calibri" w:hAnsi="Times New Roman" w:cs="Times New Roman"/>
                <w:b/>
                <w:bCs/>
                <w:color w:val="4F81BD" w:themeColor="accent1"/>
                <w:sz w:val="20"/>
                <w:szCs w:val="20"/>
              </w:rPr>
            </w:pPr>
          </w:p>
        </w:tc>
        <w:tc>
          <w:tcPr>
            <w:tcW w:w="1663" w:type="dxa"/>
          </w:tcPr>
          <w:p w:rsidR="00584637" w:rsidRDefault="00584637" w:rsidP="00584637">
            <w:pPr>
              <w:jc w:val="both"/>
              <w:rPr>
                <w:rFonts w:ascii="Times New Roman" w:eastAsia="Calibri" w:hAnsi="Times New Roman" w:cs="Times New Roman"/>
                <w:b/>
                <w:bCs/>
                <w:color w:val="4F81BD" w:themeColor="accent1"/>
                <w:sz w:val="20"/>
                <w:szCs w:val="20"/>
              </w:rPr>
            </w:pPr>
          </w:p>
        </w:tc>
        <w:tc>
          <w:tcPr>
            <w:tcW w:w="1850" w:type="dxa"/>
          </w:tcPr>
          <w:p w:rsidR="00584637" w:rsidRDefault="00584637" w:rsidP="00584637">
            <w:pPr>
              <w:jc w:val="both"/>
              <w:rPr>
                <w:rFonts w:ascii="Times New Roman" w:eastAsia="Calibri" w:hAnsi="Times New Roman" w:cs="Times New Roman"/>
                <w:b/>
                <w:bCs/>
                <w:color w:val="4F81BD" w:themeColor="accent1"/>
                <w:sz w:val="20"/>
                <w:szCs w:val="20"/>
              </w:rPr>
            </w:pPr>
          </w:p>
        </w:tc>
        <w:tc>
          <w:tcPr>
            <w:tcW w:w="2575" w:type="dxa"/>
          </w:tcPr>
          <w:p w:rsidR="00584637" w:rsidRDefault="00584637" w:rsidP="00584637">
            <w:pPr>
              <w:jc w:val="both"/>
              <w:rPr>
                <w:rFonts w:ascii="Times New Roman" w:eastAsiaTheme="majorEastAsia" w:hAnsi="Times New Roman" w:cs="Times New Roman"/>
                <w:b/>
                <w:bCs/>
                <w:color w:val="4F81BD" w:themeColor="accent1"/>
                <w:sz w:val="20"/>
                <w:szCs w:val="20"/>
              </w:rPr>
            </w:pPr>
          </w:p>
        </w:tc>
        <w:tc>
          <w:tcPr>
            <w:tcW w:w="1844" w:type="dxa"/>
          </w:tcPr>
          <w:p w:rsidR="00584637" w:rsidRPr="00584637" w:rsidRDefault="00584637" w:rsidP="00584637">
            <w:pPr>
              <w:jc w:val="both"/>
              <w:rPr>
                <w:rFonts w:ascii="Times New Roman" w:eastAsia="Calibri" w:hAnsi="Times New Roman" w:cs="Times New Roman"/>
                <w:b/>
                <w:sz w:val="20"/>
                <w:szCs w:val="20"/>
              </w:rPr>
            </w:pPr>
          </w:p>
        </w:tc>
      </w:tr>
    </w:tbl>
    <w:p w:rsidR="00E47ED1" w:rsidRDefault="00E47ED1"/>
    <w:p w:rsidR="00FC4BCE" w:rsidRDefault="00FC4BCE"/>
    <w:p w:rsidR="00FC4BCE" w:rsidRDefault="00FC4BCE"/>
    <w:p w:rsidR="00FC4BCE" w:rsidRDefault="00FC4BCE"/>
    <w:p w:rsidR="00FC4BCE" w:rsidRDefault="00FC4BCE"/>
    <w:p w:rsidR="00DE52CC" w:rsidRDefault="00DE52CC"/>
    <w:p w:rsidR="00314E28" w:rsidRDefault="00314E28"/>
    <w:sectPr w:rsidR="00314E28" w:rsidSect="0077605C">
      <w:pgSz w:w="16838" w:h="11906" w:orient="landscape"/>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650E" w:rsidRDefault="005B650E" w:rsidP="007847AA">
      <w:pPr>
        <w:spacing w:after="0" w:line="240" w:lineRule="auto"/>
      </w:pPr>
      <w:r>
        <w:separator/>
      </w:r>
    </w:p>
  </w:endnote>
  <w:endnote w:type="continuationSeparator" w:id="1">
    <w:p w:rsidR="005B650E" w:rsidRDefault="005B650E" w:rsidP="007847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650E" w:rsidRDefault="005B650E" w:rsidP="007847AA">
      <w:pPr>
        <w:spacing w:after="0" w:line="240" w:lineRule="auto"/>
      </w:pPr>
      <w:r>
        <w:separator/>
      </w:r>
    </w:p>
  </w:footnote>
  <w:footnote w:type="continuationSeparator" w:id="1">
    <w:p w:rsidR="005B650E" w:rsidRDefault="005B650E" w:rsidP="007847A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A44FE"/>
    <w:multiLevelType w:val="hybridMultilevel"/>
    <w:tmpl w:val="3D147D72"/>
    <w:lvl w:ilvl="0" w:tplc="FAA653DE">
      <w:start w:val="1"/>
      <w:numFmt w:val="upperRoman"/>
      <w:lvlText w:val="%1."/>
      <w:lvlJc w:val="left"/>
      <w:pPr>
        <w:ind w:left="1080" w:hanging="72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C16CFC"/>
    <w:multiLevelType w:val="hybridMultilevel"/>
    <w:tmpl w:val="45449988"/>
    <w:lvl w:ilvl="0" w:tplc="C72EAFC2">
      <w:start w:val="12"/>
      <w:numFmt w:val="bullet"/>
      <w:lvlText w:val="-"/>
      <w:lvlJc w:val="left"/>
      <w:pPr>
        <w:ind w:left="360" w:hanging="360"/>
      </w:pPr>
      <w:rPr>
        <w:rFonts w:ascii="Times New Roman" w:eastAsia="Calibri" w:hAnsi="Times New Roman" w:cs="Times New Roman"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
    <w:nsid w:val="05DC0324"/>
    <w:multiLevelType w:val="hybridMultilevel"/>
    <w:tmpl w:val="CE8C5A9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112F7255"/>
    <w:multiLevelType w:val="hybridMultilevel"/>
    <w:tmpl w:val="F59ACDA6"/>
    <w:lvl w:ilvl="0" w:tplc="0C068C24">
      <w:numFmt w:val="bullet"/>
      <w:lvlText w:val="-"/>
      <w:lvlJc w:val="left"/>
      <w:pPr>
        <w:ind w:left="72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8F407F7"/>
    <w:multiLevelType w:val="hybridMultilevel"/>
    <w:tmpl w:val="988842D2"/>
    <w:lvl w:ilvl="0" w:tplc="BC84C0B0">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1B857020"/>
    <w:multiLevelType w:val="hybridMultilevel"/>
    <w:tmpl w:val="F8080696"/>
    <w:lvl w:ilvl="0" w:tplc="0C068C24">
      <w:numFmt w:val="bullet"/>
      <w:lvlText w:val="-"/>
      <w:lvlJc w:val="left"/>
      <w:pPr>
        <w:ind w:left="72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D5B56C1"/>
    <w:multiLevelType w:val="hybridMultilevel"/>
    <w:tmpl w:val="808263B2"/>
    <w:lvl w:ilvl="0" w:tplc="E1A66086">
      <w:start w:val="12"/>
      <w:numFmt w:val="bullet"/>
      <w:lvlText w:val="-"/>
      <w:lvlJc w:val="left"/>
      <w:pPr>
        <w:ind w:left="360" w:hanging="360"/>
      </w:pPr>
      <w:rPr>
        <w:rFonts w:ascii="Times New Roman" w:eastAsia="Calibri" w:hAnsi="Times New Roman" w:cs="Times New Roman"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7">
    <w:nsid w:val="1E820F6D"/>
    <w:multiLevelType w:val="hybridMultilevel"/>
    <w:tmpl w:val="43685930"/>
    <w:lvl w:ilvl="0" w:tplc="E9028B22">
      <w:start w:val="1"/>
      <w:numFmt w:val="low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267E6D73"/>
    <w:multiLevelType w:val="hybridMultilevel"/>
    <w:tmpl w:val="266661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6A256FD"/>
    <w:multiLevelType w:val="hybridMultilevel"/>
    <w:tmpl w:val="B55AF240"/>
    <w:lvl w:ilvl="0" w:tplc="A8740164">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2D4C0274"/>
    <w:multiLevelType w:val="hybridMultilevel"/>
    <w:tmpl w:val="53101860"/>
    <w:lvl w:ilvl="0" w:tplc="0C068C24">
      <w:numFmt w:val="bullet"/>
      <w:lvlText w:val="-"/>
      <w:lvlJc w:val="left"/>
      <w:pPr>
        <w:ind w:left="702" w:hanging="360"/>
      </w:pPr>
      <w:rPr>
        <w:rFonts w:ascii="Calibri" w:eastAsia="Calibri" w:hAnsi="Calibri" w:cs="Calibri" w:hint="default"/>
      </w:rPr>
    </w:lvl>
    <w:lvl w:ilvl="1" w:tplc="04190003" w:tentative="1">
      <w:start w:val="1"/>
      <w:numFmt w:val="bullet"/>
      <w:lvlText w:val="o"/>
      <w:lvlJc w:val="left"/>
      <w:pPr>
        <w:ind w:left="1422" w:hanging="360"/>
      </w:pPr>
      <w:rPr>
        <w:rFonts w:ascii="Courier New" w:hAnsi="Courier New" w:cs="Courier New" w:hint="default"/>
      </w:rPr>
    </w:lvl>
    <w:lvl w:ilvl="2" w:tplc="04190005" w:tentative="1">
      <w:start w:val="1"/>
      <w:numFmt w:val="bullet"/>
      <w:lvlText w:val=""/>
      <w:lvlJc w:val="left"/>
      <w:pPr>
        <w:ind w:left="2142" w:hanging="360"/>
      </w:pPr>
      <w:rPr>
        <w:rFonts w:ascii="Wingdings" w:hAnsi="Wingdings" w:hint="default"/>
      </w:rPr>
    </w:lvl>
    <w:lvl w:ilvl="3" w:tplc="04190001" w:tentative="1">
      <w:start w:val="1"/>
      <w:numFmt w:val="bullet"/>
      <w:lvlText w:val=""/>
      <w:lvlJc w:val="left"/>
      <w:pPr>
        <w:ind w:left="2862" w:hanging="360"/>
      </w:pPr>
      <w:rPr>
        <w:rFonts w:ascii="Symbol" w:hAnsi="Symbol" w:hint="default"/>
      </w:rPr>
    </w:lvl>
    <w:lvl w:ilvl="4" w:tplc="04190003" w:tentative="1">
      <w:start w:val="1"/>
      <w:numFmt w:val="bullet"/>
      <w:lvlText w:val="o"/>
      <w:lvlJc w:val="left"/>
      <w:pPr>
        <w:ind w:left="3582" w:hanging="360"/>
      </w:pPr>
      <w:rPr>
        <w:rFonts w:ascii="Courier New" w:hAnsi="Courier New" w:cs="Courier New" w:hint="default"/>
      </w:rPr>
    </w:lvl>
    <w:lvl w:ilvl="5" w:tplc="04190005" w:tentative="1">
      <w:start w:val="1"/>
      <w:numFmt w:val="bullet"/>
      <w:lvlText w:val=""/>
      <w:lvlJc w:val="left"/>
      <w:pPr>
        <w:ind w:left="4302" w:hanging="360"/>
      </w:pPr>
      <w:rPr>
        <w:rFonts w:ascii="Wingdings" w:hAnsi="Wingdings" w:hint="default"/>
      </w:rPr>
    </w:lvl>
    <w:lvl w:ilvl="6" w:tplc="04190001" w:tentative="1">
      <w:start w:val="1"/>
      <w:numFmt w:val="bullet"/>
      <w:lvlText w:val=""/>
      <w:lvlJc w:val="left"/>
      <w:pPr>
        <w:ind w:left="5022" w:hanging="360"/>
      </w:pPr>
      <w:rPr>
        <w:rFonts w:ascii="Symbol" w:hAnsi="Symbol" w:hint="default"/>
      </w:rPr>
    </w:lvl>
    <w:lvl w:ilvl="7" w:tplc="04190003" w:tentative="1">
      <w:start w:val="1"/>
      <w:numFmt w:val="bullet"/>
      <w:lvlText w:val="o"/>
      <w:lvlJc w:val="left"/>
      <w:pPr>
        <w:ind w:left="5742" w:hanging="360"/>
      </w:pPr>
      <w:rPr>
        <w:rFonts w:ascii="Courier New" w:hAnsi="Courier New" w:cs="Courier New" w:hint="default"/>
      </w:rPr>
    </w:lvl>
    <w:lvl w:ilvl="8" w:tplc="04190005" w:tentative="1">
      <w:start w:val="1"/>
      <w:numFmt w:val="bullet"/>
      <w:lvlText w:val=""/>
      <w:lvlJc w:val="left"/>
      <w:pPr>
        <w:ind w:left="6462" w:hanging="360"/>
      </w:pPr>
      <w:rPr>
        <w:rFonts w:ascii="Wingdings" w:hAnsi="Wingdings" w:hint="default"/>
      </w:rPr>
    </w:lvl>
  </w:abstractNum>
  <w:abstractNum w:abstractNumId="11">
    <w:nsid w:val="2D8E67C5"/>
    <w:multiLevelType w:val="hybridMultilevel"/>
    <w:tmpl w:val="796EF286"/>
    <w:lvl w:ilvl="0" w:tplc="0C068C24">
      <w:numFmt w:val="bullet"/>
      <w:lvlText w:val="-"/>
      <w:lvlJc w:val="left"/>
      <w:pPr>
        <w:ind w:left="72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03F1CA4"/>
    <w:multiLevelType w:val="hybridMultilevel"/>
    <w:tmpl w:val="FEACAB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25369C6"/>
    <w:multiLevelType w:val="hybridMultilevel"/>
    <w:tmpl w:val="245663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9D27E65"/>
    <w:multiLevelType w:val="hybridMultilevel"/>
    <w:tmpl w:val="598CA3E0"/>
    <w:lvl w:ilvl="0" w:tplc="3B6603BC">
      <w:start w:val="1"/>
      <w:numFmt w:val="upperRoman"/>
      <w:lvlText w:val="%1."/>
      <w:lvlJc w:val="left"/>
      <w:pPr>
        <w:ind w:left="1080" w:hanging="72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A8E0CF0"/>
    <w:multiLevelType w:val="hybridMultilevel"/>
    <w:tmpl w:val="06C63BC8"/>
    <w:lvl w:ilvl="0" w:tplc="92847618">
      <w:start w:val="1"/>
      <w:numFmt w:val="upperRoman"/>
      <w:lvlText w:val="%1."/>
      <w:lvlJc w:val="left"/>
      <w:pPr>
        <w:ind w:left="1080" w:hanging="72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nsid w:val="41BA2D89"/>
    <w:multiLevelType w:val="hybridMultilevel"/>
    <w:tmpl w:val="812AA68A"/>
    <w:lvl w:ilvl="0" w:tplc="0C068C24">
      <w:numFmt w:val="bullet"/>
      <w:lvlText w:val="-"/>
      <w:lvlJc w:val="left"/>
      <w:pPr>
        <w:ind w:left="72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39B414F"/>
    <w:multiLevelType w:val="hybridMultilevel"/>
    <w:tmpl w:val="0E84377C"/>
    <w:lvl w:ilvl="0" w:tplc="DC6817A2">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nsid w:val="4ABB1FEB"/>
    <w:multiLevelType w:val="hybridMultilevel"/>
    <w:tmpl w:val="5CE4275A"/>
    <w:lvl w:ilvl="0" w:tplc="05A288BE">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nsid w:val="4BF36895"/>
    <w:multiLevelType w:val="hybridMultilevel"/>
    <w:tmpl w:val="7F6A71F0"/>
    <w:lvl w:ilvl="0" w:tplc="0C068C24">
      <w:numFmt w:val="bullet"/>
      <w:lvlText w:val="-"/>
      <w:lvlJc w:val="left"/>
      <w:pPr>
        <w:ind w:left="72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C8A1534"/>
    <w:multiLevelType w:val="hybridMultilevel"/>
    <w:tmpl w:val="BC743470"/>
    <w:lvl w:ilvl="0" w:tplc="E006F7EC">
      <w:start w:val="1"/>
      <w:numFmt w:val="bullet"/>
      <w:lvlText w:val="-"/>
      <w:lvlJc w:val="left"/>
      <w:pPr>
        <w:ind w:left="720" w:hanging="360"/>
      </w:pPr>
      <w:rPr>
        <w:rFonts w:ascii="Times New Roman" w:eastAsiaTheme="minorHAnsi" w:hAnsi="Times New Roman" w:cs="Times New Roman" w:hint="default"/>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E2D4C93"/>
    <w:multiLevelType w:val="hybridMultilevel"/>
    <w:tmpl w:val="FCA040A4"/>
    <w:lvl w:ilvl="0" w:tplc="4754C43C">
      <w:start w:val="1"/>
      <w:numFmt w:val="decimal"/>
      <w:lvlText w:val="%1."/>
      <w:lvlJc w:val="left"/>
      <w:pPr>
        <w:ind w:left="410" w:hanging="360"/>
      </w:pPr>
      <w:rPr>
        <w:rFonts w:hint="default"/>
        <w:b/>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22">
    <w:nsid w:val="56DA1F00"/>
    <w:multiLevelType w:val="hybridMultilevel"/>
    <w:tmpl w:val="12884DBE"/>
    <w:lvl w:ilvl="0" w:tplc="0C068C24">
      <w:numFmt w:val="bullet"/>
      <w:lvlText w:val="-"/>
      <w:lvlJc w:val="left"/>
      <w:pPr>
        <w:ind w:left="72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A4B2CB6"/>
    <w:multiLevelType w:val="hybridMultilevel"/>
    <w:tmpl w:val="AE02F860"/>
    <w:lvl w:ilvl="0" w:tplc="FD66E772">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nsid w:val="5B2C6AEE"/>
    <w:multiLevelType w:val="hybridMultilevel"/>
    <w:tmpl w:val="FC76CD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14D0D47"/>
    <w:multiLevelType w:val="multilevel"/>
    <w:tmpl w:val="885A666E"/>
    <w:lvl w:ilvl="0">
      <w:start w:val="1"/>
      <w:numFmt w:val="decimal"/>
      <w:lvlText w:val="%1."/>
      <w:lvlJc w:val="left"/>
      <w:pPr>
        <w:ind w:left="406" w:hanging="360"/>
      </w:pPr>
      <w:rPr>
        <w:rFonts w:hint="default"/>
        <w:b/>
      </w:rPr>
    </w:lvl>
    <w:lvl w:ilvl="1">
      <w:start w:val="1"/>
      <w:numFmt w:val="decimal"/>
      <w:isLgl/>
      <w:lvlText w:val="%1.%2"/>
      <w:lvlJc w:val="left"/>
      <w:pPr>
        <w:ind w:left="406" w:hanging="360"/>
      </w:pPr>
      <w:rPr>
        <w:rFonts w:hint="default"/>
      </w:rPr>
    </w:lvl>
    <w:lvl w:ilvl="2">
      <w:start w:val="1"/>
      <w:numFmt w:val="decimal"/>
      <w:isLgl/>
      <w:lvlText w:val="%1.%2.%3"/>
      <w:lvlJc w:val="left"/>
      <w:pPr>
        <w:ind w:left="766" w:hanging="720"/>
      </w:pPr>
      <w:rPr>
        <w:rFonts w:hint="default"/>
      </w:rPr>
    </w:lvl>
    <w:lvl w:ilvl="3">
      <w:start w:val="1"/>
      <w:numFmt w:val="decimal"/>
      <w:isLgl/>
      <w:lvlText w:val="%1.%2.%3.%4"/>
      <w:lvlJc w:val="left"/>
      <w:pPr>
        <w:ind w:left="766" w:hanging="720"/>
      </w:pPr>
      <w:rPr>
        <w:rFonts w:hint="default"/>
      </w:rPr>
    </w:lvl>
    <w:lvl w:ilvl="4">
      <w:start w:val="1"/>
      <w:numFmt w:val="decimal"/>
      <w:isLgl/>
      <w:lvlText w:val="%1.%2.%3.%4.%5"/>
      <w:lvlJc w:val="left"/>
      <w:pPr>
        <w:ind w:left="766" w:hanging="720"/>
      </w:pPr>
      <w:rPr>
        <w:rFonts w:hint="default"/>
      </w:rPr>
    </w:lvl>
    <w:lvl w:ilvl="5">
      <w:start w:val="1"/>
      <w:numFmt w:val="decimal"/>
      <w:isLgl/>
      <w:lvlText w:val="%1.%2.%3.%4.%5.%6"/>
      <w:lvlJc w:val="left"/>
      <w:pPr>
        <w:ind w:left="1126" w:hanging="1080"/>
      </w:pPr>
      <w:rPr>
        <w:rFonts w:hint="default"/>
      </w:rPr>
    </w:lvl>
    <w:lvl w:ilvl="6">
      <w:start w:val="1"/>
      <w:numFmt w:val="decimal"/>
      <w:isLgl/>
      <w:lvlText w:val="%1.%2.%3.%4.%5.%6.%7"/>
      <w:lvlJc w:val="left"/>
      <w:pPr>
        <w:ind w:left="1126" w:hanging="1080"/>
      </w:pPr>
      <w:rPr>
        <w:rFonts w:hint="default"/>
      </w:rPr>
    </w:lvl>
    <w:lvl w:ilvl="7">
      <w:start w:val="1"/>
      <w:numFmt w:val="decimal"/>
      <w:isLgl/>
      <w:lvlText w:val="%1.%2.%3.%4.%5.%6.%7.%8"/>
      <w:lvlJc w:val="left"/>
      <w:pPr>
        <w:ind w:left="1486" w:hanging="1440"/>
      </w:pPr>
      <w:rPr>
        <w:rFonts w:hint="default"/>
      </w:rPr>
    </w:lvl>
    <w:lvl w:ilvl="8">
      <w:start w:val="1"/>
      <w:numFmt w:val="decimal"/>
      <w:isLgl/>
      <w:lvlText w:val="%1.%2.%3.%4.%5.%6.%7.%8.%9"/>
      <w:lvlJc w:val="left"/>
      <w:pPr>
        <w:ind w:left="1486" w:hanging="1440"/>
      </w:pPr>
      <w:rPr>
        <w:rFonts w:hint="default"/>
      </w:rPr>
    </w:lvl>
  </w:abstractNum>
  <w:abstractNum w:abstractNumId="26">
    <w:nsid w:val="69507097"/>
    <w:multiLevelType w:val="hybridMultilevel"/>
    <w:tmpl w:val="25602FD2"/>
    <w:lvl w:ilvl="0" w:tplc="0F06B692">
      <w:start w:val="20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69D025B2"/>
    <w:multiLevelType w:val="hybridMultilevel"/>
    <w:tmpl w:val="CB74BDD8"/>
    <w:lvl w:ilvl="0" w:tplc="28E0806E">
      <w:start w:val="20"/>
      <w:numFmt w:val="bullet"/>
      <w:lvlText w:val="-"/>
      <w:lvlJc w:val="left"/>
      <w:pPr>
        <w:ind w:left="-4887" w:hanging="360"/>
      </w:pPr>
      <w:rPr>
        <w:rFonts w:ascii="Calibri" w:eastAsia="Calibri" w:hAnsi="Calibri" w:cs="Calibri" w:hint="default"/>
        <w:color w:val="auto"/>
        <w:lang w:val="en-GB"/>
      </w:rPr>
    </w:lvl>
    <w:lvl w:ilvl="1" w:tplc="04190003">
      <w:start w:val="1"/>
      <w:numFmt w:val="bullet"/>
      <w:lvlText w:val="o"/>
      <w:lvlJc w:val="left"/>
      <w:pPr>
        <w:ind w:left="-4309" w:hanging="360"/>
      </w:pPr>
      <w:rPr>
        <w:rFonts w:ascii="Courier New" w:hAnsi="Courier New" w:cs="Courier New" w:hint="default"/>
      </w:rPr>
    </w:lvl>
    <w:lvl w:ilvl="2" w:tplc="04190005">
      <w:start w:val="1"/>
      <w:numFmt w:val="bullet"/>
      <w:lvlText w:val=""/>
      <w:lvlJc w:val="left"/>
      <w:pPr>
        <w:ind w:left="-3589" w:hanging="360"/>
      </w:pPr>
      <w:rPr>
        <w:rFonts w:ascii="Wingdings" w:hAnsi="Wingdings" w:hint="default"/>
      </w:rPr>
    </w:lvl>
    <w:lvl w:ilvl="3" w:tplc="04190001">
      <w:start w:val="1"/>
      <w:numFmt w:val="bullet"/>
      <w:lvlText w:val=""/>
      <w:lvlJc w:val="left"/>
      <w:pPr>
        <w:ind w:left="-2869" w:hanging="360"/>
      </w:pPr>
      <w:rPr>
        <w:rFonts w:ascii="Symbol" w:hAnsi="Symbol" w:hint="default"/>
      </w:rPr>
    </w:lvl>
    <w:lvl w:ilvl="4" w:tplc="04190003">
      <w:start w:val="1"/>
      <w:numFmt w:val="bullet"/>
      <w:lvlText w:val="o"/>
      <w:lvlJc w:val="left"/>
      <w:pPr>
        <w:ind w:left="-2149" w:hanging="360"/>
      </w:pPr>
      <w:rPr>
        <w:rFonts w:ascii="Courier New" w:hAnsi="Courier New" w:cs="Courier New" w:hint="default"/>
      </w:rPr>
    </w:lvl>
    <w:lvl w:ilvl="5" w:tplc="04190005">
      <w:start w:val="1"/>
      <w:numFmt w:val="bullet"/>
      <w:lvlText w:val=""/>
      <w:lvlJc w:val="left"/>
      <w:pPr>
        <w:ind w:left="-1429" w:hanging="360"/>
      </w:pPr>
      <w:rPr>
        <w:rFonts w:ascii="Wingdings" w:hAnsi="Wingdings" w:hint="default"/>
      </w:rPr>
    </w:lvl>
    <w:lvl w:ilvl="6" w:tplc="04190001" w:tentative="1">
      <w:start w:val="1"/>
      <w:numFmt w:val="bullet"/>
      <w:lvlText w:val=""/>
      <w:lvlJc w:val="left"/>
      <w:pPr>
        <w:ind w:left="-709" w:hanging="360"/>
      </w:pPr>
      <w:rPr>
        <w:rFonts w:ascii="Symbol" w:hAnsi="Symbol" w:hint="default"/>
      </w:rPr>
    </w:lvl>
    <w:lvl w:ilvl="7" w:tplc="04190003" w:tentative="1">
      <w:start w:val="1"/>
      <w:numFmt w:val="bullet"/>
      <w:lvlText w:val="o"/>
      <w:lvlJc w:val="left"/>
      <w:pPr>
        <w:ind w:left="11" w:hanging="360"/>
      </w:pPr>
      <w:rPr>
        <w:rFonts w:ascii="Courier New" w:hAnsi="Courier New" w:cs="Courier New" w:hint="default"/>
      </w:rPr>
    </w:lvl>
    <w:lvl w:ilvl="8" w:tplc="04190005" w:tentative="1">
      <w:start w:val="1"/>
      <w:numFmt w:val="bullet"/>
      <w:lvlText w:val=""/>
      <w:lvlJc w:val="left"/>
      <w:pPr>
        <w:ind w:left="731" w:hanging="360"/>
      </w:pPr>
      <w:rPr>
        <w:rFonts w:ascii="Wingdings" w:hAnsi="Wingdings" w:hint="default"/>
      </w:rPr>
    </w:lvl>
  </w:abstractNum>
  <w:abstractNum w:abstractNumId="28">
    <w:nsid w:val="6B696490"/>
    <w:multiLevelType w:val="hybridMultilevel"/>
    <w:tmpl w:val="52E227DE"/>
    <w:lvl w:ilvl="0" w:tplc="0C068C24">
      <w:numFmt w:val="bullet"/>
      <w:lvlText w:val="-"/>
      <w:lvlJc w:val="left"/>
      <w:pPr>
        <w:ind w:left="72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56868CC"/>
    <w:multiLevelType w:val="hybridMultilevel"/>
    <w:tmpl w:val="4076770C"/>
    <w:lvl w:ilvl="0" w:tplc="0C068C24">
      <w:numFmt w:val="bullet"/>
      <w:lvlText w:val="-"/>
      <w:lvlJc w:val="left"/>
      <w:pPr>
        <w:ind w:left="72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AB537F9"/>
    <w:multiLevelType w:val="hybridMultilevel"/>
    <w:tmpl w:val="1A94FB80"/>
    <w:lvl w:ilvl="0" w:tplc="3752947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FC32971"/>
    <w:multiLevelType w:val="hybridMultilevel"/>
    <w:tmpl w:val="29946A60"/>
    <w:lvl w:ilvl="0" w:tplc="0C068C24">
      <w:numFmt w:val="bullet"/>
      <w:lvlText w:val="-"/>
      <w:lvlJc w:val="left"/>
      <w:pPr>
        <w:ind w:left="72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26"/>
  </w:num>
  <w:num w:numId="4">
    <w:abstractNumId w:val="17"/>
  </w:num>
  <w:num w:numId="5">
    <w:abstractNumId w:val="4"/>
  </w:num>
  <w:num w:numId="6">
    <w:abstractNumId w:val="21"/>
  </w:num>
  <w:num w:numId="7">
    <w:abstractNumId w:val="25"/>
  </w:num>
  <w:num w:numId="8">
    <w:abstractNumId w:val="13"/>
  </w:num>
  <w:num w:numId="9">
    <w:abstractNumId w:val="24"/>
  </w:num>
  <w:num w:numId="10">
    <w:abstractNumId w:val="30"/>
  </w:num>
  <w:num w:numId="11">
    <w:abstractNumId w:val="6"/>
  </w:num>
  <w:num w:numId="12">
    <w:abstractNumId w:val="1"/>
  </w:num>
  <w:num w:numId="13">
    <w:abstractNumId w:val="27"/>
  </w:num>
  <w:num w:numId="14">
    <w:abstractNumId w:val="8"/>
  </w:num>
  <w:num w:numId="15">
    <w:abstractNumId w:val="2"/>
  </w:num>
  <w:num w:numId="16">
    <w:abstractNumId w:val="10"/>
  </w:num>
  <w:num w:numId="17">
    <w:abstractNumId w:val="31"/>
  </w:num>
  <w:num w:numId="18">
    <w:abstractNumId w:val="22"/>
  </w:num>
  <w:num w:numId="19">
    <w:abstractNumId w:val="29"/>
  </w:num>
  <w:num w:numId="20">
    <w:abstractNumId w:val="20"/>
  </w:num>
  <w:num w:numId="21">
    <w:abstractNumId w:val="3"/>
  </w:num>
  <w:num w:numId="22">
    <w:abstractNumId w:val="5"/>
  </w:num>
  <w:num w:numId="23">
    <w:abstractNumId w:val="19"/>
  </w:num>
  <w:num w:numId="24">
    <w:abstractNumId w:val="11"/>
  </w:num>
  <w:num w:numId="25">
    <w:abstractNumId w:val="28"/>
  </w:num>
  <w:num w:numId="26">
    <w:abstractNumId w:val="16"/>
  </w:num>
  <w:num w:numId="27">
    <w:abstractNumId w:val="18"/>
  </w:num>
  <w:num w:numId="28">
    <w:abstractNumId w:val="15"/>
  </w:num>
  <w:num w:numId="29">
    <w:abstractNumId w:val="12"/>
  </w:num>
  <w:num w:numId="30">
    <w:abstractNumId w:val="23"/>
  </w:num>
  <w:num w:numId="31">
    <w:abstractNumId w:val="14"/>
  </w:num>
  <w:num w:numId="3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hyphenationZone w:val="425"/>
  <w:characterSpacingControl w:val="doNotCompress"/>
  <w:footnotePr>
    <w:footnote w:id="0"/>
    <w:footnote w:id="1"/>
  </w:footnotePr>
  <w:endnotePr>
    <w:endnote w:id="0"/>
    <w:endnote w:id="1"/>
  </w:endnotePr>
  <w:compat/>
  <w:rsids>
    <w:rsidRoot w:val="0077605C"/>
    <w:rsid w:val="000000C9"/>
    <w:rsid w:val="0000223D"/>
    <w:rsid w:val="00016251"/>
    <w:rsid w:val="00034D06"/>
    <w:rsid w:val="00035CA0"/>
    <w:rsid w:val="000449F4"/>
    <w:rsid w:val="00046A12"/>
    <w:rsid w:val="00047312"/>
    <w:rsid w:val="00055F67"/>
    <w:rsid w:val="00060768"/>
    <w:rsid w:val="00066A28"/>
    <w:rsid w:val="00070F78"/>
    <w:rsid w:val="00072910"/>
    <w:rsid w:val="00074AC3"/>
    <w:rsid w:val="00080D5E"/>
    <w:rsid w:val="00087492"/>
    <w:rsid w:val="000A6514"/>
    <w:rsid w:val="000B6EC6"/>
    <w:rsid w:val="000B757E"/>
    <w:rsid w:val="000C16B4"/>
    <w:rsid w:val="000C67ED"/>
    <w:rsid w:val="000D0A87"/>
    <w:rsid w:val="000D10E8"/>
    <w:rsid w:val="000D4951"/>
    <w:rsid w:val="000E09E0"/>
    <w:rsid w:val="000E0D72"/>
    <w:rsid w:val="000F300E"/>
    <w:rsid w:val="000F68D0"/>
    <w:rsid w:val="00105F7D"/>
    <w:rsid w:val="001060C6"/>
    <w:rsid w:val="00111481"/>
    <w:rsid w:val="00125040"/>
    <w:rsid w:val="001327A7"/>
    <w:rsid w:val="00133011"/>
    <w:rsid w:val="00136722"/>
    <w:rsid w:val="00144677"/>
    <w:rsid w:val="00151CDB"/>
    <w:rsid w:val="0015396D"/>
    <w:rsid w:val="0015683C"/>
    <w:rsid w:val="00156C96"/>
    <w:rsid w:val="00161A16"/>
    <w:rsid w:val="001676CC"/>
    <w:rsid w:val="00171951"/>
    <w:rsid w:val="00175821"/>
    <w:rsid w:val="0018252B"/>
    <w:rsid w:val="0018368F"/>
    <w:rsid w:val="001845E2"/>
    <w:rsid w:val="0019518E"/>
    <w:rsid w:val="001968C6"/>
    <w:rsid w:val="001B09C1"/>
    <w:rsid w:val="001B0B11"/>
    <w:rsid w:val="001B346A"/>
    <w:rsid w:val="001B7D0A"/>
    <w:rsid w:val="001C0768"/>
    <w:rsid w:val="001C2408"/>
    <w:rsid w:val="001C3C3C"/>
    <w:rsid w:val="001D16F2"/>
    <w:rsid w:val="001E1688"/>
    <w:rsid w:val="001E71FB"/>
    <w:rsid w:val="001F67AD"/>
    <w:rsid w:val="002025E3"/>
    <w:rsid w:val="0020362E"/>
    <w:rsid w:val="00216CC3"/>
    <w:rsid w:val="00217090"/>
    <w:rsid w:val="0022520D"/>
    <w:rsid w:val="00233D0A"/>
    <w:rsid w:val="00233F9F"/>
    <w:rsid w:val="002374E9"/>
    <w:rsid w:val="002550FD"/>
    <w:rsid w:val="00256D78"/>
    <w:rsid w:val="00260CFB"/>
    <w:rsid w:val="002613BA"/>
    <w:rsid w:val="00270D86"/>
    <w:rsid w:val="00282CE6"/>
    <w:rsid w:val="0028351F"/>
    <w:rsid w:val="00295D78"/>
    <w:rsid w:val="00296BF4"/>
    <w:rsid w:val="00297C95"/>
    <w:rsid w:val="002A32BF"/>
    <w:rsid w:val="002A36FE"/>
    <w:rsid w:val="002A41BA"/>
    <w:rsid w:val="002A452F"/>
    <w:rsid w:val="002B70D7"/>
    <w:rsid w:val="002C370E"/>
    <w:rsid w:val="002D2728"/>
    <w:rsid w:val="002E5A4A"/>
    <w:rsid w:val="002F3139"/>
    <w:rsid w:val="00300D86"/>
    <w:rsid w:val="0030474D"/>
    <w:rsid w:val="00314694"/>
    <w:rsid w:val="00314717"/>
    <w:rsid w:val="00314C30"/>
    <w:rsid w:val="00314E28"/>
    <w:rsid w:val="003163EF"/>
    <w:rsid w:val="003204EB"/>
    <w:rsid w:val="0033389C"/>
    <w:rsid w:val="00336206"/>
    <w:rsid w:val="00340299"/>
    <w:rsid w:val="00342A4F"/>
    <w:rsid w:val="003476F3"/>
    <w:rsid w:val="003709A9"/>
    <w:rsid w:val="00375401"/>
    <w:rsid w:val="003755A5"/>
    <w:rsid w:val="00377B26"/>
    <w:rsid w:val="003828E7"/>
    <w:rsid w:val="003A0C18"/>
    <w:rsid w:val="003A4FFD"/>
    <w:rsid w:val="003B0349"/>
    <w:rsid w:val="003B0DA4"/>
    <w:rsid w:val="003B6CFF"/>
    <w:rsid w:val="003B7FEC"/>
    <w:rsid w:val="003C0B1D"/>
    <w:rsid w:val="003C1F92"/>
    <w:rsid w:val="003D2F70"/>
    <w:rsid w:val="003D69CD"/>
    <w:rsid w:val="003E0F53"/>
    <w:rsid w:val="003E572D"/>
    <w:rsid w:val="003F2B8B"/>
    <w:rsid w:val="0040037B"/>
    <w:rsid w:val="004007EC"/>
    <w:rsid w:val="0041654F"/>
    <w:rsid w:val="00431235"/>
    <w:rsid w:val="004409E7"/>
    <w:rsid w:val="00442665"/>
    <w:rsid w:val="00442824"/>
    <w:rsid w:val="00461830"/>
    <w:rsid w:val="0046634D"/>
    <w:rsid w:val="00474277"/>
    <w:rsid w:val="004743E3"/>
    <w:rsid w:val="00475C8F"/>
    <w:rsid w:val="00480687"/>
    <w:rsid w:val="004914D8"/>
    <w:rsid w:val="00493B0F"/>
    <w:rsid w:val="004A4EA0"/>
    <w:rsid w:val="004A7016"/>
    <w:rsid w:val="004B45AC"/>
    <w:rsid w:val="004B56DF"/>
    <w:rsid w:val="004B6744"/>
    <w:rsid w:val="004C483B"/>
    <w:rsid w:val="004D704F"/>
    <w:rsid w:val="004E3061"/>
    <w:rsid w:val="004E3A2C"/>
    <w:rsid w:val="004F1488"/>
    <w:rsid w:val="004F17A5"/>
    <w:rsid w:val="00502B5D"/>
    <w:rsid w:val="00503FF9"/>
    <w:rsid w:val="005072D8"/>
    <w:rsid w:val="0051003B"/>
    <w:rsid w:val="00510D48"/>
    <w:rsid w:val="005243B7"/>
    <w:rsid w:val="00556227"/>
    <w:rsid w:val="00560CEC"/>
    <w:rsid w:val="005624BC"/>
    <w:rsid w:val="00567BBC"/>
    <w:rsid w:val="00572021"/>
    <w:rsid w:val="00584637"/>
    <w:rsid w:val="00592A21"/>
    <w:rsid w:val="0059394B"/>
    <w:rsid w:val="005A5B39"/>
    <w:rsid w:val="005A62C1"/>
    <w:rsid w:val="005B0DB0"/>
    <w:rsid w:val="005B650E"/>
    <w:rsid w:val="005C5B50"/>
    <w:rsid w:val="005E3072"/>
    <w:rsid w:val="005E774E"/>
    <w:rsid w:val="005F59CB"/>
    <w:rsid w:val="005F5A21"/>
    <w:rsid w:val="005F749B"/>
    <w:rsid w:val="00601C45"/>
    <w:rsid w:val="006049EC"/>
    <w:rsid w:val="00605625"/>
    <w:rsid w:val="00614F42"/>
    <w:rsid w:val="00621EE7"/>
    <w:rsid w:val="0062637C"/>
    <w:rsid w:val="00630D8D"/>
    <w:rsid w:val="00632F17"/>
    <w:rsid w:val="00637026"/>
    <w:rsid w:val="0064295F"/>
    <w:rsid w:val="00650FF5"/>
    <w:rsid w:val="006558FB"/>
    <w:rsid w:val="006648AE"/>
    <w:rsid w:val="00673F24"/>
    <w:rsid w:val="00680F0F"/>
    <w:rsid w:val="00683A34"/>
    <w:rsid w:val="00694DAA"/>
    <w:rsid w:val="00695928"/>
    <w:rsid w:val="00697639"/>
    <w:rsid w:val="006B6DF2"/>
    <w:rsid w:val="006C4E0C"/>
    <w:rsid w:val="006D4D28"/>
    <w:rsid w:val="006E3FFB"/>
    <w:rsid w:val="006E498E"/>
    <w:rsid w:val="006F1EC9"/>
    <w:rsid w:val="0070087D"/>
    <w:rsid w:val="00701DE0"/>
    <w:rsid w:val="007031C8"/>
    <w:rsid w:val="00712972"/>
    <w:rsid w:val="00720A00"/>
    <w:rsid w:val="00721971"/>
    <w:rsid w:val="00725538"/>
    <w:rsid w:val="00735454"/>
    <w:rsid w:val="00737C9A"/>
    <w:rsid w:val="00743036"/>
    <w:rsid w:val="00750D47"/>
    <w:rsid w:val="00751E5F"/>
    <w:rsid w:val="00764B92"/>
    <w:rsid w:val="00771884"/>
    <w:rsid w:val="00773B9E"/>
    <w:rsid w:val="0077605C"/>
    <w:rsid w:val="007832AB"/>
    <w:rsid w:val="007847AA"/>
    <w:rsid w:val="007A2C2C"/>
    <w:rsid w:val="007A7599"/>
    <w:rsid w:val="007B57F6"/>
    <w:rsid w:val="007C37ED"/>
    <w:rsid w:val="007C6834"/>
    <w:rsid w:val="007D25B7"/>
    <w:rsid w:val="007D6750"/>
    <w:rsid w:val="007E18AA"/>
    <w:rsid w:val="007E1C7F"/>
    <w:rsid w:val="007E7AEC"/>
    <w:rsid w:val="007E7C16"/>
    <w:rsid w:val="007F403A"/>
    <w:rsid w:val="00803AD3"/>
    <w:rsid w:val="00806468"/>
    <w:rsid w:val="00813EA2"/>
    <w:rsid w:val="00816EE6"/>
    <w:rsid w:val="00824FCC"/>
    <w:rsid w:val="008320B2"/>
    <w:rsid w:val="00836EFE"/>
    <w:rsid w:val="00844FC9"/>
    <w:rsid w:val="00845C26"/>
    <w:rsid w:val="008473B7"/>
    <w:rsid w:val="008572E5"/>
    <w:rsid w:val="008715B9"/>
    <w:rsid w:val="0087348D"/>
    <w:rsid w:val="00882B90"/>
    <w:rsid w:val="00883A72"/>
    <w:rsid w:val="00883DC7"/>
    <w:rsid w:val="00891629"/>
    <w:rsid w:val="008929DE"/>
    <w:rsid w:val="00894B64"/>
    <w:rsid w:val="008978BC"/>
    <w:rsid w:val="008978EF"/>
    <w:rsid w:val="008A6F67"/>
    <w:rsid w:val="008C130B"/>
    <w:rsid w:val="008C1355"/>
    <w:rsid w:val="008C505E"/>
    <w:rsid w:val="008D6735"/>
    <w:rsid w:val="008D7B26"/>
    <w:rsid w:val="008E1282"/>
    <w:rsid w:val="008E5381"/>
    <w:rsid w:val="008E7862"/>
    <w:rsid w:val="008F0BB8"/>
    <w:rsid w:val="008F4AD8"/>
    <w:rsid w:val="00902842"/>
    <w:rsid w:val="00906543"/>
    <w:rsid w:val="009110C0"/>
    <w:rsid w:val="00913C5C"/>
    <w:rsid w:val="00916B0B"/>
    <w:rsid w:val="0093058F"/>
    <w:rsid w:val="0094226D"/>
    <w:rsid w:val="009522D4"/>
    <w:rsid w:val="009540F8"/>
    <w:rsid w:val="00954BF2"/>
    <w:rsid w:val="00956EC0"/>
    <w:rsid w:val="0096636E"/>
    <w:rsid w:val="00967183"/>
    <w:rsid w:val="00967EE5"/>
    <w:rsid w:val="009740C4"/>
    <w:rsid w:val="009740E9"/>
    <w:rsid w:val="0097472A"/>
    <w:rsid w:val="00984FE8"/>
    <w:rsid w:val="0098733F"/>
    <w:rsid w:val="00987967"/>
    <w:rsid w:val="0099577F"/>
    <w:rsid w:val="009A616C"/>
    <w:rsid w:val="009A6C73"/>
    <w:rsid w:val="009B294E"/>
    <w:rsid w:val="009B5B65"/>
    <w:rsid w:val="009C3BB2"/>
    <w:rsid w:val="009C5166"/>
    <w:rsid w:val="009F0840"/>
    <w:rsid w:val="00A0199B"/>
    <w:rsid w:val="00A036EA"/>
    <w:rsid w:val="00A07221"/>
    <w:rsid w:val="00A0729E"/>
    <w:rsid w:val="00A07920"/>
    <w:rsid w:val="00A153F9"/>
    <w:rsid w:val="00A16405"/>
    <w:rsid w:val="00A1650A"/>
    <w:rsid w:val="00A174FE"/>
    <w:rsid w:val="00A27CAA"/>
    <w:rsid w:val="00A32BF9"/>
    <w:rsid w:val="00A3629E"/>
    <w:rsid w:val="00A410C8"/>
    <w:rsid w:val="00A4176B"/>
    <w:rsid w:val="00A42FA4"/>
    <w:rsid w:val="00A6051B"/>
    <w:rsid w:val="00A619D2"/>
    <w:rsid w:val="00A663B0"/>
    <w:rsid w:val="00A66C05"/>
    <w:rsid w:val="00A72D37"/>
    <w:rsid w:val="00A74276"/>
    <w:rsid w:val="00A7760A"/>
    <w:rsid w:val="00A83229"/>
    <w:rsid w:val="00A84B18"/>
    <w:rsid w:val="00A857BE"/>
    <w:rsid w:val="00A97A37"/>
    <w:rsid w:val="00AA29E7"/>
    <w:rsid w:val="00AB28E2"/>
    <w:rsid w:val="00AB481B"/>
    <w:rsid w:val="00AB53E9"/>
    <w:rsid w:val="00AC0F94"/>
    <w:rsid w:val="00AC4039"/>
    <w:rsid w:val="00AC7BAA"/>
    <w:rsid w:val="00AD1650"/>
    <w:rsid w:val="00AD3B18"/>
    <w:rsid w:val="00AE2521"/>
    <w:rsid w:val="00AE3E21"/>
    <w:rsid w:val="00AF064A"/>
    <w:rsid w:val="00AF3097"/>
    <w:rsid w:val="00B04A2F"/>
    <w:rsid w:val="00B10E2A"/>
    <w:rsid w:val="00B13987"/>
    <w:rsid w:val="00B13A5D"/>
    <w:rsid w:val="00B17ED3"/>
    <w:rsid w:val="00B30783"/>
    <w:rsid w:val="00B34429"/>
    <w:rsid w:val="00B361F0"/>
    <w:rsid w:val="00B41B70"/>
    <w:rsid w:val="00B46C0A"/>
    <w:rsid w:val="00B56638"/>
    <w:rsid w:val="00B57DD4"/>
    <w:rsid w:val="00B63A1F"/>
    <w:rsid w:val="00B67219"/>
    <w:rsid w:val="00B72D79"/>
    <w:rsid w:val="00B76434"/>
    <w:rsid w:val="00B80AAC"/>
    <w:rsid w:val="00B912CE"/>
    <w:rsid w:val="00BB1FEC"/>
    <w:rsid w:val="00BC22DA"/>
    <w:rsid w:val="00BD7884"/>
    <w:rsid w:val="00BE4A06"/>
    <w:rsid w:val="00BF009D"/>
    <w:rsid w:val="00BF21FC"/>
    <w:rsid w:val="00BF3557"/>
    <w:rsid w:val="00C00EC7"/>
    <w:rsid w:val="00C2048C"/>
    <w:rsid w:val="00C23A42"/>
    <w:rsid w:val="00C26F23"/>
    <w:rsid w:val="00C33919"/>
    <w:rsid w:val="00C3454D"/>
    <w:rsid w:val="00C5415F"/>
    <w:rsid w:val="00C62435"/>
    <w:rsid w:val="00C70757"/>
    <w:rsid w:val="00C7707A"/>
    <w:rsid w:val="00C804AD"/>
    <w:rsid w:val="00C8135D"/>
    <w:rsid w:val="00C82CBA"/>
    <w:rsid w:val="00C86342"/>
    <w:rsid w:val="00C91AA7"/>
    <w:rsid w:val="00CB0CFE"/>
    <w:rsid w:val="00CB5E63"/>
    <w:rsid w:val="00CC3F1C"/>
    <w:rsid w:val="00CD2783"/>
    <w:rsid w:val="00CD4BD7"/>
    <w:rsid w:val="00CD573A"/>
    <w:rsid w:val="00CE0595"/>
    <w:rsid w:val="00CE44BA"/>
    <w:rsid w:val="00D00132"/>
    <w:rsid w:val="00D0168E"/>
    <w:rsid w:val="00D018E0"/>
    <w:rsid w:val="00D019A3"/>
    <w:rsid w:val="00D073B0"/>
    <w:rsid w:val="00D13B83"/>
    <w:rsid w:val="00D13F84"/>
    <w:rsid w:val="00D27EEF"/>
    <w:rsid w:val="00D315BB"/>
    <w:rsid w:val="00D318D2"/>
    <w:rsid w:val="00D33271"/>
    <w:rsid w:val="00D8177C"/>
    <w:rsid w:val="00D87119"/>
    <w:rsid w:val="00DA3DDF"/>
    <w:rsid w:val="00DB3332"/>
    <w:rsid w:val="00DC598B"/>
    <w:rsid w:val="00DD40A5"/>
    <w:rsid w:val="00DD66DF"/>
    <w:rsid w:val="00DE0619"/>
    <w:rsid w:val="00DE52CC"/>
    <w:rsid w:val="00DE654F"/>
    <w:rsid w:val="00DF58B2"/>
    <w:rsid w:val="00E06792"/>
    <w:rsid w:val="00E24191"/>
    <w:rsid w:val="00E24984"/>
    <w:rsid w:val="00E3376D"/>
    <w:rsid w:val="00E44CF9"/>
    <w:rsid w:val="00E450E4"/>
    <w:rsid w:val="00E47ED1"/>
    <w:rsid w:val="00E50C5D"/>
    <w:rsid w:val="00E56CDC"/>
    <w:rsid w:val="00E56DBA"/>
    <w:rsid w:val="00E643CB"/>
    <w:rsid w:val="00E66433"/>
    <w:rsid w:val="00E703CB"/>
    <w:rsid w:val="00E733B3"/>
    <w:rsid w:val="00E73564"/>
    <w:rsid w:val="00E74C0A"/>
    <w:rsid w:val="00E80231"/>
    <w:rsid w:val="00E850D1"/>
    <w:rsid w:val="00E8646D"/>
    <w:rsid w:val="00E91452"/>
    <w:rsid w:val="00E94B07"/>
    <w:rsid w:val="00E97771"/>
    <w:rsid w:val="00EA2A1F"/>
    <w:rsid w:val="00EA6F99"/>
    <w:rsid w:val="00EC08C0"/>
    <w:rsid w:val="00EC32B1"/>
    <w:rsid w:val="00ED354B"/>
    <w:rsid w:val="00EE05C4"/>
    <w:rsid w:val="00EE3AFF"/>
    <w:rsid w:val="00EE59A2"/>
    <w:rsid w:val="00EF4A4B"/>
    <w:rsid w:val="00F0429E"/>
    <w:rsid w:val="00F11EBE"/>
    <w:rsid w:val="00F20F28"/>
    <w:rsid w:val="00F25A57"/>
    <w:rsid w:val="00F33CCF"/>
    <w:rsid w:val="00F4488A"/>
    <w:rsid w:val="00F44945"/>
    <w:rsid w:val="00F46020"/>
    <w:rsid w:val="00F461C6"/>
    <w:rsid w:val="00F464D5"/>
    <w:rsid w:val="00F667C9"/>
    <w:rsid w:val="00F669C9"/>
    <w:rsid w:val="00F713D0"/>
    <w:rsid w:val="00F72402"/>
    <w:rsid w:val="00F72AE4"/>
    <w:rsid w:val="00F87406"/>
    <w:rsid w:val="00F9193C"/>
    <w:rsid w:val="00F96006"/>
    <w:rsid w:val="00FA5E7C"/>
    <w:rsid w:val="00FB59B5"/>
    <w:rsid w:val="00FC4BCE"/>
    <w:rsid w:val="00FC5CB8"/>
    <w:rsid w:val="00FC716E"/>
    <w:rsid w:val="00FD008B"/>
    <w:rsid w:val="00FD1417"/>
    <w:rsid w:val="00FD1701"/>
    <w:rsid w:val="00FD17F3"/>
    <w:rsid w:val="00FD337F"/>
    <w:rsid w:val="00FD352D"/>
    <w:rsid w:val="00FE4323"/>
    <w:rsid w:val="00FF3392"/>
    <w:rsid w:val="00FF45ED"/>
    <w:rsid w:val="00FF67EE"/>
    <w:rsid w:val="00FF7283"/>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05C"/>
  </w:style>
  <w:style w:type="paragraph" w:styleId="Heading1">
    <w:name w:val="heading 1"/>
    <w:basedOn w:val="Normal"/>
    <w:link w:val="Heading1Char"/>
    <w:qFormat/>
    <w:rsid w:val="00987967"/>
    <w:pPr>
      <w:spacing w:before="100" w:beforeAutospacing="1" w:after="100" w:afterAutospacing="1" w:line="240" w:lineRule="auto"/>
      <w:outlineLvl w:val="0"/>
    </w:pPr>
    <w:rPr>
      <w:rFonts w:ascii="Times New Roman" w:eastAsia="Calibri" w:hAnsi="Times New Roman" w:cs="Times New Roman"/>
      <w:b/>
      <w:bCs/>
      <w:kern w:val="36"/>
      <w:sz w:val="48"/>
      <w:szCs w:val="48"/>
      <w:lang w:val="ru-RU" w:eastAsia="zh-CN"/>
    </w:rPr>
  </w:style>
  <w:style w:type="paragraph" w:styleId="Heading3">
    <w:name w:val="heading 3"/>
    <w:basedOn w:val="Normal"/>
    <w:next w:val="Normal"/>
    <w:link w:val="Heading3Char"/>
    <w:uiPriority w:val="9"/>
    <w:semiHidden/>
    <w:unhideWhenUsed/>
    <w:qFormat/>
    <w:rsid w:val="002F313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7605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987967"/>
    <w:rPr>
      <w:rFonts w:ascii="Times New Roman" w:eastAsia="Calibri" w:hAnsi="Times New Roman" w:cs="Times New Roman"/>
      <w:b/>
      <w:bCs/>
      <w:kern w:val="36"/>
      <w:sz w:val="48"/>
      <w:szCs w:val="48"/>
      <w:lang w:val="ru-RU" w:eastAsia="zh-CN"/>
    </w:rPr>
  </w:style>
  <w:style w:type="paragraph" w:customStyle="1" w:styleId="Default">
    <w:name w:val="Default"/>
    <w:rsid w:val="007B57F6"/>
    <w:pPr>
      <w:autoSpaceDE w:val="0"/>
      <w:autoSpaceDN w:val="0"/>
      <w:adjustRightInd w:val="0"/>
      <w:spacing w:after="0" w:line="240" w:lineRule="auto"/>
    </w:pPr>
    <w:rPr>
      <w:rFonts w:ascii="Times New Roman" w:eastAsia="Calibri" w:hAnsi="Times New Roman" w:cs="Times New Roman"/>
      <w:color w:val="000000"/>
      <w:sz w:val="24"/>
      <w:szCs w:val="24"/>
      <w:lang w:val="ru-RU" w:eastAsia="ru-RU"/>
    </w:rPr>
  </w:style>
  <w:style w:type="character" w:customStyle="1" w:styleId="Heading3Char">
    <w:name w:val="Heading 3 Char"/>
    <w:basedOn w:val="DefaultParagraphFont"/>
    <w:link w:val="Heading3"/>
    <w:rsid w:val="002F3139"/>
    <w:rPr>
      <w:rFonts w:asciiTheme="majorHAnsi" w:eastAsiaTheme="majorEastAsia" w:hAnsiTheme="majorHAnsi" w:cstheme="majorBidi"/>
      <w:b/>
      <w:bCs/>
      <w:color w:val="4F81BD" w:themeColor="accent1"/>
    </w:rPr>
  </w:style>
  <w:style w:type="paragraph" w:styleId="ListParagraph">
    <w:name w:val="List Paragraph"/>
    <w:basedOn w:val="Normal"/>
    <w:link w:val="ListParagraphChar"/>
    <w:uiPriority w:val="99"/>
    <w:qFormat/>
    <w:rsid w:val="00956EC0"/>
    <w:pPr>
      <w:ind w:left="720"/>
      <w:contextualSpacing/>
    </w:pPr>
    <w:rPr>
      <w:rFonts w:ascii="Calibri" w:eastAsia="SimSun" w:hAnsi="Calibri" w:cs="Times New Roman"/>
    </w:rPr>
  </w:style>
  <w:style w:type="paragraph" w:styleId="BalloonText">
    <w:name w:val="Balloon Text"/>
    <w:basedOn w:val="Normal"/>
    <w:link w:val="BalloonTextChar"/>
    <w:uiPriority w:val="99"/>
    <w:semiHidden/>
    <w:unhideWhenUsed/>
    <w:rsid w:val="001676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76CC"/>
    <w:rPr>
      <w:rFonts w:ascii="Tahoma" w:hAnsi="Tahoma" w:cs="Tahoma"/>
      <w:sz w:val="16"/>
      <w:szCs w:val="16"/>
    </w:rPr>
  </w:style>
  <w:style w:type="character" w:styleId="CommentReference">
    <w:name w:val="annotation reference"/>
    <w:basedOn w:val="DefaultParagraphFont"/>
    <w:uiPriority w:val="99"/>
    <w:semiHidden/>
    <w:unhideWhenUsed/>
    <w:rsid w:val="001676CC"/>
    <w:rPr>
      <w:sz w:val="16"/>
      <w:szCs w:val="16"/>
    </w:rPr>
  </w:style>
  <w:style w:type="paragraph" w:styleId="CommentText">
    <w:name w:val="annotation text"/>
    <w:basedOn w:val="Normal"/>
    <w:link w:val="CommentTextChar"/>
    <w:uiPriority w:val="99"/>
    <w:semiHidden/>
    <w:unhideWhenUsed/>
    <w:rsid w:val="001676CC"/>
    <w:pPr>
      <w:spacing w:line="240" w:lineRule="auto"/>
    </w:pPr>
    <w:rPr>
      <w:sz w:val="20"/>
      <w:szCs w:val="20"/>
    </w:rPr>
  </w:style>
  <w:style w:type="character" w:customStyle="1" w:styleId="CommentTextChar">
    <w:name w:val="Comment Text Char"/>
    <w:basedOn w:val="DefaultParagraphFont"/>
    <w:link w:val="CommentText"/>
    <w:uiPriority w:val="99"/>
    <w:semiHidden/>
    <w:rsid w:val="001676CC"/>
    <w:rPr>
      <w:sz w:val="20"/>
      <w:szCs w:val="20"/>
    </w:rPr>
  </w:style>
  <w:style w:type="paragraph" w:styleId="CommentSubject">
    <w:name w:val="annotation subject"/>
    <w:basedOn w:val="CommentText"/>
    <w:next w:val="CommentText"/>
    <w:link w:val="CommentSubjectChar"/>
    <w:uiPriority w:val="99"/>
    <w:semiHidden/>
    <w:unhideWhenUsed/>
    <w:rsid w:val="001676CC"/>
    <w:rPr>
      <w:b/>
      <w:bCs/>
    </w:rPr>
  </w:style>
  <w:style w:type="character" w:customStyle="1" w:styleId="CommentSubjectChar">
    <w:name w:val="Comment Subject Char"/>
    <w:basedOn w:val="CommentTextChar"/>
    <w:link w:val="CommentSubject"/>
    <w:uiPriority w:val="99"/>
    <w:semiHidden/>
    <w:rsid w:val="001676CC"/>
    <w:rPr>
      <w:b/>
      <w:bCs/>
    </w:rPr>
  </w:style>
  <w:style w:type="paragraph" w:styleId="Header">
    <w:name w:val="header"/>
    <w:basedOn w:val="Normal"/>
    <w:link w:val="HeaderChar"/>
    <w:uiPriority w:val="99"/>
    <w:semiHidden/>
    <w:unhideWhenUsed/>
    <w:rsid w:val="007847AA"/>
    <w:pPr>
      <w:tabs>
        <w:tab w:val="center" w:pos="4844"/>
        <w:tab w:val="right" w:pos="9689"/>
      </w:tabs>
      <w:spacing w:after="0" w:line="240" w:lineRule="auto"/>
    </w:pPr>
  </w:style>
  <w:style w:type="character" w:customStyle="1" w:styleId="HeaderChar">
    <w:name w:val="Header Char"/>
    <w:basedOn w:val="DefaultParagraphFont"/>
    <w:link w:val="Header"/>
    <w:uiPriority w:val="99"/>
    <w:semiHidden/>
    <w:rsid w:val="007847AA"/>
  </w:style>
  <w:style w:type="paragraph" w:styleId="Footer">
    <w:name w:val="footer"/>
    <w:basedOn w:val="Normal"/>
    <w:link w:val="FooterChar"/>
    <w:uiPriority w:val="99"/>
    <w:semiHidden/>
    <w:unhideWhenUsed/>
    <w:rsid w:val="007847AA"/>
    <w:pPr>
      <w:tabs>
        <w:tab w:val="center" w:pos="4844"/>
        <w:tab w:val="right" w:pos="9689"/>
      </w:tabs>
      <w:spacing w:after="0" w:line="240" w:lineRule="auto"/>
    </w:pPr>
  </w:style>
  <w:style w:type="character" w:customStyle="1" w:styleId="FooterChar">
    <w:name w:val="Footer Char"/>
    <w:basedOn w:val="DefaultParagraphFont"/>
    <w:link w:val="Footer"/>
    <w:uiPriority w:val="99"/>
    <w:semiHidden/>
    <w:rsid w:val="007847AA"/>
  </w:style>
  <w:style w:type="paragraph" w:styleId="Quote">
    <w:name w:val="Quote"/>
    <w:basedOn w:val="Normal"/>
    <w:next w:val="Normal"/>
    <w:link w:val="QuoteChar"/>
    <w:uiPriority w:val="29"/>
    <w:qFormat/>
    <w:rsid w:val="00605625"/>
    <w:rPr>
      <w:i/>
      <w:iCs/>
      <w:color w:val="000000" w:themeColor="text1"/>
    </w:rPr>
  </w:style>
  <w:style w:type="character" w:customStyle="1" w:styleId="QuoteChar">
    <w:name w:val="Quote Char"/>
    <w:basedOn w:val="DefaultParagraphFont"/>
    <w:link w:val="Quote"/>
    <w:uiPriority w:val="29"/>
    <w:rsid w:val="00605625"/>
    <w:rPr>
      <w:i/>
      <w:iCs/>
      <w:color w:val="000000" w:themeColor="text1"/>
    </w:rPr>
  </w:style>
  <w:style w:type="character" w:styleId="Hyperlink">
    <w:name w:val="Hyperlink"/>
    <w:uiPriority w:val="99"/>
    <w:unhideWhenUsed/>
    <w:rsid w:val="00296BF4"/>
    <w:rPr>
      <w:color w:val="0000FF"/>
      <w:u w:val="single"/>
    </w:rPr>
  </w:style>
  <w:style w:type="paragraph" w:styleId="BodyText">
    <w:name w:val="Body Text"/>
    <w:basedOn w:val="Normal"/>
    <w:link w:val="BodyTextChar"/>
    <w:rsid w:val="004F1488"/>
    <w:pPr>
      <w:spacing w:after="120" w:line="240" w:lineRule="auto"/>
    </w:pPr>
    <w:rPr>
      <w:rFonts w:ascii="Times New Roman" w:eastAsia="Times New Roman" w:hAnsi="Times New Roman" w:cs="Times New Roman"/>
      <w:sz w:val="20"/>
      <w:szCs w:val="20"/>
      <w:lang w:val="en-GB" w:eastAsia="ru-RU"/>
    </w:rPr>
  </w:style>
  <w:style w:type="character" w:customStyle="1" w:styleId="BodyTextChar">
    <w:name w:val="Body Text Char"/>
    <w:basedOn w:val="DefaultParagraphFont"/>
    <w:link w:val="BodyText"/>
    <w:rsid w:val="004F1488"/>
    <w:rPr>
      <w:rFonts w:ascii="Times New Roman" w:eastAsia="Times New Roman" w:hAnsi="Times New Roman" w:cs="Times New Roman"/>
      <w:sz w:val="20"/>
      <w:szCs w:val="20"/>
      <w:lang w:val="en-GB" w:eastAsia="ru-RU"/>
    </w:rPr>
  </w:style>
  <w:style w:type="paragraph" w:styleId="NoSpacing">
    <w:name w:val="No Spacing"/>
    <w:link w:val="NoSpacingChar"/>
    <w:uiPriority w:val="1"/>
    <w:qFormat/>
    <w:rsid w:val="008715B9"/>
    <w:pPr>
      <w:spacing w:after="0" w:line="240" w:lineRule="auto"/>
    </w:pPr>
    <w:rPr>
      <w:rFonts w:ascii="Calibri" w:eastAsia="Calibri" w:hAnsi="Calibri" w:cs="Times New Roman"/>
      <w:sz w:val="20"/>
      <w:szCs w:val="20"/>
      <w:lang w:val="ru-RU" w:eastAsia="ru-RU"/>
    </w:rPr>
  </w:style>
  <w:style w:type="character" w:customStyle="1" w:styleId="NoSpacingChar">
    <w:name w:val="No Spacing Char"/>
    <w:link w:val="NoSpacing"/>
    <w:locked/>
    <w:rsid w:val="008715B9"/>
    <w:rPr>
      <w:rFonts w:ascii="Calibri" w:eastAsia="Calibri" w:hAnsi="Calibri" w:cs="Times New Roman"/>
      <w:sz w:val="20"/>
      <w:szCs w:val="20"/>
      <w:lang w:val="ru-RU" w:eastAsia="ru-RU"/>
    </w:rPr>
  </w:style>
  <w:style w:type="paragraph" w:customStyle="1" w:styleId="p9">
    <w:name w:val="p9"/>
    <w:basedOn w:val="Normal"/>
    <w:rsid w:val="008715B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Revision">
    <w:name w:val="Revision"/>
    <w:hidden/>
    <w:uiPriority w:val="99"/>
    <w:semiHidden/>
    <w:rsid w:val="008715B9"/>
    <w:pPr>
      <w:spacing w:after="0" w:line="240" w:lineRule="auto"/>
    </w:pPr>
  </w:style>
  <w:style w:type="character" w:customStyle="1" w:styleId="docheader">
    <w:name w:val="doc_header"/>
    <w:rsid w:val="00A174FE"/>
  </w:style>
  <w:style w:type="character" w:customStyle="1" w:styleId="ListParagraphChar">
    <w:name w:val="List Paragraph Char"/>
    <w:link w:val="ListParagraph"/>
    <w:locked/>
    <w:rsid w:val="002C370E"/>
    <w:rPr>
      <w:rFonts w:ascii="Calibri" w:eastAsia="SimSun" w:hAnsi="Calibri" w:cs="Times New Roman"/>
    </w:rPr>
  </w:style>
  <w:style w:type="paragraph" w:customStyle="1" w:styleId="NoSpacing1">
    <w:name w:val="No Spacing1"/>
    <w:rsid w:val="00DC598B"/>
    <w:pPr>
      <w:spacing w:after="0" w:line="240" w:lineRule="auto"/>
    </w:pPr>
    <w:rPr>
      <w:rFonts w:ascii="Calibri" w:eastAsia="Times New Roman" w:hAnsi="Calibri" w:cs="Times New Roman"/>
      <w:sz w:val="20"/>
      <w:lang w:val="en-US" w:eastAsia="ru-RU"/>
    </w:rPr>
  </w:style>
  <w:style w:type="character" w:customStyle="1" w:styleId="apple-converted-space">
    <w:name w:val="apple-converted-space"/>
    <w:basedOn w:val="DefaultParagraphFont"/>
    <w:rsid w:val="00894B64"/>
  </w:style>
  <w:style w:type="character" w:customStyle="1" w:styleId="object">
    <w:name w:val="object"/>
    <w:basedOn w:val="DefaultParagraphFont"/>
    <w:rsid w:val="005F59CB"/>
  </w:style>
</w:styles>
</file>

<file path=word/webSettings.xml><?xml version="1.0" encoding="utf-8"?>
<w:webSettings xmlns:r="http://schemas.openxmlformats.org/officeDocument/2006/relationships" xmlns:w="http://schemas.openxmlformats.org/wordprocessingml/2006/main">
  <w:divs>
    <w:div w:id="91517893">
      <w:bodyDiv w:val="1"/>
      <w:marLeft w:val="0"/>
      <w:marRight w:val="0"/>
      <w:marTop w:val="0"/>
      <w:marBottom w:val="0"/>
      <w:divBdr>
        <w:top w:val="none" w:sz="0" w:space="0" w:color="auto"/>
        <w:left w:val="none" w:sz="0" w:space="0" w:color="auto"/>
        <w:bottom w:val="none" w:sz="0" w:space="0" w:color="auto"/>
        <w:right w:val="none" w:sz="0" w:space="0" w:color="auto"/>
      </w:divBdr>
    </w:div>
    <w:div w:id="312833726">
      <w:bodyDiv w:val="1"/>
      <w:marLeft w:val="0"/>
      <w:marRight w:val="0"/>
      <w:marTop w:val="0"/>
      <w:marBottom w:val="0"/>
      <w:divBdr>
        <w:top w:val="none" w:sz="0" w:space="0" w:color="auto"/>
        <w:left w:val="none" w:sz="0" w:space="0" w:color="auto"/>
        <w:bottom w:val="none" w:sz="0" w:space="0" w:color="auto"/>
        <w:right w:val="none" w:sz="0" w:space="0" w:color="auto"/>
      </w:divBdr>
    </w:div>
    <w:div w:id="408888192">
      <w:bodyDiv w:val="1"/>
      <w:marLeft w:val="0"/>
      <w:marRight w:val="0"/>
      <w:marTop w:val="0"/>
      <w:marBottom w:val="0"/>
      <w:divBdr>
        <w:top w:val="none" w:sz="0" w:space="0" w:color="auto"/>
        <w:left w:val="none" w:sz="0" w:space="0" w:color="auto"/>
        <w:bottom w:val="none" w:sz="0" w:space="0" w:color="auto"/>
        <w:right w:val="none" w:sz="0" w:space="0" w:color="auto"/>
      </w:divBdr>
    </w:div>
    <w:div w:id="637222641">
      <w:bodyDiv w:val="1"/>
      <w:marLeft w:val="0"/>
      <w:marRight w:val="0"/>
      <w:marTop w:val="0"/>
      <w:marBottom w:val="0"/>
      <w:divBdr>
        <w:top w:val="none" w:sz="0" w:space="0" w:color="auto"/>
        <w:left w:val="none" w:sz="0" w:space="0" w:color="auto"/>
        <w:bottom w:val="none" w:sz="0" w:space="0" w:color="auto"/>
        <w:right w:val="none" w:sz="0" w:space="0" w:color="auto"/>
      </w:divBdr>
    </w:div>
    <w:div w:id="653073038">
      <w:bodyDiv w:val="1"/>
      <w:marLeft w:val="0"/>
      <w:marRight w:val="0"/>
      <w:marTop w:val="0"/>
      <w:marBottom w:val="0"/>
      <w:divBdr>
        <w:top w:val="none" w:sz="0" w:space="0" w:color="auto"/>
        <w:left w:val="none" w:sz="0" w:space="0" w:color="auto"/>
        <w:bottom w:val="none" w:sz="0" w:space="0" w:color="auto"/>
        <w:right w:val="none" w:sz="0" w:space="0" w:color="auto"/>
      </w:divBdr>
    </w:div>
    <w:div w:id="677778628">
      <w:bodyDiv w:val="1"/>
      <w:marLeft w:val="0"/>
      <w:marRight w:val="0"/>
      <w:marTop w:val="0"/>
      <w:marBottom w:val="0"/>
      <w:divBdr>
        <w:top w:val="none" w:sz="0" w:space="0" w:color="auto"/>
        <w:left w:val="none" w:sz="0" w:space="0" w:color="auto"/>
        <w:bottom w:val="none" w:sz="0" w:space="0" w:color="auto"/>
        <w:right w:val="none" w:sz="0" w:space="0" w:color="auto"/>
      </w:divBdr>
    </w:div>
    <w:div w:id="811365613">
      <w:bodyDiv w:val="1"/>
      <w:marLeft w:val="0"/>
      <w:marRight w:val="0"/>
      <w:marTop w:val="0"/>
      <w:marBottom w:val="0"/>
      <w:divBdr>
        <w:top w:val="none" w:sz="0" w:space="0" w:color="auto"/>
        <w:left w:val="none" w:sz="0" w:space="0" w:color="auto"/>
        <w:bottom w:val="none" w:sz="0" w:space="0" w:color="auto"/>
        <w:right w:val="none" w:sz="0" w:space="0" w:color="auto"/>
      </w:divBdr>
    </w:div>
    <w:div w:id="897715591">
      <w:bodyDiv w:val="1"/>
      <w:marLeft w:val="0"/>
      <w:marRight w:val="0"/>
      <w:marTop w:val="0"/>
      <w:marBottom w:val="0"/>
      <w:divBdr>
        <w:top w:val="none" w:sz="0" w:space="0" w:color="auto"/>
        <w:left w:val="none" w:sz="0" w:space="0" w:color="auto"/>
        <w:bottom w:val="none" w:sz="0" w:space="0" w:color="auto"/>
        <w:right w:val="none" w:sz="0" w:space="0" w:color="auto"/>
      </w:divBdr>
    </w:div>
    <w:div w:id="1070812088">
      <w:bodyDiv w:val="1"/>
      <w:marLeft w:val="0"/>
      <w:marRight w:val="0"/>
      <w:marTop w:val="0"/>
      <w:marBottom w:val="0"/>
      <w:divBdr>
        <w:top w:val="none" w:sz="0" w:space="0" w:color="auto"/>
        <w:left w:val="none" w:sz="0" w:space="0" w:color="auto"/>
        <w:bottom w:val="none" w:sz="0" w:space="0" w:color="auto"/>
        <w:right w:val="none" w:sz="0" w:space="0" w:color="auto"/>
      </w:divBdr>
    </w:div>
    <w:div w:id="1168599321">
      <w:bodyDiv w:val="1"/>
      <w:marLeft w:val="0"/>
      <w:marRight w:val="0"/>
      <w:marTop w:val="0"/>
      <w:marBottom w:val="0"/>
      <w:divBdr>
        <w:top w:val="none" w:sz="0" w:space="0" w:color="auto"/>
        <w:left w:val="none" w:sz="0" w:space="0" w:color="auto"/>
        <w:bottom w:val="none" w:sz="0" w:space="0" w:color="auto"/>
        <w:right w:val="none" w:sz="0" w:space="0" w:color="auto"/>
      </w:divBdr>
    </w:div>
    <w:div w:id="1271157103">
      <w:bodyDiv w:val="1"/>
      <w:marLeft w:val="0"/>
      <w:marRight w:val="0"/>
      <w:marTop w:val="0"/>
      <w:marBottom w:val="0"/>
      <w:divBdr>
        <w:top w:val="none" w:sz="0" w:space="0" w:color="auto"/>
        <w:left w:val="none" w:sz="0" w:space="0" w:color="auto"/>
        <w:bottom w:val="none" w:sz="0" w:space="0" w:color="auto"/>
        <w:right w:val="none" w:sz="0" w:space="0" w:color="auto"/>
      </w:divBdr>
    </w:div>
    <w:div w:id="1324435391">
      <w:bodyDiv w:val="1"/>
      <w:marLeft w:val="0"/>
      <w:marRight w:val="0"/>
      <w:marTop w:val="0"/>
      <w:marBottom w:val="0"/>
      <w:divBdr>
        <w:top w:val="none" w:sz="0" w:space="0" w:color="auto"/>
        <w:left w:val="none" w:sz="0" w:space="0" w:color="auto"/>
        <w:bottom w:val="none" w:sz="0" w:space="0" w:color="auto"/>
        <w:right w:val="none" w:sz="0" w:space="0" w:color="auto"/>
      </w:divBdr>
    </w:div>
    <w:div w:id="1324820507">
      <w:bodyDiv w:val="1"/>
      <w:marLeft w:val="0"/>
      <w:marRight w:val="0"/>
      <w:marTop w:val="0"/>
      <w:marBottom w:val="0"/>
      <w:divBdr>
        <w:top w:val="none" w:sz="0" w:space="0" w:color="auto"/>
        <w:left w:val="none" w:sz="0" w:space="0" w:color="auto"/>
        <w:bottom w:val="none" w:sz="0" w:space="0" w:color="auto"/>
        <w:right w:val="none" w:sz="0" w:space="0" w:color="auto"/>
      </w:divBdr>
    </w:div>
    <w:div w:id="1337657696">
      <w:bodyDiv w:val="1"/>
      <w:marLeft w:val="0"/>
      <w:marRight w:val="0"/>
      <w:marTop w:val="0"/>
      <w:marBottom w:val="0"/>
      <w:divBdr>
        <w:top w:val="none" w:sz="0" w:space="0" w:color="auto"/>
        <w:left w:val="none" w:sz="0" w:space="0" w:color="auto"/>
        <w:bottom w:val="none" w:sz="0" w:space="0" w:color="auto"/>
        <w:right w:val="none" w:sz="0" w:space="0" w:color="auto"/>
      </w:divBdr>
    </w:div>
    <w:div w:id="1450707745">
      <w:bodyDiv w:val="1"/>
      <w:marLeft w:val="0"/>
      <w:marRight w:val="0"/>
      <w:marTop w:val="0"/>
      <w:marBottom w:val="0"/>
      <w:divBdr>
        <w:top w:val="none" w:sz="0" w:space="0" w:color="auto"/>
        <w:left w:val="none" w:sz="0" w:space="0" w:color="auto"/>
        <w:bottom w:val="none" w:sz="0" w:space="0" w:color="auto"/>
        <w:right w:val="none" w:sz="0" w:space="0" w:color="auto"/>
      </w:divBdr>
    </w:div>
    <w:div w:id="1457063176">
      <w:bodyDiv w:val="1"/>
      <w:marLeft w:val="0"/>
      <w:marRight w:val="0"/>
      <w:marTop w:val="0"/>
      <w:marBottom w:val="0"/>
      <w:divBdr>
        <w:top w:val="none" w:sz="0" w:space="0" w:color="auto"/>
        <w:left w:val="none" w:sz="0" w:space="0" w:color="auto"/>
        <w:bottom w:val="none" w:sz="0" w:space="0" w:color="auto"/>
        <w:right w:val="none" w:sz="0" w:space="0" w:color="auto"/>
      </w:divBdr>
    </w:div>
    <w:div w:id="1494756222">
      <w:bodyDiv w:val="1"/>
      <w:marLeft w:val="0"/>
      <w:marRight w:val="0"/>
      <w:marTop w:val="0"/>
      <w:marBottom w:val="0"/>
      <w:divBdr>
        <w:top w:val="none" w:sz="0" w:space="0" w:color="auto"/>
        <w:left w:val="none" w:sz="0" w:space="0" w:color="auto"/>
        <w:bottom w:val="none" w:sz="0" w:space="0" w:color="auto"/>
        <w:right w:val="none" w:sz="0" w:space="0" w:color="auto"/>
      </w:divBdr>
    </w:div>
    <w:div w:id="1508669377">
      <w:bodyDiv w:val="1"/>
      <w:marLeft w:val="0"/>
      <w:marRight w:val="0"/>
      <w:marTop w:val="0"/>
      <w:marBottom w:val="0"/>
      <w:divBdr>
        <w:top w:val="none" w:sz="0" w:space="0" w:color="auto"/>
        <w:left w:val="none" w:sz="0" w:space="0" w:color="auto"/>
        <w:bottom w:val="none" w:sz="0" w:space="0" w:color="auto"/>
        <w:right w:val="none" w:sz="0" w:space="0" w:color="auto"/>
      </w:divBdr>
    </w:div>
    <w:div w:id="1575120783">
      <w:bodyDiv w:val="1"/>
      <w:marLeft w:val="0"/>
      <w:marRight w:val="0"/>
      <w:marTop w:val="0"/>
      <w:marBottom w:val="0"/>
      <w:divBdr>
        <w:top w:val="none" w:sz="0" w:space="0" w:color="auto"/>
        <w:left w:val="none" w:sz="0" w:space="0" w:color="auto"/>
        <w:bottom w:val="none" w:sz="0" w:space="0" w:color="auto"/>
        <w:right w:val="none" w:sz="0" w:space="0" w:color="auto"/>
      </w:divBdr>
    </w:div>
    <w:div w:id="1596281519">
      <w:bodyDiv w:val="1"/>
      <w:marLeft w:val="0"/>
      <w:marRight w:val="0"/>
      <w:marTop w:val="0"/>
      <w:marBottom w:val="0"/>
      <w:divBdr>
        <w:top w:val="none" w:sz="0" w:space="0" w:color="auto"/>
        <w:left w:val="none" w:sz="0" w:space="0" w:color="auto"/>
        <w:bottom w:val="none" w:sz="0" w:space="0" w:color="auto"/>
        <w:right w:val="none" w:sz="0" w:space="0" w:color="auto"/>
      </w:divBdr>
    </w:div>
    <w:div w:id="1749302562">
      <w:bodyDiv w:val="1"/>
      <w:marLeft w:val="0"/>
      <w:marRight w:val="0"/>
      <w:marTop w:val="0"/>
      <w:marBottom w:val="0"/>
      <w:divBdr>
        <w:top w:val="none" w:sz="0" w:space="0" w:color="auto"/>
        <w:left w:val="none" w:sz="0" w:space="0" w:color="auto"/>
        <w:bottom w:val="none" w:sz="0" w:space="0" w:color="auto"/>
        <w:right w:val="none" w:sz="0" w:space="0" w:color="auto"/>
      </w:divBdr>
    </w:div>
    <w:div w:id="1752460366">
      <w:bodyDiv w:val="1"/>
      <w:marLeft w:val="0"/>
      <w:marRight w:val="0"/>
      <w:marTop w:val="0"/>
      <w:marBottom w:val="0"/>
      <w:divBdr>
        <w:top w:val="none" w:sz="0" w:space="0" w:color="auto"/>
        <w:left w:val="none" w:sz="0" w:space="0" w:color="auto"/>
        <w:bottom w:val="none" w:sz="0" w:space="0" w:color="auto"/>
        <w:right w:val="none" w:sz="0" w:space="0" w:color="auto"/>
      </w:divBdr>
    </w:div>
    <w:div w:id="1810172179">
      <w:bodyDiv w:val="1"/>
      <w:marLeft w:val="0"/>
      <w:marRight w:val="0"/>
      <w:marTop w:val="0"/>
      <w:marBottom w:val="0"/>
      <w:divBdr>
        <w:top w:val="none" w:sz="0" w:space="0" w:color="auto"/>
        <w:left w:val="none" w:sz="0" w:space="0" w:color="auto"/>
        <w:bottom w:val="none" w:sz="0" w:space="0" w:color="auto"/>
        <w:right w:val="none" w:sz="0" w:space="0" w:color="auto"/>
      </w:divBdr>
    </w:div>
    <w:div w:id="1828475900">
      <w:bodyDiv w:val="1"/>
      <w:marLeft w:val="0"/>
      <w:marRight w:val="0"/>
      <w:marTop w:val="0"/>
      <w:marBottom w:val="0"/>
      <w:divBdr>
        <w:top w:val="none" w:sz="0" w:space="0" w:color="auto"/>
        <w:left w:val="none" w:sz="0" w:space="0" w:color="auto"/>
        <w:bottom w:val="none" w:sz="0" w:space="0" w:color="auto"/>
        <w:right w:val="none" w:sz="0" w:space="0" w:color="auto"/>
      </w:divBdr>
    </w:div>
    <w:div w:id="1999721706">
      <w:bodyDiv w:val="1"/>
      <w:marLeft w:val="0"/>
      <w:marRight w:val="0"/>
      <w:marTop w:val="0"/>
      <w:marBottom w:val="0"/>
      <w:divBdr>
        <w:top w:val="none" w:sz="0" w:space="0" w:color="auto"/>
        <w:left w:val="none" w:sz="0" w:space="0" w:color="auto"/>
        <w:bottom w:val="none" w:sz="0" w:space="0" w:color="auto"/>
        <w:right w:val="none" w:sz="0" w:space="0" w:color="auto"/>
      </w:divBdr>
    </w:div>
    <w:div w:id="2054766076">
      <w:bodyDiv w:val="1"/>
      <w:marLeft w:val="0"/>
      <w:marRight w:val="0"/>
      <w:marTop w:val="0"/>
      <w:marBottom w:val="0"/>
      <w:divBdr>
        <w:top w:val="none" w:sz="0" w:space="0" w:color="auto"/>
        <w:left w:val="none" w:sz="0" w:space="0" w:color="auto"/>
        <w:bottom w:val="none" w:sz="0" w:space="0" w:color="auto"/>
        <w:right w:val="none" w:sz="0" w:space="0" w:color="auto"/>
      </w:divBdr>
    </w:div>
    <w:div w:id="2071031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date.gov.m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B15623-8203-46E9-BDB5-5ADE134B5E21}">
  <ds:schemaRefs>
    <ds:schemaRef ds:uri="http://schemas.openxmlformats.org/officeDocument/2006/bibliography"/>
  </ds:schemaRefs>
</ds:datastoreItem>
</file>

<file path=customXml/itemProps2.xml><?xml version="1.0" encoding="utf-8"?>
<ds:datastoreItem xmlns:ds="http://schemas.openxmlformats.org/officeDocument/2006/customXml" ds:itemID="{F4E322F1-C19F-4BEA-8C64-572221BFF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600</TotalTime>
  <Pages>28</Pages>
  <Words>6943</Words>
  <Characters>40271</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Anton.Lungu</dc:creator>
  <cp:lastModifiedBy>DGIE</cp:lastModifiedBy>
  <cp:revision>24</cp:revision>
  <dcterms:created xsi:type="dcterms:W3CDTF">2016-09-28T06:04:00Z</dcterms:created>
  <dcterms:modified xsi:type="dcterms:W3CDTF">2016-10-11T06:41:00Z</dcterms:modified>
</cp:coreProperties>
</file>