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3E0" w:rsidRPr="001D2906" w:rsidRDefault="00EC13E0" w:rsidP="00EC13E0">
      <w:pPr>
        <w:spacing w:after="0" w:line="240" w:lineRule="auto"/>
        <w:jc w:val="center"/>
        <w:rPr>
          <w:rFonts w:ascii="Times New Roman" w:hAnsi="Times New Roman" w:cs="Times New Roman"/>
          <w:b/>
          <w:sz w:val="27"/>
          <w:szCs w:val="27"/>
          <w:lang w:val="ro-MO"/>
        </w:rPr>
      </w:pPr>
      <w:r w:rsidRPr="001D2906">
        <w:rPr>
          <w:rFonts w:ascii="Times New Roman" w:hAnsi="Times New Roman" w:cs="Times New Roman"/>
          <w:b/>
          <w:sz w:val="27"/>
          <w:szCs w:val="27"/>
          <w:lang w:val="ro-MO"/>
        </w:rPr>
        <w:t xml:space="preserve">NOTĂ DE FUNDAMENTARE </w:t>
      </w:r>
    </w:p>
    <w:p w:rsidR="00EC13E0" w:rsidRPr="001D2906" w:rsidRDefault="00EC13E0" w:rsidP="00EC13E0">
      <w:pPr>
        <w:spacing w:after="0" w:line="240" w:lineRule="auto"/>
        <w:jc w:val="center"/>
        <w:rPr>
          <w:rFonts w:ascii="Times New Roman" w:eastAsia="Times New Roman" w:hAnsi="Times New Roman" w:cs="Times New Roman"/>
          <w:bCs/>
          <w:sz w:val="27"/>
          <w:szCs w:val="27"/>
          <w:lang w:val="ro-MO" w:eastAsia="ru-RU"/>
        </w:rPr>
      </w:pPr>
      <w:r w:rsidRPr="001D2906">
        <w:rPr>
          <w:rFonts w:ascii="Times New Roman" w:hAnsi="Times New Roman" w:cs="Times New Roman"/>
          <w:sz w:val="27"/>
          <w:szCs w:val="27"/>
          <w:lang w:val="ro-MO"/>
        </w:rPr>
        <w:t xml:space="preserve">a proiectului de Lege </w:t>
      </w:r>
      <w:r w:rsidRPr="001D2906">
        <w:rPr>
          <w:rFonts w:ascii="Times New Roman" w:eastAsia="Times New Roman" w:hAnsi="Times New Roman" w:cs="Times New Roman"/>
          <w:bCs/>
          <w:sz w:val="27"/>
          <w:szCs w:val="27"/>
          <w:lang w:val="ro-MO" w:eastAsia="ru-RU"/>
        </w:rPr>
        <w:t>privind importul unui echipament</w:t>
      </w:r>
      <w:r w:rsidRPr="001D2906">
        <w:rPr>
          <w:rFonts w:ascii="Times New Roman" w:eastAsia="Times New Roman" w:hAnsi="Times New Roman" w:cs="Times New Roman"/>
          <w:b/>
          <w:bCs/>
          <w:sz w:val="27"/>
          <w:szCs w:val="27"/>
          <w:lang w:val="ro-MO" w:eastAsia="ru-RU"/>
        </w:rPr>
        <w:t xml:space="preserve"> </w:t>
      </w:r>
    </w:p>
    <w:p w:rsidR="00EC13E0" w:rsidRPr="001D2906" w:rsidRDefault="00EC13E0" w:rsidP="00EC13E0">
      <w:pPr>
        <w:jc w:val="center"/>
        <w:rPr>
          <w:rFonts w:ascii="Times New Roman" w:hAnsi="Times New Roman" w:cs="Times New Roman"/>
          <w:b/>
          <w:sz w:val="27"/>
          <w:szCs w:val="27"/>
          <w:lang w:val="ro-MO"/>
        </w:rPr>
      </w:pPr>
    </w:p>
    <w:tbl>
      <w:tblPr>
        <w:tblW w:w="9936" w:type="dxa"/>
        <w:tblInd w:w="-252" w:type="dxa"/>
        <w:tblLayout w:type="fixed"/>
        <w:tblLook w:val="0000"/>
      </w:tblPr>
      <w:tblGrid>
        <w:gridCol w:w="9936"/>
      </w:tblGrid>
      <w:tr w:rsidR="00EC13E0" w:rsidRPr="00EC13E0" w:rsidTr="00F536A9">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EC13E0" w:rsidRPr="001D2906" w:rsidRDefault="00EC13E0" w:rsidP="00F536A9">
            <w:pPr>
              <w:autoSpaceDE w:val="0"/>
              <w:autoSpaceDN w:val="0"/>
              <w:adjustRightInd w:val="0"/>
              <w:spacing w:after="0" w:line="276" w:lineRule="auto"/>
              <w:rPr>
                <w:rFonts w:ascii="Times New Roman" w:eastAsia="Calibri" w:hAnsi="Times New Roman" w:cs="Times New Roman"/>
                <w:sz w:val="27"/>
                <w:szCs w:val="27"/>
                <w:lang w:val="ro-MO"/>
              </w:rPr>
            </w:pPr>
            <w:r w:rsidRPr="001D2906">
              <w:rPr>
                <w:rFonts w:ascii="Times New Roman" w:eastAsia="Calibri" w:hAnsi="Times New Roman" w:cs="Times New Roman"/>
                <w:b/>
                <w:bCs/>
                <w:sz w:val="27"/>
                <w:szCs w:val="27"/>
                <w:lang w:val="ro-MO"/>
              </w:rPr>
              <w:t>1. Numele iniţiatorului şi a autorului, precum şi a participanţilor la elaborarea proiectului</w:t>
            </w:r>
          </w:p>
        </w:tc>
      </w:tr>
      <w:tr w:rsidR="00EC13E0" w:rsidRPr="00EC13E0" w:rsidTr="00F536A9">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EC13E0" w:rsidRDefault="00EC13E0" w:rsidP="00F536A9">
            <w:pPr>
              <w:spacing w:after="0" w:line="276" w:lineRule="auto"/>
              <w:jc w:val="both"/>
              <w:rPr>
                <w:rFonts w:ascii="Times New Roman" w:eastAsia="Calibri" w:hAnsi="Times New Roman" w:cs="Times New Roman"/>
                <w:sz w:val="27"/>
                <w:szCs w:val="27"/>
                <w:lang w:val="ro-MO"/>
              </w:rPr>
            </w:pPr>
            <w:r w:rsidRPr="001D2906">
              <w:rPr>
                <w:rFonts w:ascii="Times New Roman" w:eastAsia="Calibri" w:hAnsi="Times New Roman" w:cs="Times New Roman"/>
                <w:sz w:val="27"/>
                <w:szCs w:val="27"/>
                <w:lang w:val="ro-MO"/>
              </w:rPr>
              <w:t xml:space="preserve">        </w:t>
            </w:r>
          </w:p>
          <w:p w:rsidR="00EC13E0" w:rsidRDefault="00EC13E0" w:rsidP="00F536A9">
            <w:pPr>
              <w:spacing w:after="0" w:line="276" w:lineRule="auto"/>
              <w:jc w:val="both"/>
              <w:rPr>
                <w:rFonts w:ascii="Times New Roman" w:eastAsia="Calibri" w:hAnsi="Times New Roman" w:cs="Times New Roman"/>
                <w:sz w:val="27"/>
                <w:szCs w:val="27"/>
                <w:lang w:val="ro-MO"/>
              </w:rPr>
            </w:pPr>
            <w:r w:rsidRPr="001D2906">
              <w:rPr>
                <w:rFonts w:ascii="Times New Roman" w:eastAsia="Calibri" w:hAnsi="Times New Roman" w:cs="Times New Roman"/>
                <w:sz w:val="27"/>
                <w:szCs w:val="27"/>
                <w:lang w:val="ro-MO"/>
              </w:rPr>
              <w:t xml:space="preserve">  </w:t>
            </w:r>
            <w:r>
              <w:rPr>
                <w:rFonts w:ascii="Times New Roman" w:eastAsia="Calibri" w:hAnsi="Times New Roman" w:cs="Times New Roman"/>
                <w:sz w:val="27"/>
                <w:szCs w:val="27"/>
                <w:lang w:val="ro-MO"/>
              </w:rPr>
              <w:t xml:space="preserve">      </w:t>
            </w:r>
            <w:r w:rsidRPr="001D2906">
              <w:rPr>
                <w:rFonts w:ascii="Times New Roman" w:eastAsia="Calibri" w:hAnsi="Times New Roman" w:cs="Times New Roman"/>
                <w:sz w:val="27"/>
                <w:szCs w:val="27"/>
                <w:lang w:val="ro-MO"/>
              </w:rPr>
              <w:t xml:space="preserve">Proiectul de lege </w:t>
            </w:r>
            <w:r w:rsidRPr="001D2906">
              <w:rPr>
                <w:rFonts w:ascii="Times New Roman" w:eastAsia="Times New Roman" w:hAnsi="Times New Roman" w:cs="Times New Roman"/>
                <w:bCs/>
                <w:sz w:val="27"/>
                <w:szCs w:val="27"/>
                <w:lang w:val="ro-MO" w:eastAsia="ru-RU"/>
              </w:rPr>
              <w:t xml:space="preserve">privind importul unui </w:t>
            </w:r>
            <w:r w:rsidRPr="001D2906">
              <w:rPr>
                <w:rFonts w:ascii="Times New Roman" w:eastAsia="Times New Roman" w:hAnsi="Times New Roman" w:cs="Times New Roman"/>
                <w:sz w:val="27"/>
                <w:szCs w:val="27"/>
                <w:lang w:val="ro-MO" w:eastAsia="ru-RU"/>
              </w:rPr>
              <w:t>echipament tehnic special</w:t>
            </w:r>
            <w:r w:rsidRPr="001D2906">
              <w:rPr>
                <w:rFonts w:ascii="Times New Roman" w:eastAsia="Times New Roman" w:hAnsi="Times New Roman" w:cs="Times New Roman"/>
                <w:b/>
                <w:bCs/>
                <w:sz w:val="27"/>
                <w:szCs w:val="27"/>
                <w:lang w:val="ro-MO" w:eastAsia="ru-RU"/>
              </w:rPr>
              <w:t xml:space="preserve"> </w:t>
            </w:r>
            <w:r w:rsidRPr="001D2906">
              <w:rPr>
                <w:rFonts w:ascii="Times New Roman" w:eastAsia="Calibri" w:hAnsi="Times New Roman" w:cs="Times New Roman"/>
                <w:sz w:val="27"/>
                <w:szCs w:val="27"/>
                <w:lang w:val="ro-MO"/>
              </w:rPr>
              <w:t xml:space="preserve">este elaborat de către Ministerul Afacerilor Interne. </w:t>
            </w:r>
          </w:p>
          <w:p w:rsidR="00EC13E0" w:rsidRPr="001D2906" w:rsidRDefault="00EC13E0" w:rsidP="00F536A9">
            <w:pPr>
              <w:spacing w:after="0" w:line="276" w:lineRule="auto"/>
              <w:jc w:val="both"/>
              <w:rPr>
                <w:rFonts w:ascii="Times New Roman" w:eastAsia="Times New Roman" w:hAnsi="Times New Roman" w:cs="Times New Roman"/>
                <w:bCs/>
                <w:sz w:val="27"/>
                <w:szCs w:val="27"/>
                <w:lang w:val="ro-MO" w:eastAsia="ru-RU"/>
              </w:rPr>
            </w:pPr>
          </w:p>
        </w:tc>
      </w:tr>
      <w:tr w:rsidR="00EC13E0" w:rsidRPr="001D2906" w:rsidTr="00F536A9">
        <w:trPr>
          <w:trHeight w:val="169"/>
        </w:trPr>
        <w:tc>
          <w:tcPr>
            <w:tcW w:w="9936" w:type="dxa"/>
            <w:tcBorders>
              <w:top w:val="single" w:sz="3" w:space="0" w:color="000000"/>
              <w:left w:val="single" w:sz="3" w:space="0" w:color="000000"/>
              <w:bottom w:val="single" w:sz="3" w:space="0" w:color="000000"/>
              <w:right w:val="single" w:sz="3" w:space="0" w:color="000000"/>
            </w:tcBorders>
            <w:shd w:val="clear" w:color="auto" w:fill="E0E0E0"/>
            <w:vAlign w:val="center"/>
          </w:tcPr>
          <w:p w:rsidR="00EC13E0" w:rsidRPr="001D2906" w:rsidRDefault="00EC13E0" w:rsidP="00F536A9">
            <w:pPr>
              <w:autoSpaceDE w:val="0"/>
              <w:autoSpaceDN w:val="0"/>
              <w:adjustRightInd w:val="0"/>
              <w:spacing w:after="0" w:line="276" w:lineRule="auto"/>
              <w:ind w:firstLine="540"/>
              <w:rPr>
                <w:rFonts w:ascii="Times New Roman" w:eastAsia="Calibri" w:hAnsi="Times New Roman" w:cs="Times New Roman"/>
                <w:sz w:val="27"/>
                <w:szCs w:val="27"/>
                <w:lang w:val="ro-MO"/>
              </w:rPr>
            </w:pPr>
            <w:r w:rsidRPr="001D2906">
              <w:rPr>
                <w:rFonts w:ascii="Times New Roman" w:eastAsia="Calibri" w:hAnsi="Times New Roman" w:cs="Times New Roman"/>
                <w:b/>
                <w:bCs/>
                <w:sz w:val="27"/>
                <w:szCs w:val="27"/>
                <w:lang w:val="ro-MO"/>
              </w:rPr>
              <w:t>2. Argumentarea necesităţii de reglementare</w:t>
            </w:r>
          </w:p>
        </w:tc>
      </w:tr>
      <w:tr w:rsidR="00EC13E0" w:rsidRPr="00EC13E0" w:rsidTr="00F536A9">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EC13E0" w:rsidRDefault="00EC13E0" w:rsidP="00F536A9">
            <w:pPr>
              <w:spacing w:after="0" w:line="240" w:lineRule="auto"/>
              <w:ind w:firstLine="708"/>
              <w:jc w:val="both"/>
              <w:rPr>
                <w:rFonts w:ascii="Times New Roman" w:eastAsia="Times New Roman" w:hAnsi="Times New Roman" w:cs="Times New Roman"/>
                <w:color w:val="000000"/>
                <w:sz w:val="27"/>
                <w:szCs w:val="27"/>
                <w:lang w:val="ro-MO" w:eastAsia="ru-RU"/>
              </w:rPr>
            </w:pPr>
          </w:p>
          <w:p w:rsidR="00EC13E0" w:rsidRPr="00E004C5" w:rsidRDefault="00EC13E0" w:rsidP="00F536A9">
            <w:pPr>
              <w:spacing w:after="0" w:line="240" w:lineRule="auto"/>
              <w:ind w:firstLine="708"/>
              <w:jc w:val="both"/>
              <w:rPr>
                <w:rFonts w:ascii="Times New Roman" w:eastAsia="Times New Roman" w:hAnsi="Times New Roman" w:cs="Times New Roman"/>
                <w:color w:val="000000"/>
                <w:sz w:val="27"/>
                <w:szCs w:val="27"/>
                <w:lang w:val="ro-MO" w:eastAsia="ru-RU"/>
              </w:rPr>
            </w:pPr>
            <w:r w:rsidRPr="00E004C5">
              <w:rPr>
                <w:rFonts w:ascii="Times New Roman" w:eastAsia="Times New Roman" w:hAnsi="Times New Roman" w:cs="Times New Roman"/>
                <w:color w:val="000000"/>
                <w:sz w:val="27"/>
                <w:szCs w:val="27"/>
                <w:lang w:val="ro-MO" w:eastAsia="ru-RU"/>
              </w:rPr>
              <w:t xml:space="preserve">Potrivit pct.2 al </w:t>
            </w:r>
            <w:r w:rsidRPr="00E004C5">
              <w:rPr>
                <w:rFonts w:ascii="Times New Roman" w:eastAsia="Times New Roman" w:hAnsi="Times New Roman" w:cs="Times New Roman"/>
                <w:bCs/>
                <w:color w:val="000000"/>
                <w:sz w:val="27"/>
                <w:szCs w:val="27"/>
                <w:lang w:val="ro-MO" w:eastAsia="ru-RU"/>
              </w:rPr>
              <w:t>Regulamentului privind organizarea şi funcţionarea Ministerului Afacerilor Interne, structurii şi efectivului-limită ale aparatului central al acestuia</w:t>
            </w:r>
            <w:r w:rsidRPr="00E004C5">
              <w:rPr>
                <w:rFonts w:ascii="Times New Roman" w:eastAsia="Times New Roman" w:hAnsi="Times New Roman" w:cs="Times New Roman"/>
                <w:color w:val="000000"/>
                <w:sz w:val="27"/>
                <w:szCs w:val="27"/>
                <w:lang w:val="ro-MO" w:eastAsia="ru-RU"/>
              </w:rPr>
              <w:t xml:space="preserve">, aprobat prin </w:t>
            </w:r>
            <w:r w:rsidRPr="00E004C5">
              <w:rPr>
                <w:rFonts w:ascii="Times New Roman" w:hAnsi="Times New Roman" w:cs="Times New Roman"/>
                <w:color w:val="000000"/>
                <w:sz w:val="27"/>
                <w:szCs w:val="27"/>
                <w:lang w:val="ro-MO"/>
              </w:rPr>
              <w:t>Hotărârea Guvernului nr.778 din  27 noiembrie 2009,</w:t>
            </w:r>
            <w:r w:rsidRPr="00E004C5">
              <w:rPr>
                <w:rFonts w:ascii="Times New Roman" w:eastAsia="Times New Roman" w:hAnsi="Times New Roman" w:cs="Times New Roman"/>
                <w:color w:val="000000"/>
                <w:sz w:val="27"/>
                <w:szCs w:val="27"/>
                <w:lang w:val="ro-MO" w:eastAsia="ru-RU"/>
              </w:rPr>
              <w:t xml:space="preserve"> Ministerul Afacerilor Interne este organul central de specialitate al administraţiei publice, în subordinea Guvernului, care realizează politicile guvernamentale în domeniile de activitate, reieşind din prevederile legislaţiei în vigoare, este organizat şi îşi desfăşoară activitatea în baza Constituţiei Republicii Moldova, a decretelor Preşedintelui Republicii Moldova, a legilor, a </w:t>
            </w:r>
            <w:proofErr w:type="spellStart"/>
            <w:r w:rsidRPr="00E004C5">
              <w:rPr>
                <w:rFonts w:ascii="Times New Roman" w:eastAsia="Times New Roman" w:hAnsi="Times New Roman" w:cs="Times New Roman"/>
                <w:color w:val="000000"/>
                <w:sz w:val="27"/>
                <w:szCs w:val="27"/>
                <w:lang w:val="ro-MO" w:eastAsia="ru-RU"/>
              </w:rPr>
              <w:t>hotărîrilor</w:t>
            </w:r>
            <w:proofErr w:type="spellEnd"/>
            <w:r w:rsidRPr="00E004C5">
              <w:rPr>
                <w:rFonts w:ascii="Times New Roman" w:eastAsia="Times New Roman" w:hAnsi="Times New Roman" w:cs="Times New Roman"/>
                <w:color w:val="000000"/>
                <w:sz w:val="27"/>
                <w:szCs w:val="27"/>
                <w:lang w:val="ro-MO" w:eastAsia="ru-RU"/>
              </w:rPr>
              <w:t xml:space="preserve"> Parlamentului şi Guvernului, a altor acte normative, a tratatelor internaţionale la care Republica Moldova este parte. </w:t>
            </w:r>
          </w:p>
          <w:p w:rsidR="00EC13E0" w:rsidRPr="00E004C5" w:rsidRDefault="00EC13E0" w:rsidP="00F536A9">
            <w:pPr>
              <w:pStyle w:val="Frspaiere1"/>
              <w:ind w:firstLine="720"/>
              <w:jc w:val="both"/>
              <w:rPr>
                <w:rFonts w:ascii="Times New Roman" w:hAnsi="Times New Roman"/>
                <w:color w:val="000000"/>
                <w:sz w:val="27"/>
                <w:szCs w:val="27"/>
                <w:lang w:val="ro-MO"/>
              </w:rPr>
            </w:pPr>
            <w:r w:rsidRPr="00E004C5">
              <w:rPr>
                <w:rFonts w:ascii="Times New Roman" w:hAnsi="Times New Roman"/>
                <w:color w:val="000000"/>
                <w:sz w:val="27"/>
                <w:szCs w:val="27"/>
                <w:lang w:val="ro-MO" w:eastAsia="ru-RU"/>
              </w:rPr>
              <w:t xml:space="preserve">Conform prevederilor pct.1 al </w:t>
            </w:r>
            <w:r w:rsidRPr="00E004C5">
              <w:rPr>
                <w:rFonts w:ascii="Times New Roman" w:hAnsi="Times New Roman"/>
                <w:color w:val="000000"/>
                <w:sz w:val="27"/>
                <w:szCs w:val="27"/>
                <w:lang w:val="ro-MO"/>
              </w:rPr>
              <w:t xml:space="preserve">Hotărârii Guvernului </w:t>
            </w:r>
            <w:proofErr w:type="spellStart"/>
            <w:r w:rsidRPr="00E004C5">
              <w:rPr>
                <w:rFonts w:ascii="Times New Roman" w:hAnsi="Times New Roman"/>
                <w:color w:val="000000"/>
                <w:sz w:val="27"/>
                <w:szCs w:val="27"/>
                <w:lang w:val="ro-MO"/>
              </w:rPr>
              <w:t>precitate</w:t>
            </w:r>
            <w:proofErr w:type="spellEnd"/>
            <w:r w:rsidRPr="00E004C5">
              <w:rPr>
                <w:rFonts w:ascii="Times New Roman" w:hAnsi="Times New Roman"/>
                <w:bCs/>
                <w:color w:val="000000"/>
                <w:sz w:val="27"/>
                <w:szCs w:val="27"/>
                <w:lang w:val="ro-MO" w:eastAsia="ru-RU"/>
              </w:rPr>
              <w:t xml:space="preserve">, </w:t>
            </w:r>
            <w:r w:rsidRPr="00E004C5">
              <w:rPr>
                <w:rFonts w:ascii="Times New Roman" w:hAnsi="Times New Roman"/>
                <w:color w:val="000000"/>
                <w:sz w:val="27"/>
                <w:szCs w:val="27"/>
                <w:lang w:val="ro-MO"/>
              </w:rPr>
              <w:t xml:space="preserve">Ministerul Afacerilor Interne este constituit din: aparatul central, autorităţi administrative şi instituţiilor din subordine, precum şi  întreprinderi de stat monitorizate de MAI. </w:t>
            </w:r>
          </w:p>
          <w:p w:rsidR="00EC13E0" w:rsidRPr="00E004C5" w:rsidRDefault="00EC13E0" w:rsidP="00F536A9">
            <w:pPr>
              <w:spacing w:after="0" w:line="240" w:lineRule="auto"/>
              <w:jc w:val="both"/>
              <w:rPr>
                <w:rFonts w:ascii="Times New Roman" w:eastAsia="Calibri" w:hAnsi="Times New Roman" w:cs="Times New Roman"/>
                <w:color w:val="000000"/>
                <w:sz w:val="27"/>
                <w:szCs w:val="27"/>
                <w:lang w:val="ro-MO"/>
              </w:rPr>
            </w:pPr>
            <w:r w:rsidRPr="00E004C5">
              <w:rPr>
                <w:rStyle w:val="apple-converted-space"/>
                <w:rFonts w:ascii="Times New Roman" w:hAnsi="Times New Roman" w:cs="Times New Roman"/>
                <w:bCs/>
                <w:color w:val="000000"/>
                <w:sz w:val="27"/>
                <w:szCs w:val="27"/>
                <w:lang w:val="ro-MO"/>
              </w:rPr>
              <w:t xml:space="preserve">           Totodată, se menționează că, în conformitate cu prevederile art.</w:t>
            </w:r>
            <w:r w:rsidRPr="00E004C5">
              <w:rPr>
                <w:rFonts w:ascii="Times New Roman" w:hAnsi="Times New Roman" w:cs="Times New Roman"/>
                <w:bCs/>
                <w:color w:val="000000"/>
                <w:sz w:val="27"/>
                <w:szCs w:val="27"/>
                <w:lang w:val="ro-MO"/>
              </w:rPr>
              <w:t xml:space="preserve"> 11 din Legea nr.320 din 27 decembrie 2012 cu privire la activitatea Poliţiei şi statutul poliţistului</w:t>
            </w:r>
            <w:r w:rsidRPr="00E004C5">
              <w:rPr>
                <w:rFonts w:ascii="Times New Roman" w:hAnsi="Times New Roman" w:cs="Times New Roman"/>
                <w:color w:val="000000"/>
                <w:sz w:val="27"/>
                <w:szCs w:val="27"/>
                <w:lang w:val="ro-MO"/>
              </w:rPr>
              <w:t xml:space="preserve">, Poliţia, per ansamblu, reprezintă un sistem unic şi centralizat, incluzând în structura sa Inspectoratul General al Poliţiei, şi subdiviziuni ale sale specializate și teritoriale, iar </w:t>
            </w:r>
            <w:r w:rsidRPr="00E004C5">
              <w:rPr>
                <w:rFonts w:ascii="Times New Roman" w:hAnsi="Times New Roman" w:cs="Times New Roman"/>
                <w:b/>
                <w:color w:val="000000"/>
                <w:sz w:val="27"/>
                <w:szCs w:val="27"/>
                <w:lang w:val="ro-MO" w:eastAsia="ru-RU"/>
              </w:rPr>
              <w:t>Inspectoratul General al Poliţiei</w:t>
            </w:r>
            <w:r w:rsidRPr="00E004C5">
              <w:rPr>
                <w:rFonts w:ascii="Times New Roman" w:hAnsi="Times New Roman" w:cs="Times New Roman"/>
                <w:color w:val="000000"/>
                <w:sz w:val="27"/>
                <w:szCs w:val="27"/>
                <w:lang w:val="ro-MO" w:eastAsia="ru-RU"/>
              </w:rPr>
              <w:t xml:space="preserve">, potrivit </w:t>
            </w:r>
            <w:r w:rsidRPr="00E004C5">
              <w:rPr>
                <w:rFonts w:ascii="Times New Roman" w:hAnsi="Times New Roman" w:cs="Times New Roman"/>
                <w:bCs/>
                <w:color w:val="000000"/>
                <w:sz w:val="27"/>
                <w:szCs w:val="27"/>
                <w:lang w:val="ro-MO" w:eastAsia="ru-RU"/>
              </w:rPr>
              <w:t xml:space="preserve">Regulamentul privind organizarea şi funcţionarea Inspectoratului General al Poliţiei al Ministerului Afacerilor Interne, aprobat prin </w:t>
            </w:r>
            <w:r w:rsidRPr="00E004C5">
              <w:rPr>
                <w:rFonts w:ascii="Times New Roman" w:hAnsi="Times New Roman" w:cs="Times New Roman"/>
                <w:color w:val="000000"/>
                <w:sz w:val="27"/>
                <w:szCs w:val="27"/>
                <w:lang w:val="ro-MO"/>
              </w:rPr>
              <w:t xml:space="preserve">Hotărârea Guvernului nr. 283 din 24 aprilie 2013, </w:t>
            </w:r>
            <w:r w:rsidRPr="00E004C5">
              <w:rPr>
                <w:rFonts w:ascii="Times New Roman" w:hAnsi="Times New Roman" w:cs="Times New Roman"/>
                <w:color w:val="000000"/>
                <w:sz w:val="27"/>
                <w:szCs w:val="27"/>
                <w:lang w:val="ro-MO" w:eastAsia="ru-RU"/>
              </w:rPr>
              <w:t>reprezintă unitatea centrală de administrare şi control a Poliţiei, în subordinea Ministerului Afacerilor Interne, cu competenţă pe întreg teritoriul Republicii Moldova, care, în condiţiile legii, apără drepturile şi libertăţile fundamentale ale persoanei prin activităţi de menţinere, asigurare şi restabilire a ordinii şi securităţii publice, prevenire, descoperire şi investigare a infracţiunilor şi contravenţiilor.</w:t>
            </w:r>
          </w:p>
          <w:p w:rsidR="00EC13E0" w:rsidRPr="00E004C5" w:rsidRDefault="00EC13E0" w:rsidP="00F536A9">
            <w:pPr>
              <w:pStyle w:val="a3"/>
              <w:ind w:firstLine="720"/>
              <w:rPr>
                <w:sz w:val="27"/>
                <w:szCs w:val="27"/>
                <w:lang w:val="ro-MO"/>
              </w:rPr>
            </w:pPr>
            <w:r w:rsidRPr="00E004C5">
              <w:rPr>
                <w:sz w:val="27"/>
                <w:szCs w:val="27"/>
                <w:lang w:val="ro-MO"/>
              </w:rPr>
              <w:t>Potrivit art. 20 al Legii enunţate supra, domeniul primordial al activităţii Poliţiei îl constituie investigarea infracţiunilor, contravenţiilor, precum şi urmărirea penală.</w:t>
            </w:r>
          </w:p>
          <w:p w:rsidR="00EC13E0" w:rsidRPr="00E004C5" w:rsidRDefault="00EC13E0" w:rsidP="00F536A9">
            <w:pPr>
              <w:pStyle w:val="a3"/>
              <w:ind w:firstLine="720"/>
              <w:rPr>
                <w:sz w:val="27"/>
                <w:szCs w:val="27"/>
                <w:lang w:val="ro-MO"/>
              </w:rPr>
            </w:pPr>
            <w:r w:rsidRPr="00E004C5">
              <w:rPr>
                <w:sz w:val="27"/>
                <w:szCs w:val="27"/>
                <w:lang w:val="ro-MO"/>
              </w:rPr>
              <w:t>În sensul executării prevederilor legale în domeniul respectiv, Poliţia exercită următoarele atribuţii:</w:t>
            </w:r>
          </w:p>
          <w:p w:rsidR="00EC13E0" w:rsidRPr="00E004C5" w:rsidRDefault="00EC13E0" w:rsidP="00F536A9">
            <w:pPr>
              <w:pStyle w:val="a3"/>
              <w:ind w:firstLine="720"/>
              <w:rPr>
                <w:sz w:val="27"/>
                <w:szCs w:val="27"/>
                <w:lang w:val="ro-MO"/>
              </w:rPr>
            </w:pPr>
            <w:r w:rsidRPr="00E004C5">
              <w:rPr>
                <w:sz w:val="27"/>
                <w:szCs w:val="27"/>
                <w:lang w:val="ro-MO"/>
              </w:rPr>
              <w:t>a) realizează măsuri speciale de investigaţii în condiţiile legii;</w:t>
            </w:r>
          </w:p>
          <w:p w:rsidR="00EC13E0" w:rsidRPr="00E004C5" w:rsidRDefault="00EC13E0" w:rsidP="00F536A9">
            <w:pPr>
              <w:pStyle w:val="a3"/>
              <w:ind w:firstLine="720"/>
              <w:rPr>
                <w:sz w:val="27"/>
                <w:szCs w:val="27"/>
                <w:lang w:val="ro-MO"/>
              </w:rPr>
            </w:pPr>
            <w:r w:rsidRPr="00E004C5">
              <w:rPr>
                <w:sz w:val="27"/>
                <w:szCs w:val="27"/>
                <w:lang w:val="ro-MO"/>
              </w:rPr>
              <w:t>b) desfăşoară, potrivit competenţei, activităţi de constatare a infracţiunilor şi efectuează urmărirea penală în legătură cu acestea;</w:t>
            </w:r>
          </w:p>
          <w:p w:rsidR="00EC13E0" w:rsidRPr="00E004C5" w:rsidRDefault="00EC13E0" w:rsidP="00F536A9">
            <w:pPr>
              <w:pStyle w:val="a3"/>
              <w:ind w:firstLine="720"/>
              <w:rPr>
                <w:sz w:val="27"/>
                <w:szCs w:val="27"/>
                <w:lang w:val="ro-MO"/>
              </w:rPr>
            </w:pPr>
            <w:r w:rsidRPr="00E004C5">
              <w:rPr>
                <w:sz w:val="27"/>
                <w:szCs w:val="27"/>
                <w:lang w:val="ro-MO"/>
              </w:rPr>
              <w:t xml:space="preserve">c) îndeplineşte însărcinările şi dispoziţiile în formă scrisă ale procurorului, ofiţerului de urmărire penală privind înfăptuirea acţiunilor de urmărire penală, precum şi </w:t>
            </w:r>
            <w:proofErr w:type="spellStart"/>
            <w:r w:rsidRPr="00E004C5">
              <w:rPr>
                <w:sz w:val="27"/>
                <w:szCs w:val="27"/>
                <w:lang w:val="ro-MO"/>
              </w:rPr>
              <w:t>hotărîrile</w:t>
            </w:r>
            <w:proofErr w:type="spellEnd"/>
            <w:r w:rsidRPr="00E004C5">
              <w:rPr>
                <w:sz w:val="27"/>
                <w:szCs w:val="27"/>
                <w:lang w:val="ro-MO"/>
              </w:rPr>
              <w:t xml:space="preserve"> judecătoreşti;</w:t>
            </w:r>
          </w:p>
          <w:p w:rsidR="00EC13E0" w:rsidRPr="00E004C5" w:rsidRDefault="00EC13E0" w:rsidP="00F536A9">
            <w:pPr>
              <w:pStyle w:val="a3"/>
              <w:ind w:firstLine="720"/>
              <w:rPr>
                <w:sz w:val="27"/>
                <w:szCs w:val="27"/>
                <w:lang w:val="ro-MO"/>
              </w:rPr>
            </w:pPr>
            <w:r w:rsidRPr="00E004C5">
              <w:rPr>
                <w:sz w:val="27"/>
                <w:szCs w:val="27"/>
                <w:lang w:val="ro-MO"/>
              </w:rPr>
              <w:lastRenderedPageBreak/>
              <w:t>d) constată contravenţii şi aplică sancţiuni contravenţionale potrivit legii;</w:t>
            </w:r>
          </w:p>
          <w:p w:rsidR="00EC13E0" w:rsidRPr="00E004C5" w:rsidRDefault="00EC13E0" w:rsidP="00F536A9">
            <w:pPr>
              <w:pStyle w:val="a3"/>
              <w:ind w:firstLine="720"/>
              <w:rPr>
                <w:sz w:val="27"/>
                <w:szCs w:val="27"/>
                <w:lang w:val="ro-MO"/>
              </w:rPr>
            </w:pPr>
            <w:r w:rsidRPr="00E004C5">
              <w:rPr>
                <w:sz w:val="27"/>
                <w:szCs w:val="27"/>
                <w:lang w:val="ro-MO"/>
              </w:rPr>
              <w:t xml:space="preserve">e) caută persoanele care se eschivează de la urmărirea penală şi judecată, persoanele dispărute, precum şi bunurile care au servit la </w:t>
            </w:r>
            <w:proofErr w:type="spellStart"/>
            <w:r w:rsidRPr="00E004C5">
              <w:rPr>
                <w:sz w:val="27"/>
                <w:szCs w:val="27"/>
                <w:lang w:val="ro-MO"/>
              </w:rPr>
              <w:t>săvîrşirea</w:t>
            </w:r>
            <w:proofErr w:type="spellEnd"/>
            <w:r w:rsidRPr="00E004C5">
              <w:rPr>
                <w:sz w:val="27"/>
                <w:szCs w:val="27"/>
                <w:lang w:val="ro-MO"/>
              </w:rPr>
              <w:t xml:space="preserve"> infracţiunii, au păstrat asupra lor urmele acţiunilor criminale sau au constituit obiectul acestor acţiuni;</w:t>
            </w:r>
          </w:p>
          <w:p w:rsidR="00EC13E0" w:rsidRPr="00E004C5" w:rsidRDefault="00EC13E0" w:rsidP="00F536A9">
            <w:pPr>
              <w:pStyle w:val="a3"/>
              <w:ind w:firstLine="720"/>
              <w:rPr>
                <w:sz w:val="27"/>
                <w:szCs w:val="27"/>
                <w:lang w:val="ro-MO"/>
              </w:rPr>
            </w:pPr>
            <w:r w:rsidRPr="00E004C5">
              <w:rPr>
                <w:sz w:val="27"/>
                <w:szCs w:val="27"/>
                <w:lang w:val="ro-MO"/>
              </w:rPr>
              <w:t xml:space="preserve">f) reţine persoane în condiţiile stabilite de legislaţie; </w:t>
            </w:r>
          </w:p>
          <w:p w:rsidR="00EC13E0" w:rsidRPr="00E004C5" w:rsidRDefault="00EC13E0" w:rsidP="00F536A9">
            <w:pPr>
              <w:pStyle w:val="a3"/>
              <w:ind w:firstLine="720"/>
              <w:rPr>
                <w:sz w:val="27"/>
                <w:szCs w:val="27"/>
                <w:lang w:val="ro-MO"/>
              </w:rPr>
            </w:pPr>
            <w:r w:rsidRPr="00E004C5">
              <w:rPr>
                <w:sz w:val="27"/>
                <w:szCs w:val="27"/>
                <w:lang w:val="ro-MO"/>
              </w:rPr>
              <w:t xml:space="preserve">g) asigură măsurile de protecţie a martorilor şi a altor participanţi la procesul penal în condiţiile legii; </w:t>
            </w:r>
          </w:p>
          <w:p w:rsidR="00EC13E0" w:rsidRPr="00E004C5" w:rsidRDefault="00EC13E0" w:rsidP="00F536A9">
            <w:pPr>
              <w:pStyle w:val="a3"/>
              <w:ind w:firstLine="720"/>
              <w:rPr>
                <w:sz w:val="27"/>
                <w:szCs w:val="27"/>
                <w:lang w:val="ro-MO"/>
              </w:rPr>
            </w:pPr>
            <w:r w:rsidRPr="00E004C5">
              <w:rPr>
                <w:sz w:val="27"/>
                <w:szCs w:val="27"/>
                <w:lang w:val="ro-MO"/>
              </w:rPr>
              <w:t xml:space="preserve">h) foloseşte metode şi mijloace tehnico-ştiinţifice la cercetarea locului de </w:t>
            </w:r>
            <w:proofErr w:type="spellStart"/>
            <w:r w:rsidRPr="00E004C5">
              <w:rPr>
                <w:sz w:val="27"/>
                <w:szCs w:val="27"/>
                <w:lang w:val="ro-MO"/>
              </w:rPr>
              <w:t>săvîrşire</w:t>
            </w:r>
            <w:proofErr w:type="spellEnd"/>
            <w:r w:rsidRPr="00E004C5">
              <w:rPr>
                <w:sz w:val="27"/>
                <w:szCs w:val="27"/>
                <w:lang w:val="ro-MO"/>
              </w:rPr>
              <w:t xml:space="preserve"> a infracţiunilor şi la examinarea probelor şi a mijloacelor materiale de probă, </w:t>
            </w:r>
            <w:proofErr w:type="spellStart"/>
            <w:r w:rsidRPr="00E004C5">
              <w:rPr>
                <w:sz w:val="27"/>
                <w:szCs w:val="27"/>
                <w:lang w:val="ro-MO"/>
              </w:rPr>
              <w:t>efectuînd</w:t>
            </w:r>
            <w:proofErr w:type="spellEnd"/>
            <w:r w:rsidRPr="00E004C5">
              <w:rPr>
                <w:sz w:val="27"/>
                <w:szCs w:val="27"/>
                <w:lang w:val="ro-MO"/>
              </w:rPr>
              <w:t>, prin laboratoare şi de specialişti proprii acreditaţi, expertize judiciare şi constatări tehnico-ştiinţifice, dispuse în condiţiile legii.</w:t>
            </w:r>
          </w:p>
          <w:p w:rsidR="00EC13E0" w:rsidRPr="00E004C5" w:rsidRDefault="00EC13E0" w:rsidP="00F536A9">
            <w:pPr>
              <w:pStyle w:val="a3"/>
              <w:ind w:firstLine="0"/>
              <w:rPr>
                <w:sz w:val="27"/>
                <w:szCs w:val="27"/>
                <w:lang w:val="ro-MO"/>
              </w:rPr>
            </w:pPr>
            <w:r w:rsidRPr="00E004C5">
              <w:rPr>
                <w:sz w:val="27"/>
                <w:szCs w:val="27"/>
                <w:lang w:val="ro-MO"/>
              </w:rPr>
              <w:t xml:space="preserve">          Potrivit art.1 alin. (1) din</w:t>
            </w:r>
            <w:r w:rsidRPr="00E004C5">
              <w:rPr>
                <w:bCs/>
                <w:color w:val="000000"/>
                <w:sz w:val="27"/>
                <w:szCs w:val="27"/>
                <w:lang w:val="ro-MO"/>
              </w:rPr>
              <w:t xml:space="preserve"> Legea </w:t>
            </w:r>
            <w:r w:rsidRPr="00E004C5">
              <w:rPr>
                <w:color w:val="000000"/>
                <w:sz w:val="27"/>
                <w:szCs w:val="27"/>
                <w:lang w:val="ro-MO"/>
              </w:rPr>
              <w:t>nr. 59 din  29.03.2012</w:t>
            </w:r>
            <w:r w:rsidRPr="00E004C5">
              <w:rPr>
                <w:bCs/>
                <w:color w:val="000000"/>
                <w:sz w:val="27"/>
                <w:szCs w:val="27"/>
                <w:lang w:val="ro-MO"/>
              </w:rPr>
              <w:t xml:space="preserve"> privind activitatea specială de investigaţii,</w:t>
            </w:r>
            <w:r w:rsidRPr="00E004C5">
              <w:rPr>
                <w:color w:val="000000"/>
                <w:sz w:val="27"/>
                <w:szCs w:val="27"/>
                <w:lang w:val="ro-MO"/>
              </w:rPr>
              <w:t xml:space="preserve"> activitatea specială de investigaţii reprezintă o procedură cu caracter secret şi/sau public, efectuată de autorităţile competente, cu sau fără utilizarea echipamentelor tehnice speciale, în scopul culegerii de informaţii necesare pentru prevenirea şi combaterea criminalităţii, asigurarea securităţii statului, ordinii publice, apărarea drepturilor şi intereselor legitime ale persoanelor, descoperirea şi cercetarea infracţiunilor.</w:t>
            </w:r>
          </w:p>
          <w:p w:rsidR="00EC13E0" w:rsidRPr="00E004C5" w:rsidRDefault="00EC13E0" w:rsidP="00F536A9">
            <w:pPr>
              <w:spacing w:after="0" w:line="240" w:lineRule="auto"/>
              <w:jc w:val="both"/>
              <w:rPr>
                <w:rFonts w:ascii="Times New Roman" w:eastAsia="Calibri" w:hAnsi="Times New Roman" w:cs="Times New Roman"/>
                <w:sz w:val="27"/>
                <w:szCs w:val="27"/>
                <w:lang w:val="ro-MO"/>
              </w:rPr>
            </w:pPr>
            <w:r w:rsidRPr="00E004C5">
              <w:rPr>
                <w:rFonts w:ascii="Times New Roman" w:eastAsia="Calibri" w:hAnsi="Times New Roman" w:cs="Times New Roman"/>
                <w:sz w:val="27"/>
                <w:szCs w:val="27"/>
                <w:lang w:val="ro-MO"/>
              </w:rPr>
              <w:t xml:space="preserve">          Remarcăm faptul că, în contextul aspirațiilor de integrare europeană și rigorile statului de drept instituite, totodată şi, nivelul dotării Poliţiei în raport cu extinderea accelerată a ameninţărilor criminale asupra valorilor ocrotite, inclusiv prin procesul continuu de dezvoltare și modernizare a tehnologiilor software şi hardware, se impune necesitatea consolidării forțelor şi nivelului de asigurare tehnică  a Poliţiei orientate la prevenirea și combaterea fenomenului infracțional, inclusiv prin utilizarea echipamentelor contemporane menite pentru facilitarea documentării faptelor criminale.   </w:t>
            </w:r>
          </w:p>
          <w:p w:rsidR="00EC13E0" w:rsidRPr="00E004C5" w:rsidRDefault="00EC13E0" w:rsidP="00F536A9">
            <w:pPr>
              <w:pStyle w:val="a3"/>
              <w:ind w:firstLine="720"/>
              <w:rPr>
                <w:bCs/>
                <w:sz w:val="27"/>
                <w:szCs w:val="27"/>
                <w:lang w:val="ro-MO"/>
              </w:rPr>
            </w:pPr>
            <w:r w:rsidRPr="00E004C5">
              <w:rPr>
                <w:sz w:val="27"/>
                <w:szCs w:val="27"/>
                <w:lang w:val="ro-MO"/>
              </w:rPr>
              <w:t xml:space="preserve">În acest context, </w:t>
            </w:r>
            <w:proofErr w:type="spellStart"/>
            <w:r w:rsidRPr="00E004C5">
              <w:rPr>
                <w:sz w:val="27"/>
                <w:szCs w:val="27"/>
                <w:lang w:val="ro-MO"/>
              </w:rPr>
              <w:t>analizînd</w:t>
            </w:r>
            <w:proofErr w:type="spellEnd"/>
            <w:r w:rsidRPr="00E004C5">
              <w:rPr>
                <w:sz w:val="27"/>
                <w:szCs w:val="27"/>
                <w:lang w:val="ro-MO"/>
              </w:rPr>
              <w:t xml:space="preserve"> situația actuală la capitolul vizat, se constată o eminentă necesitate de a </w:t>
            </w:r>
            <w:r w:rsidRPr="00E004C5">
              <w:rPr>
                <w:bCs/>
                <w:sz w:val="27"/>
                <w:szCs w:val="27"/>
                <w:lang w:val="ro-MO"/>
              </w:rPr>
              <w:t>achiziționa un</w:t>
            </w:r>
            <w:r w:rsidRPr="00E004C5">
              <w:rPr>
                <w:b/>
                <w:bCs/>
                <w:sz w:val="27"/>
                <w:szCs w:val="27"/>
                <w:lang w:val="ro-MO"/>
              </w:rPr>
              <w:t xml:space="preserve"> echipament </w:t>
            </w:r>
            <w:r w:rsidRPr="00E004C5">
              <w:rPr>
                <w:b/>
                <w:sz w:val="27"/>
                <w:szCs w:val="27"/>
                <w:lang w:val="ro-MO"/>
              </w:rPr>
              <w:t>tehnic special</w:t>
            </w:r>
            <w:r w:rsidRPr="00E004C5">
              <w:rPr>
                <w:b/>
                <w:bCs/>
                <w:sz w:val="27"/>
                <w:szCs w:val="27"/>
                <w:lang w:val="ro-MO"/>
              </w:rPr>
              <w:t xml:space="preserve"> pentru efectuarea activității speciale de investigație</w:t>
            </w:r>
            <w:r w:rsidRPr="00E004C5">
              <w:rPr>
                <w:bCs/>
                <w:sz w:val="27"/>
                <w:szCs w:val="27"/>
                <w:lang w:val="ro-MO"/>
              </w:rPr>
              <w:t>.</w:t>
            </w:r>
          </w:p>
          <w:p w:rsidR="00EC13E0" w:rsidRPr="00E004C5" w:rsidRDefault="00EC13E0" w:rsidP="00F536A9">
            <w:pPr>
              <w:pStyle w:val="Frspaiere1"/>
              <w:ind w:firstLine="720"/>
              <w:jc w:val="both"/>
              <w:rPr>
                <w:rFonts w:ascii="Times New Roman" w:hAnsi="Times New Roman"/>
                <w:sz w:val="27"/>
                <w:szCs w:val="27"/>
                <w:lang w:val="ro-MO" w:eastAsia="ru-RU"/>
              </w:rPr>
            </w:pPr>
            <w:r w:rsidRPr="00E004C5">
              <w:rPr>
                <w:rFonts w:ascii="Times New Roman" w:hAnsi="Times New Roman"/>
                <w:color w:val="000000"/>
                <w:sz w:val="27"/>
                <w:szCs w:val="27"/>
                <w:lang w:val="ro-MO" w:eastAsia="ru-RU"/>
              </w:rPr>
              <w:t xml:space="preserve">Astfel, se menționează că </w:t>
            </w:r>
            <w:r w:rsidRPr="00E004C5">
              <w:rPr>
                <w:rFonts w:ascii="Times New Roman" w:hAnsi="Times New Roman"/>
                <w:sz w:val="27"/>
                <w:szCs w:val="27"/>
                <w:lang w:val="ro-MO" w:eastAsia="ru-RU"/>
              </w:rPr>
              <w:t xml:space="preserve">proiectul prenotat este elaborat în scopul facilitării introducerii în țară a </w:t>
            </w:r>
            <w:r w:rsidRPr="00E004C5">
              <w:rPr>
                <w:rFonts w:ascii="Times New Roman" w:hAnsi="Times New Roman"/>
                <w:bCs/>
                <w:sz w:val="27"/>
                <w:szCs w:val="27"/>
                <w:lang w:val="ro-MO" w:eastAsia="ru-RU"/>
              </w:rPr>
              <w:t>echipamentului pentru efectuarea activității speciale de investigație</w:t>
            </w:r>
            <w:r w:rsidRPr="00E004C5">
              <w:rPr>
                <w:rFonts w:ascii="Times New Roman" w:hAnsi="Times New Roman"/>
                <w:sz w:val="27"/>
                <w:szCs w:val="27"/>
                <w:lang w:val="ro-MO" w:eastAsia="ru-RU"/>
              </w:rPr>
              <w:t xml:space="preserve"> prin scutirea de plata a drepturilor de import (</w:t>
            </w:r>
            <w:r w:rsidRPr="00E004C5">
              <w:rPr>
                <w:rFonts w:ascii="Times New Roman" w:hAnsi="Times New Roman"/>
                <w:bCs/>
                <w:sz w:val="27"/>
                <w:szCs w:val="27"/>
                <w:lang w:val="ro-MO" w:eastAsia="ru-RU"/>
              </w:rPr>
              <w:t>taxa pe valoarea adăugată, taxa vamală şi taxa pentru proceduri vamale).</w:t>
            </w:r>
            <w:r w:rsidRPr="00E004C5">
              <w:rPr>
                <w:rFonts w:ascii="Times New Roman" w:hAnsi="Times New Roman"/>
                <w:sz w:val="27"/>
                <w:szCs w:val="27"/>
                <w:lang w:val="ro-MO" w:eastAsia="ru-RU"/>
              </w:rPr>
              <w:t xml:space="preserve"> </w:t>
            </w:r>
          </w:p>
          <w:p w:rsidR="00EC13E0" w:rsidRPr="00E004C5" w:rsidRDefault="00EC13E0" w:rsidP="00F536A9">
            <w:pPr>
              <w:pStyle w:val="a3"/>
              <w:ind w:firstLine="720"/>
              <w:rPr>
                <w:rFonts w:eastAsia="Calibri"/>
                <w:sz w:val="27"/>
                <w:szCs w:val="27"/>
                <w:lang w:val="ro-MO"/>
              </w:rPr>
            </w:pPr>
            <w:r w:rsidRPr="00E004C5">
              <w:rPr>
                <w:bCs/>
                <w:sz w:val="27"/>
                <w:szCs w:val="27"/>
                <w:lang w:val="ro-MO"/>
              </w:rPr>
              <w:t xml:space="preserve">Implementarea prezentului proiect de lege va favoriza achiziționarea unui echipament competitiv, în acest mod fiind asigurată atingerea standardelor de dotare a Poliției în activitatea specială de investigații, precum şi realizarea unei activități performante de constatare a infracțiunilor. </w:t>
            </w:r>
            <w:r w:rsidRPr="00E004C5">
              <w:rPr>
                <w:rFonts w:eastAsia="Calibri"/>
                <w:sz w:val="27"/>
                <w:szCs w:val="27"/>
                <w:lang w:val="ro-MO"/>
              </w:rPr>
              <w:t xml:space="preserve">Având în vedere cele expuse mai sus, considerăm oportun de a permite, cu titlu de excepție, introducerea </w:t>
            </w:r>
            <w:r w:rsidRPr="00E004C5">
              <w:rPr>
                <w:sz w:val="27"/>
                <w:szCs w:val="27"/>
                <w:lang w:val="ro-MO"/>
              </w:rPr>
              <w:t>echipamentului prenotat</w:t>
            </w:r>
            <w:r w:rsidRPr="00E004C5">
              <w:rPr>
                <w:rFonts w:eastAsia="Calibri"/>
                <w:sz w:val="27"/>
                <w:szCs w:val="27"/>
                <w:lang w:val="ro-MO"/>
              </w:rPr>
              <w:t xml:space="preserve"> pe teritoriul vamal al Republicii Moldova cu scutirea de plata drepturilor de import și susținerea proiectului de lege.</w:t>
            </w:r>
          </w:p>
          <w:p w:rsidR="00EC13E0" w:rsidRPr="00E004C5" w:rsidRDefault="00EC13E0" w:rsidP="00F536A9">
            <w:pPr>
              <w:pStyle w:val="a3"/>
              <w:ind w:firstLine="720"/>
              <w:rPr>
                <w:b/>
                <w:color w:val="FF0000"/>
                <w:sz w:val="27"/>
                <w:szCs w:val="27"/>
                <w:lang w:val="ro-MO"/>
              </w:rPr>
            </w:pPr>
            <w:r w:rsidRPr="00E004C5">
              <w:rPr>
                <w:rFonts w:eastAsia="Calibri"/>
                <w:sz w:val="27"/>
                <w:szCs w:val="27"/>
                <w:lang w:val="ro-MO"/>
              </w:rPr>
              <w:t xml:space="preserve">Aprobarea proiectului propus are ca scop eficientizarea și îmbunătățirea activității angajaților MAI în domeniul activității speciale de investigații. </w:t>
            </w:r>
            <w:r w:rsidRPr="00E004C5">
              <w:rPr>
                <w:sz w:val="27"/>
                <w:szCs w:val="27"/>
                <w:lang w:val="ro-MO"/>
              </w:rPr>
              <w:t xml:space="preserve">Implementarea prevederilor prezentului proiect prevede scutirea de drepturi de import pentru introducerea echipamentului procurat, iar cheltuielile necesare vor fi aprobate în bugetul de stat pentru anul 2017. </w:t>
            </w:r>
            <w:r w:rsidRPr="00E004C5">
              <w:rPr>
                <w:b/>
                <w:color w:val="FF0000"/>
                <w:sz w:val="27"/>
                <w:szCs w:val="27"/>
                <w:lang w:val="ro-MO"/>
              </w:rPr>
              <w:t xml:space="preserve"> </w:t>
            </w:r>
          </w:p>
          <w:p w:rsidR="00EC13E0" w:rsidRPr="001D2906" w:rsidRDefault="00EC13E0" w:rsidP="00F536A9">
            <w:pPr>
              <w:widowControl w:val="0"/>
              <w:spacing w:after="0" w:line="240" w:lineRule="auto"/>
              <w:ind w:firstLine="720"/>
              <w:jc w:val="both"/>
              <w:rPr>
                <w:rFonts w:ascii="Times New Roman" w:hAnsi="Times New Roman" w:cs="Times New Roman"/>
                <w:sz w:val="27"/>
                <w:szCs w:val="27"/>
                <w:lang w:val="ro-MO"/>
              </w:rPr>
            </w:pPr>
            <w:r w:rsidRPr="00E004C5">
              <w:rPr>
                <w:rFonts w:ascii="Times New Roman" w:eastAsia="Calibri" w:hAnsi="Times New Roman" w:cs="Times New Roman"/>
                <w:sz w:val="27"/>
                <w:szCs w:val="27"/>
                <w:lang w:val="ro-MO" w:eastAsia="ru-RU"/>
              </w:rPr>
              <w:t xml:space="preserve">Având în vedere cele expuse mai sus, considerăm oportun de a permite, cu titlu de excepție, introducerea </w:t>
            </w:r>
            <w:r w:rsidRPr="00E004C5">
              <w:rPr>
                <w:rFonts w:ascii="Times New Roman" w:hAnsi="Times New Roman" w:cs="Times New Roman"/>
                <w:sz w:val="27"/>
                <w:szCs w:val="27"/>
                <w:lang w:val="ro-MO" w:eastAsia="ru-RU"/>
              </w:rPr>
              <w:t>echipamentului prenotat</w:t>
            </w:r>
            <w:r w:rsidRPr="00E004C5">
              <w:rPr>
                <w:rFonts w:ascii="Times New Roman" w:eastAsia="Calibri" w:hAnsi="Times New Roman" w:cs="Times New Roman"/>
                <w:sz w:val="27"/>
                <w:szCs w:val="27"/>
                <w:lang w:val="ro-MO" w:eastAsia="ru-RU"/>
              </w:rPr>
              <w:t xml:space="preserve"> pe teritoriul vamal al Republicii Moldova </w:t>
            </w:r>
            <w:r w:rsidRPr="00E004C5">
              <w:rPr>
                <w:rFonts w:ascii="Times New Roman" w:eastAsia="Calibri" w:hAnsi="Times New Roman" w:cs="Times New Roman"/>
                <w:sz w:val="27"/>
                <w:szCs w:val="27"/>
                <w:lang w:val="ro-MO" w:eastAsia="ru-RU"/>
              </w:rPr>
              <w:lastRenderedPageBreak/>
              <w:t>cu scutirea de plata drepturilor de import și susținerea proiectului de lege.</w:t>
            </w:r>
            <w:r w:rsidRPr="00E004C5">
              <w:rPr>
                <w:rFonts w:ascii="Times New Roman" w:hAnsi="Times New Roman" w:cs="Times New Roman"/>
                <w:sz w:val="27"/>
                <w:szCs w:val="27"/>
                <w:lang w:val="ro-MO"/>
              </w:rPr>
              <w:br/>
            </w:r>
          </w:p>
        </w:tc>
        <w:bookmarkStart w:id="0" w:name="_GoBack"/>
        <w:bookmarkEnd w:id="0"/>
      </w:tr>
      <w:tr w:rsidR="00EC13E0" w:rsidRPr="00EC13E0" w:rsidTr="00F536A9">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D9D9D9"/>
          </w:tcPr>
          <w:p w:rsidR="00EC13E0" w:rsidRPr="001D2906" w:rsidRDefault="00EC13E0" w:rsidP="00F536A9">
            <w:pPr>
              <w:autoSpaceDE w:val="0"/>
              <w:autoSpaceDN w:val="0"/>
              <w:adjustRightInd w:val="0"/>
              <w:spacing w:after="0" w:line="276" w:lineRule="auto"/>
              <w:ind w:firstLine="539"/>
              <w:rPr>
                <w:rFonts w:ascii="Times New Roman" w:eastAsia="Calibri" w:hAnsi="Times New Roman" w:cs="Times New Roman"/>
                <w:sz w:val="27"/>
                <w:szCs w:val="27"/>
                <w:lang w:val="ro-MO"/>
              </w:rPr>
            </w:pPr>
            <w:r w:rsidRPr="001D2906">
              <w:rPr>
                <w:rFonts w:ascii="Times New Roman" w:eastAsia="Calibri" w:hAnsi="Times New Roman" w:cs="Times New Roman"/>
                <w:b/>
                <w:bCs/>
                <w:sz w:val="27"/>
                <w:szCs w:val="27"/>
                <w:lang w:val="ro-MO"/>
              </w:rPr>
              <w:lastRenderedPageBreak/>
              <w:t>3. Scopul şi obiectivele urmărite prin adoptarea actului normativ</w:t>
            </w:r>
          </w:p>
        </w:tc>
      </w:tr>
      <w:tr w:rsidR="00EC13E0" w:rsidRPr="00EC13E0" w:rsidTr="00F536A9">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EC13E0" w:rsidRPr="001D2906" w:rsidRDefault="00EC13E0" w:rsidP="00F536A9">
            <w:pPr>
              <w:autoSpaceDE w:val="0"/>
              <w:autoSpaceDN w:val="0"/>
              <w:adjustRightInd w:val="0"/>
              <w:spacing w:after="0" w:line="276" w:lineRule="auto"/>
              <w:ind w:firstLine="612"/>
              <w:jc w:val="both"/>
              <w:rPr>
                <w:rFonts w:ascii="Times New Roman" w:eastAsia="Calibri" w:hAnsi="Times New Roman" w:cs="Times New Roman"/>
                <w:color w:val="000000"/>
                <w:sz w:val="27"/>
                <w:szCs w:val="27"/>
                <w:lang w:val="ro-MO"/>
              </w:rPr>
            </w:pPr>
            <w:r w:rsidRPr="001D2906">
              <w:rPr>
                <w:rFonts w:ascii="Times New Roman" w:eastAsia="Calibri" w:hAnsi="Times New Roman" w:cs="Times New Roman"/>
                <w:sz w:val="27"/>
                <w:szCs w:val="27"/>
                <w:lang w:val="ro-MO"/>
              </w:rPr>
              <w:t>Aprobarea proiectului propus are ca scop eficientizarea și îmbunătățirea activității angajaților MAI în domeniul activității speciale de investigații.</w:t>
            </w:r>
          </w:p>
        </w:tc>
      </w:tr>
      <w:tr w:rsidR="00EC13E0" w:rsidRPr="001D2906" w:rsidTr="00F536A9">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EC13E0" w:rsidRPr="001D2906" w:rsidRDefault="00EC13E0" w:rsidP="00F536A9">
            <w:pPr>
              <w:autoSpaceDE w:val="0"/>
              <w:autoSpaceDN w:val="0"/>
              <w:adjustRightInd w:val="0"/>
              <w:spacing w:after="0" w:line="276" w:lineRule="auto"/>
              <w:ind w:firstLine="539"/>
              <w:rPr>
                <w:rFonts w:ascii="Times New Roman" w:eastAsia="Calibri" w:hAnsi="Times New Roman" w:cs="Times New Roman"/>
                <w:sz w:val="27"/>
                <w:szCs w:val="27"/>
                <w:lang w:val="ro-MO"/>
              </w:rPr>
            </w:pPr>
            <w:r w:rsidRPr="001D2906">
              <w:rPr>
                <w:rFonts w:ascii="Times New Roman" w:eastAsia="Calibri" w:hAnsi="Times New Roman" w:cs="Times New Roman"/>
                <w:b/>
                <w:bCs/>
                <w:sz w:val="27"/>
                <w:szCs w:val="27"/>
                <w:lang w:val="ro-MO"/>
              </w:rPr>
              <w:t>4. Descrierea constatărilor expertizei anticorupţie</w:t>
            </w:r>
          </w:p>
        </w:tc>
      </w:tr>
      <w:tr w:rsidR="00EC13E0" w:rsidRPr="00EC13E0" w:rsidTr="00F536A9">
        <w:trPr>
          <w:trHeight w:val="635"/>
        </w:trPr>
        <w:tc>
          <w:tcPr>
            <w:tcW w:w="99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C13E0" w:rsidRPr="001D2906" w:rsidRDefault="00EC13E0" w:rsidP="00F536A9">
            <w:pPr>
              <w:autoSpaceDE w:val="0"/>
              <w:autoSpaceDN w:val="0"/>
              <w:adjustRightInd w:val="0"/>
              <w:spacing w:after="0" w:line="276" w:lineRule="auto"/>
              <w:ind w:firstLine="539"/>
              <w:jc w:val="both"/>
              <w:rPr>
                <w:rFonts w:ascii="Times New Roman" w:eastAsia="Calibri" w:hAnsi="Times New Roman" w:cs="Times New Roman"/>
                <w:sz w:val="27"/>
                <w:szCs w:val="27"/>
                <w:lang w:val="ro-MO"/>
              </w:rPr>
            </w:pPr>
            <w:r w:rsidRPr="001D2906">
              <w:rPr>
                <w:rFonts w:ascii="Times New Roman" w:eastAsia="Calibri" w:hAnsi="Times New Roman" w:cs="Times New Roman"/>
                <w:sz w:val="27"/>
                <w:szCs w:val="27"/>
                <w:lang w:val="ro-MO"/>
              </w:rPr>
              <w:t>Se va introduce după efectuarea expertizei anticorupție.</w:t>
            </w:r>
          </w:p>
        </w:tc>
      </w:tr>
      <w:tr w:rsidR="00EC13E0" w:rsidRPr="001D2906" w:rsidTr="00F536A9">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EC13E0" w:rsidRPr="001D2906" w:rsidRDefault="00EC13E0" w:rsidP="00F536A9">
            <w:pPr>
              <w:autoSpaceDE w:val="0"/>
              <w:autoSpaceDN w:val="0"/>
              <w:adjustRightInd w:val="0"/>
              <w:spacing w:after="0" w:line="276" w:lineRule="auto"/>
              <w:ind w:firstLine="539"/>
              <w:rPr>
                <w:rFonts w:ascii="Times New Roman" w:eastAsia="Calibri" w:hAnsi="Times New Roman" w:cs="Times New Roman"/>
                <w:sz w:val="27"/>
                <w:szCs w:val="27"/>
                <w:lang w:val="ro-MO"/>
              </w:rPr>
            </w:pPr>
            <w:r w:rsidRPr="001D2906">
              <w:rPr>
                <w:rFonts w:ascii="Times New Roman" w:eastAsia="Calibri" w:hAnsi="Times New Roman" w:cs="Times New Roman"/>
                <w:b/>
                <w:bCs/>
                <w:sz w:val="27"/>
                <w:szCs w:val="27"/>
                <w:lang w:val="ro-MO"/>
              </w:rPr>
              <w:t>5. Rezultatele expertizei juridice</w:t>
            </w:r>
          </w:p>
        </w:tc>
      </w:tr>
      <w:tr w:rsidR="00EC13E0" w:rsidRPr="00EC13E0" w:rsidTr="00F536A9">
        <w:trPr>
          <w:trHeight w:val="719"/>
        </w:trPr>
        <w:tc>
          <w:tcPr>
            <w:tcW w:w="99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C13E0" w:rsidRPr="001D2906" w:rsidRDefault="00EC13E0" w:rsidP="00F536A9">
            <w:pPr>
              <w:autoSpaceDE w:val="0"/>
              <w:autoSpaceDN w:val="0"/>
              <w:adjustRightInd w:val="0"/>
              <w:spacing w:after="0" w:line="276" w:lineRule="auto"/>
              <w:ind w:firstLine="612"/>
              <w:jc w:val="both"/>
              <w:rPr>
                <w:rFonts w:ascii="Times New Roman" w:eastAsia="Calibri" w:hAnsi="Times New Roman" w:cs="Times New Roman"/>
                <w:sz w:val="27"/>
                <w:szCs w:val="27"/>
                <w:lang w:val="ro-MO"/>
              </w:rPr>
            </w:pPr>
            <w:r w:rsidRPr="001D2906">
              <w:rPr>
                <w:rFonts w:ascii="Times New Roman" w:eastAsia="Calibri" w:hAnsi="Times New Roman" w:cs="Times New Roman"/>
                <w:sz w:val="27"/>
                <w:szCs w:val="27"/>
                <w:lang w:val="ro-MO"/>
              </w:rPr>
              <w:t xml:space="preserve">Se va introduce după efectuarea expertizei juridice. </w:t>
            </w:r>
          </w:p>
        </w:tc>
      </w:tr>
      <w:tr w:rsidR="00EC13E0" w:rsidRPr="00EC13E0" w:rsidTr="00F536A9">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EC13E0" w:rsidRPr="001D2906" w:rsidRDefault="00EC13E0" w:rsidP="00F536A9">
            <w:pPr>
              <w:autoSpaceDE w:val="0"/>
              <w:autoSpaceDN w:val="0"/>
              <w:adjustRightInd w:val="0"/>
              <w:spacing w:after="0" w:line="276" w:lineRule="auto"/>
              <w:ind w:firstLine="539"/>
              <w:rPr>
                <w:rFonts w:ascii="Times New Roman" w:eastAsia="Calibri" w:hAnsi="Times New Roman" w:cs="Times New Roman"/>
                <w:sz w:val="27"/>
                <w:szCs w:val="27"/>
                <w:lang w:val="ro-MO"/>
              </w:rPr>
            </w:pPr>
            <w:r w:rsidRPr="001D2906">
              <w:rPr>
                <w:rFonts w:ascii="Times New Roman" w:eastAsia="Calibri" w:hAnsi="Times New Roman" w:cs="Times New Roman"/>
                <w:b/>
                <w:bCs/>
                <w:sz w:val="27"/>
                <w:szCs w:val="27"/>
                <w:lang w:val="ro-MO"/>
              </w:rPr>
              <w:t xml:space="preserve">6. Respectarea transparenţei în procesul decizional </w:t>
            </w:r>
          </w:p>
        </w:tc>
      </w:tr>
      <w:tr w:rsidR="00EC13E0" w:rsidRPr="00EC13E0" w:rsidTr="00F536A9">
        <w:trPr>
          <w:trHeight w:val="303"/>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EC13E0" w:rsidRPr="001D2906" w:rsidRDefault="00EC13E0" w:rsidP="00F536A9">
            <w:pPr>
              <w:autoSpaceDE w:val="0"/>
              <w:autoSpaceDN w:val="0"/>
              <w:adjustRightInd w:val="0"/>
              <w:spacing w:after="0" w:line="276" w:lineRule="auto"/>
              <w:ind w:firstLine="612"/>
              <w:jc w:val="both"/>
              <w:rPr>
                <w:rFonts w:ascii="Times New Roman" w:eastAsia="Calibri" w:hAnsi="Times New Roman" w:cs="Times New Roman"/>
                <w:sz w:val="27"/>
                <w:szCs w:val="27"/>
                <w:lang w:val="ro-MO"/>
              </w:rPr>
            </w:pPr>
            <w:r w:rsidRPr="001D2906">
              <w:rPr>
                <w:rFonts w:ascii="Times New Roman" w:eastAsia="Calibri" w:hAnsi="Times New Roman" w:cs="Times New Roman"/>
                <w:sz w:val="27"/>
                <w:szCs w:val="27"/>
                <w:lang w:val="ro-MO"/>
              </w:rPr>
              <w:t>Proiectul legii este plasat pe pagina oficială a Ministerului Afacerilor Interne pentru asigurarea consultărilor publice.</w:t>
            </w:r>
          </w:p>
        </w:tc>
      </w:tr>
      <w:tr w:rsidR="00EC13E0" w:rsidRPr="001D2906" w:rsidTr="00F536A9">
        <w:trPr>
          <w:trHeight w:val="303"/>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EC13E0" w:rsidRPr="001D2906" w:rsidRDefault="00EC13E0" w:rsidP="00F536A9">
            <w:pPr>
              <w:autoSpaceDE w:val="0"/>
              <w:autoSpaceDN w:val="0"/>
              <w:adjustRightInd w:val="0"/>
              <w:spacing w:after="0" w:line="276" w:lineRule="auto"/>
              <w:ind w:firstLine="539"/>
              <w:rPr>
                <w:rFonts w:ascii="Times New Roman" w:eastAsia="Calibri" w:hAnsi="Times New Roman" w:cs="Times New Roman"/>
                <w:sz w:val="27"/>
                <w:szCs w:val="27"/>
                <w:lang w:val="ro-MO"/>
              </w:rPr>
            </w:pPr>
            <w:r w:rsidRPr="001D2906">
              <w:rPr>
                <w:rFonts w:ascii="Times New Roman" w:eastAsia="Calibri" w:hAnsi="Times New Roman" w:cs="Times New Roman"/>
                <w:b/>
                <w:bCs/>
                <w:sz w:val="27"/>
                <w:szCs w:val="27"/>
                <w:lang w:val="ro-MO"/>
              </w:rPr>
              <w:t>7. Fundamentarea economico-financiară</w:t>
            </w:r>
          </w:p>
        </w:tc>
      </w:tr>
      <w:tr w:rsidR="00EC13E0" w:rsidRPr="00EC13E0" w:rsidTr="00F536A9">
        <w:trPr>
          <w:trHeight w:val="3100"/>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EC13E0" w:rsidRPr="00D96B52" w:rsidRDefault="00EC13E0" w:rsidP="00F536A9">
            <w:pPr>
              <w:autoSpaceDE w:val="0"/>
              <w:autoSpaceDN w:val="0"/>
              <w:adjustRightInd w:val="0"/>
              <w:spacing w:after="0" w:line="240" w:lineRule="auto"/>
              <w:ind w:firstLine="612"/>
              <w:jc w:val="both"/>
              <w:rPr>
                <w:rFonts w:ascii="Times New Roman" w:hAnsi="Times New Roman" w:cs="Times New Roman"/>
                <w:b/>
                <w:color w:val="FF0000"/>
                <w:sz w:val="27"/>
                <w:szCs w:val="27"/>
                <w:lang w:val="ro-MO"/>
              </w:rPr>
            </w:pPr>
            <w:r w:rsidRPr="00D96B52">
              <w:rPr>
                <w:rFonts w:ascii="Times New Roman" w:hAnsi="Times New Roman" w:cs="Times New Roman"/>
                <w:sz w:val="27"/>
                <w:szCs w:val="27"/>
                <w:lang w:val="ro-MO"/>
              </w:rPr>
              <w:t xml:space="preserve">Implementarea prevederilor prezentului proiect prevede scutirea de drepturi de import pentru introducerea echipamentului procurat, iar cheltuielile necesare vor fi aprobate în bugetul de stat pentru anul 2017. </w:t>
            </w:r>
            <w:r w:rsidRPr="00D96B52">
              <w:rPr>
                <w:rFonts w:ascii="Times New Roman" w:hAnsi="Times New Roman" w:cs="Times New Roman"/>
                <w:b/>
                <w:color w:val="FF0000"/>
                <w:sz w:val="27"/>
                <w:szCs w:val="27"/>
                <w:lang w:val="ro-MO"/>
              </w:rPr>
              <w:t xml:space="preserve"> </w:t>
            </w:r>
          </w:p>
          <w:p w:rsidR="00EC13E0" w:rsidRPr="00D96B52" w:rsidRDefault="00EC13E0" w:rsidP="00F536A9">
            <w:pPr>
              <w:shd w:val="clear" w:color="auto" w:fill="FFFFFF"/>
              <w:spacing w:line="276" w:lineRule="auto"/>
              <w:jc w:val="both"/>
              <w:rPr>
                <w:rFonts w:ascii="Times New Roman" w:hAnsi="Times New Roman" w:cs="Times New Roman"/>
                <w:color w:val="000000"/>
                <w:sz w:val="27"/>
                <w:szCs w:val="27"/>
                <w:lang w:val="ro-MO"/>
              </w:rPr>
            </w:pPr>
            <w:r w:rsidRPr="00D96B52">
              <w:rPr>
                <w:rFonts w:ascii="Times New Roman" w:hAnsi="Times New Roman" w:cs="Times New Roman"/>
                <w:sz w:val="27"/>
                <w:szCs w:val="27"/>
                <w:lang w:val="ro-MO"/>
              </w:rPr>
              <w:t xml:space="preserve">          Astfel, costul procedurilor vamale pentru echipamentul special de investigații constituie  </w:t>
            </w:r>
            <w:r w:rsidRPr="00D96B52">
              <w:rPr>
                <w:rStyle w:val="a5"/>
                <w:rFonts w:ascii="Times New Roman" w:hAnsi="Times New Roman" w:cs="Times New Roman"/>
                <w:color w:val="000000"/>
                <w:sz w:val="27"/>
                <w:szCs w:val="27"/>
                <w:lang w:val="ro-MO"/>
              </w:rPr>
              <w:t xml:space="preserve">3 981 277,2 lei şi </w:t>
            </w:r>
            <w:r w:rsidRPr="00D96B52">
              <w:rPr>
                <w:rFonts w:ascii="Times New Roman" w:hAnsi="Times New Roman" w:cs="Times New Roman"/>
                <w:sz w:val="27"/>
                <w:szCs w:val="27"/>
                <w:lang w:val="ro-MO"/>
              </w:rPr>
              <w:t>este calculat din valoarea echipamentului (preţ DDU)  - 600 000 Euro -</w:t>
            </w:r>
            <w:r w:rsidRPr="00D96B52">
              <w:rPr>
                <w:rStyle w:val="apple-converted-space"/>
                <w:rFonts w:ascii="Times New Roman" w:hAnsi="Times New Roman" w:cs="Times New Roman"/>
                <w:sz w:val="27"/>
                <w:szCs w:val="27"/>
                <w:lang w:val="ro-MO"/>
              </w:rPr>
              <w:t> </w:t>
            </w:r>
            <w:hyperlink r:id="rId4" w:history="1">
              <w:r w:rsidRPr="00D96B52">
                <w:rPr>
                  <w:rStyle w:val="a4"/>
                  <w:rFonts w:ascii="Times New Roman" w:hAnsi="Times New Roman" w:cs="Times New Roman"/>
                  <w:sz w:val="27"/>
                  <w:szCs w:val="27"/>
                  <w:lang w:val="ro-MO"/>
                </w:rPr>
                <w:t>12 888 000,00</w:t>
              </w:r>
            </w:hyperlink>
            <w:r w:rsidRPr="00D96B52">
              <w:rPr>
                <w:rStyle w:val="apple-converted-space"/>
                <w:rFonts w:ascii="Times New Roman" w:hAnsi="Times New Roman" w:cs="Times New Roman"/>
                <w:sz w:val="27"/>
                <w:szCs w:val="27"/>
                <w:lang w:val="ro-MO"/>
              </w:rPr>
              <w:t> </w:t>
            </w:r>
            <w:r w:rsidRPr="00D96B52">
              <w:rPr>
                <w:rFonts w:ascii="Times New Roman" w:hAnsi="Times New Roman" w:cs="Times New Roman"/>
                <w:sz w:val="27"/>
                <w:szCs w:val="27"/>
                <w:lang w:val="ro-MO"/>
              </w:rPr>
              <w:t>lei  (suma/valoarea taxei vamale -</w:t>
            </w:r>
            <w:r w:rsidRPr="00D96B52">
              <w:rPr>
                <w:rStyle w:val="apple-converted-space"/>
                <w:rFonts w:ascii="Times New Roman" w:hAnsi="Times New Roman" w:cs="Times New Roman"/>
                <w:sz w:val="27"/>
                <w:szCs w:val="27"/>
                <w:lang w:val="ro-MO"/>
              </w:rPr>
              <w:t> </w:t>
            </w:r>
            <w:hyperlink r:id="rId5" w:history="1">
              <w:r w:rsidRPr="00D96B52">
                <w:rPr>
                  <w:rStyle w:val="a4"/>
                  <w:rFonts w:ascii="Times New Roman" w:hAnsi="Times New Roman" w:cs="Times New Roman"/>
                  <w:sz w:val="27"/>
                  <w:szCs w:val="27"/>
                  <w:lang w:val="ro-MO"/>
                </w:rPr>
                <w:t>1 288 000,00</w:t>
              </w:r>
            </w:hyperlink>
            <w:r w:rsidRPr="00D96B52">
              <w:rPr>
                <w:rStyle w:val="apple-converted-space"/>
                <w:rFonts w:ascii="Times New Roman" w:hAnsi="Times New Roman" w:cs="Times New Roman"/>
                <w:sz w:val="27"/>
                <w:szCs w:val="27"/>
                <w:lang w:val="ro-MO"/>
              </w:rPr>
              <w:t> </w:t>
            </w:r>
            <w:r w:rsidRPr="00D96B52">
              <w:rPr>
                <w:rFonts w:ascii="Times New Roman" w:hAnsi="Times New Roman" w:cs="Times New Roman"/>
                <w:sz w:val="27"/>
                <w:szCs w:val="27"/>
                <w:lang w:val="ro-MO"/>
              </w:rPr>
              <w:t>lei; suma TVA -</w:t>
            </w:r>
            <w:r w:rsidRPr="00D96B52">
              <w:rPr>
                <w:rStyle w:val="apple-converted-space"/>
                <w:rFonts w:ascii="Times New Roman" w:hAnsi="Times New Roman" w:cs="Times New Roman"/>
                <w:sz w:val="27"/>
                <w:szCs w:val="27"/>
                <w:lang w:val="ro-MO"/>
              </w:rPr>
              <w:t> </w:t>
            </w:r>
            <w:hyperlink r:id="rId6" w:history="1">
              <w:r w:rsidRPr="00D96B52">
                <w:rPr>
                  <w:rStyle w:val="a4"/>
                  <w:rFonts w:ascii="Times New Roman" w:hAnsi="Times New Roman" w:cs="Times New Roman"/>
                  <w:sz w:val="27"/>
                  <w:szCs w:val="27"/>
                  <w:lang w:val="ro-MO"/>
                </w:rPr>
                <w:t>2 577 600,00</w:t>
              </w:r>
            </w:hyperlink>
            <w:r w:rsidRPr="00D96B52">
              <w:rPr>
                <w:rStyle w:val="apple-converted-space"/>
                <w:rFonts w:ascii="Times New Roman" w:hAnsi="Times New Roman" w:cs="Times New Roman"/>
                <w:sz w:val="27"/>
                <w:szCs w:val="27"/>
                <w:lang w:val="ro-MO"/>
              </w:rPr>
              <w:t> </w:t>
            </w:r>
            <w:r w:rsidRPr="00D96B52">
              <w:rPr>
                <w:rFonts w:ascii="Times New Roman" w:hAnsi="Times New Roman" w:cs="Times New Roman"/>
                <w:sz w:val="27"/>
                <w:szCs w:val="27"/>
                <w:lang w:val="ro-MO"/>
              </w:rPr>
              <w:t xml:space="preserve">lei; suma/costul procedurilor </w:t>
            </w:r>
            <w:r w:rsidRPr="00D96B52">
              <w:rPr>
                <w:rFonts w:ascii="Times New Roman" w:hAnsi="Times New Roman" w:cs="Times New Roman"/>
                <w:color w:val="000000"/>
                <w:sz w:val="27"/>
                <w:szCs w:val="27"/>
                <w:lang w:val="ro-MO"/>
              </w:rPr>
              <w:t xml:space="preserve">vamale - 51 677,20 lei; suma/ taxa ecologie  = 64 000,00 lei). </w:t>
            </w:r>
          </w:p>
          <w:p w:rsidR="00EC13E0" w:rsidRPr="00D96B52" w:rsidRDefault="00EC13E0" w:rsidP="00F536A9">
            <w:pPr>
              <w:shd w:val="clear" w:color="auto" w:fill="FFFFFF"/>
              <w:spacing w:line="276" w:lineRule="auto"/>
              <w:jc w:val="both"/>
              <w:rPr>
                <w:rFonts w:ascii="Times New Roman" w:hAnsi="Times New Roman" w:cs="Times New Roman"/>
                <w:sz w:val="27"/>
                <w:szCs w:val="27"/>
                <w:lang w:val="ro-MO"/>
              </w:rPr>
            </w:pPr>
            <w:r w:rsidRPr="00D96B52">
              <w:rPr>
                <w:rFonts w:ascii="Times New Roman" w:hAnsi="Times New Roman" w:cs="Times New Roman"/>
                <w:sz w:val="27"/>
                <w:szCs w:val="27"/>
                <w:lang w:val="ro-MO"/>
              </w:rPr>
              <w:t xml:space="preserve">          Costul este calculat pentru data de</w:t>
            </w:r>
            <w:r w:rsidRPr="00D96B52">
              <w:rPr>
                <w:rStyle w:val="a5"/>
                <w:rFonts w:ascii="Times New Roman" w:hAnsi="Times New Roman" w:cs="Times New Roman"/>
                <w:sz w:val="27"/>
                <w:szCs w:val="27"/>
                <w:lang w:val="ro-MO"/>
              </w:rPr>
              <w:t xml:space="preserve"> </w:t>
            </w:r>
            <w:hyperlink r:id="rId7" w:history="1">
              <w:r w:rsidRPr="00D96B52">
                <w:rPr>
                  <w:rStyle w:val="a4"/>
                  <w:rFonts w:ascii="Times New Roman" w:hAnsi="Times New Roman" w:cs="Times New Roman"/>
                  <w:bCs/>
                  <w:sz w:val="27"/>
                  <w:szCs w:val="27"/>
                  <w:lang w:val="ro-MO"/>
                </w:rPr>
                <w:t>22.11.2016, 1</w:t>
              </w:r>
            </w:hyperlink>
            <w:r w:rsidRPr="00D96B52">
              <w:rPr>
                <w:rStyle w:val="apple-converted-space"/>
                <w:rFonts w:ascii="Times New Roman" w:hAnsi="Times New Roman" w:cs="Times New Roman"/>
                <w:b/>
                <w:bCs/>
                <w:sz w:val="27"/>
                <w:szCs w:val="27"/>
                <w:lang w:val="ro-MO"/>
              </w:rPr>
              <w:t> </w:t>
            </w:r>
            <w:r w:rsidRPr="00D96B52">
              <w:rPr>
                <w:rStyle w:val="a5"/>
                <w:rFonts w:ascii="Times New Roman" w:hAnsi="Times New Roman" w:cs="Times New Roman"/>
                <w:sz w:val="27"/>
                <w:szCs w:val="27"/>
                <w:lang w:val="ro-MO"/>
              </w:rPr>
              <w:t>Euro = 21.48 lei (calculele se vor face la ziua importului echipamentului conform cursului oficial al BNM).</w:t>
            </w:r>
          </w:p>
          <w:p w:rsidR="00EC13E0" w:rsidRPr="00E004C5" w:rsidRDefault="00EC13E0" w:rsidP="00F536A9">
            <w:pPr>
              <w:shd w:val="clear" w:color="auto" w:fill="FFFFFF"/>
              <w:spacing w:line="240" w:lineRule="auto"/>
              <w:jc w:val="both"/>
              <w:rPr>
                <w:rFonts w:ascii="Times New Roman" w:hAnsi="Times New Roman" w:cs="Times New Roman"/>
                <w:b/>
                <w:bCs/>
                <w:color w:val="000000"/>
                <w:sz w:val="27"/>
                <w:szCs w:val="27"/>
                <w:lang w:val="en-US"/>
              </w:rPr>
            </w:pPr>
          </w:p>
        </w:tc>
      </w:tr>
    </w:tbl>
    <w:p w:rsidR="00EC13E0" w:rsidRPr="001D2906" w:rsidRDefault="00EC13E0" w:rsidP="00EC13E0">
      <w:pPr>
        <w:spacing w:line="276" w:lineRule="auto"/>
        <w:rPr>
          <w:rFonts w:ascii="Times New Roman" w:hAnsi="Times New Roman" w:cs="Times New Roman"/>
          <w:sz w:val="27"/>
          <w:szCs w:val="27"/>
          <w:lang w:val="ro-MO"/>
        </w:rPr>
      </w:pPr>
    </w:p>
    <w:p w:rsidR="00EC13E0" w:rsidRPr="001D2906" w:rsidRDefault="00EC13E0" w:rsidP="00EC13E0">
      <w:pPr>
        <w:spacing w:line="276" w:lineRule="auto"/>
        <w:rPr>
          <w:rFonts w:ascii="Times New Roman" w:hAnsi="Times New Roman" w:cs="Times New Roman"/>
          <w:sz w:val="27"/>
          <w:szCs w:val="27"/>
          <w:lang w:val="ro-MO"/>
        </w:rPr>
      </w:pPr>
    </w:p>
    <w:p w:rsidR="00EC13E0" w:rsidRPr="001D2906" w:rsidRDefault="00EC13E0" w:rsidP="00EC13E0">
      <w:pPr>
        <w:tabs>
          <w:tab w:val="left" w:pos="6499"/>
        </w:tabs>
        <w:spacing w:line="276" w:lineRule="auto"/>
        <w:rPr>
          <w:rFonts w:ascii="Times New Roman" w:hAnsi="Times New Roman" w:cs="Times New Roman"/>
          <w:b/>
          <w:sz w:val="27"/>
          <w:szCs w:val="27"/>
          <w:lang w:val="ro-MO"/>
        </w:rPr>
      </w:pPr>
      <w:r w:rsidRPr="001D2906">
        <w:rPr>
          <w:rFonts w:ascii="Times New Roman" w:hAnsi="Times New Roman" w:cs="Times New Roman"/>
          <w:b/>
          <w:sz w:val="27"/>
          <w:szCs w:val="27"/>
          <w:lang w:val="ro-MO"/>
        </w:rPr>
        <w:t xml:space="preserve">    </w:t>
      </w:r>
      <w:proofErr w:type="spellStart"/>
      <w:r w:rsidRPr="001D2906">
        <w:rPr>
          <w:rFonts w:ascii="Times New Roman" w:hAnsi="Times New Roman" w:cs="Times New Roman"/>
          <w:b/>
          <w:sz w:val="27"/>
          <w:szCs w:val="27"/>
          <w:lang w:val="ro-MO"/>
        </w:rPr>
        <w:t>Viceministru</w:t>
      </w:r>
      <w:proofErr w:type="spellEnd"/>
      <w:r w:rsidRPr="001D2906">
        <w:rPr>
          <w:rFonts w:ascii="Times New Roman" w:hAnsi="Times New Roman" w:cs="Times New Roman"/>
          <w:b/>
          <w:sz w:val="27"/>
          <w:szCs w:val="27"/>
          <w:lang w:val="ro-MO"/>
        </w:rPr>
        <w:tab/>
        <w:t xml:space="preserve">               Dorin PURICE</w:t>
      </w:r>
    </w:p>
    <w:p w:rsidR="00336F38" w:rsidRDefault="00336F38"/>
    <w:sectPr w:rsidR="00336F38" w:rsidSect="00E93C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C13E0"/>
    <w:rsid w:val="00336F38"/>
    <w:rsid w:val="00400FD3"/>
    <w:rsid w:val="00E76C28"/>
    <w:rsid w:val="00EC13E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3E0"/>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13E0"/>
    <w:pPr>
      <w:spacing w:after="0" w:line="240" w:lineRule="auto"/>
      <w:ind w:firstLine="567"/>
      <w:jc w:val="both"/>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C13E0"/>
    <w:rPr>
      <w:color w:val="0000FF"/>
      <w:u w:val="single"/>
    </w:rPr>
  </w:style>
  <w:style w:type="paragraph" w:customStyle="1" w:styleId="Frspaiere1">
    <w:name w:val="Fără spațiere1"/>
    <w:qFormat/>
    <w:rsid w:val="00EC13E0"/>
    <w:pPr>
      <w:spacing w:after="0" w:line="240" w:lineRule="auto"/>
    </w:pPr>
    <w:rPr>
      <w:rFonts w:ascii="Calibri" w:eastAsia="Times New Roman" w:hAnsi="Calibri" w:cs="Times New Roman"/>
      <w:lang w:val="en-US"/>
    </w:rPr>
  </w:style>
  <w:style w:type="character" w:customStyle="1" w:styleId="apple-converted-space">
    <w:name w:val="apple-converted-space"/>
    <w:basedOn w:val="a0"/>
    <w:rsid w:val="00EC13E0"/>
  </w:style>
  <w:style w:type="character" w:styleId="a5">
    <w:name w:val="Strong"/>
    <w:basedOn w:val="a0"/>
    <w:uiPriority w:val="22"/>
    <w:qFormat/>
    <w:rsid w:val="00EC13E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allto:22.11.2016%20-%2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allto:2%20577%20600,00" TargetMode="External"/><Relationship Id="rId5" Type="http://schemas.openxmlformats.org/officeDocument/2006/relationships/hyperlink" Target="callto:1%20288%20000,00" TargetMode="External"/><Relationship Id="rId4" Type="http://schemas.openxmlformats.org/officeDocument/2006/relationships/hyperlink" Target="callto:12%20888%20000,0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1216</Words>
  <Characters>7058</Characters>
  <Application>Microsoft Office Word</Application>
  <DocSecurity>0</DocSecurity>
  <Lines>58</Lines>
  <Paragraphs>16</Paragraphs>
  <ScaleCrop>false</ScaleCrop>
  <Company/>
  <LinksUpToDate>false</LinksUpToDate>
  <CharactersWithSpaces>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dc:creator>
  <cp:keywords/>
  <dc:description/>
  <cp:lastModifiedBy>STI</cp:lastModifiedBy>
  <cp:revision>2</cp:revision>
  <dcterms:created xsi:type="dcterms:W3CDTF">2016-12-21T07:10:00Z</dcterms:created>
  <dcterms:modified xsi:type="dcterms:W3CDTF">2016-12-21T07:10:00Z</dcterms:modified>
</cp:coreProperties>
</file>