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19" w:type="dxa"/>
        <w:tblInd w:w="-318" w:type="dxa"/>
        <w:tblLayout w:type="fixed"/>
        <w:tblLook w:val="04A0"/>
      </w:tblPr>
      <w:tblGrid>
        <w:gridCol w:w="646"/>
        <w:gridCol w:w="2661"/>
        <w:gridCol w:w="1323"/>
        <w:gridCol w:w="2844"/>
        <w:gridCol w:w="13"/>
        <w:gridCol w:w="1647"/>
        <w:gridCol w:w="16"/>
        <w:gridCol w:w="1850"/>
        <w:gridCol w:w="2567"/>
        <w:gridCol w:w="8"/>
        <w:gridCol w:w="1844"/>
      </w:tblGrid>
      <w:tr w:rsidR="0077605C" w:rsidRPr="008C1179" w:rsidTr="00EC08C0">
        <w:tc>
          <w:tcPr>
            <w:tcW w:w="646"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Nr. arti</w:t>
            </w:r>
            <w:r w:rsidRPr="00F74C8D">
              <w:rPr>
                <w:rFonts w:ascii="Times New Roman" w:eastAsia="Calibri" w:hAnsi="Times New Roman" w:cs="Times New Roman"/>
                <w:b/>
                <w:sz w:val="24"/>
                <w:szCs w:val="24"/>
              </w:rPr>
              <w:t xml:space="preserve">col-ului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din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w:t>
            </w:r>
          </w:p>
        </w:tc>
        <w:tc>
          <w:tcPr>
            <w:tcW w:w="2661"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Acordului de Asociere/</w:t>
            </w:r>
          </w:p>
          <w:p w:rsidR="0077605C" w:rsidRPr="00F74C8D" w:rsidRDefault="0077605C" w:rsidP="0093058F">
            <w:pPr>
              <w:rPr>
                <w:rFonts w:ascii="Times New Roman" w:eastAsia="Calibri" w:hAnsi="Times New Roman" w:cs="Times New Roman"/>
                <w:b/>
                <w:i/>
                <w:sz w:val="24"/>
                <w:szCs w:val="24"/>
              </w:rPr>
            </w:pPr>
          </w:p>
        </w:tc>
        <w:tc>
          <w:tcPr>
            <w:tcW w:w="1323"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 Agendei de Asociere</w:t>
            </w:r>
          </w:p>
        </w:tc>
        <w:tc>
          <w:tcPr>
            <w:tcW w:w="2857" w:type="dxa"/>
            <w:gridSpan w:val="2"/>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Măsurile de implementare </w:t>
            </w:r>
          </w:p>
          <w:p w:rsidR="0077605C" w:rsidRPr="00F74C8D" w:rsidRDefault="0077605C" w:rsidP="0093058F">
            <w:pPr>
              <w:jc w:val="center"/>
              <w:rPr>
                <w:rFonts w:ascii="Times New Roman" w:eastAsia="Calibri" w:hAnsi="Times New Roman" w:cs="Times New Roman"/>
                <w:b/>
                <w:sz w:val="24"/>
                <w:szCs w:val="24"/>
              </w:rPr>
            </w:pPr>
          </w:p>
        </w:tc>
        <w:tc>
          <w:tcPr>
            <w:tcW w:w="1663" w:type="dxa"/>
            <w:gridSpan w:val="2"/>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Indicator de performanţă</w:t>
            </w:r>
          </w:p>
        </w:tc>
        <w:tc>
          <w:tcPr>
            <w:tcW w:w="1850"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Instituţiile responsabile</w:t>
            </w:r>
          </w:p>
        </w:tc>
        <w:tc>
          <w:tcPr>
            <w:tcW w:w="2575" w:type="dxa"/>
            <w:gridSpan w:val="2"/>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Termenul de realizare a măsurii/ și Termenul de implementare potrivit AA</w:t>
            </w:r>
          </w:p>
        </w:tc>
        <w:tc>
          <w:tcPr>
            <w:tcW w:w="1844"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Costuri estimative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Sursa de acoperire a cheltuielilor</w:t>
            </w:r>
          </w:p>
        </w:tc>
      </w:tr>
      <w:tr w:rsidR="0077605C" w:rsidRPr="008C1179" w:rsidTr="00EC08C0">
        <w:tc>
          <w:tcPr>
            <w:tcW w:w="15419" w:type="dxa"/>
            <w:gridSpan w:val="11"/>
          </w:tcPr>
          <w:p w:rsidR="0077605C" w:rsidRPr="00F74C8D" w:rsidRDefault="0077605C" w:rsidP="0093058F">
            <w:pPr>
              <w:jc w:val="center"/>
              <w:rPr>
                <w:rFonts w:ascii="Times New Roman" w:eastAsia="Calibri" w:hAnsi="Times New Roman" w:cs="Times New Roman"/>
                <w:b/>
                <w:sz w:val="24"/>
                <w:szCs w:val="24"/>
              </w:rPr>
            </w:pPr>
            <w:r w:rsidRPr="00770701">
              <w:rPr>
                <w:rFonts w:ascii="Times New Roman" w:eastAsia="SimSun" w:hAnsi="Times New Roman"/>
                <w:b/>
                <w:sz w:val="20"/>
                <w:szCs w:val="20"/>
              </w:rPr>
              <w:t>TITLUL IV. COOPERAREA ECONOMICĂ ȘI ALTE TIPURI DE COOPERARE SECTORIALĂ</w:t>
            </w:r>
          </w:p>
        </w:tc>
      </w:tr>
      <w:tr w:rsidR="00967EE5" w:rsidRPr="008C1179" w:rsidTr="00EC08C0">
        <w:tc>
          <w:tcPr>
            <w:tcW w:w="15419" w:type="dxa"/>
            <w:gridSpan w:val="11"/>
          </w:tcPr>
          <w:p w:rsidR="00A81244" w:rsidRDefault="00967EE5" w:rsidP="00A81244">
            <w:pPr>
              <w:jc w:val="both"/>
              <w:rPr>
                <w:rFonts w:ascii="Times New Roman" w:eastAsia="Calibri" w:hAnsi="Times New Roman" w:cs="Times New Roman"/>
                <w:b/>
                <w:sz w:val="20"/>
                <w:szCs w:val="20"/>
              </w:rPr>
            </w:pPr>
            <w:r w:rsidRPr="003A0C18">
              <w:rPr>
                <w:rFonts w:ascii="Times New Roman" w:eastAsia="Times New Roman" w:hAnsi="Times New Roman" w:cs="Times New Roman"/>
                <w:b/>
                <w:bCs/>
                <w:sz w:val="20"/>
                <w:szCs w:val="20"/>
              </w:rPr>
              <w:t>CAPITOLUL 11. SECTORUL MINIER ȘI AL MATERIILOR PRIME</w:t>
            </w:r>
          </w:p>
        </w:tc>
      </w:tr>
      <w:tr w:rsidR="00967EE5" w:rsidRPr="008C1179" w:rsidTr="00EC08C0">
        <w:tc>
          <w:tcPr>
            <w:tcW w:w="15419" w:type="dxa"/>
            <w:gridSpan w:val="11"/>
          </w:tcPr>
          <w:p w:rsidR="00A81244" w:rsidRDefault="00967EE5"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967EE5" w:rsidRPr="008C1179" w:rsidTr="00EC08C0">
        <w:tc>
          <w:tcPr>
            <w:tcW w:w="646" w:type="dxa"/>
          </w:tcPr>
          <w:p w:rsidR="00967EE5" w:rsidRPr="00770701" w:rsidRDefault="00967EE5" w:rsidP="00650FF5">
            <w:pPr>
              <w:rPr>
                <w:rFonts w:ascii="Times New Roman" w:eastAsia="Times New Roman" w:hAnsi="Times New Roman"/>
                <w:b/>
                <w:sz w:val="20"/>
                <w:szCs w:val="20"/>
              </w:rPr>
            </w:pPr>
            <w:r w:rsidRPr="00770701">
              <w:rPr>
                <w:rFonts w:ascii="Times New Roman" w:eastAsia="Times New Roman" w:hAnsi="Times New Roman"/>
                <w:b/>
                <w:sz w:val="20"/>
                <w:szCs w:val="20"/>
              </w:rPr>
              <w:t>65</w:t>
            </w:r>
          </w:p>
        </w:tc>
        <w:tc>
          <w:tcPr>
            <w:tcW w:w="2661" w:type="dxa"/>
          </w:tcPr>
          <w:p w:rsidR="00A81244" w:rsidRDefault="00967EE5" w:rsidP="00A81244">
            <w:pPr>
              <w:contextualSpacing/>
              <w:jc w:val="both"/>
              <w:rPr>
                <w:rFonts w:ascii="Times New Roman" w:eastAsia="Times New Roman" w:hAnsi="Times New Roman" w:cs="Times New Roman"/>
                <w:sz w:val="20"/>
                <w:szCs w:val="20"/>
              </w:rPr>
            </w:pPr>
            <w:r w:rsidRPr="003A0C18">
              <w:rPr>
                <w:rFonts w:ascii="Times New Roman" w:eastAsia="Times New Roman" w:hAnsi="Times New Roman" w:cs="Times New Roman"/>
                <w:sz w:val="20"/>
                <w:szCs w:val="20"/>
              </w:rPr>
              <w:t>Părțile își dezvoltă și își consolidează cooperarea în domeniul industriilor miniere și al comerțului cu materii prime, avînd drept obiectiv promovarea înțelegerii reciproce, îmbunătățirea mediului de afaceri, schimbul de informații și cooperarea privind aspectele neenergetice, legate în special de extracția minereurilor metalifere și a mineralelor industriale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Times New Roman" w:hAnsi="Times New Roman"/>
                <w:b/>
                <w:sz w:val="20"/>
                <w:szCs w:val="20"/>
              </w:rPr>
            </w:pPr>
            <w:r w:rsidRPr="00770701">
              <w:rPr>
                <w:rFonts w:ascii="Times New Roman" w:eastAsia="Times New Roman" w:hAnsi="Times New Roman"/>
                <w:b/>
                <w:sz w:val="20"/>
                <w:szCs w:val="20"/>
              </w:rPr>
              <w:t>66</w:t>
            </w:r>
          </w:p>
        </w:tc>
        <w:tc>
          <w:tcPr>
            <w:tcW w:w="2661" w:type="dxa"/>
          </w:tcPr>
          <w:p w:rsidR="00967EE5" w:rsidRPr="003A0C18" w:rsidRDefault="00967EE5" w:rsidP="003A0C18">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În acest scop, părțile cooperează în următoarele domenii: </w:t>
            </w:r>
          </w:p>
          <w:p w:rsidR="00967EE5" w:rsidRPr="003A0C18" w:rsidRDefault="00967EE5" w:rsidP="003A0C18">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Schimbul de informații între părți cu privire la evoluțiile în sectoarele lor miniere și ale materiilor prime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3A0C18" w:rsidRDefault="00967EE5" w:rsidP="003A0C18">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Schimbul de informații cu privire la aspecte legate de comerțul cu materii prime, în vederea promovării schimburilor bilaterale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3A0C18" w:rsidRDefault="00967EE5" w:rsidP="003A0C18">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Schimbul de informații și </w:t>
            </w:r>
            <w:r w:rsidRPr="003A0C18">
              <w:rPr>
                <w:rFonts w:ascii="Times New Roman" w:eastAsia="SimSun" w:hAnsi="Times New Roman" w:cs="Times New Roman"/>
                <w:sz w:val="20"/>
                <w:szCs w:val="20"/>
              </w:rPr>
              <w:lastRenderedPageBreak/>
              <w:t>de cele mai bune practici în ceea ce privește aspecte legate de dezvoltarea durabilă a industriilor miniere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3A0C18" w:rsidRDefault="00967EE5" w:rsidP="003A0C18">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Schimbul de informații și de cele mai bune practici în ceea ce privește activitățile de formare, competențele și siguranța în industriile miniere</w:t>
            </w:r>
          </w:p>
          <w:p w:rsidR="00967EE5" w:rsidRPr="003A0C18" w:rsidRDefault="00967EE5" w:rsidP="003A0C18">
            <w:pPr>
              <w:jc w:val="both"/>
              <w:rPr>
                <w:rFonts w:ascii="Times New Roman" w:eastAsia="SimSu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15419" w:type="dxa"/>
            <w:gridSpan w:val="11"/>
          </w:tcPr>
          <w:p w:rsidR="00A81244" w:rsidRDefault="00967EE5" w:rsidP="00A81244">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12. AGRICULTURA ȘI DEZVOLTAREA RURALĂ</w:t>
            </w:r>
          </w:p>
        </w:tc>
      </w:tr>
      <w:tr w:rsidR="00967EE5" w:rsidRPr="008C1179" w:rsidTr="00EC08C0">
        <w:tc>
          <w:tcPr>
            <w:tcW w:w="15419" w:type="dxa"/>
            <w:gridSpan w:val="11"/>
          </w:tcPr>
          <w:p w:rsidR="00A81244" w:rsidRDefault="00967EE5"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967EE5" w:rsidRPr="008C1179" w:rsidTr="00EC08C0">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t>67</w:t>
            </w:r>
          </w:p>
        </w:tc>
        <w:tc>
          <w:tcPr>
            <w:tcW w:w="14773" w:type="dxa"/>
            <w:gridSpan w:val="10"/>
          </w:tcPr>
          <w:p w:rsidR="00A81244" w:rsidRDefault="00967EE5" w:rsidP="00A81244">
            <w:pPr>
              <w:contextualSpacing/>
              <w:jc w:val="both"/>
              <w:rPr>
                <w:rFonts w:ascii="Times New Roman" w:hAnsi="Times New Roman" w:cs="Times New Roman"/>
                <w:bCs/>
                <w:sz w:val="20"/>
                <w:szCs w:val="20"/>
              </w:rPr>
            </w:pPr>
            <w:r w:rsidRPr="003A0C18">
              <w:rPr>
                <w:rFonts w:ascii="Times New Roman" w:hAnsi="Times New Roman" w:cs="Times New Roman"/>
                <w:sz w:val="20"/>
                <w:szCs w:val="20"/>
              </w:rPr>
              <w:t>Părțile cooperează pentru a promova dezvoltarea agricolă și rurală, îndeosebi prin apropierea treptată a politicilor și a legislației</w:t>
            </w:r>
          </w:p>
        </w:tc>
      </w:tr>
      <w:tr w:rsidR="00967EE5" w:rsidRPr="008C1179" w:rsidTr="00EC08C0">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t>68</w:t>
            </w:r>
          </w:p>
        </w:tc>
        <w:tc>
          <w:tcPr>
            <w:tcW w:w="2661" w:type="dxa"/>
          </w:tcPr>
          <w:p w:rsidR="00A81244" w:rsidRDefault="00967EE5"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Cooperarea dintre părți în domeniul agriculturii și al dezvoltării rurale acoperă, printre altele, următoarele subiecte: </w:t>
            </w:r>
          </w:p>
          <w:p w:rsidR="00A81244" w:rsidRDefault="00A81244" w:rsidP="00A81244">
            <w:pPr>
              <w:jc w:val="both"/>
              <w:rPr>
                <w:rFonts w:ascii="Times New Roma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(b)</w:t>
            </w:r>
            <w:r w:rsidRPr="003A0C18">
              <w:rPr>
                <w:rFonts w:ascii="Times New Roman" w:hAnsi="Times New Roman" w:cs="Times New Roman"/>
                <w:sz w:val="20"/>
                <w:szCs w:val="20"/>
              </w:rPr>
              <w:t xml:space="preserve"> Consolidarea capacităților administrative la nivel central și local, în planificarea, evaluarea și punerea în aplicare a politicilor în conformitate cu reglementările și cu cele mai bune practici ale UE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sz w:val="20"/>
                <w:szCs w:val="20"/>
              </w:rPr>
            </w:pPr>
          </w:p>
        </w:tc>
        <w:tc>
          <w:tcPr>
            <w:tcW w:w="1663" w:type="dxa"/>
            <w:gridSpan w:val="2"/>
          </w:tcPr>
          <w:p w:rsidR="00A81244" w:rsidRDefault="00A81244" w:rsidP="00A81244">
            <w:pPr>
              <w:jc w:val="both"/>
              <w:rPr>
                <w:rFonts w:ascii="Times New Roman" w:eastAsia="Calibri" w:hAnsi="Times New Roman" w:cs="Times New Roman"/>
                <w:b/>
                <w:sz w:val="20"/>
                <w:szCs w:val="20"/>
              </w:rPr>
            </w:pPr>
          </w:p>
        </w:tc>
        <w:tc>
          <w:tcPr>
            <w:tcW w:w="1850" w:type="dxa"/>
          </w:tcPr>
          <w:p w:rsidR="00A81244" w:rsidRDefault="00A81244" w:rsidP="00A81244">
            <w:pPr>
              <w:jc w:val="both"/>
              <w:rPr>
                <w:rFonts w:ascii="Times New Roman" w:eastAsia="Calibri" w:hAnsi="Times New Roman" w:cs="Times New Roman"/>
                <w:b/>
                <w:sz w:val="20"/>
                <w:szCs w:val="20"/>
              </w:rPr>
            </w:pPr>
          </w:p>
        </w:tc>
        <w:tc>
          <w:tcPr>
            <w:tcW w:w="2575" w:type="dxa"/>
            <w:gridSpan w:val="2"/>
          </w:tcPr>
          <w:p w:rsidR="00A81244" w:rsidRDefault="00A81244" w:rsidP="00A81244">
            <w:pPr>
              <w:jc w:val="both"/>
              <w:rPr>
                <w:rFonts w:ascii="Times New Roman" w:hAnsi="Times New Roman" w:cs="Times New Roman"/>
                <w:b/>
                <w:sz w:val="20"/>
                <w:szCs w:val="20"/>
              </w:rPr>
            </w:pPr>
          </w:p>
        </w:tc>
        <w:tc>
          <w:tcPr>
            <w:tcW w:w="1844" w:type="dxa"/>
          </w:tcPr>
          <w:p w:rsidR="00A81244" w:rsidRDefault="00A81244" w:rsidP="00A81244">
            <w:pPr>
              <w:jc w:val="both"/>
              <w:rPr>
                <w:rFonts w:ascii="Times New Roman" w:eastAsia="Calibri" w:hAnsi="Times New Roman" w:cs="Times New Roman"/>
                <w:b/>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(c)</w:t>
            </w:r>
            <w:r w:rsidRPr="003A0C18">
              <w:rPr>
                <w:rFonts w:ascii="Times New Roman" w:hAnsi="Times New Roman" w:cs="Times New Roman"/>
                <w:sz w:val="20"/>
                <w:szCs w:val="20"/>
              </w:rPr>
              <w:t xml:space="preserve"> Promovarea modernizării și a caracterului durabil al producţiei agricole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(d)</w:t>
            </w:r>
            <w:r w:rsidRPr="003A0C18">
              <w:rPr>
                <w:rFonts w:ascii="Times New Roman" w:hAnsi="Times New Roman" w:cs="Times New Roman"/>
                <w:sz w:val="20"/>
                <w:szCs w:val="20"/>
              </w:rPr>
              <w:t xml:space="preserve"> Schimbul de cunoștințe și de bune practici referitoare la politici de dezvoltare rurală pentru a promova bunăstarea economică a comunităților rurale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(e)</w:t>
            </w:r>
            <w:r w:rsidRPr="003A0C18">
              <w:rPr>
                <w:rFonts w:ascii="Times New Roman" w:hAnsi="Times New Roman" w:cs="Times New Roman"/>
                <w:sz w:val="20"/>
                <w:szCs w:val="20"/>
              </w:rPr>
              <w:t xml:space="preserve"> Îmbunătățirea </w:t>
            </w:r>
            <w:r w:rsidRPr="003A0C18">
              <w:rPr>
                <w:rFonts w:ascii="Times New Roman" w:hAnsi="Times New Roman" w:cs="Times New Roman"/>
                <w:sz w:val="20"/>
                <w:szCs w:val="20"/>
              </w:rPr>
              <w:lastRenderedPageBreak/>
              <w:t>competitivității sectorului agricol și a eficienței și transparenței piețelor</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(f)</w:t>
            </w:r>
            <w:r w:rsidRPr="003A0C18">
              <w:rPr>
                <w:rFonts w:ascii="Times New Roman" w:hAnsi="Times New Roman" w:cs="Times New Roman"/>
                <w:sz w:val="20"/>
                <w:szCs w:val="20"/>
              </w:rPr>
              <w:t xml:space="preserve"> Promovarea unor politici în domeniul calității și a mecanismelor lor de control, în special privind indicațiile geografice și agricultura ecologică</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(g)</w:t>
            </w:r>
            <w:r w:rsidRPr="003A0C18">
              <w:rPr>
                <w:rFonts w:ascii="Times New Roman" w:hAnsi="Times New Roman" w:cs="Times New Roman"/>
                <w:sz w:val="20"/>
                <w:szCs w:val="20"/>
              </w:rPr>
              <w:t xml:space="preserve"> Diseminarea cunoștințelor către producătorii agricoli și promovarea serviciilor de informare publică a acestora</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A81244" w:rsidP="00A81244">
            <w:pPr>
              <w:contextualSpacing/>
              <w:jc w:val="both"/>
              <w:rPr>
                <w:rFonts w:ascii="Times New Roman" w:eastAsia="SimSu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t>69</w:t>
            </w:r>
          </w:p>
        </w:tc>
        <w:tc>
          <w:tcPr>
            <w:tcW w:w="2661" w:type="dxa"/>
          </w:tcPr>
          <w:p w:rsidR="00A81244" w:rsidRDefault="00A81244" w:rsidP="00A81244">
            <w:pPr>
              <w:contextualSpacing/>
              <w:jc w:val="both"/>
              <w:rPr>
                <w:rFonts w:ascii="Times New Roma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vMerge w:val="restart"/>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t>70</w:t>
            </w:r>
          </w:p>
        </w:tc>
        <w:tc>
          <w:tcPr>
            <w:tcW w:w="14773" w:type="dxa"/>
            <w:gridSpan w:val="10"/>
          </w:tcPr>
          <w:p w:rsidR="00A81244" w:rsidRDefault="00967EE5" w:rsidP="00A81244">
            <w:pPr>
              <w:contextualSpacing/>
              <w:jc w:val="both"/>
              <w:rPr>
                <w:rFonts w:ascii="Times New Roman" w:eastAsiaTheme="majorEastAsia" w:hAnsi="Times New Roman" w:cs="Times New Roman"/>
                <w:b/>
                <w:bCs/>
                <w:color w:val="4F81BD" w:themeColor="accent1"/>
                <w:sz w:val="20"/>
                <w:szCs w:val="20"/>
              </w:rPr>
            </w:pPr>
            <w:r w:rsidRPr="003A0C18">
              <w:rPr>
                <w:rFonts w:ascii="Times New Roman" w:hAnsi="Times New Roman" w:cs="Times New Roman"/>
                <w:sz w:val="20"/>
                <w:szCs w:val="20"/>
              </w:rPr>
              <w:t xml:space="preserve">Republica Moldova realizează apropierea legislației sale naționale de actele normative ale UE și de instrumentele internaționale menționate în anexa VII la prezentul acord, în conformitate cu dispozițiile din anexa respectivă: </w:t>
            </w:r>
          </w:p>
          <w:p w:rsidR="00A81244" w:rsidRDefault="00967EE5" w:rsidP="00A81244">
            <w:pPr>
              <w:jc w:val="both"/>
              <w:rPr>
                <w:rFonts w:ascii="Times New Roman" w:eastAsia="Calibri" w:hAnsi="Times New Roman" w:cs="Times New Roman"/>
                <w:b/>
                <w:sz w:val="20"/>
                <w:szCs w:val="20"/>
              </w:rPr>
            </w:pPr>
            <w:r w:rsidRPr="003A0C18">
              <w:rPr>
                <w:rFonts w:ascii="Times New Roman" w:hAnsi="Times New Roman" w:cs="Times New Roman"/>
                <w:b/>
                <w:sz w:val="20"/>
                <w:szCs w:val="20"/>
              </w:rPr>
              <w:t>De completat</w:t>
            </w:r>
          </w:p>
        </w:tc>
      </w:tr>
      <w:tr w:rsidR="00967EE5" w:rsidRPr="008C1179" w:rsidTr="00EC08C0">
        <w:tc>
          <w:tcPr>
            <w:tcW w:w="646" w:type="dxa"/>
            <w:vMerge/>
          </w:tcPr>
          <w:p w:rsidR="00967EE5" w:rsidRPr="00770701" w:rsidRDefault="00967EE5" w:rsidP="00650FF5">
            <w:pPr>
              <w:rPr>
                <w:rFonts w:ascii="Times New Roman" w:eastAsia="SimSun" w:hAnsi="Times New Roman"/>
                <w:b/>
                <w:sz w:val="20"/>
                <w:szCs w:val="20"/>
              </w:rPr>
            </w:pPr>
          </w:p>
        </w:tc>
        <w:tc>
          <w:tcPr>
            <w:tcW w:w="2661" w:type="dxa"/>
            <w:vMerge w:val="restart"/>
          </w:tcPr>
          <w:p w:rsidR="00967EE5" w:rsidRPr="004B4063" w:rsidRDefault="00967EE5" w:rsidP="00894B64">
            <w:pPr>
              <w:contextualSpacing/>
              <w:jc w:val="both"/>
              <w:rPr>
                <w:rFonts w:ascii="Times New Roman" w:hAnsi="Times New Roman" w:cs="Times New Roman"/>
                <w:b/>
                <w:bCs/>
                <w:noProof/>
                <w:sz w:val="20"/>
                <w:szCs w:val="20"/>
                <w:u w:val="single"/>
                <w:lang w:eastAsia="ro-RO" w:bidi="ro-RO"/>
              </w:rPr>
            </w:pPr>
            <w:r w:rsidRPr="004B4063">
              <w:rPr>
                <w:rFonts w:ascii="Times New Roman" w:hAnsi="Times New Roman" w:cs="Times New Roman"/>
                <w:b/>
                <w:bCs/>
                <w:noProof/>
                <w:sz w:val="20"/>
                <w:szCs w:val="20"/>
                <w:u w:val="single"/>
                <w:lang w:eastAsia="ro-RO" w:bidi="ro-RO"/>
              </w:rPr>
              <w:t>Produse de origine vegetală</w:t>
            </w:r>
          </w:p>
          <w:p w:rsidR="00967EE5" w:rsidRPr="004B4063" w:rsidRDefault="00967EE5" w:rsidP="00894B64">
            <w:pPr>
              <w:contextualSpacing/>
              <w:jc w:val="both"/>
              <w:rPr>
                <w:rFonts w:ascii="Times New Roman" w:hAnsi="Times New Roman" w:cs="Times New Roman"/>
                <w:bCs/>
                <w:noProof/>
                <w:sz w:val="20"/>
                <w:szCs w:val="20"/>
                <w:lang w:eastAsia="ro-RO" w:bidi="ro-RO"/>
              </w:rPr>
            </w:pPr>
            <w:r w:rsidRPr="004B4063" w:rsidDel="008079B7">
              <w:rPr>
                <w:rFonts w:ascii="Times New Roman" w:hAnsi="Times New Roman" w:cs="Times New Roman"/>
                <w:bCs/>
                <w:noProof/>
                <w:sz w:val="20"/>
                <w:szCs w:val="20"/>
                <w:lang w:eastAsia="ro-RO" w:bidi="ro-RO"/>
              </w:rPr>
              <w:t xml:space="preserve"> </w:t>
            </w:r>
          </w:p>
          <w:p w:rsidR="00967EE5" w:rsidRPr="004B4063" w:rsidRDefault="00967EE5" w:rsidP="00894B64">
            <w:pPr>
              <w:contextualSpacing/>
              <w:jc w:val="both"/>
              <w:rPr>
                <w:rFonts w:ascii="Times New Roman" w:eastAsia="Calibri" w:hAnsi="Times New Roman" w:cs="Times New Roman"/>
                <w:sz w:val="20"/>
                <w:szCs w:val="20"/>
              </w:rPr>
            </w:pPr>
            <w:r w:rsidRPr="00B63A1F">
              <w:rPr>
                <w:rFonts w:ascii="Times New Roman" w:hAnsi="Times New Roman" w:cs="Times New Roman"/>
                <w:sz w:val="20"/>
                <w:szCs w:val="20"/>
              </w:rPr>
              <w:t>Regulamentul de punere în aplicare (UE) nr. 543/2011</w:t>
            </w:r>
            <w:r w:rsidRPr="004B4063">
              <w:rPr>
                <w:rFonts w:ascii="Times New Roman" w:hAnsi="Times New Roman" w:cs="Times New Roman"/>
                <w:sz w:val="20"/>
                <w:szCs w:val="20"/>
              </w:rPr>
              <w:t xml:space="preserve"> al Comisiei din 7 iunie 2011 de stabilire a normelor de aplicare a Regulamentului (CE) nr. 1234/2007 al Consiliului în ceea ce priveşte sectorul fructelor şi lefumelor şi  sectorul fructelor şi legumelor prelucrate.</w:t>
            </w:r>
          </w:p>
          <w:p w:rsidR="00A81244" w:rsidRDefault="00967EE5" w:rsidP="00A81244">
            <w:pPr>
              <w:contextualSpacing/>
              <w:jc w:val="both"/>
              <w:rPr>
                <w:rFonts w:ascii="Times New Roman" w:eastAsia="SimSun" w:hAnsi="Times New Roman" w:cs="Times New Roman"/>
                <w:b/>
                <w:bCs/>
                <w:color w:val="4F81BD" w:themeColor="accent1"/>
                <w:sz w:val="20"/>
                <w:szCs w:val="20"/>
              </w:rPr>
            </w:pPr>
            <w:r w:rsidRPr="004B4063" w:rsidDel="008079B7">
              <w:rPr>
                <w:rFonts w:ascii="Times New Roman" w:hAnsi="Times New Roman" w:cs="Times New Roman"/>
                <w:bCs/>
                <w:noProof/>
                <w:sz w:val="20"/>
                <w:szCs w:val="20"/>
                <w:lang w:eastAsia="ro-RO" w:bidi="ro-RO"/>
              </w:rPr>
              <w:t xml:space="preserve"> </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RDefault="00967EE5" w:rsidP="00894B64">
            <w:pPr>
              <w:pStyle w:val="ListParagraph"/>
              <w:ind w:left="0"/>
              <w:jc w:val="both"/>
              <w:rPr>
                <w:rFonts w:ascii="Times New Roman" w:hAnsi="Times New Roman"/>
                <w:b/>
                <w:i/>
                <w:sz w:val="20"/>
                <w:szCs w:val="20"/>
              </w:rPr>
            </w:pPr>
            <w:r w:rsidRPr="004B4063">
              <w:rPr>
                <w:rFonts w:ascii="Times New Roman" w:hAnsi="Times New Roman"/>
                <w:b/>
                <w:sz w:val="20"/>
                <w:szCs w:val="20"/>
              </w:rPr>
              <w:t xml:space="preserve">LT 1. - </w:t>
            </w:r>
            <w:r w:rsidRPr="004B4063">
              <w:rPr>
                <w:rFonts w:ascii="Times New Roman" w:hAnsi="Times New Roman"/>
                <w:b/>
                <w:i/>
                <w:sz w:val="20"/>
                <w:szCs w:val="20"/>
              </w:rPr>
              <w:t>Act nou</w:t>
            </w:r>
          </w:p>
          <w:p w:rsidR="00967EE5" w:rsidRPr="004B4063" w:rsidRDefault="00967EE5" w:rsidP="00894B64">
            <w:pPr>
              <w:pStyle w:val="ListParagraph"/>
              <w:ind w:left="0"/>
              <w:jc w:val="both"/>
              <w:rPr>
                <w:rFonts w:ascii="Times New Roman" w:hAnsi="Times New Roman"/>
                <w:sz w:val="20"/>
                <w:szCs w:val="20"/>
              </w:rPr>
            </w:pPr>
            <w:r w:rsidRPr="004B4063">
              <w:rPr>
                <w:rFonts w:ascii="Times New Roman" w:hAnsi="Times New Roman"/>
                <w:sz w:val="20"/>
                <w:szCs w:val="20"/>
              </w:rPr>
              <w:t>Proiectul legii cu privire la controlul de conformitate cu cerinţele de calitate pentru fructe şi legume proaspete</w:t>
            </w:r>
          </w:p>
          <w:p w:rsidR="00967EE5" w:rsidRPr="004B4063" w:rsidRDefault="00967EE5" w:rsidP="00894B64">
            <w:pPr>
              <w:pStyle w:val="ListParagraph"/>
              <w:ind w:left="0"/>
              <w:jc w:val="both"/>
              <w:rPr>
                <w:rFonts w:ascii="Times New Roman" w:hAnsi="Times New Roman"/>
                <w:sz w:val="20"/>
                <w:szCs w:val="20"/>
              </w:rPr>
            </w:pPr>
          </w:p>
          <w:p w:rsidR="00967EE5" w:rsidRPr="004B4063" w:rsidRDefault="00967EE5" w:rsidP="00894B64">
            <w:pPr>
              <w:pStyle w:val="ListParagraph"/>
              <w:ind w:left="0"/>
              <w:jc w:val="both"/>
              <w:rPr>
                <w:rFonts w:ascii="Times New Roman" w:hAnsi="Times New Roman"/>
                <w:b/>
                <w:sz w:val="20"/>
                <w:szCs w:val="20"/>
              </w:rPr>
            </w:pPr>
          </w:p>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967EE5" w:rsidP="00A81244">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Legea intrată în vigoare</w:t>
            </w:r>
          </w:p>
        </w:tc>
        <w:tc>
          <w:tcPr>
            <w:tcW w:w="1850" w:type="dxa"/>
          </w:tcPr>
          <w:p w:rsidR="00A81244" w:rsidRDefault="00967EE5" w:rsidP="00A81244">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lang w:val="fr-FR"/>
              </w:rPr>
            </w:pPr>
            <w:r w:rsidRPr="004B4063">
              <w:rPr>
                <w:rFonts w:ascii="Times New Roman" w:hAnsi="Times New Roman" w:cs="Times New Roman"/>
                <w:sz w:val="20"/>
                <w:szCs w:val="20"/>
                <w:lang w:val="fr-FR"/>
              </w:rPr>
              <w:t>Trimestrul III, 2017</w:t>
            </w:r>
          </w:p>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967EE5" w:rsidP="00A81244">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967EE5" w:rsidRDefault="00967EE5">
            <w:pPr>
              <w:contextualSpacing/>
              <w:jc w:val="both"/>
              <w:rPr>
                <w:rFonts w:ascii="Times New Roman" w:eastAsia="SimSun" w:hAnsi="Times New Roman" w:cs="Times New Roman"/>
                <w:b/>
                <w:bCs/>
                <w:color w:val="4F81BD" w:themeColor="accent1"/>
                <w:sz w:val="20"/>
                <w:szCs w:val="20"/>
              </w:rPr>
            </w:pPr>
          </w:p>
        </w:tc>
        <w:tc>
          <w:tcPr>
            <w:tcW w:w="1323" w:type="dxa"/>
            <w:vMerge/>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2. Instruirea inspectorilor ANSA în vederea implementării prevederilor cadrulului normativ armonizat</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X persoane instruite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ANSA</w:t>
            </w:r>
          </w:p>
        </w:tc>
        <w:tc>
          <w:tcPr>
            <w:tcW w:w="2575" w:type="dxa"/>
            <w:gridSpan w:val="2"/>
          </w:tcPr>
          <w:p w:rsidR="00967EE5" w:rsidRPr="004B4063" w:rsidRDefault="00967EE5"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Trimestrul IV, 2018</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tcPr>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967EE5" w:rsidRDefault="00967EE5">
            <w:pPr>
              <w:contextualSpacing/>
              <w:jc w:val="both"/>
              <w:rPr>
                <w:rFonts w:ascii="Times New Roman" w:eastAsia="SimSun" w:hAnsi="Times New Roman" w:cs="Times New Roman"/>
                <w:b/>
                <w:bCs/>
                <w:color w:val="4F81BD" w:themeColor="accent1"/>
                <w:sz w:val="20"/>
                <w:szCs w:val="20"/>
              </w:rPr>
            </w:pPr>
          </w:p>
        </w:tc>
        <w:tc>
          <w:tcPr>
            <w:tcW w:w="1323" w:type="dxa"/>
            <w:vMerge/>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3. elaborarea procedurilor de control și prelevarea a probelor la fructe și legume proaspete</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Proceduri de control elaborate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ANSA</w:t>
            </w:r>
          </w:p>
        </w:tc>
        <w:tc>
          <w:tcPr>
            <w:tcW w:w="2575" w:type="dxa"/>
            <w:gridSpan w:val="2"/>
          </w:tcPr>
          <w:p w:rsidR="00967EE5" w:rsidRPr="004B4063" w:rsidRDefault="00967EE5"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Trimestrul IV, 2018</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tcPr>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967EE5" w:rsidRDefault="00967EE5">
            <w:pPr>
              <w:contextualSpacing/>
              <w:jc w:val="both"/>
              <w:rPr>
                <w:rFonts w:ascii="Times New Roman" w:eastAsia="SimSun" w:hAnsi="Times New Roman" w:cs="Times New Roman"/>
                <w:b/>
                <w:bCs/>
                <w:color w:val="4F81BD" w:themeColor="accent1"/>
                <w:sz w:val="20"/>
                <w:szCs w:val="20"/>
              </w:rPr>
            </w:pPr>
          </w:p>
        </w:tc>
        <w:tc>
          <w:tcPr>
            <w:tcW w:w="1323" w:type="dxa"/>
            <w:vMerge/>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RDefault="00967EE5" w:rsidP="00894B64">
            <w:pPr>
              <w:jc w:val="both"/>
              <w:rPr>
                <w:rFonts w:ascii="Times New Roman" w:hAnsi="Times New Roman" w:cs="Times New Roman"/>
                <w:b/>
                <w:i/>
                <w:sz w:val="20"/>
                <w:szCs w:val="20"/>
              </w:rPr>
            </w:pPr>
            <w:r w:rsidRPr="004B4063">
              <w:rPr>
                <w:rFonts w:ascii="Times New Roman" w:hAnsi="Times New Roman" w:cs="Times New Roman"/>
                <w:b/>
                <w:i/>
                <w:sz w:val="20"/>
                <w:szCs w:val="20"/>
              </w:rPr>
              <w:t>SLT - Act de modificare</w:t>
            </w:r>
          </w:p>
          <w:p w:rsidR="00967EE5" w:rsidRPr="004B4063" w:rsidRDefault="00967EE5" w:rsidP="00894B64">
            <w:pPr>
              <w:jc w:val="both"/>
              <w:rPr>
                <w:rFonts w:ascii="Times New Roman" w:hAnsi="Times New Roman" w:cs="Times New Roman"/>
                <w:b/>
                <w:i/>
                <w:sz w:val="20"/>
                <w:szCs w:val="20"/>
              </w:rPr>
            </w:pPr>
          </w:p>
          <w:p w:rsidR="00967EE5" w:rsidRPr="004B4063" w:rsidRDefault="00967EE5" w:rsidP="00894B64">
            <w:pPr>
              <w:jc w:val="both"/>
              <w:rPr>
                <w:rFonts w:ascii="Times New Roman" w:hAnsi="Times New Roman" w:cs="Times New Roman"/>
                <w:bCs/>
                <w:sz w:val="20"/>
                <w:szCs w:val="20"/>
                <w:lang w:eastAsia="ru-RU"/>
              </w:rPr>
            </w:pPr>
            <w:r w:rsidRPr="004B4063">
              <w:rPr>
                <w:rFonts w:ascii="Times New Roman" w:hAnsi="Times New Roman" w:cs="Times New Roman"/>
                <w:bCs/>
                <w:sz w:val="20"/>
                <w:szCs w:val="20"/>
              </w:rPr>
              <w:t xml:space="preserve">Hotărîrea Guvernului privind modificarea Hotărîrii Guvernului nr. 929 din 31 </w:t>
            </w:r>
            <w:r w:rsidRPr="004B4063">
              <w:rPr>
                <w:rFonts w:ascii="Times New Roman" w:hAnsi="Times New Roman" w:cs="Times New Roman"/>
                <w:bCs/>
                <w:sz w:val="20"/>
                <w:szCs w:val="20"/>
              </w:rPr>
              <w:lastRenderedPageBreak/>
              <w:t xml:space="preserve">decembrie 2009 </w:t>
            </w:r>
            <w:r w:rsidRPr="004B4063">
              <w:rPr>
                <w:rStyle w:val="docheader"/>
                <w:rFonts w:ascii="Times New Roman" w:hAnsi="Times New Roman" w:cs="Times New Roman"/>
                <w:bCs/>
                <w:sz w:val="20"/>
                <w:szCs w:val="20"/>
              </w:rPr>
              <w:t>cu privire la aprobarea Reglementării tehnice „Cerinţe de</w:t>
            </w:r>
            <w:r w:rsidRPr="004B4063">
              <w:rPr>
                <w:rStyle w:val="apple-converted-space"/>
                <w:rFonts w:ascii="Times New Roman" w:hAnsi="Times New Roman" w:cs="Times New Roman"/>
                <w:sz w:val="20"/>
                <w:szCs w:val="20"/>
              </w:rPr>
              <w:t xml:space="preserve"> </w:t>
            </w:r>
            <w:r w:rsidRPr="004B4063">
              <w:rPr>
                <w:rStyle w:val="docheader"/>
                <w:rFonts w:ascii="Times New Roman" w:hAnsi="Times New Roman" w:cs="Times New Roman"/>
                <w:bCs/>
                <w:sz w:val="20"/>
                <w:szCs w:val="20"/>
              </w:rPr>
              <w:t>calitate şi comercializare pentru fructe şi legume proaspete”</w:t>
            </w: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lastRenderedPageBreak/>
              <w:t>Hotărîrea Guvernului intr</w:t>
            </w:r>
            <w:r w:rsidR="000D4951">
              <w:rPr>
                <w:rFonts w:ascii="Times New Roman" w:hAnsi="Times New Roman" w:cs="Times New Roman"/>
                <w:sz w:val="20"/>
                <w:szCs w:val="20"/>
              </w:rPr>
              <w:t>at</w:t>
            </w:r>
            <w:r w:rsidRPr="004B4063">
              <w:rPr>
                <w:rFonts w:ascii="Times New Roman" w:hAnsi="Times New Roman" w:cs="Times New Roman"/>
                <w:sz w:val="20"/>
                <w:szCs w:val="20"/>
              </w:rPr>
              <w:t>ă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Trimestrul IV, 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tcPr>
          <w:p w:rsidR="00967EE5" w:rsidRPr="004B4063" w:rsidRDefault="00967EE5"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Suport bugetar: 28,0</w:t>
            </w:r>
          </w:p>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r>
              <w:rPr>
                <w:rFonts w:ascii="Times New Roman" w:eastAsia="SimSun" w:hAnsi="Times New Roman"/>
                <w:b/>
                <w:sz w:val="20"/>
                <w:szCs w:val="20"/>
              </w:rPr>
              <w:lastRenderedPageBreak/>
              <w:t>70 si 181</w:t>
            </w:r>
          </w:p>
        </w:tc>
        <w:tc>
          <w:tcPr>
            <w:tcW w:w="2661" w:type="dxa"/>
          </w:tcPr>
          <w:p w:rsidR="00967EE5" w:rsidRPr="004B4063" w:rsidRDefault="00967EE5" w:rsidP="00894B64">
            <w:pPr>
              <w:contextualSpacing/>
              <w:jc w:val="both"/>
              <w:rPr>
                <w:rFonts w:ascii="Times New Roman" w:hAnsi="Times New Roman" w:cs="Times New Roman"/>
                <w:b/>
                <w:bCs/>
                <w:noProof/>
                <w:sz w:val="20"/>
                <w:szCs w:val="20"/>
                <w:u w:val="single"/>
                <w:lang w:eastAsia="ro-RO" w:bidi="ro-RO"/>
              </w:rPr>
            </w:pPr>
            <w:r w:rsidRPr="004B4063">
              <w:rPr>
                <w:rFonts w:ascii="Times New Roman" w:hAnsi="Times New Roman" w:cs="Times New Roman"/>
                <w:b/>
                <w:bCs/>
                <w:noProof/>
                <w:sz w:val="20"/>
                <w:szCs w:val="20"/>
                <w:u w:val="single"/>
                <w:lang w:eastAsia="ro-RO" w:bidi="ro-RO"/>
              </w:rPr>
              <w:t>Produse de origine animală</w:t>
            </w:r>
            <w:r w:rsidRPr="004B4063" w:rsidDel="008079B7">
              <w:rPr>
                <w:rFonts w:ascii="Times New Roman" w:hAnsi="Times New Roman" w:cs="Times New Roman"/>
                <w:b/>
                <w:bCs/>
                <w:noProof/>
                <w:sz w:val="20"/>
                <w:szCs w:val="20"/>
                <w:u w:val="single"/>
                <w:lang w:eastAsia="ro-RO" w:bidi="ro-RO"/>
              </w:rPr>
              <w:t xml:space="preserve"> </w:t>
            </w:r>
          </w:p>
          <w:p w:rsidR="00967EE5" w:rsidRPr="004B4063" w:rsidRDefault="00967EE5" w:rsidP="00894B64">
            <w:pPr>
              <w:contextualSpacing/>
              <w:jc w:val="both"/>
              <w:rPr>
                <w:rFonts w:ascii="Times New Roman" w:hAnsi="Times New Roman" w:cs="Times New Roman"/>
                <w:bCs/>
                <w:noProof/>
                <w:sz w:val="20"/>
                <w:szCs w:val="20"/>
                <w:lang w:eastAsia="ro-RO" w:bidi="ro-RO"/>
              </w:rPr>
            </w:pPr>
          </w:p>
          <w:p w:rsidR="00967EE5" w:rsidRDefault="00967EE5">
            <w:pPr>
              <w:contextualSpacing/>
              <w:jc w:val="both"/>
              <w:rPr>
                <w:rFonts w:ascii="Times New Roman" w:eastAsia="SimSun" w:hAnsi="Times New Roman" w:cs="Times New Roman"/>
                <w:b/>
                <w:bCs/>
                <w:color w:val="4F81BD" w:themeColor="accent1"/>
                <w:sz w:val="20"/>
                <w:szCs w:val="20"/>
              </w:rPr>
            </w:pPr>
            <w:r w:rsidRPr="004B4063">
              <w:rPr>
                <w:rFonts w:ascii="Times New Roman" w:eastAsia="Calibri" w:hAnsi="Times New Roman" w:cs="Times New Roman"/>
                <w:sz w:val="20"/>
                <w:szCs w:val="20"/>
              </w:rPr>
              <w:t>Regulamentul (UE) nr. 101/2013 al Comisiei din 04 februarie 2013 privind utilizarea acidului lactic pentru reducerea contaminării microbiologice de suprafaţă a carcaselor de bovine.</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RDefault="00967EE5" w:rsidP="00894B64">
            <w:pPr>
              <w:jc w:val="both"/>
              <w:rPr>
                <w:rFonts w:ascii="Times New Roman" w:eastAsia="Calibri" w:hAnsi="Times New Roman" w:cs="Times New Roman"/>
                <w:b/>
                <w:sz w:val="20"/>
                <w:szCs w:val="20"/>
              </w:rPr>
            </w:pPr>
            <w:r w:rsidRPr="004B4063">
              <w:rPr>
                <w:rFonts w:ascii="Times New Roman" w:eastAsia="Calibri" w:hAnsi="Times New Roman" w:cs="Times New Roman"/>
                <w:b/>
                <w:sz w:val="20"/>
                <w:szCs w:val="20"/>
              </w:rPr>
              <w:t>SLT – act de modificare</w:t>
            </w:r>
          </w:p>
          <w:p w:rsidR="00967EE5" w:rsidRPr="004B4063" w:rsidRDefault="00967EE5" w:rsidP="00894B64">
            <w:pPr>
              <w:jc w:val="both"/>
              <w:rPr>
                <w:rFonts w:ascii="Times New Roman" w:eastAsia="Calibri" w:hAnsi="Times New Roman" w:cs="Times New Roman"/>
                <w:b/>
                <w:sz w:val="20"/>
                <w:szCs w:val="20"/>
              </w:rPr>
            </w:pPr>
            <w:r w:rsidRPr="004B4063">
              <w:rPr>
                <w:rFonts w:ascii="Times New Roman" w:eastAsia="Calibri" w:hAnsi="Times New Roman" w:cs="Times New Roman"/>
                <w:b/>
                <w:sz w:val="20"/>
                <w:szCs w:val="20"/>
              </w:rPr>
              <w:t xml:space="preserve"> </w:t>
            </w:r>
          </w:p>
          <w:p w:rsidR="00967EE5" w:rsidRPr="004B4063" w:rsidRDefault="00967EE5" w:rsidP="00894B64">
            <w:pPr>
              <w:jc w:val="both"/>
              <w:rPr>
                <w:rFonts w:ascii="Times New Roman" w:eastAsia="Calibri" w:hAnsi="Times New Roman" w:cs="Times New Roman"/>
                <w:sz w:val="20"/>
                <w:szCs w:val="20"/>
              </w:rPr>
            </w:pPr>
            <w:r w:rsidRPr="004B4063">
              <w:rPr>
                <w:rFonts w:ascii="Times New Roman" w:eastAsia="Calibri" w:hAnsi="Times New Roman" w:cs="Times New Roman"/>
                <w:sz w:val="20"/>
                <w:szCs w:val="20"/>
              </w:rPr>
              <w:t xml:space="preserve">Hotărîre de Guvern pentru modificarea și completarea </w:t>
            </w:r>
            <w:hyperlink r:id="rId9" w:history="1">
              <w:r w:rsidRPr="004B4063">
                <w:rPr>
                  <w:rFonts w:ascii="Times New Roman" w:eastAsia="Calibri" w:hAnsi="Times New Roman" w:cs="Times New Roman"/>
                  <w:sz w:val="20"/>
                  <w:szCs w:val="20"/>
                </w:rPr>
                <w:t>Hotărîrii Guvernului nr.696 din 4 august 2010</w:t>
              </w:r>
            </w:hyperlink>
            <w:r w:rsidRPr="004B4063">
              <w:rPr>
                <w:rFonts w:ascii="Times New Roman" w:eastAsia="Calibri" w:hAnsi="Times New Roman" w:cs="Times New Roman"/>
                <w:sz w:val="20"/>
                <w:szCs w:val="20"/>
              </w:rPr>
              <w:t xml:space="preserve"> cu privire la aprobarea Reglementării tehnice “Carne – materie primă. Producerea, importul şi comercializarea”</w:t>
            </w: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rsidP="000D4951">
            <w:pPr>
              <w:jc w:val="both"/>
              <w:rPr>
                <w:rFonts w:ascii="Times New Roman" w:eastAsia="Calibri" w:hAnsi="Times New Roman" w:cs="Times New Roman"/>
                <w:sz w:val="20"/>
                <w:szCs w:val="20"/>
              </w:rPr>
            </w:pPr>
            <w:r w:rsidRPr="004B4063">
              <w:rPr>
                <w:rFonts w:ascii="Times New Roman" w:eastAsia="Calibri" w:hAnsi="Times New Roman" w:cs="Times New Roman"/>
                <w:sz w:val="20"/>
                <w:szCs w:val="20"/>
              </w:rPr>
              <w:t xml:space="preserve">Hotărîre de Guvern </w:t>
            </w:r>
          </w:p>
          <w:p w:rsidR="000D4951" w:rsidRDefault="000D4951" w:rsidP="000D4951">
            <w:pPr>
              <w:jc w:val="both"/>
              <w:rPr>
                <w:rFonts w:ascii="Times New Roman" w:eastAsia="Calibri" w:hAnsi="Times New Roman" w:cs="Times New Roman"/>
                <w:b/>
                <w:bCs/>
                <w:color w:val="4F81BD" w:themeColor="accent1"/>
                <w:sz w:val="20"/>
                <w:szCs w:val="20"/>
              </w:rPr>
            </w:pPr>
            <w:r>
              <w:rPr>
                <w:rFonts w:ascii="Times New Roman" w:eastAsia="Calibri" w:hAnsi="Times New Roman" w:cs="Times New Roman"/>
                <w:sz w:val="20"/>
                <w:szCs w:val="20"/>
              </w:rPr>
              <w:t>Intrată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MAIA</w:t>
            </w:r>
          </w:p>
        </w:tc>
        <w:tc>
          <w:tcPr>
            <w:tcW w:w="2575" w:type="dxa"/>
            <w:gridSpan w:val="2"/>
          </w:tcPr>
          <w:p w:rsidR="00967EE5" w:rsidRDefault="00967EE5">
            <w:pPr>
              <w:jc w:val="both"/>
              <w:rPr>
                <w:rFonts w:ascii="Times New Roman" w:eastAsiaTheme="majorEastAsia" w:hAnsi="Times New Roman" w:cs="Times New Roman"/>
                <w:b/>
                <w:bCs/>
                <w:color w:val="4F81BD" w:themeColor="accent1"/>
                <w:sz w:val="20"/>
                <w:szCs w:val="20"/>
              </w:rPr>
            </w:pPr>
            <w:r w:rsidRPr="004B4063">
              <w:rPr>
                <w:rFonts w:ascii="Times New Roman" w:hAnsi="Times New Roman" w:cs="Times New Roman"/>
                <w:sz w:val="20"/>
                <w:szCs w:val="20"/>
              </w:rPr>
              <w:t>Trimestrul II, 2017</w:t>
            </w:r>
          </w:p>
        </w:tc>
        <w:tc>
          <w:tcPr>
            <w:tcW w:w="1844"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vMerge w:val="restart"/>
          </w:tcPr>
          <w:p w:rsidR="00967EE5" w:rsidRPr="00770701" w:rsidRDefault="00967EE5" w:rsidP="00650FF5">
            <w:pPr>
              <w:rPr>
                <w:rFonts w:ascii="Times New Roman" w:eastAsia="SimSun" w:hAnsi="Times New Roman"/>
                <w:b/>
                <w:sz w:val="20"/>
                <w:szCs w:val="20"/>
              </w:rPr>
            </w:pPr>
            <w:r>
              <w:rPr>
                <w:rFonts w:ascii="Times New Roman" w:eastAsia="SimSun" w:hAnsi="Times New Roman"/>
                <w:b/>
                <w:sz w:val="20"/>
                <w:szCs w:val="20"/>
              </w:rPr>
              <w:t>70</w:t>
            </w: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891629">
              <w:rPr>
                <w:rFonts w:ascii="Times New Roman" w:eastAsia="Calibri" w:hAnsi="Times New Roman" w:cs="Times New Roman"/>
                <w:b/>
                <w:sz w:val="20"/>
                <w:szCs w:val="20"/>
              </w:rPr>
              <w:t>Regulamentul (UE) nr. 1308/2013</w:t>
            </w:r>
            <w:r w:rsidRPr="004B4063">
              <w:rPr>
                <w:rFonts w:ascii="Times New Roman" w:eastAsia="Calibri" w:hAnsi="Times New Roman" w:cs="Times New Roman"/>
                <w:sz w:val="20"/>
                <w:szCs w:val="20"/>
              </w:rPr>
              <w:t xml:space="preserve"> al Parlamentului European şi al Consiliului din 17 decembrie 2013 de instituire a unei organizări specifice a pieţelor agricole şi de abrogare a Regulamentelor (CEE) nr. 922/72, nr. 234/79, (CE) nr. 1037/2001 şi (CE) nr.1234/2007 ale Consiliului (CELEX:32013R1308</w:t>
            </w:r>
            <w:r w:rsidRPr="004B4063">
              <w:rPr>
                <w:rFonts w:ascii="Times New Roman" w:hAnsi="Times New Roman" w:cs="Times New Roman"/>
              </w:rPr>
              <w:t>)</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RDefault="00967EE5" w:rsidP="00894B64">
            <w:pPr>
              <w:rPr>
                <w:rFonts w:ascii="Times New Roman" w:eastAsia="Calibri" w:hAnsi="Times New Roman" w:cs="Times New Roman"/>
                <w:b/>
                <w:sz w:val="20"/>
                <w:szCs w:val="20"/>
              </w:rPr>
            </w:pPr>
            <w:r w:rsidRPr="004B4063" w:rsidDel="007E1F6E">
              <w:rPr>
                <w:rFonts w:ascii="Times New Roman" w:eastAsia="Calibri" w:hAnsi="Times New Roman" w:cs="Times New Roman"/>
                <w:b/>
                <w:sz w:val="20"/>
                <w:szCs w:val="20"/>
              </w:rPr>
              <w:t xml:space="preserve">SLT </w:t>
            </w:r>
            <w:r w:rsidRPr="004B4063">
              <w:rPr>
                <w:rFonts w:ascii="Times New Roman" w:eastAsia="Calibri" w:hAnsi="Times New Roman" w:cs="Times New Roman"/>
                <w:b/>
                <w:sz w:val="20"/>
                <w:szCs w:val="20"/>
              </w:rPr>
              <w:t>–</w:t>
            </w:r>
            <w:r w:rsidRPr="004B4063" w:rsidDel="007E1F6E">
              <w:rPr>
                <w:rFonts w:ascii="Times New Roman" w:eastAsia="Calibri" w:hAnsi="Times New Roman" w:cs="Times New Roman"/>
                <w:b/>
                <w:sz w:val="20"/>
                <w:szCs w:val="20"/>
              </w:rPr>
              <w:t xml:space="preserve"> </w:t>
            </w:r>
            <w:r w:rsidRPr="004B4063">
              <w:rPr>
                <w:rFonts w:ascii="Times New Roman" w:eastAsia="Calibri" w:hAnsi="Times New Roman" w:cs="Times New Roman"/>
                <w:b/>
                <w:sz w:val="20"/>
                <w:szCs w:val="20"/>
              </w:rPr>
              <w:t>act de modificare</w:t>
            </w:r>
          </w:p>
          <w:p w:rsidR="00967EE5" w:rsidRPr="004B4063" w:rsidRDefault="00967EE5" w:rsidP="00894B64">
            <w:pPr>
              <w:rPr>
                <w:rFonts w:ascii="Times New Roman" w:eastAsia="Calibri" w:hAnsi="Times New Roman" w:cs="Times New Roman"/>
                <w:b/>
                <w:sz w:val="20"/>
                <w:szCs w:val="20"/>
              </w:rPr>
            </w:pPr>
          </w:p>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t xml:space="preserve">Hotărîre de Guvern pentru modificarea și completarea </w:t>
            </w:r>
            <w:hyperlink r:id="rId10" w:history="1">
              <w:r w:rsidRPr="004B4063" w:rsidDel="007E1F6E">
                <w:rPr>
                  <w:rFonts w:ascii="Times New Roman" w:eastAsia="Calibri" w:hAnsi="Times New Roman" w:cs="Times New Roman"/>
                  <w:sz w:val="20"/>
                  <w:szCs w:val="20"/>
                </w:rPr>
                <w:t>Hotărîrii Guvernului nr.</w:t>
              </w:r>
              <w:r w:rsidRPr="004B4063">
                <w:rPr>
                  <w:rFonts w:ascii="Times New Roman" w:eastAsia="Calibri" w:hAnsi="Times New Roman" w:cs="Times New Roman"/>
                  <w:sz w:val="20"/>
                  <w:szCs w:val="20"/>
                </w:rPr>
                <w:t xml:space="preserve"> </w:t>
              </w:r>
              <w:r w:rsidRPr="004B4063" w:rsidDel="007E1F6E">
                <w:rPr>
                  <w:rFonts w:ascii="Times New Roman" w:eastAsia="Calibri" w:hAnsi="Times New Roman" w:cs="Times New Roman"/>
                  <w:sz w:val="20"/>
                  <w:szCs w:val="20"/>
                </w:rPr>
                <w:t>611 din 5 iulie 2010</w:t>
              </w:r>
            </w:hyperlink>
            <w:r w:rsidRPr="004B4063" w:rsidDel="007E1F6E">
              <w:rPr>
                <w:rFonts w:ascii="Times New Roman" w:eastAsia="Calibri" w:hAnsi="Times New Roman" w:cs="Times New Roman"/>
                <w:sz w:val="20"/>
                <w:szCs w:val="20"/>
              </w:rPr>
              <w:t xml:space="preserve"> “Cu privire la aprobarea Reglementării tehnice “Lapte şi produse lactate”</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t>Hotărîre de Guvern</w:t>
            </w:r>
            <w:r w:rsidR="000D4951">
              <w:rPr>
                <w:rFonts w:ascii="Times New Roman" w:eastAsia="Calibri" w:hAnsi="Times New Roman" w:cs="Times New Roman"/>
                <w:sz w:val="20"/>
                <w:szCs w:val="20"/>
              </w:rPr>
              <w:t xml:space="preserve"> intrată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MAIA</w:t>
            </w:r>
          </w:p>
        </w:tc>
        <w:tc>
          <w:tcPr>
            <w:tcW w:w="2575" w:type="dxa"/>
            <w:gridSpan w:val="2"/>
          </w:tcPr>
          <w:p w:rsidR="00967EE5" w:rsidRDefault="00967EE5">
            <w:pPr>
              <w:jc w:val="both"/>
              <w:rPr>
                <w:rFonts w:ascii="Times New Roman" w:eastAsiaTheme="majorEastAsia" w:hAnsi="Times New Roman" w:cs="Times New Roman"/>
                <w:b/>
                <w:bCs/>
                <w:color w:val="4F81BD" w:themeColor="accent1"/>
                <w:sz w:val="20"/>
                <w:szCs w:val="20"/>
              </w:rPr>
            </w:pPr>
            <w:r w:rsidRPr="004B4063" w:rsidDel="007E1F6E">
              <w:rPr>
                <w:rFonts w:ascii="Times New Roman" w:hAnsi="Times New Roman" w:cs="Times New Roman"/>
                <w:sz w:val="20"/>
                <w:szCs w:val="20"/>
              </w:rPr>
              <w:t>Trimestrul I</w:t>
            </w:r>
            <w:r w:rsidRPr="004B4063">
              <w:rPr>
                <w:rFonts w:ascii="Times New Roman" w:hAnsi="Times New Roman" w:cs="Times New Roman"/>
                <w:sz w:val="20"/>
                <w:szCs w:val="20"/>
              </w:rPr>
              <w:t>I</w:t>
            </w:r>
            <w:r w:rsidRPr="004B4063" w:rsidDel="007E1F6E">
              <w:rPr>
                <w:rFonts w:ascii="Times New Roman" w:hAnsi="Times New Roman" w:cs="Times New Roman"/>
                <w:sz w:val="20"/>
                <w:szCs w:val="20"/>
              </w:rPr>
              <w:t>I, 2017</w:t>
            </w:r>
          </w:p>
        </w:tc>
        <w:tc>
          <w:tcPr>
            <w:tcW w:w="1844"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vMerge/>
          </w:tcPr>
          <w:p w:rsidR="00967EE5" w:rsidRPr="00770701" w:rsidRDefault="00967EE5" w:rsidP="00650FF5">
            <w:pPr>
              <w:rPr>
                <w:rFonts w:ascii="Times New Roman" w:eastAsia="SimSun" w:hAnsi="Times New Roman"/>
                <w:b/>
                <w:sz w:val="20"/>
                <w:szCs w:val="20"/>
              </w:rPr>
            </w:pP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4B4063" w:rsidDel="008079B7">
              <w:rPr>
                <w:rFonts w:ascii="Times New Roman" w:hAnsi="Times New Roman" w:cs="Times New Roman"/>
                <w:bCs/>
                <w:noProof/>
                <w:sz w:val="20"/>
                <w:szCs w:val="20"/>
                <w:lang w:eastAsia="ro-RO" w:bidi="ro-RO"/>
              </w:rPr>
              <w:t xml:space="preserve"> </w:t>
            </w:r>
            <w:r w:rsidRPr="00891629">
              <w:rPr>
                <w:rFonts w:ascii="Times New Roman" w:eastAsia="Calibri" w:hAnsi="Times New Roman" w:cs="Times New Roman"/>
                <w:b/>
                <w:sz w:val="20"/>
                <w:szCs w:val="20"/>
              </w:rPr>
              <w:t>Regulamentul (CE) nr. 273/2008</w:t>
            </w:r>
            <w:r w:rsidRPr="004B4063">
              <w:rPr>
                <w:rFonts w:ascii="Times New Roman" w:eastAsia="Calibri" w:hAnsi="Times New Roman" w:cs="Times New Roman"/>
                <w:sz w:val="20"/>
                <w:szCs w:val="20"/>
              </w:rPr>
              <w:t xml:space="preserve"> al Comisiei din 5 martie 2008 de stabilire a normelor de aplicare a Regulamentului (CE) nr. 1255/1999 al Consiliului privind metodele de analiză şi evaluare calitativă a laptelui şi a produselor lactate</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RDefault="00967EE5" w:rsidP="00894B64">
            <w:pPr>
              <w:rPr>
                <w:rFonts w:ascii="Times New Roman" w:eastAsia="Calibri" w:hAnsi="Times New Roman" w:cs="Times New Roman"/>
                <w:b/>
                <w:sz w:val="20"/>
                <w:szCs w:val="20"/>
              </w:rPr>
            </w:pPr>
            <w:r w:rsidRPr="004B4063" w:rsidDel="007E1F6E">
              <w:rPr>
                <w:rFonts w:ascii="Times New Roman" w:eastAsia="Calibri" w:hAnsi="Times New Roman" w:cs="Times New Roman"/>
                <w:b/>
                <w:sz w:val="20"/>
                <w:szCs w:val="20"/>
              </w:rPr>
              <w:t>SLT- Act nou</w:t>
            </w:r>
          </w:p>
          <w:p w:rsidR="00967EE5" w:rsidRPr="004B4063" w:rsidDel="007E1F6E" w:rsidRDefault="00967EE5" w:rsidP="00894B64">
            <w:pPr>
              <w:rPr>
                <w:rFonts w:ascii="Times New Roman" w:eastAsia="Calibri" w:hAnsi="Times New Roman" w:cs="Times New Roman"/>
                <w:b/>
                <w:sz w:val="20"/>
                <w:szCs w:val="20"/>
              </w:rPr>
            </w:pPr>
          </w:p>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t>Hotărîrea de Guvern cu privire la aprobarea Metodologiei de analiză și evaluare calitativă a laptelui şi a produselor lactate</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t xml:space="preserve">Hotărîre de Guvern </w:t>
            </w:r>
            <w:r w:rsidR="000D4951">
              <w:rPr>
                <w:rFonts w:ascii="Times New Roman" w:eastAsia="Calibri" w:hAnsi="Times New Roman" w:cs="Times New Roman"/>
                <w:sz w:val="20"/>
                <w:szCs w:val="20"/>
              </w:rPr>
              <w:t>intrată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MAIA</w:t>
            </w:r>
          </w:p>
        </w:tc>
        <w:tc>
          <w:tcPr>
            <w:tcW w:w="2575" w:type="dxa"/>
            <w:gridSpan w:val="2"/>
          </w:tcPr>
          <w:p w:rsidR="00967EE5" w:rsidRDefault="00967EE5">
            <w:pPr>
              <w:jc w:val="both"/>
              <w:rPr>
                <w:rFonts w:ascii="Times New Roman" w:eastAsiaTheme="majorEastAsia" w:hAnsi="Times New Roman" w:cs="Times New Roman"/>
                <w:b/>
                <w:bCs/>
                <w:color w:val="4F81BD" w:themeColor="accent1"/>
                <w:sz w:val="20"/>
                <w:szCs w:val="20"/>
              </w:rPr>
            </w:pPr>
            <w:r w:rsidRPr="004B4063" w:rsidDel="007E1F6E">
              <w:rPr>
                <w:rFonts w:ascii="Times New Roman" w:hAnsi="Times New Roman" w:cs="Times New Roman"/>
                <w:sz w:val="20"/>
                <w:szCs w:val="20"/>
              </w:rPr>
              <w:t>Trimestrul II, 2017</w:t>
            </w:r>
          </w:p>
        </w:tc>
        <w:tc>
          <w:tcPr>
            <w:tcW w:w="1844"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vMerge/>
          </w:tcPr>
          <w:p w:rsidR="00967EE5" w:rsidRPr="00770701" w:rsidRDefault="00967EE5" w:rsidP="00650FF5">
            <w:pPr>
              <w:rPr>
                <w:rFonts w:ascii="Times New Roman" w:eastAsia="SimSun" w:hAnsi="Times New Roman"/>
                <w:b/>
                <w:sz w:val="20"/>
                <w:szCs w:val="20"/>
              </w:rPr>
            </w:pP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891629">
              <w:rPr>
                <w:rFonts w:ascii="Times New Roman" w:eastAsia="Calibri" w:hAnsi="Times New Roman" w:cs="Times New Roman"/>
                <w:b/>
                <w:sz w:val="20"/>
                <w:szCs w:val="20"/>
              </w:rPr>
              <w:t>Regulamentul (UE) nr. 1308/2013</w:t>
            </w:r>
            <w:r w:rsidRPr="004B4063">
              <w:rPr>
                <w:rFonts w:ascii="Times New Roman" w:eastAsia="Calibri" w:hAnsi="Times New Roman" w:cs="Times New Roman"/>
                <w:sz w:val="20"/>
                <w:szCs w:val="20"/>
              </w:rPr>
              <w:t xml:space="preserve"> al Parlamentului </w:t>
            </w:r>
            <w:r w:rsidRPr="004B4063">
              <w:rPr>
                <w:rFonts w:ascii="Times New Roman" w:eastAsia="Calibri" w:hAnsi="Times New Roman" w:cs="Times New Roman"/>
                <w:sz w:val="20"/>
                <w:szCs w:val="20"/>
              </w:rPr>
              <w:lastRenderedPageBreak/>
              <w:t>European şi al Consiliului din 17 decembrie 2013 de instituire a unei organizări specifice a pieţelor agricole şi de abrogare a Regulamentelor (CEE) nr. 922/72, nr. 234/79, (CE) nr. 1037/2001 şi (CE) nr.1234/2007 ale Consiliului</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RDefault="00967EE5" w:rsidP="00894B64">
            <w:pPr>
              <w:rPr>
                <w:rFonts w:ascii="Times New Roman" w:eastAsia="Calibri" w:hAnsi="Times New Roman" w:cs="Times New Roman"/>
                <w:b/>
                <w:sz w:val="20"/>
                <w:szCs w:val="20"/>
              </w:rPr>
            </w:pPr>
            <w:r w:rsidRPr="004B4063" w:rsidDel="007E1F6E">
              <w:rPr>
                <w:rFonts w:ascii="Times New Roman" w:eastAsia="Calibri" w:hAnsi="Times New Roman" w:cs="Times New Roman"/>
                <w:b/>
                <w:sz w:val="20"/>
                <w:szCs w:val="20"/>
              </w:rPr>
              <w:t>SLT- Act nou</w:t>
            </w:r>
          </w:p>
          <w:p w:rsidR="00967EE5" w:rsidRPr="004B4063" w:rsidDel="007E1F6E" w:rsidRDefault="00967EE5" w:rsidP="00894B64">
            <w:pPr>
              <w:rPr>
                <w:rFonts w:ascii="Times New Roman" w:eastAsia="Calibri" w:hAnsi="Times New Roman" w:cs="Times New Roman"/>
                <w:b/>
                <w:sz w:val="20"/>
                <w:szCs w:val="20"/>
              </w:rPr>
            </w:pPr>
          </w:p>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lastRenderedPageBreak/>
              <w:t>Hotărîrea de Guvern cu privire la aprobarea Metodologiei de analiză și testare a laptelui tratat termic destinat consumului uman direct</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lastRenderedPageBreak/>
              <w:t xml:space="preserve">Hotărîre de Guvern </w:t>
            </w:r>
            <w:r w:rsidRPr="004B4063">
              <w:rPr>
                <w:rFonts w:ascii="Times New Roman" w:eastAsia="Calibri" w:hAnsi="Times New Roman" w:cs="Times New Roman"/>
                <w:sz w:val="20"/>
                <w:szCs w:val="20"/>
              </w:rPr>
              <w:t xml:space="preserve">intrată în </w:t>
            </w:r>
            <w:r w:rsidRPr="004B4063">
              <w:rPr>
                <w:rFonts w:ascii="Times New Roman" w:eastAsia="Calibri" w:hAnsi="Times New Roman" w:cs="Times New Roman"/>
                <w:sz w:val="20"/>
                <w:szCs w:val="20"/>
              </w:rPr>
              <w:lastRenderedPageBreak/>
              <w:t>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lastRenderedPageBreak/>
              <w:t>MAIA</w:t>
            </w:r>
          </w:p>
        </w:tc>
        <w:tc>
          <w:tcPr>
            <w:tcW w:w="2575" w:type="dxa"/>
            <w:gridSpan w:val="2"/>
          </w:tcPr>
          <w:p w:rsidR="00967EE5" w:rsidRDefault="00967EE5">
            <w:pPr>
              <w:jc w:val="both"/>
              <w:rPr>
                <w:rFonts w:ascii="Times New Roman" w:eastAsiaTheme="majorEastAsia"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t>Trimestrul IV, 2017</w:t>
            </w:r>
          </w:p>
        </w:tc>
        <w:tc>
          <w:tcPr>
            <w:tcW w:w="1844" w:type="dxa"/>
          </w:tcPr>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eastAsia="Calibri" w:hAnsi="Times New Roman" w:cs="Times New Roman"/>
                <w:sz w:val="20"/>
                <w:szCs w:val="20"/>
              </w:rPr>
            </w:pPr>
            <w:r w:rsidRPr="004B4063">
              <w:rPr>
                <w:rFonts w:ascii="Times New Roman" w:hAnsi="Times New Roman" w:cs="Times New Roman"/>
                <w:sz w:val="20"/>
                <w:szCs w:val="20"/>
                <w:lang w:val="en-US"/>
              </w:rPr>
              <w:t>Suport bugetar, total: 28,0</w:t>
            </w:r>
          </w:p>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t>Solicitare asistență TAIEX</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891629">
              <w:rPr>
                <w:rFonts w:ascii="Times New Roman" w:eastAsia="Calibri" w:hAnsi="Times New Roman" w:cs="Times New Roman"/>
                <w:b/>
                <w:sz w:val="20"/>
                <w:szCs w:val="20"/>
              </w:rPr>
              <w:t>Regulamentul (CE) nr. 1249/2008</w:t>
            </w:r>
            <w:r w:rsidRPr="004B4063">
              <w:rPr>
                <w:rFonts w:ascii="Times New Roman" w:eastAsia="Calibri" w:hAnsi="Times New Roman" w:cs="Times New Roman"/>
                <w:sz w:val="20"/>
                <w:szCs w:val="20"/>
              </w:rPr>
              <w:t xml:space="preserve"> al Comisiei din 10 decembrie 2008 de stabilire a normelor de aplicare a grilelor comunitare de clasificare a carcaselor de bovine, porcine şi ovine şi privind raportarea preţurilor acestora.</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894B64">
            <w:pPr>
              <w:rPr>
                <w:rFonts w:ascii="Times New Roman" w:eastAsia="Calibri" w:hAnsi="Times New Roman" w:cs="Times New Roman"/>
                <w:b/>
                <w:sz w:val="20"/>
                <w:szCs w:val="20"/>
              </w:rPr>
            </w:pPr>
            <w:r w:rsidRPr="004B4063" w:rsidDel="007E1F6E">
              <w:rPr>
                <w:rFonts w:ascii="Times New Roman" w:eastAsia="Calibri" w:hAnsi="Times New Roman" w:cs="Times New Roman"/>
                <w:b/>
                <w:sz w:val="20"/>
                <w:szCs w:val="20"/>
              </w:rPr>
              <w:t>LT- Act nou</w:t>
            </w:r>
          </w:p>
          <w:p w:rsidR="00967EE5" w:rsidRPr="004B4063" w:rsidRDefault="00967EE5" w:rsidP="00894B64">
            <w:pPr>
              <w:jc w:val="both"/>
              <w:rPr>
                <w:rFonts w:ascii="Times New Roman" w:eastAsia="Calibri" w:hAnsi="Times New Roman" w:cs="Times New Roman"/>
                <w:sz w:val="20"/>
                <w:szCs w:val="20"/>
              </w:rPr>
            </w:pPr>
            <w:r w:rsidRPr="004B4063" w:rsidDel="007E1F6E">
              <w:rPr>
                <w:rFonts w:ascii="Times New Roman" w:hAnsi="Times New Roman" w:cs="Times New Roman"/>
                <w:sz w:val="20"/>
                <w:szCs w:val="20"/>
              </w:rPr>
              <w:t xml:space="preserve">Proiectul de Lege </w:t>
            </w:r>
            <w:r w:rsidRPr="004B4063" w:rsidDel="007E1F6E">
              <w:rPr>
                <w:rFonts w:ascii="Times New Roman" w:eastAsia="Calibri" w:hAnsi="Times New Roman" w:cs="Times New Roman"/>
                <w:sz w:val="20"/>
                <w:szCs w:val="20"/>
              </w:rPr>
              <w:t>privind clasificarea carcaselor de bovine, porcine şi ovine.</w:t>
            </w:r>
          </w:p>
          <w:p w:rsidR="00967EE5" w:rsidRPr="004B4063" w:rsidRDefault="00967EE5" w:rsidP="00894B64">
            <w:pPr>
              <w:rPr>
                <w:rFonts w:ascii="Times New Roman" w:eastAsia="Calibri" w:hAnsi="Times New Roman" w:cs="Times New Roman"/>
                <w:sz w:val="20"/>
                <w:szCs w:val="20"/>
              </w:rPr>
            </w:pP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Legea intrată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MAIA</w:t>
            </w:r>
          </w:p>
        </w:tc>
        <w:tc>
          <w:tcPr>
            <w:tcW w:w="2575" w:type="dxa"/>
            <w:gridSpan w:val="2"/>
          </w:tcPr>
          <w:p w:rsidR="00967EE5" w:rsidRDefault="00967EE5">
            <w:pPr>
              <w:jc w:val="both"/>
              <w:rPr>
                <w:rFonts w:ascii="Times New Roman" w:eastAsiaTheme="majorEastAsia" w:hAnsi="Times New Roman" w:cs="Times New Roman"/>
                <w:b/>
                <w:bCs/>
                <w:color w:val="4F81BD" w:themeColor="accent1"/>
                <w:sz w:val="20"/>
                <w:szCs w:val="20"/>
              </w:rPr>
            </w:pPr>
            <w:r w:rsidRPr="004B4063" w:rsidDel="007E1F6E">
              <w:rPr>
                <w:rFonts w:ascii="Times New Roman" w:hAnsi="Times New Roman" w:cs="Times New Roman"/>
                <w:sz w:val="20"/>
                <w:szCs w:val="20"/>
              </w:rPr>
              <w:t>Trimestrul I</w:t>
            </w:r>
            <w:r w:rsidRPr="004B4063">
              <w:rPr>
                <w:rFonts w:ascii="Times New Roman" w:hAnsi="Times New Roman" w:cs="Times New Roman"/>
                <w:sz w:val="20"/>
                <w:szCs w:val="20"/>
              </w:rPr>
              <w:t>I</w:t>
            </w:r>
            <w:r w:rsidRPr="004B4063" w:rsidDel="007E1F6E">
              <w:rPr>
                <w:rFonts w:ascii="Times New Roman" w:hAnsi="Times New Roman" w:cs="Times New Roman"/>
                <w:sz w:val="20"/>
                <w:szCs w:val="20"/>
              </w:rPr>
              <w:t>, 2017</w:t>
            </w:r>
          </w:p>
        </w:tc>
        <w:tc>
          <w:tcPr>
            <w:tcW w:w="1844" w:type="dxa"/>
            <w:vMerge w:val="restart"/>
          </w:tcPr>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contextualSpacing/>
              <w:jc w:val="both"/>
              <w:rPr>
                <w:rFonts w:ascii="Times New Roman" w:eastAsia="SimSun" w:hAnsi="Times New Roman" w:cs="Times New Roman"/>
                <w:b/>
                <w:bCs/>
                <w:color w:val="4F81BD" w:themeColor="accent1"/>
                <w:sz w:val="20"/>
                <w:szCs w:val="20"/>
              </w:rPr>
            </w:pPr>
            <w:r w:rsidRPr="00891629">
              <w:rPr>
                <w:rFonts w:ascii="Times New Roman" w:eastAsia="Calibri" w:hAnsi="Times New Roman" w:cs="Times New Roman"/>
                <w:b/>
                <w:sz w:val="20"/>
                <w:szCs w:val="20"/>
              </w:rPr>
              <w:t>Regulamentul (UE) nr.1308/2013</w:t>
            </w:r>
            <w:r w:rsidRPr="004B4063">
              <w:rPr>
                <w:rFonts w:ascii="Times New Roman" w:eastAsia="Calibri" w:hAnsi="Times New Roman" w:cs="Times New Roman"/>
                <w:sz w:val="20"/>
                <w:szCs w:val="20"/>
              </w:rPr>
              <w:t xml:space="preserve"> al Parlamentului European şi al Consiliului din 17 decembrie 2013 de instituire a unei organizări comune a pieţelor produselor agricole şi de abrogare a Regulamentelor (CEE) nr.922/72, (CEE) nr.234/79, (CE) nr.1037/2001 şi (CE) nr.1234/2007 ale Consiliului</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RDefault="00967EE5" w:rsidP="00894B64">
            <w:pPr>
              <w:jc w:val="both"/>
              <w:rPr>
                <w:rFonts w:ascii="Times New Roman" w:eastAsia="Calibri" w:hAnsi="Times New Roman" w:cs="Times New Roman"/>
                <w:sz w:val="20"/>
                <w:szCs w:val="20"/>
              </w:rPr>
            </w:pPr>
            <w:r w:rsidRPr="004B4063" w:rsidDel="007E1F6E">
              <w:rPr>
                <w:rFonts w:ascii="Times New Roman" w:hAnsi="Times New Roman" w:cs="Times New Roman"/>
                <w:sz w:val="20"/>
                <w:szCs w:val="20"/>
              </w:rPr>
              <w:t xml:space="preserve">Proiectul de Lege </w:t>
            </w:r>
            <w:r w:rsidRPr="004B4063" w:rsidDel="007E1F6E">
              <w:rPr>
                <w:rFonts w:ascii="Times New Roman" w:eastAsia="Calibri" w:hAnsi="Times New Roman" w:cs="Times New Roman"/>
                <w:sz w:val="20"/>
                <w:szCs w:val="20"/>
              </w:rPr>
              <w:t>privind clasificarea carcaselor de bovine, porcine şi ovine.</w:t>
            </w: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Legea intrată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MAIA</w:t>
            </w:r>
          </w:p>
        </w:tc>
        <w:tc>
          <w:tcPr>
            <w:tcW w:w="2575" w:type="dxa"/>
            <w:gridSpan w:val="2"/>
          </w:tcPr>
          <w:p w:rsidR="00967EE5" w:rsidRDefault="00967EE5">
            <w:pPr>
              <w:jc w:val="both"/>
              <w:rPr>
                <w:rFonts w:ascii="Times New Roman" w:eastAsiaTheme="majorEastAsia" w:hAnsi="Times New Roman" w:cs="Times New Roman"/>
                <w:b/>
                <w:bCs/>
                <w:color w:val="4F81BD" w:themeColor="accent1"/>
                <w:sz w:val="20"/>
                <w:szCs w:val="20"/>
              </w:rPr>
            </w:pPr>
            <w:r w:rsidRPr="004B4063" w:rsidDel="007E1F6E">
              <w:rPr>
                <w:rFonts w:ascii="Times New Roman" w:hAnsi="Times New Roman" w:cs="Times New Roman"/>
                <w:sz w:val="20"/>
                <w:szCs w:val="20"/>
              </w:rPr>
              <w:t>Trimestrul I</w:t>
            </w:r>
            <w:r w:rsidRPr="004B4063">
              <w:rPr>
                <w:rFonts w:ascii="Times New Roman" w:hAnsi="Times New Roman" w:cs="Times New Roman"/>
                <w:sz w:val="20"/>
                <w:szCs w:val="20"/>
              </w:rPr>
              <w:t>I</w:t>
            </w:r>
            <w:r w:rsidRPr="004B4063" w:rsidDel="007E1F6E">
              <w:rPr>
                <w:rFonts w:ascii="Times New Roman" w:hAnsi="Times New Roman" w:cs="Times New Roman"/>
                <w:sz w:val="20"/>
                <w:szCs w:val="20"/>
              </w:rPr>
              <w:t>, 2017</w:t>
            </w:r>
          </w:p>
        </w:tc>
        <w:tc>
          <w:tcPr>
            <w:tcW w:w="1844" w:type="dxa"/>
            <w:vMerge/>
          </w:tcPr>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 1760/2000</w:t>
            </w:r>
            <w:r w:rsidRPr="004B4063" w:rsidDel="007E1F6E">
              <w:rPr>
                <w:rFonts w:ascii="Times New Roman" w:hAnsi="Times New Roman" w:cs="Times New Roman"/>
                <w:sz w:val="20"/>
                <w:szCs w:val="20"/>
              </w:rPr>
              <w:t xml:space="preserve"> al Consiliului şi al Parlamentului European din 17 iulie 2000 de stabilire a unui sistem de identificare şi înregistrare a bovinelor şi privind etichetarea cărnii de vită şi mînzat şi a produselor din carne de vită şi mînzat şi de abrogare a Regulamentului (CE) nr.820/97 al Consiliului </w:t>
            </w:r>
            <w:r w:rsidRPr="004B4063" w:rsidDel="007E1F6E">
              <w:rPr>
                <w:rFonts w:ascii="Times New Roman" w:hAnsi="Times New Roman" w:cs="Times New Roman"/>
                <w:sz w:val="20"/>
                <w:szCs w:val="20"/>
              </w:rPr>
              <w:lastRenderedPageBreak/>
              <w:t>(CELEX: 32000R1760)</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894B64">
            <w:pPr>
              <w:jc w:val="both"/>
              <w:rPr>
                <w:rFonts w:ascii="Times New Roman" w:hAnsi="Times New Roman" w:cs="Times New Roman"/>
                <w:b/>
                <w:i/>
                <w:sz w:val="20"/>
                <w:szCs w:val="20"/>
              </w:rPr>
            </w:pPr>
            <w:r w:rsidRPr="004B4063">
              <w:rPr>
                <w:rFonts w:ascii="Times New Roman" w:hAnsi="Times New Roman" w:cs="Times New Roman"/>
                <w:b/>
                <w:i/>
                <w:sz w:val="20"/>
                <w:szCs w:val="20"/>
              </w:rPr>
              <w:t xml:space="preserve">SLT. - </w:t>
            </w:r>
            <w:r w:rsidRPr="004B4063" w:rsidDel="007E1F6E">
              <w:rPr>
                <w:rFonts w:ascii="Times New Roman" w:hAnsi="Times New Roman" w:cs="Times New Roman"/>
                <w:b/>
                <w:i/>
                <w:sz w:val="20"/>
                <w:szCs w:val="20"/>
              </w:rPr>
              <w:t xml:space="preserve"> Act de modificare</w:t>
            </w:r>
          </w:p>
          <w:p w:rsidR="00967EE5" w:rsidRPr="004B4063" w:rsidDel="007E1F6E" w:rsidRDefault="00967EE5" w:rsidP="00894B64">
            <w:pPr>
              <w:jc w:val="both"/>
              <w:rPr>
                <w:rFonts w:ascii="Times New Roman" w:hAnsi="Times New Roman" w:cs="Times New Roman"/>
                <w:b/>
                <w:i/>
                <w:sz w:val="20"/>
                <w:szCs w:val="20"/>
              </w:rPr>
            </w:pPr>
          </w:p>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 xml:space="preserve">Hotărîrea Guvernului pentru modificarea şi completarea </w:t>
            </w:r>
            <w:hyperlink r:id="rId11" w:history="1">
              <w:r w:rsidRPr="004B4063" w:rsidDel="007E1F6E">
                <w:rPr>
                  <w:rFonts w:ascii="Times New Roman" w:hAnsi="Times New Roman" w:cs="Times New Roman"/>
                  <w:sz w:val="20"/>
                  <w:szCs w:val="20"/>
                </w:rPr>
                <w:t>Hotărîrii Guvernului nr. 1406 din 10 decembrie 2008</w:t>
              </w:r>
            </w:hyperlink>
            <w:r w:rsidRPr="004B4063" w:rsidDel="007E1F6E">
              <w:rPr>
                <w:rFonts w:ascii="Times New Roman" w:hAnsi="Times New Roman" w:cs="Times New Roman"/>
                <w:sz w:val="20"/>
                <w:szCs w:val="20"/>
              </w:rPr>
              <w:t xml:space="preserve"> „Pentru aprobarea Normei sanitar-veterinare privind clasificarea şi sistemul de etichetare a cărnii de bovine, precum şi a produselor din carne de bovine”</w:t>
            </w:r>
            <w:r w:rsidRPr="004B4063">
              <w:rPr>
                <w:rFonts w:ascii="Times New Roman" w:hAnsi="Times New Roman" w:cs="Times New Roman"/>
                <w:sz w:val="20"/>
                <w:szCs w:val="20"/>
              </w:rPr>
              <w:t>.</w:t>
            </w:r>
            <w:r w:rsidRPr="004B4063" w:rsidDel="007E1F6E">
              <w:rPr>
                <w:rFonts w:ascii="Times New Roman" w:hAnsi="Times New Roman" w:cs="Times New Roman"/>
                <w:sz w:val="20"/>
                <w:szCs w:val="20"/>
              </w:rPr>
              <w:t xml:space="preserve"> </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967EE5" w:rsidRPr="004B4063" w:rsidDel="007E1F6E" w:rsidRDefault="00967EE5"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val="restart"/>
          </w:tcPr>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nr.1825/2000</w:t>
            </w:r>
            <w:r w:rsidRPr="004B4063" w:rsidDel="007E1F6E">
              <w:rPr>
                <w:rFonts w:ascii="Times New Roman" w:hAnsi="Times New Roman" w:cs="Times New Roman"/>
                <w:sz w:val="20"/>
                <w:szCs w:val="20"/>
              </w:rPr>
              <w:t xml:space="preserve"> al Comisiei din 25 august 2000 de stabilire a normelor de aplicare a Regulamentului (CE) nr.1760/2000 al Parlamentului European şi al Consiliului privind etichetarea cărnii de vită şi mînzat şi a produselor din carne de vită şi mînzat (CELEX: 32000R1825)</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 xml:space="preserve">Hotărîrea Guvernului pentru modificarea şi completarea </w:t>
            </w:r>
            <w:hyperlink r:id="rId12" w:history="1">
              <w:r w:rsidRPr="004B4063" w:rsidDel="007E1F6E">
                <w:rPr>
                  <w:rFonts w:ascii="Times New Roman" w:hAnsi="Times New Roman" w:cs="Times New Roman"/>
                  <w:sz w:val="20"/>
                  <w:szCs w:val="20"/>
                </w:rPr>
                <w:t>Hotărîrii Guvernului nr. 1406 din 10 decembrie 2008</w:t>
              </w:r>
            </w:hyperlink>
            <w:r w:rsidRPr="004B4063" w:rsidDel="007E1F6E">
              <w:rPr>
                <w:rFonts w:ascii="Times New Roman" w:hAnsi="Times New Roman" w:cs="Times New Roman"/>
                <w:sz w:val="20"/>
                <w:szCs w:val="20"/>
              </w:rPr>
              <w:t xml:space="preserve"> „Pentru aprobarea Normei sanitar-veterinare privind clasificarea şi sistemul de etichetare a cărnii de bovine, precum şi a produselor din carne de bovine”</w:t>
            </w:r>
            <w:r w:rsidRPr="004B4063">
              <w:rPr>
                <w:rFonts w:ascii="Times New Roman" w:hAnsi="Times New Roman" w:cs="Times New Roman"/>
                <w:sz w:val="20"/>
                <w:szCs w:val="20"/>
              </w:rPr>
              <w:t>.</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967EE5" w:rsidRPr="004B4063" w:rsidDel="007E1F6E" w:rsidRDefault="00967EE5"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tcPr>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(UE) nr.1308/2013</w:t>
            </w:r>
            <w:r w:rsidRPr="004B4063" w:rsidDel="007E1F6E">
              <w:rPr>
                <w:rFonts w:ascii="Times New Roman" w:hAnsi="Times New Roman" w:cs="Times New Roman"/>
                <w:sz w:val="20"/>
                <w:szCs w:val="20"/>
              </w:rPr>
              <w:t xml:space="preserve"> al Parlamentului European şi al Consiliului din 17 decembrie 2013 de instituire a unei organizări comune a pieţelor produselor agricole şi de abrogare a Regulamentelor (CEE) nr.922/72, (CEE) nr.234/79, (CE) nr.1037/2001 şi (CE) nr.1234/2007 ale Consiliului (CELEX: 32013R1308)</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 xml:space="preserve">Hotărîrea Guvernului pentru modificarea şi completarea </w:t>
            </w:r>
            <w:hyperlink r:id="rId13" w:history="1">
              <w:r w:rsidRPr="004B4063" w:rsidDel="007E1F6E">
                <w:rPr>
                  <w:rFonts w:ascii="Times New Roman" w:hAnsi="Times New Roman" w:cs="Times New Roman"/>
                  <w:sz w:val="20"/>
                  <w:szCs w:val="20"/>
                </w:rPr>
                <w:t>Hotărîrii Guvernului nr. 1406 din 10 decembrie 2008</w:t>
              </w:r>
            </w:hyperlink>
            <w:r w:rsidRPr="004B4063" w:rsidDel="007E1F6E">
              <w:rPr>
                <w:rFonts w:ascii="Times New Roman" w:hAnsi="Times New Roman" w:cs="Times New Roman"/>
                <w:sz w:val="20"/>
                <w:szCs w:val="20"/>
              </w:rPr>
              <w:t xml:space="preserve"> „Pentru aprobarea Normei sanitar-veterinare privind clasificarea şi sistemul de etichetare a cărnii de bovine, precum şi a produselor din carne de bovine”</w:t>
            </w:r>
            <w:r w:rsidRPr="004B4063">
              <w:rPr>
                <w:rFonts w:ascii="Times New Roman" w:hAnsi="Times New Roman" w:cs="Times New Roman"/>
                <w:sz w:val="20"/>
                <w:szCs w:val="20"/>
              </w:rPr>
              <w:t>.</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967EE5" w:rsidRPr="004B4063" w:rsidDel="007E1F6E" w:rsidRDefault="00967EE5"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tcPr>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nr.566/2008</w:t>
            </w:r>
            <w:r w:rsidRPr="004B4063" w:rsidDel="007E1F6E">
              <w:rPr>
                <w:rFonts w:ascii="Times New Roman" w:hAnsi="Times New Roman" w:cs="Times New Roman"/>
                <w:sz w:val="20"/>
                <w:szCs w:val="20"/>
              </w:rPr>
              <w:t xml:space="preserve"> al Comisiei din 18 iunie 2008 de stabilire a normelor de aplicare a Regulamentului (CE) nr.1234/2007 al Consiliului în ceea ce priveşte comercializarea cărnii provenind de la bovine în v</w:t>
            </w:r>
            <w:r w:rsidRPr="004B4063">
              <w:rPr>
                <w:rFonts w:ascii="Times New Roman" w:hAnsi="Times New Roman" w:cs="Times New Roman"/>
                <w:sz w:val="20"/>
                <w:szCs w:val="20"/>
              </w:rPr>
              <w:t>îrstă de 12 luni sau mai tinere</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 xml:space="preserve">Hotărîrea Guvernului pentru modificarea şi completarea </w:t>
            </w:r>
            <w:hyperlink r:id="rId14" w:history="1">
              <w:r w:rsidRPr="004B4063" w:rsidDel="007E1F6E">
                <w:rPr>
                  <w:rFonts w:ascii="Times New Roman" w:hAnsi="Times New Roman" w:cs="Times New Roman"/>
                  <w:sz w:val="20"/>
                  <w:szCs w:val="20"/>
                </w:rPr>
                <w:t>Hotărîrii Guvernului nr. 1406 din 10 decembrie 2008</w:t>
              </w:r>
            </w:hyperlink>
            <w:r w:rsidRPr="004B4063" w:rsidDel="007E1F6E">
              <w:rPr>
                <w:rFonts w:ascii="Times New Roman" w:hAnsi="Times New Roman" w:cs="Times New Roman"/>
                <w:sz w:val="20"/>
                <w:szCs w:val="20"/>
              </w:rPr>
              <w:t xml:space="preserve"> „Pentru aprobarea Normei sanitar-veterinare privind clasificarea şi sistemul de etichetare a cărnii de bovine, precum şi a produselor din carne de bovine”</w:t>
            </w:r>
            <w:r w:rsidRPr="004B4063">
              <w:rPr>
                <w:rFonts w:ascii="Times New Roman" w:hAnsi="Times New Roman" w:cs="Times New Roman"/>
                <w:sz w:val="20"/>
                <w:szCs w:val="20"/>
              </w:rPr>
              <w:t>.</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967EE5" w:rsidRPr="004B4063" w:rsidDel="007E1F6E" w:rsidRDefault="00967EE5"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tcPr>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4B4063" w:rsidRDefault="00967EE5" w:rsidP="00894B64">
            <w:pPr>
              <w:jc w:val="both"/>
              <w:rPr>
                <w:rFonts w:ascii="Times New Roman" w:hAnsi="Times New Roman" w:cs="Times New Roman"/>
                <w:b/>
                <w:sz w:val="20"/>
                <w:szCs w:val="20"/>
                <w:u w:val="single"/>
              </w:rPr>
            </w:pPr>
            <w:r w:rsidRPr="004B4063">
              <w:rPr>
                <w:rFonts w:ascii="Times New Roman" w:hAnsi="Times New Roman" w:cs="Times New Roman"/>
                <w:b/>
                <w:sz w:val="20"/>
                <w:szCs w:val="20"/>
                <w:u w:val="single"/>
              </w:rPr>
              <w:t>Vitivinicol</w:t>
            </w:r>
          </w:p>
          <w:p w:rsidR="00967EE5" w:rsidRPr="004B4063" w:rsidRDefault="00967EE5" w:rsidP="00894B64">
            <w:pPr>
              <w:jc w:val="both"/>
              <w:rPr>
                <w:rFonts w:ascii="Times New Roman" w:hAnsi="Times New Roman" w:cs="Times New Roman"/>
                <w:sz w:val="20"/>
                <w:szCs w:val="20"/>
              </w:rPr>
            </w:pPr>
          </w:p>
          <w:p w:rsidR="00967EE5" w:rsidRDefault="00967EE5">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 xml:space="preserve">Regulamentul (CE) nr. </w:t>
            </w:r>
            <w:r w:rsidRPr="00891629" w:rsidDel="007E1F6E">
              <w:rPr>
                <w:rFonts w:ascii="Times New Roman" w:hAnsi="Times New Roman" w:cs="Times New Roman"/>
                <w:b/>
                <w:sz w:val="20"/>
                <w:szCs w:val="20"/>
              </w:rPr>
              <w:lastRenderedPageBreak/>
              <w:t>555/2008</w:t>
            </w:r>
            <w:r w:rsidRPr="004B4063" w:rsidDel="007E1F6E">
              <w:rPr>
                <w:rFonts w:ascii="Times New Roman" w:hAnsi="Times New Roman" w:cs="Times New Roman"/>
                <w:sz w:val="20"/>
                <w:szCs w:val="20"/>
              </w:rPr>
              <w:t xml:space="preserve"> al Comisiei din 27 iunie 2008 de stabilire a normelor de aplicare a Regulamentului (CE) nr. 479/2008 al Consiliului privind organizarea comună a pieței vitivinicole în ceea ce privește programele de sprijin, comerțul cu țările terțe, potențialul de producție și privind controalele în sectorul v</w:t>
            </w:r>
            <w:r w:rsidRPr="004B4063">
              <w:rPr>
                <w:rFonts w:ascii="Times New Roman" w:hAnsi="Times New Roman" w:cs="Times New Roman"/>
                <w:sz w:val="20"/>
                <w:szCs w:val="20"/>
              </w:rPr>
              <w:t>itivinicol</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894B64">
            <w:pPr>
              <w:jc w:val="both"/>
              <w:rPr>
                <w:rFonts w:ascii="Times New Roman" w:hAnsi="Times New Roman" w:cs="Times New Roman"/>
                <w:b/>
                <w:sz w:val="20"/>
                <w:szCs w:val="20"/>
              </w:rPr>
            </w:pPr>
            <w:r w:rsidRPr="004B4063" w:rsidDel="007E1F6E">
              <w:rPr>
                <w:rFonts w:ascii="Times New Roman" w:hAnsi="Times New Roman" w:cs="Times New Roman"/>
                <w:b/>
                <w:sz w:val="20"/>
                <w:szCs w:val="20"/>
              </w:rPr>
              <w:t xml:space="preserve">SLT. </w:t>
            </w:r>
            <w:r w:rsidRPr="004B4063">
              <w:rPr>
                <w:rFonts w:ascii="Times New Roman" w:hAnsi="Times New Roman" w:cs="Times New Roman"/>
                <w:b/>
                <w:sz w:val="20"/>
                <w:szCs w:val="20"/>
              </w:rPr>
              <w:t xml:space="preserve">- </w:t>
            </w:r>
            <w:r w:rsidRPr="004B4063" w:rsidDel="007E1F6E">
              <w:rPr>
                <w:rFonts w:ascii="Times New Roman" w:hAnsi="Times New Roman" w:cs="Times New Roman"/>
                <w:b/>
                <w:sz w:val="20"/>
                <w:szCs w:val="20"/>
              </w:rPr>
              <w:t>Act nou</w:t>
            </w:r>
          </w:p>
          <w:p w:rsidR="00967EE5" w:rsidRPr="004B4063" w:rsidDel="007E1F6E" w:rsidRDefault="00967EE5" w:rsidP="00894B64">
            <w:pPr>
              <w:jc w:val="both"/>
              <w:rPr>
                <w:rFonts w:ascii="Times New Roman" w:hAnsi="Times New Roman" w:cs="Times New Roman"/>
                <w:b/>
                <w:sz w:val="20"/>
                <w:szCs w:val="20"/>
              </w:rPr>
            </w:pPr>
          </w:p>
          <w:p w:rsidR="00967EE5" w:rsidRPr="004B4063" w:rsidDel="007E1F6E" w:rsidRDefault="00967EE5" w:rsidP="00894B64">
            <w:pPr>
              <w:jc w:val="both"/>
              <w:rPr>
                <w:rFonts w:ascii="Times New Roman" w:hAnsi="Times New Roman" w:cs="Times New Roman"/>
                <w:sz w:val="20"/>
                <w:szCs w:val="20"/>
              </w:rPr>
            </w:pPr>
            <w:r w:rsidRPr="004B4063" w:rsidDel="007E1F6E">
              <w:rPr>
                <w:rFonts w:ascii="Times New Roman" w:hAnsi="Times New Roman" w:cs="Times New Roman"/>
                <w:sz w:val="20"/>
                <w:szCs w:val="20"/>
              </w:rPr>
              <w:t xml:space="preserve">Hotărîrea Guvernului pentru </w:t>
            </w:r>
            <w:r w:rsidRPr="004B4063" w:rsidDel="007E1F6E">
              <w:rPr>
                <w:rFonts w:ascii="Times New Roman" w:hAnsi="Times New Roman" w:cs="Times New Roman"/>
                <w:sz w:val="20"/>
                <w:szCs w:val="20"/>
              </w:rPr>
              <w:lastRenderedPageBreak/>
              <w:t>aprobarea Reglementării tehnice privind programele de sprijin şi controlul calităţii producţiei în sectorul vitivinicol</w:t>
            </w:r>
          </w:p>
          <w:p w:rsidR="00967EE5" w:rsidRPr="004B4063" w:rsidDel="007E1F6E" w:rsidRDefault="00967EE5" w:rsidP="00894B64">
            <w:pPr>
              <w:jc w:val="both"/>
              <w:rPr>
                <w:rFonts w:ascii="Times New Roman" w:hAnsi="Times New Roman" w:cs="Times New Roman"/>
                <w:sz w:val="20"/>
                <w:szCs w:val="20"/>
              </w:rPr>
            </w:pP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lastRenderedPageBreak/>
              <w:t>Hotărî</w:t>
            </w:r>
            <w:r w:rsidRPr="004B4063">
              <w:rPr>
                <w:rFonts w:ascii="Times New Roman" w:hAnsi="Times New Roman" w:cs="Times New Roman"/>
                <w:sz w:val="20"/>
                <w:szCs w:val="20"/>
                <w:lang w:val="fr-FR"/>
              </w:rPr>
              <w:t>rea Guvernului intrată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Trimestrul IV,</w:t>
            </w:r>
          </w:p>
          <w:p w:rsidR="00967EE5" w:rsidRPr="004B4063" w:rsidDel="007E1F6E" w:rsidRDefault="00967EE5"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2018</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tcPr>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1060C6" w:rsidRDefault="00967EE5" w:rsidP="00894B64">
            <w:pPr>
              <w:pStyle w:val="ListParagraph"/>
              <w:ind w:left="33"/>
              <w:jc w:val="both"/>
              <w:rPr>
                <w:rFonts w:ascii="Times New Roman" w:hAnsi="Times New Roman"/>
                <w:b/>
                <w:sz w:val="20"/>
                <w:szCs w:val="20"/>
                <w:u w:val="single"/>
              </w:rPr>
            </w:pPr>
            <w:r w:rsidRPr="001060C6">
              <w:rPr>
                <w:rFonts w:ascii="Times New Roman" w:hAnsi="Times New Roman"/>
                <w:b/>
                <w:sz w:val="20"/>
                <w:szCs w:val="20"/>
                <w:u w:val="single"/>
              </w:rPr>
              <w:t>Agricultură ecologică</w:t>
            </w:r>
          </w:p>
          <w:p w:rsidR="00967EE5" w:rsidRPr="001060C6" w:rsidRDefault="00967EE5" w:rsidP="00894B64">
            <w:pPr>
              <w:pStyle w:val="ListParagraph"/>
              <w:ind w:left="33"/>
              <w:jc w:val="both"/>
              <w:rPr>
                <w:rFonts w:ascii="Times New Roman" w:hAnsi="Times New Roman"/>
                <w:sz w:val="20"/>
                <w:szCs w:val="20"/>
              </w:rPr>
            </w:pPr>
          </w:p>
          <w:p w:rsidR="00967EE5" w:rsidRDefault="00967EE5">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 889/2008</w:t>
            </w:r>
            <w:r w:rsidRPr="001060C6" w:rsidDel="007E1F6E">
              <w:rPr>
                <w:rFonts w:ascii="Times New Roman" w:hAnsi="Times New Roman" w:cs="Times New Roman"/>
                <w:sz w:val="20"/>
                <w:szCs w:val="20"/>
              </w:rPr>
              <w:t xml:space="preserve"> al Comisiei  din 5 septembrie 2008 de stabilire a normelor de aplicare a Regulamentului (CE) nr. 834/2007 al Consiliului privind producția ecologică și etichetarea produselor ecologice în ceea ce privește producția ecologică, etichetarea și controlul</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C483B" w:rsidDel="007E1F6E" w:rsidRDefault="00967EE5" w:rsidP="00894B64">
            <w:pPr>
              <w:jc w:val="both"/>
              <w:rPr>
                <w:rFonts w:ascii="Times New Roman" w:hAnsi="Times New Roman" w:cs="Times New Roman"/>
                <w:b/>
                <w:sz w:val="20"/>
                <w:szCs w:val="20"/>
              </w:rPr>
            </w:pPr>
            <w:r w:rsidRPr="004C483B" w:rsidDel="007E1F6E">
              <w:rPr>
                <w:rFonts w:ascii="Times New Roman" w:hAnsi="Times New Roman" w:cs="Times New Roman"/>
                <w:b/>
                <w:sz w:val="20"/>
                <w:szCs w:val="20"/>
              </w:rPr>
              <w:t>LT</w:t>
            </w:r>
            <w:r w:rsidRPr="004C483B">
              <w:rPr>
                <w:rFonts w:ascii="Times New Roman" w:hAnsi="Times New Roman" w:cs="Times New Roman"/>
                <w:b/>
                <w:sz w:val="20"/>
                <w:szCs w:val="20"/>
              </w:rPr>
              <w:t xml:space="preserve"> 1</w:t>
            </w:r>
            <w:r w:rsidRPr="004C483B" w:rsidDel="007E1F6E">
              <w:rPr>
                <w:rFonts w:ascii="Times New Roman" w:hAnsi="Times New Roman" w:cs="Times New Roman"/>
                <w:b/>
                <w:sz w:val="20"/>
                <w:szCs w:val="20"/>
              </w:rPr>
              <w:t>.</w:t>
            </w:r>
            <w:r w:rsidRPr="004C483B">
              <w:rPr>
                <w:rFonts w:ascii="Times New Roman" w:hAnsi="Times New Roman" w:cs="Times New Roman"/>
                <w:b/>
                <w:sz w:val="20"/>
                <w:szCs w:val="20"/>
              </w:rPr>
              <w:t xml:space="preserve"> -</w:t>
            </w:r>
            <w:r w:rsidRPr="004C483B" w:rsidDel="007E1F6E">
              <w:rPr>
                <w:rFonts w:ascii="Times New Roman" w:hAnsi="Times New Roman" w:cs="Times New Roman"/>
                <w:b/>
                <w:sz w:val="20"/>
                <w:szCs w:val="20"/>
              </w:rPr>
              <w:t xml:space="preserve"> Act de modificare</w:t>
            </w:r>
          </w:p>
          <w:p w:rsidR="00967EE5" w:rsidRPr="004C483B" w:rsidDel="007E1F6E" w:rsidRDefault="00967EE5" w:rsidP="00894B64">
            <w:pPr>
              <w:jc w:val="both"/>
              <w:rPr>
                <w:rFonts w:ascii="Times New Roman" w:hAnsi="Times New Roman" w:cs="Times New Roman"/>
                <w:b/>
                <w:sz w:val="20"/>
                <w:szCs w:val="20"/>
              </w:rPr>
            </w:pPr>
          </w:p>
          <w:p w:rsidR="00A81244" w:rsidRPr="00A81244" w:rsidRDefault="00967EE5" w:rsidP="00A81244">
            <w:pPr>
              <w:jc w:val="both"/>
              <w:rPr>
                <w:rFonts w:ascii="Times New Roman" w:eastAsia="Times New Roman" w:hAnsi="Times New Roman"/>
                <w:sz w:val="20"/>
                <w:szCs w:val="20"/>
                <w:lang w:val="fr-FR"/>
              </w:rPr>
            </w:pPr>
            <w:r w:rsidRPr="004C483B" w:rsidDel="007E1F6E">
              <w:rPr>
                <w:rFonts w:ascii="Times New Roman" w:hAnsi="Times New Roman" w:cs="Times New Roman"/>
                <w:sz w:val="20"/>
                <w:szCs w:val="20"/>
              </w:rPr>
              <w:t>Legea pentru modificarea și completarea Legii nr. 115-XVI din 9 iunie 2005 cu privire la producția agroalimentară ecologică</w:t>
            </w:r>
            <w:r w:rsidR="00A81244" w:rsidRPr="00A81244">
              <w:rPr>
                <w:rFonts w:ascii="Times New Roman" w:eastAsia="Times New Roman" w:hAnsi="Times New Roman"/>
                <w:sz w:val="20"/>
                <w:szCs w:val="20"/>
                <w:lang w:val="fr-FR"/>
              </w:rPr>
              <w:t>Proiectul hotaririi Guvernului pentru modificarea HG 149 privind Agricultura ecologică</w:t>
            </w:r>
          </w:p>
          <w:p w:rsidR="00967EE5" w:rsidRPr="004B4063" w:rsidDel="007E1F6E" w:rsidRDefault="00967EE5" w:rsidP="00894B64">
            <w:pPr>
              <w:jc w:val="both"/>
              <w:rPr>
                <w:rFonts w:ascii="Times New Roman" w:hAnsi="Times New Roman" w:cs="Times New Roman"/>
                <w:sz w:val="20"/>
                <w:szCs w:val="20"/>
                <w:lang w:val="fr-FR"/>
              </w:rPr>
            </w:pPr>
          </w:p>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lang w:val="fr-FR"/>
              </w:rPr>
              <w:t xml:space="preserve"> </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Legea</w:t>
            </w:r>
            <w:r w:rsidRPr="004B4063" w:rsidDel="007E1F6E">
              <w:rPr>
                <w:rFonts w:ascii="Times New Roman" w:hAnsi="Times New Roman" w:cs="Times New Roman"/>
                <w:sz w:val="20"/>
                <w:szCs w:val="20"/>
              </w:rPr>
              <w:t xml:space="preserve"> intr</w:t>
            </w:r>
            <w:r w:rsidRPr="004B4063">
              <w:rPr>
                <w:rFonts w:ascii="Times New Roman" w:hAnsi="Times New Roman" w:cs="Times New Roman"/>
                <w:sz w:val="20"/>
                <w:szCs w:val="20"/>
              </w:rPr>
              <w:t>ată</w:t>
            </w:r>
            <w:r w:rsidRPr="004B4063" w:rsidDel="007E1F6E">
              <w:rPr>
                <w:rFonts w:ascii="Times New Roman" w:hAnsi="Times New Roman" w:cs="Times New Roman"/>
                <w:sz w:val="20"/>
                <w:szCs w:val="20"/>
              </w:rPr>
              <w:t xml:space="preserve"> în vigoare </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T</w:t>
            </w:r>
            <w:r w:rsidRPr="004B4063">
              <w:rPr>
                <w:rFonts w:ascii="Times New Roman" w:hAnsi="Times New Roman" w:cs="Times New Roman"/>
                <w:sz w:val="20"/>
                <w:szCs w:val="20"/>
              </w:rPr>
              <w:t>rimestrul III,</w:t>
            </w:r>
          </w:p>
          <w:p w:rsidR="00967EE5" w:rsidRPr="004B4063" w:rsidDel="007E1F6E" w:rsidRDefault="00967EE5"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val="restart"/>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 834/2007</w:t>
            </w:r>
            <w:r w:rsidRPr="004B4063">
              <w:rPr>
                <w:rFonts w:ascii="Times New Roman" w:hAnsi="Times New Roman" w:cs="Times New Roman"/>
                <w:sz w:val="20"/>
                <w:szCs w:val="20"/>
              </w:rPr>
              <w:t xml:space="preserve"> al Conisliului din 28 iunie 2007 privind producția ecologică și etichetarea produselor ecologice, precum și de abrogare a Regulamentului (CEE) nr. 2092/91</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894B64">
            <w:pPr>
              <w:jc w:val="both"/>
              <w:rPr>
                <w:rFonts w:ascii="Times New Roman" w:hAnsi="Times New Roman" w:cs="Times New Roman"/>
                <w:sz w:val="20"/>
                <w:szCs w:val="20"/>
                <w:lang w:val="fr-FR"/>
              </w:rPr>
            </w:pPr>
            <w:r w:rsidRPr="004B4063" w:rsidDel="007E1F6E">
              <w:rPr>
                <w:rFonts w:ascii="Times New Roman" w:hAnsi="Times New Roman" w:cs="Times New Roman"/>
                <w:sz w:val="20"/>
                <w:szCs w:val="20"/>
                <w:lang w:val="fr-FR"/>
              </w:rPr>
              <w:t>Legea pentru modificarea și completarea Legii nr. 115-XVI din 9 iunie 2005 cu privire la producția agroalimentară ecologică</w:t>
            </w: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Legea</w:t>
            </w:r>
            <w:r w:rsidRPr="004B4063" w:rsidDel="007E1F6E">
              <w:rPr>
                <w:rFonts w:ascii="Times New Roman" w:hAnsi="Times New Roman" w:cs="Times New Roman"/>
                <w:sz w:val="20"/>
                <w:szCs w:val="20"/>
              </w:rPr>
              <w:t xml:space="preserve"> intr</w:t>
            </w:r>
            <w:r w:rsidRPr="004B4063">
              <w:rPr>
                <w:rFonts w:ascii="Times New Roman" w:hAnsi="Times New Roman" w:cs="Times New Roman"/>
                <w:sz w:val="20"/>
                <w:szCs w:val="20"/>
              </w:rPr>
              <w:t>ată</w:t>
            </w:r>
            <w:r w:rsidRPr="004B4063" w:rsidDel="007E1F6E">
              <w:rPr>
                <w:rFonts w:ascii="Times New Roman" w:hAnsi="Times New Roman" w:cs="Times New Roman"/>
                <w:sz w:val="20"/>
                <w:szCs w:val="20"/>
              </w:rPr>
              <w:t xml:space="preserve"> în vigoare </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T</w:t>
            </w:r>
            <w:r w:rsidRPr="004B4063">
              <w:rPr>
                <w:rFonts w:ascii="Times New Roman" w:hAnsi="Times New Roman" w:cs="Times New Roman"/>
                <w:sz w:val="20"/>
                <w:szCs w:val="20"/>
              </w:rPr>
              <w:t>rimestrul III,</w:t>
            </w:r>
          </w:p>
          <w:p w:rsidR="00967EE5" w:rsidRPr="004B4063" w:rsidDel="007E1F6E" w:rsidRDefault="00967EE5"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tcPr>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Default="00967EE5">
            <w:pPr>
              <w:contextualSpacing/>
              <w:jc w:val="both"/>
              <w:rPr>
                <w:rFonts w:ascii="Times New Roman" w:eastAsia="SimSun" w:hAnsi="Times New Roman" w:cs="Times New Roman"/>
                <w:b/>
                <w:bCs/>
                <w:color w:val="4F81BD" w:themeColor="accent1"/>
                <w:sz w:val="20"/>
                <w:szCs w:val="20"/>
              </w:rPr>
            </w:pPr>
            <w:r w:rsidRPr="00891629">
              <w:rPr>
                <w:rFonts w:ascii="Times New Roman" w:hAnsi="Times New Roman" w:cs="Times New Roman"/>
                <w:b/>
                <w:sz w:val="20"/>
                <w:szCs w:val="20"/>
                <w:lang w:val="fr-FR"/>
              </w:rPr>
              <w:t>Regulamentul (CE) nr. 1235</w:t>
            </w:r>
            <w:r w:rsidRPr="00891629" w:rsidDel="007E1F6E">
              <w:rPr>
                <w:rFonts w:ascii="Times New Roman" w:hAnsi="Times New Roman" w:cs="Times New Roman"/>
                <w:b/>
                <w:sz w:val="20"/>
                <w:szCs w:val="20"/>
                <w:lang w:val="fr-FR"/>
              </w:rPr>
              <w:t>/</w:t>
            </w:r>
            <w:r w:rsidRPr="00891629">
              <w:rPr>
                <w:rFonts w:ascii="Times New Roman" w:hAnsi="Times New Roman" w:cs="Times New Roman"/>
                <w:b/>
                <w:sz w:val="20"/>
                <w:szCs w:val="20"/>
                <w:lang w:val="fr-FR"/>
              </w:rPr>
              <w:t>2008</w:t>
            </w:r>
            <w:r w:rsidRPr="004B4063">
              <w:rPr>
                <w:rFonts w:ascii="Times New Roman" w:hAnsi="Times New Roman" w:cs="Times New Roman"/>
                <w:sz w:val="20"/>
                <w:szCs w:val="20"/>
                <w:lang w:val="fr-FR"/>
              </w:rPr>
              <w:t xml:space="preserve"> </w:t>
            </w:r>
            <w:r w:rsidRPr="004B4063">
              <w:rPr>
                <w:rFonts w:ascii="Times New Roman" w:hAnsi="Times New Roman" w:cs="Times New Roman"/>
                <w:bCs/>
                <w:sz w:val="20"/>
                <w:szCs w:val="20"/>
                <w:lang w:val="fr-FR"/>
              </w:rPr>
              <w:t xml:space="preserve">al Comisiei din 8 decembrie 2008 de stabilire a normelor de aplicare a Regulamentului (CE) nr. 834/2007 al Consiliului în </w:t>
            </w:r>
            <w:r w:rsidRPr="004B4063">
              <w:rPr>
                <w:rFonts w:ascii="Times New Roman" w:hAnsi="Times New Roman" w:cs="Times New Roman"/>
                <w:bCs/>
                <w:sz w:val="20"/>
                <w:szCs w:val="20"/>
                <w:lang w:val="fr-FR"/>
              </w:rPr>
              <w:lastRenderedPageBreak/>
              <w:t>ceea ce privește regimul de import al produselor ecologice din țări terțe</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894B64">
            <w:pPr>
              <w:jc w:val="both"/>
              <w:rPr>
                <w:rFonts w:ascii="Times New Roman" w:hAnsi="Times New Roman" w:cs="Times New Roman"/>
                <w:sz w:val="20"/>
                <w:szCs w:val="20"/>
                <w:lang w:val="fr-FR"/>
              </w:rPr>
            </w:pPr>
            <w:r w:rsidRPr="004B4063" w:rsidDel="007E1F6E">
              <w:rPr>
                <w:rFonts w:ascii="Times New Roman" w:hAnsi="Times New Roman" w:cs="Times New Roman"/>
                <w:sz w:val="20"/>
                <w:szCs w:val="20"/>
                <w:lang w:val="fr-FR"/>
              </w:rPr>
              <w:t>Legea pentru modificarea și completarea Legii nr. 115-XVI din 9 iunie 2005 cu privire la producția agroalimentară ecologică</w:t>
            </w: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Legea</w:t>
            </w:r>
            <w:r w:rsidRPr="004B4063" w:rsidDel="007E1F6E">
              <w:rPr>
                <w:rFonts w:ascii="Times New Roman" w:hAnsi="Times New Roman" w:cs="Times New Roman"/>
                <w:sz w:val="20"/>
                <w:szCs w:val="20"/>
              </w:rPr>
              <w:t xml:space="preserve"> intr</w:t>
            </w:r>
            <w:r w:rsidRPr="004B4063">
              <w:rPr>
                <w:rFonts w:ascii="Times New Roman" w:hAnsi="Times New Roman" w:cs="Times New Roman"/>
                <w:sz w:val="20"/>
                <w:szCs w:val="20"/>
              </w:rPr>
              <w:t>ată</w:t>
            </w:r>
            <w:r w:rsidRPr="004B4063" w:rsidDel="007E1F6E">
              <w:rPr>
                <w:rFonts w:ascii="Times New Roman" w:hAnsi="Times New Roman" w:cs="Times New Roman"/>
                <w:sz w:val="20"/>
                <w:szCs w:val="20"/>
              </w:rPr>
              <w:t xml:space="preserve"> în vigoare </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T</w:t>
            </w:r>
            <w:r w:rsidRPr="004B4063">
              <w:rPr>
                <w:rFonts w:ascii="Times New Roman" w:hAnsi="Times New Roman" w:cs="Times New Roman"/>
                <w:sz w:val="20"/>
                <w:szCs w:val="20"/>
              </w:rPr>
              <w:t>rimestrul III,</w:t>
            </w:r>
          </w:p>
          <w:p w:rsidR="00967EE5" w:rsidRPr="004B4063" w:rsidDel="007E1F6E" w:rsidRDefault="00967EE5"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tcPr>
          <w:p w:rsidR="00967EE5" w:rsidRDefault="00967EE5">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4B4063" w:rsidDel="007E1F6E" w:rsidRDefault="00967EE5" w:rsidP="00894B64">
            <w:pPr>
              <w:pStyle w:val="ListParagraph"/>
              <w:ind w:left="0"/>
              <w:jc w:val="both"/>
              <w:rPr>
                <w:rFonts w:ascii="Times New Roman" w:hAnsi="Times New Roman"/>
                <w:sz w:val="20"/>
                <w:szCs w:val="20"/>
                <w:lang w:val="fr-FR"/>
              </w:rPr>
            </w:pPr>
            <w:r w:rsidRPr="00891629" w:rsidDel="007E1F6E">
              <w:rPr>
                <w:rFonts w:ascii="Times New Roman" w:hAnsi="Times New Roman"/>
                <w:b/>
                <w:sz w:val="20"/>
                <w:szCs w:val="20"/>
                <w:lang w:val="fr-FR"/>
              </w:rPr>
              <w:t>Regulamentul de punere în aplicare (UE) nr. 392/2013</w:t>
            </w:r>
            <w:r w:rsidRPr="004B4063" w:rsidDel="007E1F6E">
              <w:rPr>
                <w:rFonts w:ascii="Times New Roman" w:hAnsi="Times New Roman"/>
                <w:sz w:val="20"/>
                <w:szCs w:val="20"/>
                <w:lang w:val="fr-FR"/>
              </w:rPr>
              <w:t xml:space="preserve"> al Comisiei din 29 aprilie 2013 de modificare a Regulamentului (CE) nr. 889/2008 în ceea ce privește sistemul de control al producției ecologice</w:t>
            </w:r>
          </w:p>
          <w:p w:rsidR="00967EE5" w:rsidRDefault="00967EE5">
            <w:pPr>
              <w:contextualSpacing/>
              <w:jc w:val="both"/>
              <w:rPr>
                <w:rFonts w:ascii="Times New Roman" w:eastAsia="SimSun" w:hAnsi="Times New Roman" w:cs="Times New Roman"/>
                <w:b/>
                <w:bCs/>
                <w:color w:val="4F81BD" w:themeColor="accent1"/>
                <w:sz w:val="20"/>
                <w:szCs w:val="20"/>
              </w:rPr>
            </w:pP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894B64">
            <w:pPr>
              <w:jc w:val="both"/>
              <w:rPr>
                <w:rFonts w:ascii="Times New Roman" w:hAnsi="Times New Roman" w:cs="Times New Roman"/>
                <w:b/>
                <w:sz w:val="20"/>
                <w:szCs w:val="20"/>
              </w:rPr>
            </w:pPr>
            <w:r w:rsidRPr="004B4063" w:rsidDel="007E1F6E">
              <w:rPr>
                <w:rFonts w:ascii="Times New Roman" w:hAnsi="Times New Roman" w:cs="Times New Roman"/>
                <w:b/>
                <w:sz w:val="20"/>
                <w:szCs w:val="20"/>
              </w:rPr>
              <w:t>SLT</w:t>
            </w:r>
            <w:r w:rsidRPr="004B4063">
              <w:rPr>
                <w:rFonts w:ascii="Times New Roman" w:hAnsi="Times New Roman" w:cs="Times New Roman"/>
                <w:b/>
                <w:sz w:val="20"/>
                <w:szCs w:val="20"/>
              </w:rPr>
              <w:t xml:space="preserve"> 2</w:t>
            </w:r>
            <w:r w:rsidRPr="004B4063" w:rsidDel="007E1F6E">
              <w:rPr>
                <w:rFonts w:ascii="Times New Roman" w:hAnsi="Times New Roman" w:cs="Times New Roman"/>
                <w:b/>
                <w:sz w:val="20"/>
                <w:szCs w:val="20"/>
              </w:rPr>
              <w:t xml:space="preserve">. </w:t>
            </w:r>
            <w:r w:rsidRPr="004B4063">
              <w:rPr>
                <w:rFonts w:ascii="Times New Roman" w:hAnsi="Times New Roman" w:cs="Times New Roman"/>
                <w:b/>
                <w:sz w:val="20"/>
                <w:szCs w:val="20"/>
              </w:rPr>
              <w:t xml:space="preserve"> - </w:t>
            </w:r>
            <w:r w:rsidRPr="004B4063" w:rsidDel="007E1F6E">
              <w:rPr>
                <w:rFonts w:ascii="Times New Roman" w:hAnsi="Times New Roman" w:cs="Times New Roman"/>
                <w:b/>
                <w:sz w:val="20"/>
                <w:szCs w:val="20"/>
              </w:rPr>
              <w:t>Act de modificare</w:t>
            </w:r>
          </w:p>
          <w:p w:rsidR="00967EE5" w:rsidRPr="004B4063" w:rsidDel="007E1F6E" w:rsidRDefault="00967EE5" w:rsidP="00894B64">
            <w:pPr>
              <w:jc w:val="both"/>
              <w:rPr>
                <w:rFonts w:ascii="Times New Roman" w:hAnsi="Times New Roman" w:cs="Times New Roman"/>
                <w:b/>
                <w:sz w:val="20"/>
                <w:szCs w:val="20"/>
              </w:rPr>
            </w:pPr>
          </w:p>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Hotărărea Guvernului privind modificarea Hotărîrii Guvernului nr. 149 din 10.02.2006 pentru implementarea Legii cu privire la pro</w:t>
            </w:r>
            <w:r w:rsidRPr="004B4063">
              <w:rPr>
                <w:rFonts w:ascii="Times New Roman" w:hAnsi="Times New Roman" w:cs="Times New Roman"/>
                <w:sz w:val="20"/>
                <w:szCs w:val="20"/>
              </w:rPr>
              <w:t>ducția agroalimentară ecologică</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Del="007E1F6E" w:rsidRDefault="00967EE5"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Trimestrul IV</w:t>
            </w:r>
            <w:r w:rsidRPr="004B4063">
              <w:rPr>
                <w:rFonts w:ascii="Times New Roman" w:hAnsi="Times New Roman" w:cs="Times New Roman"/>
                <w:sz w:val="20"/>
                <w:szCs w:val="20"/>
              </w:rPr>
              <w:t>,</w:t>
            </w:r>
            <w:r w:rsidRPr="004B4063" w:rsidDel="007E1F6E">
              <w:rPr>
                <w:rFonts w:ascii="Times New Roman" w:hAnsi="Times New Roman" w:cs="Times New Roman"/>
                <w:sz w:val="20"/>
                <w:szCs w:val="20"/>
              </w:rPr>
              <w:t xml:space="preserve"> 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val="restart"/>
          </w:tcPr>
          <w:p w:rsidR="00967EE5" w:rsidRPr="004B4063" w:rsidRDefault="00967EE5" w:rsidP="00894B64">
            <w:pPr>
              <w:jc w:val="center"/>
              <w:rPr>
                <w:rFonts w:ascii="Times New Roman" w:hAnsi="Times New Roman" w:cs="Times New Roman"/>
                <w:sz w:val="20"/>
                <w:szCs w:val="20"/>
                <w:lang w:val="en-US"/>
              </w:rPr>
            </w:pPr>
          </w:p>
          <w:p w:rsidR="00967EE5" w:rsidRPr="004B4063" w:rsidRDefault="00967EE5" w:rsidP="00894B64">
            <w:pPr>
              <w:jc w:val="center"/>
              <w:rPr>
                <w:rFonts w:ascii="Times New Roman" w:hAnsi="Times New Roman" w:cs="Times New Roman"/>
                <w:sz w:val="20"/>
                <w:szCs w:val="20"/>
                <w:lang w:val="en-US"/>
              </w:rPr>
            </w:pPr>
          </w:p>
          <w:p w:rsidR="00967EE5" w:rsidRDefault="00967EE5" w:rsidP="00894B64">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4B4063" w:rsidDel="007E1F6E" w:rsidRDefault="00967EE5" w:rsidP="00894B64">
            <w:pPr>
              <w:pStyle w:val="ListParagraph"/>
              <w:ind w:left="0"/>
              <w:jc w:val="both"/>
              <w:rPr>
                <w:rFonts w:ascii="Times New Roman" w:hAnsi="Times New Roman"/>
                <w:sz w:val="20"/>
                <w:szCs w:val="20"/>
                <w:lang w:val="fr-FR"/>
              </w:rPr>
            </w:pPr>
            <w:r w:rsidRPr="00891629" w:rsidDel="007E1F6E">
              <w:rPr>
                <w:rFonts w:ascii="Times New Roman" w:hAnsi="Times New Roman"/>
                <w:b/>
                <w:sz w:val="20"/>
                <w:szCs w:val="20"/>
                <w:lang w:val="fr-FR"/>
              </w:rPr>
              <w:t>Regulamentul de punere în aplicare (UE) nr. 567/2013</w:t>
            </w:r>
            <w:r w:rsidRPr="004B4063" w:rsidDel="007E1F6E">
              <w:rPr>
                <w:rFonts w:ascii="Times New Roman" w:hAnsi="Times New Roman"/>
                <w:sz w:val="20"/>
                <w:szCs w:val="20"/>
                <w:lang w:val="fr-FR"/>
              </w:rPr>
              <w:t xml:space="preserve"> al Comisiei din 18 iunie 2013 de rectificare a Regulamentului (CE) nr. 1235/2008 de stabilire a normelor de aplicare a </w:t>
            </w:r>
          </w:p>
          <w:p w:rsidR="00967EE5" w:rsidRPr="004B4063" w:rsidDel="007E1F6E" w:rsidRDefault="00967EE5" w:rsidP="00894B64">
            <w:pPr>
              <w:jc w:val="both"/>
              <w:rPr>
                <w:rFonts w:ascii="Times New Roman" w:hAnsi="Times New Roman" w:cs="Times New Roman"/>
                <w:sz w:val="20"/>
                <w:szCs w:val="20"/>
                <w:lang w:val="fr-FR"/>
              </w:rPr>
            </w:pPr>
            <w:r w:rsidRPr="004B4063" w:rsidDel="007E1F6E">
              <w:rPr>
                <w:rFonts w:ascii="Times New Roman" w:hAnsi="Times New Roman" w:cs="Times New Roman"/>
                <w:sz w:val="20"/>
                <w:szCs w:val="20"/>
                <w:lang w:val="fr-FR"/>
              </w:rPr>
              <w:t xml:space="preserve">Regulamentului (CE) nr. 834/2007 al Consiliului în ceea ce privește regimul de import al produselor ecologice din </w:t>
            </w:r>
          </w:p>
          <w:p w:rsidR="00967EE5" w:rsidRDefault="00967EE5">
            <w:pPr>
              <w:contextualSpacing/>
              <w:jc w:val="both"/>
              <w:rPr>
                <w:rFonts w:ascii="Times New Roman" w:eastAsia="SimSun" w:hAnsi="Times New Roman" w:cs="Times New Roman"/>
                <w:b/>
                <w:bCs/>
                <w:color w:val="4F81BD" w:themeColor="accent1"/>
                <w:sz w:val="20"/>
                <w:szCs w:val="20"/>
              </w:rPr>
            </w:pPr>
            <w:r w:rsidRPr="004B4063" w:rsidDel="007E1F6E">
              <w:rPr>
                <w:rFonts w:ascii="Times New Roman" w:hAnsi="Times New Roman" w:cs="Times New Roman"/>
                <w:sz w:val="20"/>
                <w:szCs w:val="20"/>
              </w:rPr>
              <w:t>ț</w:t>
            </w:r>
            <w:r w:rsidRPr="004B4063">
              <w:rPr>
                <w:rFonts w:ascii="Times New Roman" w:hAnsi="Times New Roman" w:cs="Times New Roman"/>
                <w:sz w:val="20"/>
                <w:szCs w:val="20"/>
              </w:rPr>
              <w:t>ări terțe</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894B64">
            <w:pPr>
              <w:jc w:val="both"/>
              <w:rPr>
                <w:rFonts w:ascii="Times New Roman" w:hAnsi="Times New Roman" w:cs="Times New Roman"/>
                <w:sz w:val="20"/>
                <w:szCs w:val="20"/>
              </w:rPr>
            </w:pPr>
            <w:r w:rsidRPr="004B4063" w:rsidDel="007E1F6E">
              <w:rPr>
                <w:rFonts w:ascii="Times New Roman" w:hAnsi="Times New Roman" w:cs="Times New Roman"/>
                <w:sz w:val="20"/>
                <w:szCs w:val="20"/>
              </w:rPr>
              <w:t>Hotărărea Guvernului privind modificarea Hotărîrii Guvernului nr. 149 din 10.02.2006 pentru implementarea Legii cu privire la producția agroalimentară ecologică</w:t>
            </w: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Del="007E1F6E" w:rsidRDefault="00967EE5"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Trimestrul IV</w:t>
            </w:r>
            <w:r w:rsidRPr="004B4063">
              <w:rPr>
                <w:rFonts w:ascii="Times New Roman" w:hAnsi="Times New Roman" w:cs="Times New Roman"/>
                <w:sz w:val="20"/>
                <w:szCs w:val="20"/>
              </w:rPr>
              <w:t>,</w:t>
            </w:r>
            <w:r w:rsidRPr="004B4063" w:rsidDel="007E1F6E">
              <w:rPr>
                <w:rFonts w:ascii="Times New Roman" w:hAnsi="Times New Roman" w:cs="Times New Roman"/>
                <w:sz w:val="20"/>
                <w:szCs w:val="20"/>
              </w:rPr>
              <w:t xml:space="preserve"> 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tcPr>
          <w:p w:rsidR="00967EE5" w:rsidRDefault="00967EE5">
            <w:pPr>
              <w:jc w:val="both"/>
              <w:rPr>
                <w:rFonts w:ascii="Times New Roman" w:eastAsia="Calibri" w:hAnsi="Times New Roman" w:cs="Times New Roman"/>
                <w:b/>
                <w:bCs/>
                <w:color w:val="4F81BD" w:themeColor="accent1"/>
                <w:sz w:val="20"/>
                <w:szCs w:val="20"/>
              </w:rPr>
            </w:pPr>
          </w:p>
        </w:tc>
      </w:tr>
      <w:tr w:rsidR="00D315BB" w:rsidRPr="008C1179" w:rsidTr="00EC08C0">
        <w:tc>
          <w:tcPr>
            <w:tcW w:w="646" w:type="dxa"/>
          </w:tcPr>
          <w:p w:rsidR="00D315BB" w:rsidRPr="00770701" w:rsidRDefault="00D315BB" w:rsidP="00650FF5">
            <w:pPr>
              <w:rPr>
                <w:rFonts w:ascii="Times New Roman" w:eastAsia="SimSun" w:hAnsi="Times New Roman"/>
                <w:b/>
                <w:sz w:val="20"/>
                <w:szCs w:val="20"/>
              </w:rPr>
            </w:pPr>
          </w:p>
        </w:tc>
        <w:tc>
          <w:tcPr>
            <w:tcW w:w="2661" w:type="dxa"/>
          </w:tcPr>
          <w:p w:rsidR="00A81244" w:rsidRPr="00A81244" w:rsidRDefault="00A81244" w:rsidP="00A81244">
            <w:pPr>
              <w:autoSpaceDE w:val="0"/>
              <w:autoSpaceDN w:val="0"/>
              <w:adjustRightInd w:val="0"/>
              <w:jc w:val="both"/>
              <w:rPr>
                <w:rFonts w:ascii="Times New Roman" w:hAnsi="Times New Roman" w:cs="Times New Roman"/>
                <w:lang w:val="en-GB"/>
              </w:rPr>
            </w:pPr>
            <w:r w:rsidRPr="00A81244">
              <w:rPr>
                <w:rFonts w:ascii="Times New Roman" w:hAnsi="Times New Roman" w:cs="Times New Roman"/>
                <w:lang w:val="en-GB"/>
              </w:rPr>
              <w:t>Directiva 1999/105/CE a Consiliului din 22 decembrie 1999 privind comercializarea materialului</w:t>
            </w:r>
          </w:p>
          <w:p w:rsidR="00A81244" w:rsidRPr="00A81244" w:rsidRDefault="00A81244" w:rsidP="00A81244">
            <w:pPr>
              <w:autoSpaceDE w:val="0"/>
              <w:autoSpaceDN w:val="0"/>
              <w:adjustRightInd w:val="0"/>
              <w:jc w:val="both"/>
              <w:rPr>
                <w:rFonts w:ascii="Times New Roman" w:hAnsi="Times New Roman" w:cs="Times New Roman"/>
                <w:lang w:val="de-DE"/>
              </w:rPr>
            </w:pPr>
            <w:r w:rsidRPr="00A81244">
              <w:rPr>
                <w:rFonts w:ascii="Times New Roman" w:hAnsi="Times New Roman" w:cs="Times New Roman"/>
                <w:lang w:val="de-DE"/>
              </w:rPr>
              <w:t>MD/EU/Anexa VII/ro 4</w:t>
            </w:r>
          </w:p>
          <w:p w:rsidR="00D315BB" w:rsidRPr="00891629" w:rsidDel="007E1F6E" w:rsidRDefault="00A81244" w:rsidP="00D315BB">
            <w:pPr>
              <w:pStyle w:val="ListParagraph"/>
              <w:ind w:left="0"/>
              <w:jc w:val="both"/>
              <w:rPr>
                <w:rFonts w:ascii="Times New Roman" w:hAnsi="Times New Roman"/>
                <w:b/>
                <w:sz w:val="20"/>
                <w:szCs w:val="20"/>
                <w:lang w:val="fr-FR"/>
              </w:rPr>
            </w:pPr>
            <w:r w:rsidRPr="00A81244">
              <w:rPr>
                <w:rFonts w:ascii="Times New Roman" w:hAnsi="Times New Roman"/>
                <w:lang w:val="ru-RU"/>
              </w:rPr>
              <w:t>forestier de reproducere</w:t>
            </w:r>
          </w:p>
        </w:tc>
        <w:tc>
          <w:tcPr>
            <w:tcW w:w="1323" w:type="dxa"/>
          </w:tcPr>
          <w:p w:rsidR="00D315BB" w:rsidRDefault="00D315BB">
            <w:pPr>
              <w:jc w:val="both"/>
              <w:rPr>
                <w:rFonts w:ascii="Times New Roman" w:eastAsia="Calibri" w:hAnsi="Times New Roman" w:cs="Times New Roman"/>
                <w:b/>
                <w:bCs/>
                <w:color w:val="4F81BD" w:themeColor="accent1"/>
                <w:sz w:val="20"/>
                <w:szCs w:val="20"/>
              </w:rPr>
            </w:pPr>
          </w:p>
        </w:tc>
        <w:tc>
          <w:tcPr>
            <w:tcW w:w="2857" w:type="dxa"/>
            <w:gridSpan w:val="2"/>
          </w:tcPr>
          <w:p w:rsidR="00A81244" w:rsidRPr="006E1E15" w:rsidRDefault="00D315BB" w:rsidP="006E1E15">
            <w:pPr>
              <w:jc w:val="both"/>
              <w:rPr>
                <w:rFonts w:ascii="Times New Roman" w:eastAsia="Times New Roman" w:hAnsi="Times New Roman" w:cs="Times New Roman"/>
                <w:color w:val="000000" w:themeColor="text1"/>
              </w:rPr>
            </w:pPr>
            <w:r w:rsidRPr="006E1E15">
              <w:rPr>
                <w:rFonts w:ascii="Times New Roman" w:eastAsia="Times New Roman" w:hAnsi="Times New Roman" w:cs="Times New Roman"/>
                <w:color w:val="000000" w:themeColor="text1"/>
              </w:rPr>
              <w:t>Min. Mediului:</w:t>
            </w:r>
          </w:p>
          <w:p w:rsidR="00A81244" w:rsidRPr="006E1E15" w:rsidRDefault="00D315BB" w:rsidP="006E1E15">
            <w:pPr>
              <w:jc w:val="both"/>
              <w:rPr>
                <w:rFonts w:ascii="Times New Roman" w:eastAsia="Times New Roman" w:hAnsi="Times New Roman" w:cs="Times New Roman"/>
                <w:color w:val="000000" w:themeColor="text1"/>
              </w:rPr>
            </w:pPr>
            <w:r w:rsidRPr="006E1E15">
              <w:rPr>
                <w:rFonts w:ascii="Times New Roman" w:eastAsia="Times New Roman" w:hAnsi="Times New Roman" w:cs="Times New Roman"/>
                <w:color w:val="000000" w:themeColor="text1"/>
              </w:rPr>
              <w:t>Proiectul Legeii privind comercializarea materialelor forestiere de reproducere.</w:t>
            </w:r>
          </w:p>
        </w:tc>
        <w:tc>
          <w:tcPr>
            <w:tcW w:w="1663" w:type="dxa"/>
            <w:gridSpan w:val="2"/>
          </w:tcPr>
          <w:p w:rsidR="00D315BB" w:rsidRPr="006E1E15" w:rsidDel="007E1F6E" w:rsidRDefault="000D4951" w:rsidP="006E1E15">
            <w:pPr>
              <w:jc w:val="both"/>
              <w:rPr>
                <w:rFonts w:ascii="Times New Roman" w:hAnsi="Times New Roman" w:cs="Times New Roman"/>
                <w:color w:val="000000" w:themeColor="text1"/>
                <w:lang w:val="en-US"/>
              </w:rPr>
            </w:pPr>
            <w:r w:rsidRPr="006E1E15">
              <w:rPr>
                <w:rFonts w:ascii="Times New Roman" w:hAnsi="Times New Roman" w:cs="Times New Roman"/>
                <w:color w:val="000000" w:themeColor="text1"/>
                <w:lang w:val="en-US"/>
              </w:rPr>
              <w:t>Lege intrată în vigoare</w:t>
            </w:r>
          </w:p>
        </w:tc>
        <w:tc>
          <w:tcPr>
            <w:tcW w:w="1850" w:type="dxa"/>
          </w:tcPr>
          <w:p w:rsidR="00D315BB" w:rsidRPr="006E1E15" w:rsidRDefault="00D315BB" w:rsidP="006E1E15">
            <w:pPr>
              <w:jc w:val="both"/>
              <w:rPr>
                <w:rFonts w:ascii="Times New Roman" w:hAnsi="Times New Roman" w:cs="Times New Roman"/>
                <w:color w:val="000000" w:themeColor="text1"/>
                <w:lang w:val="fr-FR"/>
              </w:rPr>
            </w:pPr>
            <w:r w:rsidRPr="006E1E15">
              <w:rPr>
                <w:rFonts w:ascii="Times New Roman" w:hAnsi="Times New Roman" w:cs="Times New Roman"/>
                <w:color w:val="000000" w:themeColor="text1"/>
                <w:lang w:val="fr-FR"/>
              </w:rPr>
              <w:t>Min. Mediului</w:t>
            </w:r>
          </w:p>
          <w:p w:rsidR="00D315BB" w:rsidRPr="006E1E15" w:rsidRDefault="00D315BB" w:rsidP="006E1E15">
            <w:pPr>
              <w:jc w:val="both"/>
              <w:rPr>
                <w:rFonts w:ascii="Times New Roman" w:hAnsi="Times New Roman" w:cs="Times New Roman"/>
                <w:color w:val="000000" w:themeColor="text1"/>
                <w:lang w:val="fr-FR"/>
              </w:rPr>
            </w:pPr>
            <w:r w:rsidRPr="006E1E15">
              <w:rPr>
                <w:rFonts w:ascii="Times New Roman" w:hAnsi="Times New Roman" w:cs="Times New Roman"/>
                <w:color w:val="000000" w:themeColor="text1"/>
                <w:lang w:val="fr-FR"/>
              </w:rPr>
              <w:t>MAIA</w:t>
            </w:r>
          </w:p>
        </w:tc>
        <w:tc>
          <w:tcPr>
            <w:tcW w:w="2575" w:type="dxa"/>
            <w:gridSpan w:val="2"/>
          </w:tcPr>
          <w:p w:rsidR="00D315BB" w:rsidRPr="006E1E15" w:rsidDel="007E1F6E" w:rsidRDefault="00D315BB" w:rsidP="006E1E15">
            <w:pPr>
              <w:jc w:val="both"/>
              <w:rPr>
                <w:rFonts w:ascii="Times New Roman" w:hAnsi="Times New Roman" w:cs="Times New Roman"/>
                <w:color w:val="000000" w:themeColor="text1"/>
              </w:rPr>
            </w:pPr>
            <w:r w:rsidRPr="006E1E15">
              <w:rPr>
                <w:rFonts w:ascii="Times New Roman" w:eastAsia="Times New Roman" w:hAnsi="Times New Roman" w:cs="Times New Roman"/>
                <w:color w:val="000000" w:themeColor="text1"/>
              </w:rPr>
              <w:t>Trimestrul III, 2018</w:t>
            </w:r>
          </w:p>
        </w:tc>
        <w:tc>
          <w:tcPr>
            <w:tcW w:w="1844" w:type="dxa"/>
          </w:tcPr>
          <w:p w:rsidR="00D315BB" w:rsidRDefault="00D315BB">
            <w:pPr>
              <w:jc w:val="both"/>
              <w:rPr>
                <w:rFonts w:ascii="Times New Roman" w:eastAsia="Calibri" w:hAnsi="Times New Roman" w:cs="Times New Roman"/>
                <w:b/>
                <w:bCs/>
                <w:color w:val="4F81BD" w:themeColor="accent1"/>
                <w:sz w:val="20"/>
                <w:szCs w:val="20"/>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4C483B" w:rsidRDefault="00967EE5" w:rsidP="00D33271">
            <w:pPr>
              <w:ind w:left="34" w:hanging="34"/>
              <w:jc w:val="both"/>
              <w:rPr>
                <w:rFonts w:ascii="Times New Roman" w:hAnsi="Times New Roman" w:cs="Times New Roman"/>
                <w:sz w:val="20"/>
                <w:szCs w:val="20"/>
              </w:rPr>
            </w:pPr>
          </w:p>
          <w:p w:rsidR="00967EE5" w:rsidRDefault="00967EE5">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(CEE) nr.1601/91</w:t>
            </w:r>
            <w:r w:rsidRPr="004B4063" w:rsidDel="007E1F6E">
              <w:rPr>
                <w:rFonts w:ascii="Times New Roman" w:hAnsi="Times New Roman" w:cs="Times New Roman"/>
                <w:sz w:val="20"/>
                <w:szCs w:val="20"/>
              </w:rPr>
              <w:t xml:space="preserve"> al Consiliului din 10 iunie 1991 de stabilire a normelor generale privind definirea, descrierea şi </w:t>
            </w:r>
            <w:r w:rsidRPr="004B4063" w:rsidDel="007E1F6E">
              <w:rPr>
                <w:rFonts w:ascii="Times New Roman" w:hAnsi="Times New Roman" w:cs="Times New Roman"/>
                <w:sz w:val="20"/>
                <w:szCs w:val="20"/>
              </w:rPr>
              <w:lastRenderedPageBreak/>
              <w:t>prezentarea vinurilor aromatizate, a băuturilor aromatizate pe bază de vin şi a cocteilurilor aromatizate din produse vitivinicole</w:t>
            </w:r>
            <w:r w:rsidRPr="004B4063" w:rsidDel="007E1F6E">
              <w:rPr>
                <w:rFonts w:ascii="Times New Roman" w:hAnsi="Times New Roman" w:cs="Times New Roman"/>
                <w:b/>
                <w:bCs/>
                <w:i/>
                <w:iCs/>
                <w:sz w:val="20"/>
                <w:szCs w:val="20"/>
              </w:rPr>
              <w:t xml:space="preserve"> </w:t>
            </w:r>
            <w:r w:rsidRPr="004B4063" w:rsidDel="007E1F6E">
              <w:rPr>
                <w:rFonts w:ascii="Times New Roman" w:hAnsi="Times New Roman" w:cs="Times New Roman"/>
                <w:b/>
                <w:bCs/>
                <w:i/>
                <w:iCs/>
                <w:sz w:val="20"/>
                <w:szCs w:val="20"/>
              </w:rPr>
              <w:br/>
              <w:t>(CELEX: 31991R1601)</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D33271">
            <w:pPr>
              <w:jc w:val="both"/>
              <w:rPr>
                <w:rFonts w:ascii="Times New Roman" w:hAnsi="Times New Roman" w:cs="Times New Roman"/>
                <w:b/>
                <w:i/>
                <w:sz w:val="20"/>
                <w:szCs w:val="20"/>
              </w:rPr>
            </w:pPr>
            <w:r w:rsidRPr="004B4063" w:rsidDel="007E1F6E">
              <w:rPr>
                <w:rFonts w:ascii="Times New Roman" w:hAnsi="Times New Roman" w:cs="Times New Roman"/>
                <w:b/>
                <w:i/>
                <w:sz w:val="20"/>
                <w:szCs w:val="20"/>
              </w:rPr>
              <w:t>SLT. Act nou</w:t>
            </w:r>
          </w:p>
          <w:p w:rsidR="00B56638" w:rsidRPr="004C483B" w:rsidRDefault="00B56638" w:rsidP="00B56638">
            <w:pPr>
              <w:ind w:left="34" w:hanging="34"/>
              <w:jc w:val="both"/>
              <w:rPr>
                <w:rFonts w:ascii="Times New Roman" w:hAnsi="Times New Roman" w:cs="Times New Roman"/>
                <w:b/>
                <w:sz w:val="20"/>
                <w:szCs w:val="20"/>
                <w:u w:val="single"/>
              </w:rPr>
            </w:pPr>
            <w:r w:rsidRPr="004C483B">
              <w:rPr>
                <w:rFonts w:ascii="Times New Roman" w:hAnsi="Times New Roman" w:cs="Times New Roman"/>
                <w:b/>
                <w:sz w:val="20"/>
                <w:szCs w:val="20"/>
                <w:u w:val="single"/>
              </w:rPr>
              <w:t xml:space="preserve">HG nr. 28 din 22.01.2014 cu privire la PNAL </w:t>
            </w:r>
          </w:p>
          <w:p w:rsidR="00B56638" w:rsidRPr="004C483B" w:rsidRDefault="00B56638" w:rsidP="00B56638">
            <w:pPr>
              <w:ind w:left="34" w:hanging="34"/>
              <w:jc w:val="both"/>
              <w:rPr>
                <w:rFonts w:ascii="Times New Roman" w:hAnsi="Times New Roman" w:cs="Times New Roman"/>
                <w:b/>
                <w:sz w:val="20"/>
                <w:szCs w:val="20"/>
                <w:u w:val="single"/>
              </w:rPr>
            </w:pPr>
            <w:r w:rsidRPr="004C483B">
              <w:rPr>
                <w:rFonts w:ascii="Times New Roman" w:hAnsi="Times New Roman" w:cs="Times New Roman"/>
                <w:b/>
                <w:sz w:val="20"/>
                <w:szCs w:val="20"/>
                <w:u w:val="single"/>
              </w:rPr>
              <w:t>Vitivinicol</w:t>
            </w:r>
          </w:p>
          <w:p w:rsidR="00967EE5" w:rsidRPr="004B4063" w:rsidDel="007E1F6E" w:rsidRDefault="00967EE5" w:rsidP="00D33271">
            <w:pPr>
              <w:jc w:val="both"/>
              <w:rPr>
                <w:rFonts w:ascii="Times New Roman" w:hAnsi="Times New Roman" w:cs="Times New Roman"/>
                <w:b/>
                <w:i/>
                <w:sz w:val="20"/>
                <w:szCs w:val="20"/>
              </w:rPr>
            </w:pPr>
          </w:p>
          <w:p w:rsidR="00967EE5" w:rsidRPr="004B4063" w:rsidDel="007E1F6E" w:rsidRDefault="00967EE5" w:rsidP="00D33271">
            <w:pPr>
              <w:jc w:val="both"/>
              <w:rPr>
                <w:rFonts w:ascii="Times New Roman" w:hAnsi="Times New Roman" w:cs="Times New Roman"/>
                <w:sz w:val="20"/>
                <w:szCs w:val="20"/>
              </w:rPr>
            </w:pPr>
            <w:r w:rsidRPr="004B4063" w:rsidDel="007E1F6E">
              <w:rPr>
                <w:rFonts w:ascii="Times New Roman" w:hAnsi="Times New Roman" w:cs="Times New Roman"/>
                <w:sz w:val="20"/>
                <w:szCs w:val="20"/>
              </w:rPr>
              <w:t xml:space="preserve">Hotărîrea Guvernului pentru </w:t>
            </w:r>
            <w:r w:rsidRPr="004B4063" w:rsidDel="007E1F6E">
              <w:rPr>
                <w:rFonts w:ascii="Times New Roman" w:hAnsi="Times New Roman" w:cs="Times New Roman"/>
                <w:sz w:val="20"/>
                <w:szCs w:val="20"/>
              </w:rPr>
              <w:lastRenderedPageBreak/>
              <w:t>aprobarea Regulamentului privind definirea, descrierea şi prezentarea vinurilor aromatizate pe bază de vin şi a cocteilurilor aromatizate din produse vitivinicole</w:t>
            </w:r>
          </w:p>
          <w:p w:rsidR="00967EE5" w:rsidRPr="004B4063" w:rsidDel="007E1F6E" w:rsidRDefault="00967EE5" w:rsidP="00D33271">
            <w:pPr>
              <w:jc w:val="both"/>
              <w:rPr>
                <w:rFonts w:ascii="Times New Roman" w:hAnsi="Times New Roman" w:cs="Times New Roman"/>
                <w:sz w:val="20"/>
                <w:szCs w:val="20"/>
              </w:rPr>
            </w:pPr>
          </w:p>
          <w:p w:rsidR="00967EE5" w:rsidRPr="004B4063" w:rsidDel="007E1F6E" w:rsidRDefault="00967EE5" w:rsidP="00D33271">
            <w:pPr>
              <w:jc w:val="both"/>
              <w:rPr>
                <w:rFonts w:ascii="Times New Roman" w:hAnsi="Times New Roman" w:cs="Times New Roman"/>
                <w:i/>
                <w:sz w:val="20"/>
                <w:szCs w:val="20"/>
              </w:rPr>
            </w:pPr>
          </w:p>
          <w:p w:rsidR="00967EE5" w:rsidRDefault="00967EE5">
            <w:pPr>
              <w:jc w:val="both"/>
              <w:rPr>
                <w:rFonts w:ascii="Times New Roman" w:eastAsia="Calibri" w:hAnsi="Times New Roman" w:cs="Times New Roman"/>
                <w:b/>
                <w:bCs/>
                <w:color w:val="4F81BD" w:themeColor="accent1"/>
                <w:sz w:val="20"/>
                <w:szCs w:val="20"/>
              </w:rPr>
            </w:pP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lastRenderedPageBreak/>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967EE5" w:rsidRPr="004B4063" w:rsidDel="007E1F6E" w:rsidRDefault="00967EE5"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4C483B" w:rsidRDefault="00967EE5" w:rsidP="00B56638">
            <w:pPr>
              <w:ind w:left="34" w:hanging="34"/>
              <w:jc w:val="both"/>
              <w:rPr>
                <w:rFonts w:ascii="Times New Roman" w:hAnsi="Times New Roman" w:cs="Times New Roman"/>
                <w:sz w:val="20"/>
                <w:szCs w:val="20"/>
              </w:rPr>
            </w:pPr>
          </w:p>
          <w:p w:rsidR="00967EE5" w:rsidRDefault="00967EE5">
            <w:pPr>
              <w:contextualSpacing/>
              <w:jc w:val="both"/>
              <w:rPr>
                <w:rFonts w:ascii="Times New Roman" w:eastAsia="SimSun" w:hAnsi="Times New Roman" w:cs="Times New Roman"/>
                <w:b/>
                <w:bCs/>
                <w:color w:val="4F81BD" w:themeColor="accent1"/>
                <w:sz w:val="20"/>
                <w:szCs w:val="20"/>
              </w:rPr>
            </w:pPr>
            <w:r w:rsidRPr="004C483B" w:rsidDel="007E1F6E">
              <w:rPr>
                <w:rFonts w:ascii="Times New Roman" w:hAnsi="Times New Roman" w:cs="Times New Roman"/>
                <w:b/>
                <w:sz w:val="20"/>
                <w:szCs w:val="20"/>
              </w:rPr>
              <w:t>Regulame</w:t>
            </w:r>
            <w:r w:rsidRPr="004C483B" w:rsidDel="007E1F6E">
              <w:rPr>
                <w:rFonts w:ascii="Times New Roman" w:hAnsi="Times New Roman" w:cs="Times New Roman"/>
                <w:sz w:val="20"/>
                <w:szCs w:val="20"/>
              </w:rPr>
              <w:t>ntul (CE) nr. 1234/2007 al Consiliului din 22 octombrie 2007 de instituire a unei organizări comune</w:t>
            </w:r>
            <w:r w:rsidRPr="004C483B" w:rsidDel="007E1F6E">
              <w:rPr>
                <w:rFonts w:ascii="Times New Roman" w:hAnsi="Times New Roman" w:cs="Times New Roman"/>
                <w:i/>
                <w:sz w:val="20"/>
                <w:szCs w:val="20"/>
              </w:rPr>
              <w:t xml:space="preserve"> </w:t>
            </w:r>
            <w:r w:rsidRPr="004C483B" w:rsidDel="007E1F6E">
              <w:rPr>
                <w:rFonts w:ascii="Times New Roman" w:hAnsi="Times New Roman" w:cs="Times New Roman"/>
                <w:sz w:val="20"/>
                <w:szCs w:val="20"/>
              </w:rPr>
              <w:t>a piețelor agricole și privind dispoziții specifice referitoare la anumite produse agricole („Regulamentul unic OCP”)</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D33271">
            <w:pPr>
              <w:jc w:val="both"/>
              <w:rPr>
                <w:rFonts w:ascii="Times New Roman" w:hAnsi="Times New Roman" w:cs="Times New Roman"/>
                <w:b/>
                <w:i/>
                <w:sz w:val="20"/>
                <w:szCs w:val="20"/>
              </w:rPr>
            </w:pPr>
            <w:r w:rsidRPr="004B4063" w:rsidDel="007E1F6E">
              <w:rPr>
                <w:rFonts w:ascii="Times New Roman" w:hAnsi="Times New Roman" w:cs="Times New Roman"/>
                <w:b/>
                <w:i/>
                <w:sz w:val="20"/>
                <w:szCs w:val="20"/>
              </w:rPr>
              <w:t>SLT. Act nou</w:t>
            </w:r>
          </w:p>
          <w:p w:rsidR="00B56638" w:rsidRPr="004B4063" w:rsidRDefault="00B56638" w:rsidP="00B56638">
            <w:pPr>
              <w:ind w:left="34" w:hanging="34"/>
              <w:jc w:val="both"/>
              <w:rPr>
                <w:rFonts w:ascii="Times New Roman" w:hAnsi="Times New Roman" w:cs="Times New Roman"/>
                <w:b/>
                <w:sz w:val="20"/>
                <w:szCs w:val="20"/>
                <w:u w:val="single"/>
                <w:lang w:val="fr-FR"/>
              </w:rPr>
            </w:pPr>
            <w:r w:rsidRPr="004B4063">
              <w:rPr>
                <w:rFonts w:ascii="Times New Roman" w:hAnsi="Times New Roman" w:cs="Times New Roman"/>
                <w:b/>
                <w:sz w:val="20"/>
                <w:szCs w:val="20"/>
                <w:u w:val="single"/>
                <w:lang w:val="fr-FR"/>
              </w:rPr>
              <w:t xml:space="preserve">HG nr. 28 din 22.01.2014 cu privire la PNAL </w:t>
            </w:r>
          </w:p>
          <w:p w:rsidR="00B56638" w:rsidRPr="004B4063" w:rsidRDefault="00B56638" w:rsidP="00B56638">
            <w:pPr>
              <w:ind w:left="34" w:hanging="34"/>
              <w:jc w:val="both"/>
              <w:rPr>
                <w:rFonts w:ascii="Times New Roman" w:hAnsi="Times New Roman" w:cs="Times New Roman"/>
                <w:b/>
                <w:sz w:val="20"/>
                <w:szCs w:val="20"/>
                <w:u w:val="single"/>
                <w:lang w:val="fr-FR"/>
              </w:rPr>
            </w:pPr>
            <w:r w:rsidRPr="004B4063">
              <w:rPr>
                <w:rFonts w:ascii="Times New Roman" w:hAnsi="Times New Roman" w:cs="Times New Roman"/>
                <w:b/>
                <w:sz w:val="20"/>
                <w:szCs w:val="20"/>
                <w:u w:val="single"/>
                <w:lang w:val="fr-FR"/>
              </w:rPr>
              <w:t>Zootehnie</w:t>
            </w:r>
          </w:p>
          <w:p w:rsidR="00967EE5" w:rsidRPr="004B4063" w:rsidDel="007E1F6E" w:rsidRDefault="00967EE5" w:rsidP="00D33271">
            <w:pPr>
              <w:jc w:val="both"/>
              <w:rPr>
                <w:rFonts w:ascii="Times New Roman" w:hAnsi="Times New Roman" w:cs="Times New Roman"/>
                <w:b/>
                <w:i/>
                <w:sz w:val="20"/>
                <w:szCs w:val="20"/>
              </w:rPr>
            </w:pPr>
          </w:p>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Hotărîrea Guvernului privind aprobarea Programului național de acțiuni pentru îmbunătățirea condițiilor de producer și come</w:t>
            </w:r>
            <w:r w:rsidRPr="004B4063">
              <w:rPr>
                <w:rFonts w:ascii="Times New Roman" w:hAnsi="Times New Roman" w:cs="Times New Roman"/>
                <w:sz w:val="20"/>
                <w:szCs w:val="20"/>
              </w:rPr>
              <w:t>rcializare a produselor apicole</w:t>
            </w:r>
            <w:r w:rsidRPr="004B4063">
              <w:rPr>
                <w:sz w:val="20"/>
                <w:szCs w:val="20"/>
              </w:rPr>
              <w:t xml:space="preserve"> </w:t>
            </w:r>
          </w:p>
        </w:tc>
        <w:tc>
          <w:tcPr>
            <w:tcW w:w="1663" w:type="dxa"/>
            <w:gridSpan w:val="2"/>
          </w:tcPr>
          <w:p w:rsidR="00967EE5" w:rsidRDefault="00967EE5">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Hotărîrea Guvernului intra</w:t>
            </w:r>
            <w:r w:rsidRPr="004B4063">
              <w:rPr>
                <w:rFonts w:ascii="Times New Roman" w:hAnsi="Times New Roman" w:cs="Times New Roman"/>
                <w:sz w:val="20"/>
                <w:szCs w:val="20"/>
              </w:rPr>
              <w:t>tă</w:t>
            </w:r>
            <w:r w:rsidRPr="004B4063" w:rsidDel="007E1F6E">
              <w:rPr>
                <w:rFonts w:ascii="Times New Roman" w:hAnsi="Times New Roman" w:cs="Times New Roman"/>
                <w:sz w:val="20"/>
                <w:szCs w:val="20"/>
              </w:rPr>
              <w:t xml:space="preserve"> în vigoare</w:t>
            </w:r>
          </w:p>
        </w:tc>
        <w:tc>
          <w:tcPr>
            <w:tcW w:w="1850" w:type="dxa"/>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967EE5" w:rsidRPr="004B4063" w:rsidDel="007E1F6E" w:rsidRDefault="00967EE5"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 xml:space="preserve"> 2017</w:t>
            </w:r>
          </w:p>
          <w:p w:rsidR="00967EE5" w:rsidRDefault="00967EE5">
            <w:pPr>
              <w:jc w:val="both"/>
              <w:rPr>
                <w:rFonts w:ascii="Times New Roman" w:eastAsiaTheme="majorEastAsia" w:hAnsi="Times New Roman" w:cs="Times New Roman"/>
                <w:b/>
                <w:bCs/>
                <w:color w:val="4F81BD" w:themeColor="accent1"/>
                <w:sz w:val="20"/>
                <w:szCs w:val="20"/>
              </w:rPr>
            </w:pPr>
          </w:p>
        </w:tc>
        <w:tc>
          <w:tcPr>
            <w:tcW w:w="1844" w:type="dxa"/>
            <w:vMerge w:val="restart"/>
          </w:tcPr>
          <w:p w:rsidR="00967EE5" w:rsidRDefault="00967EE5">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4B4063" w:rsidRDefault="00967EE5" w:rsidP="00D33271">
            <w:pPr>
              <w:ind w:left="34" w:hanging="34"/>
              <w:jc w:val="both"/>
              <w:rPr>
                <w:rFonts w:ascii="Times New Roman" w:hAnsi="Times New Roman" w:cs="Times New Roman"/>
                <w:b/>
                <w:sz w:val="20"/>
                <w:szCs w:val="20"/>
                <w:u w:val="single"/>
                <w:lang w:val="fr-FR"/>
              </w:rPr>
            </w:pPr>
            <w:r w:rsidRPr="00891629" w:rsidDel="007E1F6E">
              <w:rPr>
                <w:rFonts w:ascii="Times New Roman" w:hAnsi="Times New Roman" w:cs="Times New Roman"/>
                <w:b/>
                <w:sz w:val="20"/>
                <w:szCs w:val="20"/>
                <w:lang w:val="fr-FR"/>
              </w:rPr>
              <w:t>Regulamentul (CE) nr. 917/2004</w:t>
            </w:r>
            <w:r w:rsidRPr="004B4063" w:rsidDel="007E1F6E">
              <w:rPr>
                <w:rFonts w:ascii="Times New Roman" w:hAnsi="Times New Roman" w:cs="Times New Roman"/>
                <w:sz w:val="20"/>
                <w:szCs w:val="20"/>
                <w:lang w:val="fr-FR"/>
              </w:rPr>
              <w:t xml:space="preserve"> al Comisiei din 29 aprilie 2004 </w:t>
            </w:r>
            <w:hyperlink r:id="rId15" w:tooltip="32004R0917" w:history="1">
              <w:r w:rsidRPr="006E1E15" w:rsidDel="007E1F6E">
                <w:rPr>
                  <w:rStyle w:val="Hyperlink"/>
                  <w:rFonts w:ascii="Times New Roman" w:hAnsi="Times New Roman" w:cs="Times New Roman"/>
                  <w:color w:val="000000" w:themeColor="text1"/>
                  <w:sz w:val="20"/>
                  <w:szCs w:val="20"/>
                  <w:u w:val="none"/>
                  <w:lang w:val="fr-FR"/>
                </w:rPr>
                <w:t>de stabilire a normelor de punere în aplicare a Regulamentului (CE) nr. 797/2004 al Consiliului referitor la acțiunile care au ca scop îmbunătățirea condițiilor de producere și de comercializare a produselor apicole</w:t>
              </w:r>
            </w:hyperlink>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Del="007E1F6E" w:rsidRDefault="00967EE5" w:rsidP="00D33271">
            <w:pPr>
              <w:jc w:val="both"/>
              <w:rPr>
                <w:rFonts w:ascii="Times New Roman" w:hAnsi="Times New Roman" w:cs="Times New Roman"/>
                <w:b/>
                <w:i/>
                <w:sz w:val="20"/>
                <w:szCs w:val="20"/>
              </w:rPr>
            </w:pPr>
            <w:r w:rsidRPr="004B4063" w:rsidDel="007E1F6E">
              <w:rPr>
                <w:rFonts w:ascii="Times New Roman" w:hAnsi="Times New Roman" w:cs="Times New Roman"/>
                <w:sz w:val="20"/>
                <w:szCs w:val="20"/>
              </w:rPr>
              <w:t>Hotărîrea Guvernului privind aprobarea Programului național de acțiuni pentru îmbunătățirea condițiilor de producer și come</w:t>
            </w:r>
            <w:r w:rsidRPr="004B4063">
              <w:rPr>
                <w:rFonts w:ascii="Times New Roman" w:hAnsi="Times New Roman" w:cs="Times New Roman"/>
                <w:sz w:val="20"/>
                <w:szCs w:val="20"/>
              </w:rPr>
              <w:t>rcializare a produselor apicole</w:t>
            </w:r>
          </w:p>
        </w:tc>
        <w:tc>
          <w:tcPr>
            <w:tcW w:w="1663" w:type="dxa"/>
            <w:gridSpan w:val="2"/>
          </w:tcPr>
          <w:p w:rsidR="00967EE5" w:rsidRPr="004B4063" w:rsidDel="007E1F6E" w:rsidRDefault="00967EE5">
            <w:pPr>
              <w:jc w:val="both"/>
              <w:rPr>
                <w:rFonts w:ascii="Times New Roman" w:hAnsi="Times New Roman" w:cs="Times New Roman"/>
                <w:sz w:val="20"/>
                <w:szCs w:val="20"/>
              </w:rPr>
            </w:pPr>
            <w:r w:rsidRPr="004B4063" w:rsidDel="007E1F6E">
              <w:rPr>
                <w:rFonts w:ascii="Times New Roman" w:hAnsi="Times New Roman" w:cs="Times New Roman"/>
                <w:sz w:val="20"/>
                <w:szCs w:val="20"/>
              </w:rPr>
              <w:t>Hotărîrea Guvernului intra</w:t>
            </w:r>
            <w:r w:rsidRPr="004B4063">
              <w:rPr>
                <w:rFonts w:ascii="Times New Roman" w:hAnsi="Times New Roman" w:cs="Times New Roman"/>
                <w:sz w:val="20"/>
                <w:szCs w:val="20"/>
              </w:rPr>
              <w:t>tă</w:t>
            </w:r>
            <w:r w:rsidRPr="004B4063" w:rsidDel="007E1F6E">
              <w:rPr>
                <w:rFonts w:ascii="Times New Roman" w:hAnsi="Times New Roman" w:cs="Times New Roman"/>
                <w:sz w:val="20"/>
                <w:szCs w:val="20"/>
              </w:rPr>
              <w:t xml:space="preserve"> în vigoare</w:t>
            </w:r>
          </w:p>
        </w:tc>
        <w:tc>
          <w:tcPr>
            <w:tcW w:w="1850" w:type="dxa"/>
          </w:tcPr>
          <w:p w:rsidR="00967EE5" w:rsidRPr="004B4063" w:rsidRDefault="00967EE5">
            <w:pPr>
              <w:jc w:val="both"/>
              <w:rPr>
                <w:rFonts w:ascii="Times New Roman" w:hAnsi="Times New Roman" w:cs="Times New Roman"/>
                <w:sz w:val="20"/>
                <w:szCs w:val="20"/>
                <w:lang w:val="fr-FR"/>
              </w:rPr>
            </w:pPr>
            <w:r w:rsidRPr="004B4063">
              <w:rPr>
                <w:rFonts w:ascii="Times New Roman" w:hAnsi="Times New Roman" w:cs="Times New Roman"/>
                <w:sz w:val="20"/>
                <w:szCs w:val="20"/>
                <w:lang w:val="fr-FR"/>
              </w:rPr>
              <w:t>MAIA</w:t>
            </w:r>
          </w:p>
        </w:tc>
        <w:tc>
          <w:tcPr>
            <w:tcW w:w="2575" w:type="dxa"/>
            <w:gridSpan w:val="2"/>
          </w:tcPr>
          <w:p w:rsidR="00967EE5" w:rsidRPr="004B4063" w:rsidRDefault="00967EE5"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967EE5" w:rsidRPr="004B4063" w:rsidDel="007E1F6E" w:rsidRDefault="00967EE5"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 xml:space="preserve"> 2017</w:t>
            </w:r>
          </w:p>
          <w:p w:rsidR="00967EE5" w:rsidRPr="004B4063" w:rsidDel="007E1F6E" w:rsidRDefault="00967EE5" w:rsidP="00D33271">
            <w:pPr>
              <w:jc w:val="center"/>
              <w:rPr>
                <w:rFonts w:ascii="Times New Roman" w:hAnsi="Times New Roman" w:cs="Times New Roman"/>
                <w:sz w:val="20"/>
                <w:szCs w:val="20"/>
                <w:lang w:val="en-US"/>
              </w:rPr>
            </w:pPr>
          </w:p>
        </w:tc>
        <w:tc>
          <w:tcPr>
            <w:tcW w:w="1844" w:type="dxa"/>
            <w:vMerge/>
          </w:tcPr>
          <w:p w:rsidR="00967EE5" w:rsidRPr="004B4063" w:rsidRDefault="00967EE5">
            <w:pPr>
              <w:jc w:val="both"/>
              <w:rPr>
                <w:rFonts w:ascii="Times New Roman" w:hAnsi="Times New Roman" w:cs="Times New Roman"/>
                <w:sz w:val="20"/>
                <w:szCs w:val="20"/>
                <w:lang w:val="en-US"/>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4B4063" w:rsidRDefault="00967EE5" w:rsidP="00D33271">
            <w:pPr>
              <w:contextualSpacing/>
              <w:jc w:val="both"/>
              <w:rPr>
                <w:rFonts w:ascii="Times New Roman" w:eastAsia="Calibri" w:hAnsi="Times New Roman" w:cs="Times New Roman"/>
                <w:b/>
                <w:sz w:val="20"/>
                <w:szCs w:val="20"/>
                <w:u w:val="single"/>
              </w:rPr>
            </w:pPr>
            <w:r w:rsidRPr="004B4063">
              <w:rPr>
                <w:rFonts w:ascii="Times New Roman" w:eastAsia="Calibri" w:hAnsi="Times New Roman" w:cs="Times New Roman"/>
                <w:b/>
                <w:sz w:val="20"/>
                <w:szCs w:val="20"/>
                <w:u w:val="single"/>
              </w:rPr>
              <w:t>Medicină veterinară</w:t>
            </w:r>
          </w:p>
          <w:p w:rsidR="00967EE5" w:rsidRPr="004B4063" w:rsidRDefault="00967EE5" w:rsidP="00D33271">
            <w:pPr>
              <w:contextualSpacing/>
              <w:jc w:val="both"/>
              <w:rPr>
                <w:rFonts w:ascii="Times New Roman" w:eastAsia="Calibri" w:hAnsi="Times New Roman" w:cs="Times New Roman"/>
                <w:sz w:val="20"/>
                <w:szCs w:val="20"/>
              </w:rPr>
            </w:pPr>
            <w:r w:rsidRPr="00891629">
              <w:rPr>
                <w:rFonts w:ascii="Times New Roman" w:eastAsia="Calibri" w:hAnsi="Times New Roman" w:cs="Times New Roman"/>
                <w:b/>
                <w:sz w:val="20"/>
                <w:szCs w:val="20"/>
              </w:rPr>
              <w:t>Regulamentul (CE) nr. 798/2008</w:t>
            </w:r>
            <w:r w:rsidRPr="004B4063">
              <w:rPr>
                <w:rFonts w:ascii="Times New Roman" w:eastAsia="Calibri" w:hAnsi="Times New Roman" w:cs="Times New Roman"/>
                <w:sz w:val="20"/>
                <w:szCs w:val="20"/>
              </w:rPr>
              <w:t xml:space="preserve"> al Comisiei din 08.08.2008 de stabilire a unei liste a țărilor terțe, teritoriilor zonelor sau compartimentelor din care pot fi importate în </w:t>
            </w:r>
            <w:r w:rsidRPr="004B4063">
              <w:rPr>
                <w:rFonts w:ascii="Times New Roman" w:eastAsia="Calibri" w:hAnsi="Times New Roman" w:cs="Times New Roman"/>
                <w:sz w:val="20"/>
                <w:szCs w:val="20"/>
              </w:rPr>
              <w:lastRenderedPageBreak/>
              <w:t>Comunitate și pot tranzita Comunitatea păsărilor de curte și produsele de pasăre, precum și a cerințelor de certificare sanitar-veterinar</w:t>
            </w:r>
          </w:p>
          <w:p w:rsidR="00967EE5" w:rsidRPr="004B4063" w:rsidDel="007E1F6E" w:rsidRDefault="00967EE5" w:rsidP="00D33271">
            <w:pPr>
              <w:ind w:left="34" w:hanging="34"/>
              <w:jc w:val="both"/>
              <w:rPr>
                <w:rFonts w:ascii="Times New Roman" w:hAnsi="Times New Roman" w:cs="Times New Roman"/>
                <w:sz w:val="20"/>
                <w:szCs w:val="20"/>
                <w:lang w:val="fr-FR"/>
              </w:rPr>
            </w:pPr>
            <w:r w:rsidRPr="004B4063">
              <w:rPr>
                <w:rFonts w:ascii="Times New Roman" w:eastAsia="Calibri" w:hAnsi="Times New Roman" w:cs="Times New Roman"/>
                <w:i/>
                <w:sz w:val="20"/>
                <w:szCs w:val="20"/>
              </w:rPr>
              <w:t>(Regulamentul (CE) nr. 798/2008 abrogă Decizia Comisiei nr. 696/2006/CE din 28 august 2006)</w:t>
            </w: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Pr>
          <w:p w:rsidR="00967EE5" w:rsidRPr="004B4063" w:rsidRDefault="00967EE5" w:rsidP="00D33271">
            <w:pPr>
              <w:jc w:val="both"/>
              <w:rPr>
                <w:rFonts w:ascii="Times New Roman" w:eastAsia="Calibri" w:hAnsi="Times New Roman" w:cs="Times New Roman"/>
                <w:b/>
                <w:sz w:val="20"/>
                <w:szCs w:val="20"/>
              </w:rPr>
            </w:pPr>
            <w:r w:rsidRPr="004B4063">
              <w:rPr>
                <w:rFonts w:ascii="Times New Roman" w:eastAsia="Calibri" w:hAnsi="Times New Roman" w:cs="Times New Roman"/>
                <w:b/>
                <w:sz w:val="20"/>
                <w:szCs w:val="20"/>
              </w:rPr>
              <w:t>SLT- act nou</w:t>
            </w:r>
          </w:p>
          <w:p w:rsidR="00B56638" w:rsidRPr="004C483B" w:rsidRDefault="00B56638" w:rsidP="00B56638">
            <w:pPr>
              <w:ind w:left="34" w:hanging="34"/>
              <w:jc w:val="both"/>
              <w:rPr>
                <w:rFonts w:ascii="Times New Roman" w:hAnsi="Times New Roman" w:cs="Times New Roman"/>
                <w:b/>
                <w:sz w:val="20"/>
                <w:szCs w:val="20"/>
                <w:u w:val="single"/>
              </w:rPr>
            </w:pPr>
            <w:r w:rsidRPr="004C483B">
              <w:rPr>
                <w:rFonts w:ascii="Times New Roman" w:hAnsi="Times New Roman" w:cs="Times New Roman"/>
                <w:b/>
                <w:sz w:val="20"/>
                <w:szCs w:val="20"/>
                <w:u w:val="single"/>
              </w:rPr>
              <w:t xml:space="preserve">HG nr. 76 din 29.01.2008 cu privire la PNAL </w:t>
            </w:r>
          </w:p>
          <w:p w:rsidR="00967EE5" w:rsidRPr="004B4063" w:rsidRDefault="00967EE5" w:rsidP="00D33271">
            <w:pPr>
              <w:jc w:val="both"/>
              <w:rPr>
                <w:rFonts w:ascii="Times New Roman" w:eastAsia="Calibri" w:hAnsi="Times New Roman" w:cs="Times New Roman"/>
                <w:sz w:val="20"/>
                <w:szCs w:val="20"/>
              </w:rPr>
            </w:pPr>
          </w:p>
          <w:p w:rsidR="00967EE5" w:rsidRPr="004B4063" w:rsidRDefault="00967EE5" w:rsidP="00D33271">
            <w:pPr>
              <w:jc w:val="both"/>
              <w:rPr>
                <w:rFonts w:ascii="Times New Roman" w:eastAsia="Calibri" w:hAnsi="Times New Roman" w:cs="Times New Roman"/>
                <w:sz w:val="20"/>
                <w:szCs w:val="20"/>
              </w:rPr>
            </w:pPr>
            <w:r w:rsidRPr="004B4063">
              <w:rPr>
                <w:rFonts w:ascii="Times New Roman" w:eastAsia="Calibri" w:hAnsi="Times New Roman" w:cs="Times New Roman"/>
                <w:sz w:val="20"/>
                <w:szCs w:val="20"/>
              </w:rPr>
              <w:t xml:space="preserve">Hotărîrea de Guvern cu privire la aprobarea Normei sanitar-veterinare privind importul și </w:t>
            </w:r>
            <w:r w:rsidRPr="004B4063">
              <w:rPr>
                <w:rFonts w:ascii="Times New Roman" w:eastAsia="Calibri" w:hAnsi="Times New Roman" w:cs="Times New Roman"/>
                <w:sz w:val="20"/>
                <w:szCs w:val="20"/>
              </w:rPr>
              <w:lastRenderedPageBreak/>
              <w:t>tranzitul păsărilor de curte, precum și a cerințelor de certificare sanitar-veterinară”</w:t>
            </w:r>
          </w:p>
          <w:p w:rsidR="00967EE5" w:rsidRPr="004B4063" w:rsidDel="007E1F6E" w:rsidRDefault="00967EE5" w:rsidP="00D33271">
            <w:pPr>
              <w:jc w:val="both"/>
              <w:rPr>
                <w:rFonts w:ascii="Times New Roman" w:hAnsi="Times New Roman" w:cs="Times New Roman"/>
                <w:sz w:val="20"/>
                <w:szCs w:val="20"/>
              </w:rPr>
            </w:pPr>
          </w:p>
        </w:tc>
        <w:tc>
          <w:tcPr>
            <w:tcW w:w="1663" w:type="dxa"/>
            <w:gridSpan w:val="2"/>
          </w:tcPr>
          <w:p w:rsidR="00967EE5" w:rsidRPr="004B4063" w:rsidDel="007E1F6E" w:rsidRDefault="00967EE5">
            <w:pPr>
              <w:jc w:val="both"/>
              <w:rPr>
                <w:rFonts w:ascii="Times New Roman" w:hAnsi="Times New Roman" w:cs="Times New Roman"/>
                <w:sz w:val="20"/>
                <w:szCs w:val="20"/>
              </w:rPr>
            </w:pPr>
            <w:r w:rsidRPr="004B4063">
              <w:rPr>
                <w:rFonts w:ascii="Times New Roman" w:eastAsia="Calibri" w:hAnsi="Times New Roman" w:cs="Times New Roman"/>
                <w:sz w:val="20"/>
                <w:szCs w:val="20"/>
              </w:rPr>
              <w:lastRenderedPageBreak/>
              <w:t xml:space="preserve">Hotărîre de Guvern </w:t>
            </w:r>
            <w:r w:rsidR="000D4951">
              <w:rPr>
                <w:rFonts w:ascii="Times New Roman" w:eastAsia="Calibri" w:hAnsi="Times New Roman" w:cs="Times New Roman"/>
                <w:sz w:val="20"/>
                <w:szCs w:val="20"/>
              </w:rPr>
              <w:t>intrată în vigoare</w:t>
            </w:r>
          </w:p>
        </w:tc>
        <w:tc>
          <w:tcPr>
            <w:tcW w:w="1850" w:type="dxa"/>
          </w:tcPr>
          <w:p w:rsidR="00967EE5" w:rsidRPr="004B4063" w:rsidRDefault="00967EE5">
            <w:pPr>
              <w:jc w:val="both"/>
              <w:rPr>
                <w:rFonts w:ascii="Times New Roman" w:hAnsi="Times New Roman" w:cs="Times New Roman"/>
                <w:sz w:val="20"/>
                <w:szCs w:val="20"/>
                <w:lang w:val="fr-FR"/>
              </w:rPr>
            </w:pPr>
            <w:r w:rsidRPr="004B4063">
              <w:rPr>
                <w:rFonts w:ascii="Times New Roman" w:eastAsia="Calibri" w:hAnsi="Times New Roman" w:cs="Times New Roman"/>
                <w:sz w:val="20"/>
                <w:szCs w:val="20"/>
              </w:rPr>
              <w:t>MAIA</w:t>
            </w:r>
          </w:p>
        </w:tc>
        <w:tc>
          <w:tcPr>
            <w:tcW w:w="2575" w:type="dxa"/>
            <w:gridSpan w:val="2"/>
          </w:tcPr>
          <w:p w:rsidR="00967EE5" w:rsidRPr="004B4063" w:rsidDel="007E1F6E" w:rsidRDefault="00967EE5" w:rsidP="00D33271">
            <w:pPr>
              <w:jc w:val="center"/>
              <w:rPr>
                <w:rFonts w:ascii="Times New Roman" w:hAnsi="Times New Roman" w:cs="Times New Roman"/>
                <w:sz w:val="20"/>
                <w:szCs w:val="20"/>
                <w:lang w:val="en-US"/>
              </w:rPr>
            </w:pPr>
            <w:r w:rsidRPr="004B4063">
              <w:rPr>
                <w:rFonts w:ascii="Times New Roman" w:eastAsia="Calibri" w:hAnsi="Times New Roman" w:cs="Times New Roman"/>
                <w:sz w:val="20"/>
                <w:szCs w:val="20"/>
              </w:rPr>
              <w:t>Trimestrul II, 2017</w:t>
            </w:r>
          </w:p>
        </w:tc>
        <w:tc>
          <w:tcPr>
            <w:tcW w:w="1844" w:type="dxa"/>
          </w:tcPr>
          <w:p w:rsidR="00967EE5" w:rsidRPr="004B4063" w:rsidRDefault="00967EE5">
            <w:pPr>
              <w:jc w:val="both"/>
              <w:rPr>
                <w:rFonts w:ascii="Times New Roman" w:hAnsi="Times New Roman" w:cs="Times New Roman"/>
                <w:sz w:val="20"/>
                <w:szCs w:val="20"/>
                <w:lang w:val="en-US"/>
              </w:rPr>
            </w:pPr>
            <w:r w:rsidRPr="004B4063">
              <w:rPr>
                <w:rFonts w:ascii="Times New Roman" w:hAnsi="Times New Roman" w:cs="Times New Roman"/>
                <w:sz w:val="20"/>
                <w:szCs w:val="20"/>
                <w:lang w:val="en-US"/>
              </w:rPr>
              <w:t>Suport bugetar, total: 28,0</w:t>
            </w:r>
          </w:p>
        </w:tc>
      </w:tr>
      <w:tr w:rsidR="00B56638" w:rsidRPr="008C1179" w:rsidTr="00EC08C0">
        <w:tc>
          <w:tcPr>
            <w:tcW w:w="646" w:type="dxa"/>
          </w:tcPr>
          <w:p w:rsidR="00B56638" w:rsidRPr="00770701" w:rsidRDefault="00B56638" w:rsidP="00650FF5">
            <w:pPr>
              <w:rPr>
                <w:rFonts w:ascii="Times New Roman" w:eastAsia="SimSun" w:hAnsi="Times New Roman"/>
                <w:b/>
                <w:sz w:val="20"/>
                <w:szCs w:val="20"/>
              </w:rPr>
            </w:pPr>
          </w:p>
        </w:tc>
        <w:tc>
          <w:tcPr>
            <w:tcW w:w="2661" w:type="dxa"/>
          </w:tcPr>
          <w:p w:rsidR="00B56638" w:rsidRPr="00B56638" w:rsidRDefault="00B56638" w:rsidP="00D33271">
            <w:pPr>
              <w:spacing w:after="200" w:line="276" w:lineRule="auto"/>
              <w:contextualSpacing/>
              <w:jc w:val="both"/>
              <w:rPr>
                <w:rFonts w:ascii="Times New Roman" w:eastAsia="Calibri" w:hAnsi="Times New Roman" w:cs="Times New Roman"/>
                <w:b/>
                <w:color w:val="000000" w:themeColor="text1"/>
                <w:sz w:val="20"/>
                <w:szCs w:val="20"/>
                <w:u w:val="single"/>
              </w:rPr>
            </w:pPr>
            <w:r w:rsidRPr="004C483B">
              <w:rPr>
                <w:rFonts w:ascii="Times New Roman" w:eastAsia="Times New Roman" w:hAnsi="Times New Roman" w:cs="Times New Roman"/>
              </w:rPr>
              <w:t xml:space="preserve">Regulamentul 543/2011 ce abrogă 1580/2007, </w:t>
            </w:r>
            <w:r w:rsidR="00A81244" w:rsidRPr="00A81244">
              <w:rPr>
                <w:rFonts w:ascii="Times New Roman" w:hAnsi="Times New Roman" w:cs="Times New Roman"/>
                <w:bCs/>
                <w:color w:val="000000"/>
                <w:shd w:val="clear" w:color="auto" w:fill="FFFFFF"/>
              </w:rPr>
              <w:t>de stabilire a normelor de aplicare a Regulamentului (CE) nr. 1234/2007 al Consiliului în ceea ce privește sectorul fructelor și legumelor și sectorul fructelor și legumelor prelucrate</w:t>
            </w:r>
          </w:p>
        </w:tc>
        <w:tc>
          <w:tcPr>
            <w:tcW w:w="1323" w:type="dxa"/>
          </w:tcPr>
          <w:p w:rsidR="00B56638" w:rsidRDefault="00B56638">
            <w:pPr>
              <w:jc w:val="both"/>
              <w:rPr>
                <w:rFonts w:ascii="Times New Roman" w:eastAsia="Calibri" w:hAnsi="Times New Roman" w:cs="Times New Roman"/>
                <w:b/>
                <w:bCs/>
                <w:color w:val="4F81BD" w:themeColor="accent1"/>
                <w:sz w:val="20"/>
                <w:szCs w:val="20"/>
              </w:rPr>
            </w:pPr>
          </w:p>
        </w:tc>
        <w:tc>
          <w:tcPr>
            <w:tcW w:w="2857" w:type="dxa"/>
            <w:gridSpan w:val="2"/>
          </w:tcPr>
          <w:p w:rsidR="00B56638" w:rsidRDefault="00B56638" w:rsidP="00D33271">
            <w:pPr>
              <w:jc w:val="both"/>
              <w:rPr>
                <w:rFonts w:ascii="Times New Roman" w:eastAsia="Calibri" w:hAnsi="Times New Roman" w:cs="Times New Roman"/>
                <w:b/>
                <w:sz w:val="20"/>
                <w:szCs w:val="20"/>
              </w:rPr>
            </w:pPr>
            <w:r>
              <w:rPr>
                <w:rFonts w:ascii="Times New Roman" w:eastAsia="Calibri" w:hAnsi="Times New Roman" w:cs="Times New Roman"/>
                <w:b/>
                <w:sz w:val="20"/>
                <w:szCs w:val="20"/>
              </w:rPr>
              <w:t>Transferat din PNA 2014-2016, potrivit MAIA:</w:t>
            </w:r>
          </w:p>
          <w:p w:rsidR="00A81244" w:rsidRDefault="00B56638" w:rsidP="00A81244">
            <w:pPr>
              <w:pStyle w:val="ListParagraph"/>
              <w:numPr>
                <w:ilvl w:val="0"/>
                <w:numId w:val="29"/>
              </w:numPr>
              <w:rPr>
                <w:rFonts w:ascii="Times New Roman" w:eastAsia="Times New Roman" w:hAnsi="Times New Roman"/>
                <w:lang w:val="fr-FR"/>
              </w:rPr>
            </w:pPr>
            <w:r w:rsidRPr="00A74AA9">
              <w:rPr>
                <w:rFonts w:ascii="Times New Roman" w:eastAsia="Times New Roman" w:hAnsi="Times New Roman"/>
                <w:lang w:val="fr-FR"/>
              </w:rPr>
              <w:t>Proiectul de lege pe fructe</w:t>
            </w:r>
          </w:p>
          <w:p w:rsidR="00A81244" w:rsidRPr="00A81244" w:rsidRDefault="00A81244" w:rsidP="00A81244">
            <w:pPr>
              <w:pStyle w:val="ListParagraph"/>
              <w:numPr>
                <w:ilvl w:val="0"/>
                <w:numId w:val="29"/>
              </w:numPr>
              <w:jc w:val="both"/>
              <w:rPr>
                <w:rFonts w:ascii="Times New Roman" w:eastAsia="Times New Roman" w:hAnsi="Times New Roman"/>
                <w:lang w:val="fr-FR"/>
              </w:rPr>
            </w:pPr>
            <w:r w:rsidRPr="00A81244">
              <w:rPr>
                <w:rFonts w:ascii="Times New Roman" w:hAnsi="Times New Roman"/>
                <w:lang w:val="fr-FR"/>
              </w:rPr>
              <w:t>Proiectul hotărârii Guvernului pentru modificarea şi completarea Hotărîrii Guvernului Republicii Moldova nr. 929 din 31 decembrie 2009 „Cu privire la aprobarea Reglementării tehnice „Cerinţe de calitate şi comercializare pentru fructe şi legume proaspete”</w:t>
            </w:r>
          </w:p>
        </w:tc>
        <w:tc>
          <w:tcPr>
            <w:tcW w:w="1663" w:type="dxa"/>
            <w:gridSpan w:val="2"/>
          </w:tcPr>
          <w:p w:rsidR="00B56638" w:rsidRPr="004B4063" w:rsidRDefault="000D4951">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tcPr>
          <w:p w:rsidR="00B56638" w:rsidRPr="004B4063" w:rsidRDefault="0064295F">
            <w:pPr>
              <w:jc w:val="both"/>
              <w:rPr>
                <w:rFonts w:ascii="Times New Roman" w:eastAsia="Calibri" w:hAnsi="Times New Roman" w:cs="Times New Roman"/>
                <w:sz w:val="20"/>
                <w:szCs w:val="20"/>
              </w:rPr>
            </w:pPr>
            <w:r>
              <w:rPr>
                <w:rFonts w:ascii="Times New Roman" w:eastAsia="Calibri" w:hAnsi="Times New Roman" w:cs="Times New Roman"/>
                <w:sz w:val="20"/>
                <w:szCs w:val="20"/>
              </w:rPr>
              <w:t>MAIA</w:t>
            </w:r>
          </w:p>
        </w:tc>
        <w:tc>
          <w:tcPr>
            <w:tcW w:w="2575" w:type="dxa"/>
            <w:gridSpan w:val="2"/>
          </w:tcPr>
          <w:p w:rsidR="00B56638" w:rsidRPr="004B4063" w:rsidRDefault="00B56638" w:rsidP="00D33271">
            <w:pPr>
              <w:jc w:val="center"/>
              <w:rPr>
                <w:rFonts w:ascii="Times New Roman" w:eastAsia="Calibri" w:hAnsi="Times New Roman" w:cs="Times New Roman"/>
                <w:sz w:val="20"/>
                <w:szCs w:val="20"/>
              </w:rPr>
            </w:pPr>
          </w:p>
        </w:tc>
        <w:tc>
          <w:tcPr>
            <w:tcW w:w="1844" w:type="dxa"/>
          </w:tcPr>
          <w:p w:rsidR="00B56638" w:rsidRPr="00B56638" w:rsidRDefault="00B56638">
            <w:pPr>
              <w:spacing w:after="200" w:line="276" w:lineRule="auto"/>
              <w:jc w:val="both"/>
              <w:rPr>
                <w:rFonts w:ascii="Times New Roman" w:hAnsi="Times New Roman" w:cs="Times New Roman"/>
                <w:sz w:val="20"/>
                <w:szCs w:val="20"/>
                <w:lang w:val="fr-FR"/>
              </w:rPr>
            </w:pPr>
          </w:p>
        </w:tc>
      </w:tr>
      <w:tr w:rsidR="0064295F" w:rsidRPr="008C1179" w:rsidTr="00EC08C0">
        <w:tc>
          <w:tcPr>
            <w:tcW w:w="646" w:type="dxa"/>
          </w:tcPr>
          <w:p w:rsidR="0064295F" w:rsidRPr="00770701" w:rsidRDefault="0064295F" w:rsidP="00650FF5">
            <w:pPr>
              <w:rPr>
                <w:rFonts w:ascii="Times New Roman" w:eastAsia="SimSun" w:hAnsi="Times New Roman"/>
                <w:b/>
                <w:sz w:val="20"/>
                <w:szCs w:val="20"/>
              </w:rPr>
            </w:pPr>
          </w:p>
        </w:tc>
        <w:tc>
          <w:tcPr>
            <w:tcW w:w="2661" w:type="dxa"/>
          </w:tcPr>
          <w:p w:rsidR="0064295F" w:rsidRPr="0064295F" w:rsidRDefault="00A81244" w:rsidP="00D33271">
            <w:pPr>
              <w:contextualSpacing/>
              <w:jc w:val="both"/>
              <w:rPr>
                <w:rFonts w:ascii="Times New Roman" w:eastAsia="Times New Roman" w:hAnsi="Times New Roman" w:cs="Times New Roman"/>
                <w:lang w:val="fr-FR"/>
              </w:rPr>
            </w:pPr>
            <w:r w:rsidRPr="00A81244">
              <w:rPr>
                <w:rFonts w:ascii="Times New Roman" w:hAnsi="Times New Roman" w:cs="Times New Roman"/>
                <w:color w:val="000000"/>
              </w:rPr>
              <w:t>Standarde de comercializare pentru animale vii și produse de origine animal</w:t>
            </w:r>
            <w:r w:rsidRPr="00A81244">
              <w:rPr>
                <w:rFonts w:ascii="Times New Roman" w:hAnsi="Times New Roman" w:cs="Times New Roman" w:hint="eastAsia"/>
                <w:color w:val="000000"/>
              </w:rPr>
              <w:t>ă</w:t>
            </w:r>
            <w:r w:rsidRPr="00A81244">
              <w:rPr>
                <w:rFonts w:ascii="Times New Roman" w:hAnsi="Times New Roman" w:cs="Times New Roman"/>
                <w:color w:val="000000"/>
              </w:rPr>
              <w:t xml:space="preserve">: Regulamentul (CE) nr. 273/2008 al Comisiei din 5 martie 2008 de stabilire a normelor de aplicare a Regulamentului (CE) nr. 1255/1999 al Consiliului </w:t>
            </w:r>
            <w:r w:rsidRPr="00A81244">
              <w:rPr>
                <w:rFonts w:ascii="Times New Roman" w:hAnsi="Times New Roman" w:cs="Times New Roman"/>
                <w:color w:val="000000"/>
              </w:rPr>
              <w:lastRenderedPageBreak/>
              <w:t>privind metodele de analiz</w:t>
            </w:r>
            <w:r w:rsidRPr="00A81244">
              <w:rPr>
                <w:rFonts w:ascii="Times New Roman" w:hAnsi="Times New Roman" w:cs="Times New Roman" w:hint="eastAsia"/>
                <w:color w:val="000000"/>
              </w:rPr>
              <w:t>ă</w:t>
            </w:r>
            <w:r w:rsidRPr="00A81244">
              <w:rPr>
                <w:rFonts w:ascii="Times New Roman" w:hAnsi="Times New Roman" w:cs="Times New Roman"/>
                <w:color w:val="000000"/>
              </w:rPr>
              <w:t xml:space="preserve"> și evaluare calitativ</w:t>
            </w:r>
            <w:r w:rsidRPr="00A81244">
              <w:rPr>
                <w:rFonts w:ascii="Times New Roman" w:hAnsi="Times New Roman" w:cs="Times New Roman" w:hint="eastAsia"/>
                <w:color w:val="000000"/>
              </w:rPr>
              <w:t>ă</w:t>
            </w:r>
            <w:r w:rsidRPr="00A81244">
              <w:rPr>
                <w:rFonts w:ascii="Times New Roman" w:hAnsi="Times New Roman" w:cs="Times New Roman"/>
                <w:color w:val="000000"/>
              </w:rPr>
              <w:t xml:space="preserve"> a laptelui și a produselor lactate</w:t>
            </w:r>
          </w:p>
        </w:tc>
        <w:tc>
          <w:tcPr>
            <w:tcW w:w="1323" w:type="dxa"/>
          </w:tcPr>
          <w:p w:rsidR="0064295F" w:rsidRDefault="0064295F">
            <w:pPr>
              <w:jc w:val="both"/>
              <w:rPr>
                <w:rFonts w:ascii="Times New Roman" w:eastAsia="Calibri" w:hAnsi="Times New Roman" w:cs="Times New Roman"/>
                <w:b/>
                <w:bCs/>
                <w:color w:val="4F81BD" w:themeColor="accent1"/>
                <w:sz w:val="20"/>
                <w:szCs w:val="20"/>
              </w:rPr>
            </w:pPr>
          </w:p>
        </w:tc>
        <w:tc>
          <w:tcPr>
            <w:tcW w:w="2857" w:type="dxa"/>
            <w:gridSpan w:val="2"/>
          </w:tcPr>
          <w:p w:rsidR="0064295F" w:rsidRDefault="0064295F" w:rsidP="00D33271">
            <w:pPr>
              <w:jc w:val="both"/>
              <w:rPr>
                <w:rFonts w:ascii="Times New Roman" w:eastAsia="Calibri" w:hAnsi="Times New Roman" w:cs="Times New Roman"/>
                <w:b/>
                <w:sz w:val="20"/>
                <w:szCs w:val="20"/>
              </w:rPr>
            </w:pPr>
            <w:r>
              <w:rPr>
                <w:rFonts w:ascii="Times New Roman" w:eastAsia="Calibri" w:hAnsi="Times New Roman" w:cs="Times New Roman"/>
                <w:b/>
                <w:sz w:val="20"/>
                <w:szCs w:val="20"/>
              </w:rPr>
              <w:t>Transferat din PNA 2014-201</w:t>
            </w:r>
            <w:r w:rsidR="00737C9A">
              <w:rPr>
                <w:rFonts w:ascii="Times New Roman" w:eastAsia="Calibri" w:hAnsi="Times New Roman" w:cs="Times New Roman"/>
                <w:b/>
                <w:sz w:val="20"/>
                <w:szCs w:val="20"/>
              </w:rPr>
              <w:t>6</w:t>
            </w:r>
          </w:p>
          <w:p w:rsidR="0064295F" w:rsidRDefault="0064295F" w:rsidP="0064295F">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w:t>
            </w:r>
            <w:r w:rsidRPr="004C483B">
              <w:rPr>
                <w:rFonts w:ascii="Times New Roman" w:hAnsi="Times New Roman"/>
              </w:rPr>
              <w:t>roiectul hotărîrii Guvernului cu privire la aprobarea Cerinţelor privind metodele de analiză şi evaluare calitativă a laptelui şi produselor lactate</w:t>
            </w:r>
          </w:p>
        </w:tc>
        <w:tc>
          <w:tcPr>
            <w:tcW w:w="1663" w:type="dxa"/>
            <w:gridSpan w:val="2"/>
          </w:tcPr>
          <w:p w:rsidR="0064295F" w:rsidRPr="004B4063" w:rsidRDefault="000D4951">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tcPr>
          <w:p w:rsidR="0064295F" w:rsidRDefault="0064295F">
            <w:pPr>
              <w:jc w:val="both"/>
              <w:rPr>
                <w:rFonts w:ascii="Times New Roman" w:eastAsia="Calibri" w:hAnsi="Times New Roman" w:cs="Times New Roman"/>
                <w:sz w:val="20"/>
                <w:szCs w:val="20"/>
              </w:rPr>
            </w:pPr>
            <w:r>
              <w:rPr>
                <w:rFonts w:ascii="Times New Roman" w:eastAsia="Calibri" w:hAnsi="Times New Roman" w:cs="Times New Roman"/>
                <w:sz w:val="20"/>
                <w:szCs w:val="20"/>
              </w:rPr>
              <w:t>MAIA</w:t>
            </w:r>
          </w:p>
        </w:tc>
        <w:tc>
          <w:tcPr>
            <w:tcW w:w="2575" w:type="dxa"/>
            <w:gridSpan w:val="2"/>
          </w:tcPr>
          <w:p w:rsidR="0064295F" w:rsidRPr="004B4063" w:rsidRDefault="0064295F" w:rsidP="00D33271">
            <w:pPr>
              <w:jc w:val="center"/>
              <w:rPr>
                <w:rFonts w:ascii="Times New Roman" w:eastAsia="Calibri" w:hAnsi="Times New Roman" w:cs="Times New Roman"/>
                <w:sz w:val="20"/>
                <w:szCs w:val="20"/>
              </w:rPr>
            </w:pPr>
          </w:p>
        </w:tc>
        <w:tc>
          <w:tcPr>
            <w:tcW w:w="1844" w:type="dxa"/>
          </w:tcPr>
          <w:p w:rsidR="0064295F" w:rsidRPr="00B56638" w:rsidRDefault="0064295F">
            <w:pPr>
              <w:jc w:val="both"/>
              <w:rPr>
                <w:rFonts w:ascii="Times New Roman" w:hAnsi="Times New Roman" w:cs="Times New Roman"/>
                <w:sz w:val="20"/>
                <w:szCs w:val="20"/>
                <w:lang w:val="fr-FR"/>
              </w:rPr>
            </w:pPr>
          </w:p>
        </w:tc>
      </w:tr>
      <w:tr w:rsidR="00967EE5" w:rsidRPr="008C1179" w:rsidTr="00EC08C0">
        <w:tc>
          <w:tcPr>
            <w:tcW w:w="15419" w:type="dxa"/>
            <w:gridSpan w:val="11"/>
          </w:tcPr>
          <w:p w:rsidR="00A81244" w:rsidRDefault="00967EE5" w:rsidP="00A81244">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lastRenderedPageBreak/>
              <w:t>CAPITOLUL 13. PESCUITUL ȘI POLITICA MARITIMĂ</w:t>
            </w:r>
          </w:p>
        </w:tc>
      </w:tr>
      <w:tr w:rsidR="00967EE5" w:rsidRPr="008C1179" w:rsidTr="00EC08C0">
        <w:tc>
          <w:tcPr>
            <w:tcW w:w="15419" w:type="dxa"/>
            <w:gridSpan w:val="11"/>
          </w:tcPr>
          <w:p w:rsidR="00A81244" w:rsidRDefault="00967EE5"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967EE5" w:rsidRPr="008C1179" w:rsidTr="00EC08C0">
        <w:trPr>
          <w:trHeight w:val="2297"/>
        </w:trPr>
        <w:tc>
          <w:tcPr>
            <w:tcW w:w="646" w:type="dxa"/>
            <w:vMerge w:val="restart"/>
          </w:tcPr>
          <w:p w:rsidR="00A81244" w:rsidRPr="00A81244" w:rsidRDefault="00A81244" w:rsidP="00A81244">
            <w:pPr>
              <w:rPr>
                <w:rFonts w:ascii="Times New Roman" w:hAnsi="Times New Roman"/>
                <w:b/>
                <w:sz w:val="20"/>
              </w:rPr>
            </w:pPr>
            <w:r w:rsidRPr="00A81244">
              <w:rPr>
                <w:rFonts w:ascii="Times New Roman" w:hAnsi="Times New Roman"/>
                <w:b/>
                <w:sz w:val="20"/>
              </w:rPr>
              <w:t>71</w:t>
            </w:r>
          </w:p>
        </w:tc>
        <w:tc>
          <w:tcPr>
            <w:tcW w:w="2661" w:type="dxa"/>
            <w:vMerge w:val="restart"/>
          </w:tcPr>
          <w:p w:rsidR="00A81244" w:rsidRPr="00A81244" w:rsidRDefault="00A81244" w:rsidP="00A81244">
            <w:pPr>
              <w:jc w:val="both"/>
              <w:rPr>
                <w:rFonts w:ascii="Times New Roman" w:hAnsi="Times New Roman" w:cs="Times New Roman"/>
                <w:b/>
                <w:sz w:val="20"/>
                <w:szCs w:val="20"/>
              </w:rPr>
            </w:pPr>
            <w:r w:rsidRPr="00A81244">
              <w:rPr>
                <w:rFonts w:ascii="Times New Roman" w:hAnsi="Times New Roman" w:cs="Times New Roman"/>
                <w:b/>
                <w:sz w:val="20"/>
                <w:szCs w:val="20"/>
              </w:rPr>
              <w:t>Politica în domeniul pescuitului</w:t>
            </w:r>
          </w:p>
          <w:p w:rsidR="00A81244" w:rsidRPr="00A81244" w:rsidRDefault="00A81244" w:rsidP="00A81244">
            <w:pPr>
              <w:spacing w:after="200" w:line="276" w:lineRule="auto"/>
              <w:jc w:val="both"/>
              <w:rPr>
                <w:rFonts w:ascii="Times New Roman" w:hAnsi="Times New Roman" w:cs="Times New Roman"/>
                <w:sz w:val="20"/>
                <w:szCs w:val="20"/>
              </w:rPr>
            </w:pPr>
            <w:r w:rsidRPr="00A81244">
              <w:rPr>
                <w:rFonts w:ascii="Times New Roman" w:hAnsi="Times New Roman" w:cs="Times New Roman"/>
                <w:sz w:val="20"/>
                <w:szCs w:val="20"/>
              </w:rPr>
              <w:t>Părțile își dezvoltă și își consolidează cooperarea privind aspecte referitoare la guvernanţă în domeniul maritim și al pescuitului, dezvoltînd astfel o cooperare bilaterală și multilaterală mai strînsă în sectorul pescuitului. De asemenea, părțile încurajează o abordare integrată a chestiunilor legate de pescuit și promovează dezvoltarea durabilă a acestui sector</w:t>
            </w:r>
          </w:p>
        </w:tc>
        <w:tc>
          <w:tcPr>
            <w:tcW w:w="1323" w:type="dxa"/>
            <w:vMerge w:val="restart"/>
          </w:tcPr>
          <w:p w:rsidR="00A81244" w:rsidRPr="00A81244" w:rsidRDefault="00A81244" w:rsidP="00A81244">
            <w:pPr>
              <w:jc w:val="both"/>
              <w:rPr>
                <w:rFonts w:ascii="Times New Roman" w:hAnsi="Times New Roman" w:cs="Times New Roman"/>
                <w:b/>
                <w:sz w:val="20"/>
                <w:szCs w:val="20"/>
                <w:lang w:val="ro-MO"/>
              </w:rPr>
            </w:pPr>
          </w:p>
        </w:tc>
        <w:tc>
          <w:tcPr>
            <w:tcW w:w="2857" w:type="dxa"/>
            <w:gridSpan w:val="2"/>
            <w:tcBorders>
              <w:bottom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L. Act de modificare.</w:t>
            </w:r>
          </w:p>
          <w:p w:rsidR="00A81244" w:rsidRPr="00A81244" w:rsidRDefault="00A81244" w:rsidP="00A81244">
            <w:pPr>
              <w:spacing w:after="200" w:line="276" w:lineRule="auto"/>
              <w:jc w:val="both"/>
              <w:rPr>
                <w:rFonts w:ascii="Times New Roman" w:hAnsi="Times New Roman" w:cs="Times New Roman"/>
                <w:sz w:val="20"/>
                <w:szCs w:val="20"/>
              </w:rPr>
            </w:pPr>
            <w:r w:rsidRPr="00A81244">
              <w:rPr>
                <w:rFonts w:ascii="Times New Roman" w:hAnsi="Times New Roman" w:cs="Times New Roman"/>
                <w:b/>
                <w:i/>
                <w:sz w:val="20"/>
                <w:szCs w:val="20"/>
              </w:rPr>
              <w:t xml:space="preserve"> Proiectul Legii de modificare şi completare a Legii nr. 149-XVI din 8 iunie 2006 privind fondul piscicol, pescuitul şi piscicultura, în vederea îmbunătăţirii fondului piscicol</w:t>
            </w:r>
          </w:p>
        </w:tc>
        <w:tc>
          <w:tcPr>
            <w:tcW w:w="1663" w:type="dxa"/>
            <w:gridSpan w:val="2"/>
            <w:tcBorders>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Lege intrată în vigoare (indicarea link-ului unde poate fi accesată)</w:t>
            </w:r>
          </w:p>
        </w:tc>
        <w:tc>
          <w:tcPr>
            <w:tcW w:w="1850" w:type="dxa"/>
            <w:tcBorders>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A81244" w:rsidRPr="00A81244" w:rsidRDefault="00A81244" w:rsidP="00A81244">
            <w:pPr>
              <w:spacing w:after="200" w:line="276" w:lineRule="auto"/>
              <w:jc w:val="both"/>
              <w:rPr>
                <w:rFonts w:ascii="Times New Roman" w:hAnsi="Times New Roman" w:cs="Times New Roman"/>
                <w:sz w:val="20"/>
                <w:szCs w:val="20"/>
              </w:rPr>
            </w:pPr>
          </w:p>
        </w:tc>
        <w:tc>
          <w:tcPr>
            <w:tcW w:w="2575" w:type="dxa"/>
            <w:gridSpan w:val="2"/>
            <w:tcBorders>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 2017</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spacing w:after="200" w:line="276" w:lineRule="auto"/>
              <w:jc w:val="both"/>
              <w:rPr>
                <w:rFonts w:ascii="Times New Roman" w:hAnsi="Times New Roman" w:cs="Times New Roman"/>
                <w:sz w:val="20"/>
                <w:szCs w:val="20"/>
              </w:rPr>
            </w:pPr>
          </w:p>
        </w:tc>
        <w:tc>
          <w:tcPr>
            <w:tcW w:w="1844" w:type="dxa"/>
            <w:tcBorders>
              <w:bottom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967EE5" w:rsidRPr="008C1179" w:rsidTr="00EC08C0">
        <w:trPr>
          <w:trHeight w:val="2314"/>
        </w:trPr>
        <w:tc>
          <w:tcPr>
            <w:tcW w:w="646" w:type="dxa"/>
            <w:vMerge/>
          </w:tcPr>
          <w:p w:rsidR="00967EE5" w:rsidRPr="00DC6377" w:rsidRDefault="00967EE5" w:rsidP="00C33919">
            <w:pPr>
              <w:rPr>
                <w:rFonts w:ascii="Times New Roman" w:hAnsi="Times New Roman"/>
                <w:b/>
              </w:rPr>
            </w:pPr>
          </w:p>
        </w:tc>
        <w:tc>
          <w:tcPr>
            <w:tcW w:w="2661" w:type="dxa"/>
            <w:vMerge/>
          </w:tcPr>
          <w:p w:rsidR="00A81244" w:rsidRPr="00A81244" w:rsidRDefault="00A81244" w:rsidP="00A81244">
            <w:pPr>
              <w:jc w:val="both"/>
              <w:rPr>
                <w:rFonts w:ascii="Times New Roman" w:hAnsi="Times New Roman" w:cs="Times New Roman"/>
                <w:b/>
                <w:sz w:val="20"/>
                <w:szCs w:val="20"/>
              </w:rPr>
            </w:pPr>
          </w:p>
        </w:tc>
        <w:tc>
          <w:tcPr>
            <w:tcW w:w="1323" w:type="dxa"/>
            <w:vMerge/>
          </w:tcPr>
          <w:p w:rsidR="00A81244" w:rsidRPr="00A81244" w:rsidRDefault="00A81244" w:rsidP="00A81244">
            <w:pPr>
              <w:jc w:val="both"/>
              <w:rPr>
                <w:rFonts w:ascii="Times New Roman" w:hAnsi="Times New Roman" w:cs="Times New Roman"/>
                <w:b/>
                <w:sz w:val="20"/>
                <w:szCs w:val="20"/>
                <w:lang w:val="ro-MO"/>
              </w:rPr>
            </w:pPr>
          </w:p>
        </w:tc>
        <w:tc>
          <w:tcPr>
            <w:tcW w:w="2857" w:type="dxa"/>
            <w:gridSpan w:val="2"/>
            <w:tcBorders>
              <w:top w:val="single" w:sz="4" w:space="0" w:color="auto"/>
              <w:bottom w:val="single" w:sz="4" w:space="0" w:color="auto"/>
            </w:tcBorders>
          </w:tcPr>
          <w:p w:rsidR="00A81244" w:rsidRPr="00A81244" w:rsidRDefault="00A81244" w:rsidP="00A81244">
            <w:pPr>
              <w:jc w:val="both"/>
              <w:rPr>
                <w:rStyle w:val="docheader"/>
                <w:rFonts w:ascii="Times New Roman" w:hAnsi="Times New Roman" w:cs="Times New Roman"/>
                <w:b/>
                <w:bCs/>
                <w:i/>
                <w:sz w:val="20"/>
                <w:szCs w:val="20"/>
              </w:rPr>
            </w:pPr>
            <w:r w:rsidRPr="00A81244">
              <w:rPr>
                <w:rStyle w:val="docheader"/>
                <w:rFonts w:ascii="Times New Roman" w:hAnsi="Times New Roman" w:cs="Times New Roman"/>
                <w:b/>
                <w:bCs/>
                <w:i/>
                <w:sz w:val="20"/>
                <w:szCs w:val="20"/>
              </w:rPr>
              <w:t>SL. Act nou.</w:t>
            </w:r>
          </w:p>
          <w:p w:rsidR="00A81244" w:rsidRPr="00A81244" w:rsidRDefault="00A81244" w:rsidP="00A81244">
            <w:pPr>
              <w:jc w:val="both"/>
              <w:rPr>
                <w:rFonts w:ascii="Times New Roman" w:hAnsi="Times New Roman" w:cs="Times New Roman"/>
                <w:bCs/>
                <w:sz w:val="20"/>
                <w:szCs w:val="20"/>
              </w:rPr>
            </w:pPr>
            <w:r w:rsidRPr="00A81244">
              <w:rPr>
                <w:rStyle w:val="docheader"/>
                <w:rFonts w:ascii="Times New Roman" w:hAnsi="Times New Roman" w:cs="Times New Roman"/>
                <w:b/>
                <w:bCs/>
                <w:i/>
                <w:sz w:val="20"/>
                <w:szCs w:val="20"/>
              </w:rPr>
              <w:t>Proiectul Hotărîrii  Guvernului pentru modificarea şi completarea Regulamentului privind pescuitul sportiv (de amatori) şi industrial-comercial în bazinele acvatice industriale</w:t>
            </w:r>
          </w:p>
        </w:tc>
        <w:tc>
          <w:tcPr>
            <w:tcW w:w="1663"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b/>
                <w:sz w:val="20"/>
                <w:szCs w:val="20"/>
                <w:lang w:val="ro-MO"/>
              </w:rPr>
            </w:pPr>
            <w:r w:rsidRPr="00A81244">
              <w:rPr>
                <w:rFonts w:ascii="Times New Roman" w:hAnsi="Times New Roman" w:cs="Times New Roman"/>
                <w:sz w:val="20"/>
                <w:szCs w:val="20"/>
                <w:lang w:val="ro-MO"/>
              </w:rPr>
              <w:t>Hotărîre de Guvern intrată în vigoare (anexarea copiei documentului intern in PlanPro)</w:t>
            </w:r>
          </w:p>
        </w:tc>
        <w:tc>
          <w:tcPr>
            <w:tcW w:w="1850"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b/>
                <w:sz w:val="20"/>
                <w:szCs w:val="20"/>
              </w:rPr>
            </w:pPr>
            <w:r w:rsidRPr="00A81244">
              <w:rPr>
                <w:rFonts w:ascii="Times New Roman" w:hAnsi="Times New Roman" w:cs="Times New Roman"/>
                <w:b/>
                <w:sz w:val="20"/>
                <w:szCs w:val="20"/>
              </w:rPr>
              <w:t>Ministerul Mediului,</w:t>
            </w:r>
          </w:p>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 2017</w:t>
            </w:r>
          </w:p>
        </w:tc>
        <w:tc>
          <w:tcPr>
            <w:tcW w:w="1844"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b/>
                <w:sz w:val="20"/>
                <w:szCs w:val="20"/>
                <w:lang w:val="ro-MO"/>
              </w:rPr>
            </w:pPr>
          </w:p>
        </w:tc>
      </w:tr>
      <w:tr w:rsidR="00967EE5" w:rsidRPr="008C1179" w:rsidTr="00EC08C0">
        <w:trPr>
          <w:trHeight w:val="562"/>
        </w:trPr>
        <w:tc>
          <w:tcPr>
            <w:tcW w:w="646" w:type="dxa"/>
            <w:vMerge/>
          </w:tcPr>
          <w:p w:rsidR="00967EE5" w:rsidRPr="00DC6377" w:rsidRDefault="00967EE5" w:rsidP="00C33919">
            <w:pPr>
              <w:rPr>
                <w:rFonts w:ascii="Times New Roman" w:hAnsi="Times New Roman"/>
                <w:b/>
              </w:rPr>
            </w:pPr>
          </w:p>
        </w:tc>
        <w:tc>
          <w:tcPr>
            <w:tcW w:w="2661" w:type="dxa"/>
            <w:vMerge/>
          </w:tcPr>
          <w:p w:rsidR="00A81244" w:rsidRPr="00A81244" w:rsidRDefault="00A81244" w:rsidP="00A81244">
            <w:pPr>
              <w:jc w:val="both"/>
              <w:rPr>
                <w:rFonts w:ascii="Times New Roman" w:hAnsi="Times New Roman" w:cs="Times New Roman"/>
                <w:b/>
                <w:sz w:val="20"/>
                <w:szCs w:val="20"/>
              </w:rPr>
            </w:pPr>
          </w:p>
        </w:tc>
        <w:tc>
          <w:tcPr>
            <w:tcW w:w="1323" w:type="dxa"/>
            <w:vMerge/>
          </w:tcPr>
          <w:p w:rsidR="00A81244" w:rsidRPr="00A81244" w:rsidRDefault="00A81244" w:rsidP="00A81244">
            <w:pPr>
              <w:jc w:val="both"/>
              <w:rPr>
                <w:rFonts w:ascii="Times New Roman" w:hAnsi="Times New Roman" w:cs="Times New Roman"/>
                <w:b/>
                <w:sz w:val="20"/>
                <w:szCs w:val="20"/>
                <w:lang w:val="ro-MO"/>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 xml:space="preserve">SL. Act nou. </w:t>
            </w:r>
          </w:p>
          <w:p w:rsidR="00A81244" w:rsidRPr="00A81244" w:rsidRDefault="00A81244" w:rsidP="00A81244">
            <w:pPr>
              <w:jc w:val="both"/>
              <w:rPr>
                <w:rStyle w:val="docheader"/>
                <w:rFonts w:ascii="Times New Roman" w:hAnsi="Times New Roman" w:cs="Times New Roman"/>
                <w:bCs/>
                <w:sz w:val="20"/>
                <w:szCs w:val="20"/>
              </w:rPr>
            </w:pPr>
            <w:r w:rsidRPr="00A81244">
              <w:rPr>
                <w:rFonts w:ascii="Times New Roman" w:hAnsi="Times New Roman" w:cs="Times New Roman"/>
                <w:b/>
                <w:i/>
                <w:sz w:val="20"/>
                <w:szCs w:val="20"/>
              </w:rPr>
              <w:t>Planul de acţiuni privind dezvoltarea sectorului piscicol şi conservarea resurselor genetice piscicole în bazinele artificiale ale Republicii Moldova</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xml:space="preserve">Plan de acțiuni aprobat </w:t>
            </w:r>
          </w:p>
          <w:p w:rsidR="00A81244" w:rsidRPr="00A81244" w:rsidRDefault="00A81244" w:rsidP="00A81244">
            <w:pPr>
              <w:jc w:val="both"/>
              <w:rPr>
                <w:rFonts w:ascii="Times New Roman" w:hAnsi="Times New Roman" w:cs="Times New Roman"/>
                <w:b/>
                <w:sz w:val="20"/>
                <w:szCs w:val="20"/>
              </w:rPr>
            </w:pPr>
            <w:r w:rsidRPr="00A81244">
              <w:rPr>
                <w:rFonts w:ascii="Times New Roman" w:hAnsi="Times New Roman" w:cs="Times New Roman"/>
                <w:sz w:val="20"/>
                <w:szCs w:val="20"/>
                <w:lang w:val="ro-MO"/>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Agriculturii şi Industriei Alimentare</w:t>
            </w:r>
          </w:p>
        </w:tc>
        <w:tc>
          <w:tcPr>
            <w:tcW w:w="2575"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 2016</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tcBorders>
          </w:tcPr>
          <w:p w:rsidR="00A81244" w:rsidRPr="00A81244" w:rsidRDefault="00A81244" w:rsidP="00A81244">
            <w:pPr>
              <w:jc w:val="both"/>
              <w:rPr>
                <w:rFonts w:ascii="Times New Roman" w:hAnsi="Times New Roman" w:cs="Times New Roman"/>
                <w:b/>
                <w:sz w:val="20"/>
                <w:szCs w:val="20"/>
                <w:lang w:val="ro-MO"/>
              </w:rPr>
            </w:pPr>
          </w:p>
        </w:tc>
      </w:tr>
      <w:tr w:rsidR="00967EE5" w:rsidRPr="008C1179" w:rsidTr="00EC08C0">
        <w:trPr>
          <w:trHeight w:val="2730"/>
        </w:trPr>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lastRenderedPageBreak/>
              <w:t>72</w:t>
            </w:r>
          </w:p>
        </w:tc>
        <w:tc>
          <w:tcPr>
            <w:tcW w:w="2661" w:type="dxa"/>
            <w:tcBorders>
              <w:bottom w:val="single" w:sz="4" w:space="0" w:color="auto"/>
            </w:tcBorders>
          </w:tcPr>
          <w:p w:rsidR="00A81244" w:rsidRDefault="00A81244" w:rsidP="00A81244">
            <w:pPr>
              <w:jc w:val="both"/>
              <w:rPr>
                <w:rFonts w:ascii="Times New Roman" w:hAnsi="Times New Roman" w:cs="Times New Roman"/>
                <w:b/>
                <w:sz w:val="20"/>
                <w:szCs w:val="20"/>
              </w:rPr>
            </w:pPr>
          </w:p>
        </w:tc>
        <w:tc>
          <w:tcPr>
            <w:tcW w:w="1323" w:type="dxa"/>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Borders>
              <w:bottom w:val="single" w:sz="4" w:space="0" w:color="auto"/>
            </w:tcBorders>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Borders>
              <w:bottom w:val="single" w:sz="4" w:space="0" w:color="auto"/>
            </w:tcBorders>
          </w:tcPr>
          <w:p w:rsidR="00A81244" w:rsidRPr="00A81244" w:rsidRDefault="00A81244" w:rsidP="00A81244">
            <w:pPr>
              <w:jc w:val="both"/>
              <w:rPr>
                <w:rFonts w:ascii="Times New Roman" w:eastAsia="Calibri" w:hAnsi="Times New Roman" w:cs="Times New Roman"/>
                <w:b/>
                <w:sz w:val="20"/>
                <w:szCs w:val="20"/>
              </w:rPr>
            </w:pPr>
          </w:p>
        </w:tc>
      </w:tr>
      <w:tr w:rsidR="00967EE5" w:rsidRPr="008C1179" w:rsidTr="00EC08C0">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t>73</w:t>
            </w:r>
          </w:p>
        </w:tc>
        <w:tc>
          <w:tcPr>
            <w:tcW w:w="2661" w:type="dxa"/>
          </w:tcPr>
          <w:p w:rsidR="00A81244" w:rsidRDefault="00A81244" w:rsidP="00A81244">
            <w:pPr>
              <w:pStyle w:val="Default"/>
              <w:jc w:val="both"/>
              <w:rPr>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6E1E15">
        <w:trPr>
          <w:trHeight w:val="834"/>
        </w:trPr>
        <w:tc>
          <w:tcPr>
            <w:tcW w:w="646" w:type="dxa"/>
          </w:tcPr>
          <w:p w:rsidR="00967EE5" w:rsidRPr="00770701" w:rsidRDefault="00967EE5" w:rsidP="00650FF5">
            <w:pPr>
              <w:rPr>
                <w:rFonts w:ascii="Times New Roman" w:eastAsia="SimSun" w:hAnsi="Times New Roman"/>
                <w:b/>
                <w:sz w:val="20"/>
                <w:szCs w:val="20"/>
              </w:rPr>
            </w:pPr>
          </w:p>
        </w:tc>
        <w:tc>
          <w:tcPr>
            <w:tcW w:w="2661" w:type="dxa"/>
            <w:tcBorders>
              <w:bottom w:val="single" w:sz="4" w:space="0" w:color="auto"/>
            </w:tcBorders>
          </w:tcPr>
          <w:p w:rsidR="00A81244" w:rsidRDefault="00A81244" w:rsidP="00A81244">
            <w:pPr>
              <w:contextualSpacing/>
              <w:jc w:val="both"/>
              <w:rPr>
                <w:rFonts w:ascii="Times New Roman" w:eastAsia="SimSun" w:hAnsi="Times New Roman" w:cs="Times New Roman"/>
                <w:sz w:val="20"/>
                <w:szCs w:val="20"/>
              </w:rPr>
            </w:pPr>
          </w:p>
        </w:tc>
        <w:tc>
          <w:tcPr>
            <w:tcW w:w="1323" w:type="dxa"/>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Borders>
              <w:bottom w:val="single" w:sz="4" w:space="0" w:color="auto"/>
            </w:tcBorders>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Borders>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r>
      <w:tr w:rsidR="00967EE5" w:rsidRPr="008C1179" w:rsidTr="00EC08C0">
        <w:tc>
          <w:tcPr>
            <w:tcW w:w="15419" w:type="dxa"/>
            <w:gridSpan w:val="11"/>
          </w:tcPr>
          <w:p w:rsidR="00A81244" w:rsidRDefault="00967EE5" w:rsidP="00A81244">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14. COOPERAREA ÎN SECTORUL ENERGETIC</w:t>
            </w:r>
          </w:p>
        </w:tc>
      </w:tr>
      <w:tr w:rsidR="00967EE5" w:rsidRPr="008C1179" w:rsidTr="00EC08C0">
        <w:tc>
          <w:tcPr>
            <w:tcW w:w="15419" w:type="dxa"/>
            <w:gridSpan w:val="11"/>
          </w:tcPr>
          <w:p w:rsidR="00A81244" w:rsidRDefault="00967EE5"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967EE5" w:rsidRPr="008C1179" w:rsidTr="00EC08C0">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t>76</w:t>
            </w:r>
          </w:p>
        </w:tc>
        <w:tc>
          <w:tcPr>
            <w:tcW w:w="14773" w:type="dxa"/>
            <w:gridSpan w:val="10"/>
          </w:tcPr>
          <w:p w:rsidR="00A81244" w:rsidRDefault="00967EE5" w:rsidP="00A81244">
            <w:pPr>
              <w:tabs>
                <w:tab w:val="left" w:pos="73"/>
                <w:tab w:val="left" w:pos="11520"/>
              </w:tabs>
              <w:contextualSpacing/>
              <w:jc w:val="both"/>
              <w:rPr>
                <w:rFonts w:ascii="Times New Roman" w:hAnsi="Times New Roman" w:cs="Times New Roman"/>
                <w:bCs/>
                <w:sz w:val="20"/>
                <w:szCs w:val="20"/>
              </w:rPr>
            </w:pPr>
            <w:r w:rsidRPr="003A0C18">
              <w:rPr>
                <w:rFonts w:ascii="Times New Roman" w:hAnsi="Times New Roman" w:cs="Times New Roman"/>
                <w:sz w:val="20"/>
                <w:szCs w:val="20"/>
              </w:rPr>
              <w:t>Părțile convin să își continue cooperarea actuală referitoare la aspecte legate de energie pe baza principiilor de parteneriat, interes reciproc, transparență și previzibilitate. Cooperarea ar trebui să aibă drept scop eficiența energetică, integrarea piețelor și convergența în materie de reglementare în sectorul energetic, ținînd seama de necesitatea de a asigura competitivitatea și accesul la energie sigură, durabilă din punct de vedere ecologic și la prețuri accesibile, inclusiv prin dispozițiile Tratatului de instituire a Comunității Energiei</w:t>
            </w:r>
          </w:p>
        </w:tc>
      </w:tr>
      <w:tr w:rsidR="00967EE5" w:rsidRPr="008C1179" w:rsidTr="00EC08C0">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t>77</w:t>
            </w:r>
          </w:p>
        </w:tc>
        <w:tc>
          <w:tcPr>
            <w:tcW w:w="2661" w:type="dxa"/>
          </w:tcPr>
          <w:p w:rsidR="00A81244" w:rsidRDefault="00967EE5" w:rsidP="00A81244">
            <w:pPr>
              <w:pStyle w:val="Default"/>
              <w:contextualSpacing/>
              <w:jc w:val="both"/>
              <w:rPr>
                <w:color w:val="auto"/>
                <w:sz w:val="20"/>
                <w:szCs w:val="20"/>
                <w:lang w:val="ro-RO"/>
              </w:rPr>
            </w:pPr>
            <w:r w:rsidRPr="003A0C18">
              <w:rPr>
                <w:color w:val="auto"/>
                <w:sz w:val="20"/>
                <w:szCs w:val="20"/>
                <w:lang w:val="ro-RO"/>
              </w:rPr>
              <w:t xml:space="preserve">Cooperarea include, printre altele, următoarele domenii și obiective: </w:t>
            </w:r>
          </w:p>
          <w:p w:rsidR="00A81244" w:rsidRDefault="00967EE5" w:rsidP="00A81244">
            <w:pPr>
              <w:pStyle w:val="Default"/>
              <w:jc w:val="both"/>
              <w:rPr>
                <w:color w:val="auto"/>
                <w:sz w:val="20"/>
                <w:szCs w:val="20"/>
                <w:lang w:val="ro-RO"/>
              </w:rPr>
            </w:pPr>
            <w:r w:rsidRPr="003A0C18">
              <w:rPr>
                <w:b/>
                <w:color w:val="auto"/>
                <w:sz w:val="20"/>
                <w:szCs w:val="20"/>
                <w:lang w:val="ro-RO"/>
              </w:rPr>
              <w:t>(a)</w:t>
            </w:r>
            <w:r w:rsidRPr="003A0C18">
              <w:rPr>
                <w:color w:val="auto"/>
                <w:sz w:val="20"/>
                <w:szCs w:val="20"/>
                <w:lang w:val="ro-RO"/>
              </w:rPr>
              <w:t xml:space="preserve"> Elaborarea de strategii și politici în domeniul energiei</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967EE5" w:rsidRDefault="00967EE5" w:rsidP="00E56CDC">
            <w:pPr>
              <w:rPr>
                <w:rFonts w:ascii="Times New Roman" w:eastAsia="Times New Roman" w:hAnsi="Times New Roman" w:cs="Times New Roman"/>
                <w:b/>
                <w:sz w:val="20"/>
                <w:szCs w:val="20"/>
                <w:lang w:eastAsia="ru-RU"/>
              </w:rPr>
            </w:pPr>
            <w:r w:rsidRPr="001C00DF">
              <w:rPr>
                <w:rFonts w:ascii="Times New Roman" w:eastAsia="Times New Roman" w:hAnsi="Times New Roman" w:cs="Times New Roman"/>
                <w:b/>
                <w:sz w:val="20"/>
                <w:szCs w:val="20"/>
                <w:lang w:eastAsia="ru-RU"/>
              </w:rPr>
              <w:t>SL</w:t>
            </w:r>
            <w:r>
              <w:rPr>
                <w:rFonts w:ascii="Times New Roman" w:eastAsia="Times New Roman" w:hAnsi="Times New Roman" w:cs="Times New Roman"/>
                <w:b/>
                <w:sz w:val="20"/>
                <w:szCs w:val="20"/>
                <w:lang w:eastAsia="ru-RU"/>
              </w:rPr>
              <w:t>1</w:t>
            </w:r>
            <w:r w:rsidRPr="001C00DF">
              <w:rPr>
                <w:rFonts w:ascii="Times New Roman" w:eastAsia="Times New Roman" w:hAnsi="Times New Roman" w:cs="Times New Roman"/>
                <w:b/>
                <w:sz w:val="20"/>
                <w:szCs w:val="20"/>
                <w:lang w:eastAsia="ru-RU"/>
              </w:rPr>
              <w:t xml:space="preserve">.– Act </w:t>
            </w:r>
            <w:r>
              <w:rPr>
                <w:rFonts w:ascii="Times New Roman" w:eastAsia="Times New Roman" w:hAnsi="Times New Roman" w:cs="Times New Roman"/>
                <w:b/>
                <w:sz w:val="20"/>
                <w:szCs w:val="20"/>
                <w:lang w:eastAsia="ru-RU"/>
              </w:rPr>
              <w:t>de modificare</w:t>
            </w:r>
          </w:p>
          <w:p w:rsidR="00967EE5" w:rsidRPr="001C00DF" w:rsidRDefault="00967EE5" w:rsidP="00E56CDC">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Foile</w:t>
            </w:r>
            <w:r w:rsidRPr="00C86A0C">
              <w:rPr>
                <w:rFonts w:ascii="Times New Roman" w:eastAsia="Times New Roman" w:hAnsi="Times New Roman" w:cs="Times New Roman"/>
                <w:sz w:val="20"/>
                <w:szCs w:val="20"/>
                <w:lang w:eastAsia="ru-RU"/>
              </w:rPr>
              <w:t xml:space="preserve"> de parcurs pentru sectorul electroenergetic</w:t>
            </w:r>
            <w:r w:rsidR="00EC32B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și cel al gazelor naturale</w:t>
            </w:r>
          </w:p>
          <w:p w:rsidR="00A81244" w:rsidRPr="00A81244" w:rsidRDefault="00967EE5" w:rsidP="00A81244">
            <w:pPr>
              <w:jc w:val="both"/>
            </w:pPr>
            <w:r>
              <w:rPr>
                <w:rFonts w:ascii="Times New Roman" w:eastAsia="Times New Roman" w:hAnsi="Times New Roman" w:cs="Times New Roman"/>
                <w:sz w:val="20"/>
                <w:szCs w:val="20"/>
                <w:lang w:eastAsia="ru-RU"/>
              </w:rPr>
              <w:t>privindimplementarea Strategi</w:t>
            </w:r>
            <w:r w:rsidR="00EC32B1">
              <w:rPr>
                <w:rFonts w:ascii="Times New Roman" w:eastAsia="Times New Roman" w:hAnsi="Times New Roman" w:cs="Times New Roman"/>
                <w:sz w:val="20"/>
                <w:szCs w:val="20"/>
                <w:lang w:eastAsia="ru-RU"/>
              </w:rPr>
              <w:t xml:space="preserve">ei </w:t>
            </w:r>
            <w:r>
              <w:rPr>
                <w:rFonts w:ascii="Times New Roman" w:eastAsia="Times New Roman" w:hAnsi="Times New Roman" w:cs="Times New Roman"/>
                <w:sz w:val="20"/>
                <w:szCs w:val="20"/>
                <w:lang w:eastAsia="ru-RU"/>
              </w:rPr>
              <w:t>energetic</w:t>
            </w:r>
            <w:r w:rsidR="00EC32B1">
              <w:rPr>
                <w:rFonts w:ascii="Times New Roman" w:eastAsia="Times New Roman" w:hAnsi="Times New Roman" w:cs="Times New Roman"/>
                <w:sz w:val="20"/>
                <w:szCs w:val="20"/>
                <w:lang w:eastAsia="ru-RU"/>
              </w:rPr>
              <w:t>e</w:t>
            </w:r>
            <w:r w:rsidRPr="00096D5B">
              <w:rPr>
                <w:rFonts w:ascii="Times New Roman" w:eastAsia="Times New Roman" w:hAnsi="Times New Roman" w:cs="Times New Roman"/>
                <w:sz w:val="20"/>
                <w:szCs w:val="20"/>
                <w:lang w:eastAsia="ru-RU"/>
              </w:rPr>
              <w:t xml:space="preserve"> a Republicii Moldova pînă în anul 2030</w:t>
            </w:r>
          </w:p>
        </w:tc>
        <w:tc>
          <w:tcPr>
            <w:tcW w:w="1663" w:type="dxa"/>
            <w:gridSpan w:val="2"/>
          </w:tcPr>
          <w:p w:rsidR="00A81244" w:rsidRDefault="00967EE5" w:rsidP="00A81244">
            <w:pPr>
              <w:jc w:val="both"/>
              <w:rPr>
                <w:rFonts w:ascii="Times New Roman" w:eastAsia="Calibri" w:hAnsi="Times New Roman" w:cs="Times New Roman"/>
                <w:b/>
                <w:sz w:val="20"/>
                <w:szCs w:val="20"/>
              </w:rPr>
            </w:pPr>
            <w:r>
              <w:rPr>
                <w:rFonts w:ascii="Times New Roman" w:hAnsi="Times New Roman" w:cs="Times New Roman"/>
                <w:sz w:val="20"/>
                <w:szCs w:val="20"/>
              </w:rPr>
              <w:t>Foile de parcurs aprobate</w:t>
            </w:r>
          </w:p>
        </w:tc>
        <w:tc>
          <w:tcPr>
            <w:tcW w:w="1850" w:type="dxa"/>
          </w:tcPr>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 xml:space="preserve">Ministerul Economiei </w:t>
            </w:r>
          </w:p>
          <w:p w:rsidR="00A81244" w:rsidRDefault="00A81244" w:rsidP="00A81244">
            <w:pPr>
              <w:jc w:val="both"/>
              <w:rPr>
                <w:rFonts w:ascii="Times New Roman" w:eastAsia="Calibri" w:hAnsi="Times New Roman" w:cs="Times New Roman"/>
                <w:b/>
                <w:sz w:val="20"/>
                <w:szCs w:val="20"/>
              </w:rPr>
            </w:pPr>
          </w:p>
        </w:tc>
        <w:tc>
          <w:tcPr>
            <w:tcW w:w="2575" w:type="dxa"/>
            <w:gridSpan w:val="2"/>
          </w:tcPr>
          <w:p w:rsidR="00A81244" w:rsidRDefault="00967EE5" w:rsidP="00A81244">
            <w:pPr>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2017</w:t>
            </w:r>
          </w:p>
        </w:tc>
        <w:tc>
          <w:tcPr>
            <w:tcW w:w="1844" w:type="dxa"/>
          </w:tcPr>
          <w:p w:rsidR="00967EE5" w:rsidRDefault="00967EE5" w:rsidP="00E56CD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În limitaalocațiilor</w:t>
            </w:r>
            <w:r w:rsidRPr="00096D5B">
              <w:rPr>
                <w:rFonts w:ascii="Times New Roman" w:eastAsia="Times New Roman" w:hAnsi="Times New Roman" w:cs="Times New Roman"/>
                <w:sz w:val="20"/>
                <w:szCs w:val="20"/>
                <w:lang w:eastAsia="ru-RU"/>
              </w:rPr>
              <w:t xml:space="preserve"> bugetare</w:t>
            </w:r>
            <w:r>
              <w:rPr>
                <w:rFonts w:ascii="Times New Roman" w:eastAsia="Times New Roman" w:hAnsi="Times New Roman" w:cs="Times New Roman"/>
                <w:sz w:val="20"/>
                <w:szCs w:val="20"/>
                <w:lang w:eastAsia="ru-RU"/>
              </w:rPr>
              <w:t>,</w:t>
            </w:r>
          </w:p>
          <w:p w:rsidR="00967EE5" w:rsidRDefault="00967EE5" w:rsidP="00E56CDC">
            <w:pPr>
              <w:rPr>
                <w:rFonts w:ascii="Times New Roman" w:eastAsia="Times New Roman" w:hAnsi="Times New Roman" w:cs="Times New Roman"/>
                <w:sz w:val="20"/>
                <w:szCs w:val="20"/>
                <w:lang w:eastAsia="ru-RU"/>
              </w:rPr>
            </w:pPr>
          </w:p>
          <w:p w:rsidR="00A81244" w:rsidRDefault="00A81244" w:rsidP="00A81244">
            <w:pPr>
              <w:jc w:val="both"/>
              <w:rPr>
                <w:rFonts w:ascii="Times New Roman" w:eastAsia="Calibri" w:hAnsi="Times New Roman" w:cs="Times New Roman"/>
                <w:b/>
                <w:sz w:val="20"/>
                <w:szCs w:val="20"/>
              </w:rPr>
            </w:pPr>
          </w:p>
        </w:tc>
      </w:tr>
      <w:tr w:rsidR="00967EE5" w:rsidRPr="008C1179" w:rsidTr="00EC08C0">
        <w:trPr>
          <w:trHeight w:val="2184"/>
        </w:trPr>
        <w:tc>
          <w:tcPr>
            <w:tcW w:w="646" w:type="dxa"/>
            <w:vMerge w:val="restart"/>
          </w:tcPr>
          <w:p w:rsidR="00967EE5" w:rsidRPr="00770701" w:rsidRDefault="00967EE5" w:rsidP="00650FF5">
            <w:pPr>
              <w:rPr>
                <w:rFonts w:ascii="Times New Roman" w:eastAsia="SimSun" w:hAnsi="Times New Roman"/>
                <w:b/>
                <w:sz w:val="20"/>
                <w:szCs w:val="20"/>
              </w:rPr>
            </w:pPr>
          </w:p>
        </w:tc>
        <w:tc>
          <w:tcPr>
            <w:tcW w:w="2661" w:type="dxa"/>
            <w:vMerge w:val="restart"/>
          </w:tcPr>
          <w:p w:rsidR="00A81244" w:rsidRDefault="00967EE5" w:rsidP="00A81244">
            <w:pPr>
              <w:contextualSpacing/>
              <w:jc w:val="both"/>
              <w:rPr>
                <w:rFonts w:ascii="Times New Roman" w:eastAsia="SimSun" w:hAnsi="Times New Roman" w:cs="Times New Roman"/>
                <w:sz w:val="20"/>
                <w:szCs w:val="20"/>
              </w:rPr>
            </w:pPr>
            <w:r w:rsidRPr="003A0C18">
              <w:rPr>
                <w:rFonts w:ascii="Times New Roman" w:eastAsia="Calibri" w:hAnsi="Times New Roman" w:cs="Times New Roman"/>
                <w:b/>
                <w:sz w:val="20"/>
                <w:szCs w:val="20"/>
                <w:lang w:eastAsia="ru-RU"/>
              </w:rPr>
              <w:t>(b)</w:t>
            </w:r>
            <w:r w:rsidRPr="003A0C18">
              <w:rPr>
                <w:rFonts w:ascii="Times New Roman" w:eastAsia="Calibri" w:hAnsi="Times New Roman" w:cs="Times New Roman"/>
                <w:sz w:val="20"/>
                <w:szCs w:val="20"/>
                <w:lang w:eastAsia="ru-RU"/>
              </w:rPr>
              <w:t xml:space="preserve"> Dezvoltarea unor piețe ale energiei competitive, transparente și nediscriminatorii în conformitate cu standardele UE, inclusiv cu obligațiile prevăzute în Tratatul de instituire a Comunității Energiei, prin reforme normative și prin participarea </w:t>
            </w:r>
            <w:r w:rsidRPr="003A0C18">
              <w:rPr>
                <w:rFonts w:ascii="Times New Roman" w:eastAsia="Calibri" w:hAnsi="Times New Roman" w:cs="Times New Roman"/>
                <w:sz w:val="20"/>
                <w:szCs w:val="20"/>
                <w:lang w:eastAsia="ru-RU"/>
              </w:rPr>
              <w:lastRenderedPageBreak/>
              <w:t>la cooperarea regională în domeniul energetic</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967EE5" w:rsidRPr="001C00DF" w:rsidRDefault="00967EE5" w:rsidP="00E56CDC">
            <w:pPr>
              <w:rPr>
                <w:rFonts w:ascii="Times New Roman" w:eastAsia="Times New Roman" w:hAnsi="Times New Roman" w:cs="Times New Roman"/>
                <w:b/>
                <w:sz w:val="20"/>
                <w:szCs w:val="20"/>
                <w:lang w:eastAsia="ru-RU"/>
              </w:rPr>
            </w:pPr>
            <w:r w:rsidRPr="001C00DF">
              <w:rPr>
                <w:rFonts w:ascii="Times New Roman" w:eastAsia="Times New Roman" w:hAnsi="Times New Roman" w:cs="Times New Roman"/>
                <w:b/>
                <w:sz w:val="20"/>
                <w:szCs w:val="20"/>
                <w:lang w:eastAsia="ru-RU"/>
              </w:rPr>
              <w:t>SL</w:t>
            </w:r>
            <w:r>
              <w:rPr>
                <w:rFonts w:ascii="Times New Roman" w:eastAsia="Times New Roman" w:hAnsi="Times New Roman" w:cs="Times New Roman"/>
                <w:b/>
                <w:sz w:val="20"/>
                <w:szCs w:val="20"/>
                <w:lang w:eastAsia="ru-RU"/>
              </w:rPr>
              <w:t>T1</w:t>
            </w:r>
            <w:r w:rsidRPr="001C00DF">
              <w:rPr>
                <w:rFonts w:ascii="Times New Roman" w:eastAsia="Times New Roman" w:hAnsi="Times New Roman" w:cs="Times New Roman"/>
                <w:b/>
                <w:sz w:val="20"/>
                <w:szCs w:val="20"/>
                <w:lang w:eastAsia="ru-RU"/>
              </w:rPr>
              <w:t>.– Acte noi</w:t>
            </w:r>
          </w:p>
          <w:p w:rsidR="00967EE5" w:rsidRDefault="00967EE5" w:rsidP="00E56CD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Cadrul legislativ secundar privind implementarea  noilor legi</w:t>
            </w:r>
            <w:r w:rsidRPr="00CA55D5">
              <w:rPr>
                <w:rFonts w:ascii="Times New Roman" w:eastAsia="Times New Roman" w:hAnsi="Times New Roman" w:cs="Times New Roman"/>
                <w:sz w:val="20"/>
                <w:szCs w:val="20"/>
                <w:lang w:eastAsia="ru-RU"/>
              </w:rPr>
              <w:t xml:space="preserve"> cu privire la energ</w:t>
            </w:r>
            <w:r>
              <w:rPr>
                <w:rFonts w:ascii="Times New Roman" w:eastAsia="Times New Roman" w:hAnsi="Times New Roman" w:cs="Times New Roman"/>
                <w:sz w:val="20"/>
                <w:szCs w:val="20"/>
                <w:lang w:eastAsia="ru-RU"/>
              </w:rPr>
              <w:t>ia electrică şi gaze naturale, aprobate recent (a. 2016), care transpun Pachetul Energetic III.</w:t>
            </w: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1</w:t>
            </w:r>
            <w:r>
              <w:rPr>
                <w:rFonts w:ascii="Times New Roman" w:eastAsia="Times New Roman" w:hAnsi="Times New Roman" w:cs="Times New Roman"/>
                <w:sz w:val="20"/>
                <w:szCs w:val="20"/>
                <w:lang w:eastAsia="ru-RU"/>
              </w:rPr>
              <w:t>.</w:t>
            </w:r>
            <w:r w:rsidRPr="00B00093">
              <w:rPr>
                <w:rFonts w:ascii="Times New Roman" w:eastAsia="Times New Roman" w:hAnsi="Times New Roman" w:cs="Times New Roman"/>
                <w:sz w:val="20"/>
                <w:szCs w:val="20"/>
                <w:lang w:eastAsia="ru-RU"/>
              </w:rPr>
              <w:t>Certificarea operat</w:t>
            </w:r>
            <w:r>
              <w:rPr>
                <w:rFonts w:ascii="Times New Roman" w:eastAsia="Times New Roman" w:hAnsi="Times New Roman" w:cs="Times New Roman"/>
                <w:sz w:val="20"/>
                <w:szCs w:val="20"/>
                <w:lang w:eastAsia="ru-RU"/>
              </w:rPr>
              <w:t>orului de transport şi de sistem din sectorul electroenergetic (OTS)</w:t>
            </w:r>
          </w:p>
          <w:p w:rsidR="00967EE5" w:rsidRDefault="00967EE5" w:rsidP="00E56CDC">
            <w:pPr>
              <w:rPr>
                <w:rFonts w:ascii="Times New Roman" w:eastAsia="Times New Roman" w:hAnsi="Times New Roman" w:cs="Times New Roman"/>
                <w:sz w:val="20"/>
                <w:szCs w:val="20"/>
                <w:lang w:eastAsia="ru-RU"/>
              </w:rPr>
            </w:pPr>
          </w:p>
          <w:p w:rsidR="00A81244" w:rsidRDefault="00A81244" w:rsidP="00A81244">
            <w:pPr>
              <w:jc w:val="both"/>
              <w:rPr>
                <w:rFonts w:ascii="Times New Roman" w:eastAsia="Times New Roman" w:hAnsi="Times New Roman" w:cs="Times New Roman"/>
                <w:b/>
                <w:sz w:val="20"/>
                <w:szCs w:val="20"/>
                <w:lang w:eastAsia="ru-RU"/>
              </w:rPr>
            </w:pPr>
          </w:p>
          <w:p w:rsidR="00A81244" w:rsidRDefault="00A81244" w:rsidP="00A81244">
            <w:pPr>
              <w:jc w:val="both"/>
              <w:rPr>
                <w:rFonts w:ascii="Times New Roman" w:eastAsia="Times New Roman" w:hAnsi="Times New Roman" w:cs="Times New Roman"/>
                <w:b/>
                <w:sz w:val="20"/>
                <w:szCs w:val="20"/>
                <w:lang w:eastAsia="ru-RU"/>
              </w:rPr>
            </w:pPr>
          </w:p>
          <w:p w:rsidR="00A81244" w:rsidRDefault="00A81244" w:rsidP="00A81244">
            <w:pPr>
              <w:jc w:val="both"/>
              <w:rPr>
                <w:rFonts w:ascii="Times New Roman" w:eastAsia="Times New Roman" w:hAnsi="Times New Roman" w:cs="Times New Roman"/>
                <w:b/>
                <w:sz w:val="20"/>
                <w:szCs w:val="20"/>
                <w:lang w:eastAsia="ru-RU"/>
              </w:rPr>
            </w:pPr>
          </w:p>
          <w:p w:rsidR="00A81244" w:rsidRDefault="00A81244" w:rsidP="00A81244">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967EE5" w:rsidRDefault="00967EE5" w:rsidP="00E56CDC">
            <w:pPr>
              <w:tabs>
                <w:tab w:val="left" w:pos="73"/>
                <w:tab w:val="left" w:pos="11520"/>
              </w:tabs>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Acte normative intrate in </w:t>
            </w:r>
            <w:r w:rsidRPr="006E1E15">
              <w:rPr>
                <w:rFonts w:ascii="Times New Roman" w:hAnsi="Times New Roman" w:cs="Times New Roman"/>
                <w:sz w:val="20"/>
                <w:szCs w:val="20"/>
              </w:rPr>
              <w:t>vigoare</w:t>
            </w:r>
            <w:r w:rsidRPr="006E1E15">
              <w:rPr>
                <w:rFonts w:ascii="Times New Roman" w:hAnsi="Times New Roman" w:cs="Times New Roman"/>
                <w:sz w:val="20"/>
                <w:szCs w:val="20"/>
                <w:shd w:val="clear" w:color="auto" w:fill="FFFF00"/>
              </w:rPr>
              <w:t>(</w:t>
            </w:r>
            <w:r w:rsidRPr="006E1E15">
              <w:rPr>
                <w:rFonts w:ascii="Times New Roman" w:hAnsi="Times New Roman" w:cs="Times New Roman"/>
                <w:i/>
                <w:sz w:val="20"/>
                <w:szCs w:val="20"/>
                <w:shd w:val="clear" w:color="auto" w:fill="FFFF00"/>
              </w:rPr>
              <w:t>ANRE urmează să dezvolte subiectul</w:t>
            </w:r>
            <w:r w:rsidRPr="006E1E15">
              <w:rPr>
                <w:rFonts w:ascii="Times New Roman" w:hAnsi="Times New Roman" w:cs="Times New Roman"/>
                <w:sz w:val="20"/>
                <w:szCs w:val="20"/>
                <w:shd w:val="clear" w:color="auto" w:fill="FFFF00"/>
              </w:rPr>
              <w:t>);</w:t>
            </w: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r>
              <w:rPr>
                <w:rFonts w:ascii="Times New Roman" w:hAnsi="Times New Roman" w:cs="Times New Roman"/>
                <w:sz w:val="20"/>
                <w:szCs w:val="20"/>
              </w:rPr>
              <w:t>OTS (</w:t>
            </w:r>
            <w:r w:rsidRPr="00493BCE">
              <w:rPr>
                <w:rFonts w:ascii="Times New Roman" w:hAnsi="Times New Roman" w:cs="Times New Roman"/>
                <w:i/>
                <w:sz w:val="20"/>
                <w:szCs w:val="20"/>
              </w:rPr>
              <w:t>IS Moldelectrica</w:t>
            </w:r>
            <w:r>
              <w:rPr>
                <w:rFonts w:ascii="Times New Roman" w:hAnsi="Times New Roman" w:cs="Times New Roman"/>
                <w:sz w:val="20"/>
                <w:szCs w:val="20"/>
              </w:rPr>
              <w:t>) certificat</w:t>
            </w: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A81244" w:rsidRDefault="00A81244" w:rsidP="00A81244">
            <w:pPr>
              <w:jc w:val="both"/>
              <w:rPr>
                <w:rFonts w:ascii="Times New Roman" w:eastAsia="Calibri" w:hAnsi="Times New Roman" w:cs="Times New Roman"/>
                <w:b/>
                <w:sz w:val="20"/>
                <w:szCs w:val="20"/>
              </w:rPr>
            </w:pPr>
          </w:p>
        </w:tc>
        <w:tc>
          <w:tcPr>
            <w:tcW w:w="1850" w:type="dxa"/>
            <w:tcBorders>
              <w:bottom w:val="single" w:sz="4" w:space="0" w:color="auto"/>
            </w:tcBorders>
          </w:tcPr>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r w:rsidRPr="0075161A">
              <w:rPr>
                <w:rFonts w:ascii="Times New Roman" w:eastAsia="Times New Roman" w:hAnsi="Times New Roman" w:cs="Times New Roman"/>
                <w:sz w:val="20"/>
                <w:szCs w:val="20"/>
                <w:lang w:eastAsia="ru-RU"/>
              </w:rPr>
              <w:lastRenderedPageBreak/>
              <w:t>AgențiaNațională pentru Reglementare în Energetică</w:t>
            </w:r>
            <w:r>
              <w:rPr>
                <w:rFonts w:ascii="Times New Roman" w:eastAsia="Times New Roman" w:hAnsi="Times New Roman" w:cs="Times New Roman"/>
                <w:sz w:val="20"/>
                <w:szCs w:val="20"/>
                <w:lang w:eastAsia="ru-RU"/>
              </w:rPr>
              <w:t xml:space="preserve"> (ANRE),</w:t>
            </w: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ANRE, Ministerul Economiei</w:t>
            </w: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A81244" w:rsidRDefault="00A81244" w:rsidP="00A81244">
            <w:pPr>
              <w:jc w:val="both"/>
              <w:rPr>
                <w:rFonts w:ascii="Times New Roman" w:eastAsia="Calibri" w:hAnsi="Times New Roman" w:cs="Times New Roman"/>
                <w:b/>
                <w:sz w:val="20"/>
                <w:szCs w:val="20"/>
              </w:rPr>
            </w:pPr>
          </w:p>
        </w:tc>
        <w:tc>
          <w:tcPr>
            <w:tcW w:w="2575" w:type="dxa"/>
            <w:gridSpan w:val="2"/>
            <w:tcBorders>
              <w:bottom w:val="single" w:sz="4" w:space="0" w:color="auto"/>
            </w:tcBorders>
          </w:tcPr>
          <w:p w:rsidR="00967EE5" w:rsidRDefault="00967EE5" w:rsidP="00E56CD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2017- 2018</w:t>
            </w: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2017</w:t>
            </w: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A81244" w:rsidRDefault="00A81244" w:rsidP="00A81244">
            <w:pPr>
              <w:jc w:val="both"/>
              <w:rPr>
                <w:rFonts w:ascii="Times New Roman" w:eastAsia="Times New Roman" w:hAnsi="Times New Roman" w:cs="Times New Roman"/>
                <w:sz w:val="20"/>
                <w:szCs w:val="20"/>
                <w:lang w:eastAsia="ru-RU"/>
              </w:rPr>
            </w:pPr>
          </w:p>
          <w:p w:rsidR="00A81244" w:rsidRDefault="00A81244" w:rsidP="00A81244">
            <w:pPr>
              <w:jc w:val="both"/>
              <w:rPr>
                <w:rFonts w:ascii="Times New Roman" w:eastAsia="Times New Roman" w:hAnsi="Times New Roman" w:cs="Times New Roman"/>
                <w:sz w:val="20"/>
                <w:szCs w:val="20"/>
                <w:lang w:eastAsia="ru-RU"/>
              </w:rPr>
            </w:pPr>
          </w:p>
          <w:p w:rsidR="00A81244" w:rsidRDefault="00A81244" w:rsidP="00A81244">
            <w:pPr>
              <w:jc w:val="both"/>
              <w:rPr>
                <w:rFonts w:ascii="Times New Roman" w:eastAsia="Times New Roman" w:hAnsi="Times New Roman" w:cs="Times New Roman"/>
                <w:sz w:val="20"/>
                <w:szCs w:val="20"/>
                <w:lang w:eastAsia="ru-RU"/>
              </w:rPr>
            </w:pPr>
          </w:p>
          <w:p w:rsidR="00A81244" w:rsidRDefault="00A81244" w:rsidP="00A81244">
            <w:pPr>
              <w:jc w:val="both"/>
              <w:rPr>
                <w:rFonts w:ascii="Times New Roman" w:eastAsia="Times New Roman" w:hAnsi="Times New Roman" w:cs="Times New Roman"/>
                <w:sz w:val="20"/>
                <w:szCs w:val="20"/>
                <w:lang w:eastAsia="ru-RU"/>
              </w:rPr>
            </w:pPr>
          </w:p>
          <w:p w:rsidR="00A81244" w:rsidRPr="00A81244" w:rsidRDefault="00A81244" w:rsidP="00A81244">
            <w:pPr>
              <w:jc w:val="both"/>
              <w:rPr>
                <w:rFonts w:ascii="Times New Roman" w:eastAsia="Times New Roman" w:hAnsi="Times New Roman" w:cs="Times New Roman"/>
                <w:sz w:val="20"/>
                <w:szCs w:val="20"/>
                <w:lang w:eastAsia="ru-RU"/>
              </w:rPr>
            </w:pPr>
          </w:p>
        </w:tc>
        <w:tc>
          <w:tcPr>
            <w:tcW w:w="1844" w:type="dxa"/>
            <w:tcBorders>
              <w:bottom w:val="single" w:sz="4" w:space="0" w:color="auto"/>
            </w:tcBorders>
          </w:tcPr>
          <w:p w:rsidR="00967EE5" w:rsidRDefault="00967EE5" w:rsidP="00E56CDC">
            <w:pPr>
              <w:rPr>
                <w:rFonts w:ascii="Times New Roman" w:eastAsia="Times New Roman" w:hAnsi="Times New Roman" w:cs="Times New Roman"/>
                <w:sz w:val="20"/>
                <w:szCs w:val="20"/>
                <w:lang w:eastAsia="ru-RU"/>
              </w:rPr>
            </w:pPr>
            <w:r w:rsidRPr="0075161A">
              <w:rPr>
                <w:rFonts w:ascii="Times New Roman" w:eastAsia="Times New Roman" w:hAnsi="Times New Roman" w:cs="Times New Roman"/>
                <w:sz w:val="20"/>
                <w:szCs w:val="20"/>
                <w:lang w:eastAsia="ru-RU"/>
              </w:rPr>
              <w:lastRenderedPageBreak/>
              <w:t xml:space="preserve">În limitele resurselor </w:t>
            </w:r>
            <w:r>
              <w:rPr>
                <w:rFonts w:ascii="Times New Roman" w:eastAsia="Times New Roman" w:hAnsi="Times New Roman" w:cs="Times New Roman"/>
                <w:sz w:val="20"/>
                <w:szCs w:val="20"/>
                <w:lang w:eastAsia="ru-RU"/>
              </w:rPr>
              <w:t>disponibile şi suportului</w:t>
            </w:r>
            <w:r w:rsidRPr="0075161A">
              <w:rPr>
                <w:rFonts w:ascii="Times New Roman" w:eastAsia="Times New Roman" w:hAnsi="Times New Roman" w:cs="Times New Roman"/>
                <w:sz w:val="20"/>
                <w:szCs w:val="20"/>
                <w:lang w:eastAsia="ru-RU"/>
              </w:rPr>
              <w:t>acordat de partenerii de dezvoltare</w:t>
            </w:r>
            <w:r>
              <w:rPr>
                <w:rFonts w:ascii="Times New Roman" w:eastAsia="Times New Roman" w:hAnsi="Times New Roman" w:cs="Times New Roman"/>
                <w:sz w:val="20"/>
                <w:szCs w:val="20"/>
                <w:lang w:eastAsia="ru-RU"/>
              </w:rPr>
              <w:t>.</w:t>
            </w: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r w:rsidRPr="00546112">
              <w:rPr>
                <w:rFonts w:ascii="Times New Roman" w:eastAsia="Times New Roman" w:hAnsi="Times New Roman" w:cs="Times New Roman"/>
                <w:sz w:val="20"/>
                <w:szCs w:val="20"/>
                <w:lang w:eastAsia="ru-RU"/>
              </w:rPr>
              <w:t>În limi</w:t>
            </w:r>
            <w:r>
              <w:rPr>
                <w:rFonts w:ascii="Times New Roman" w:eastAsia="Times New Roman" w:hAnsi="Times New Roman" w:cs="Times New Roman"/>
                <w:sz w:val="20"/>
                <w:szCs w:val="20"/>
                <w:lang w:eastAsia="ru-RU"/>
              </w:rPr>
              <w:t>tele resurselor disponibile şi asistenței tehnice,</w:t>
            </w:r>
            <w:r w:rsidRPr="00546112">
              <w:rPr>
                <w:rFonts w:ascii="Times New Roman" w:eastAsia="Times New Roman" w:hAnsi="Times New Roman" w:cs="Times New Roman"/>
                <w:sz w:val="20"/>
                <w:szCs w:val="20"/>
                <w:lang w:eastAsia="ru-RU"/>
              </w:rPr>
              <w:t xml:space="preserve"> acordat de partenerii de dezvoltare</w:t>
            </w:r>
          </w:p>
          <w:p w:rsidR="00967EE5" w:rsidRDefault="00967EE5" w:rsidP="00E56CDC">
            <w:pPr>
              <w:rPr>
                <w:rFonts w:ascii="Times New Roman" w:eastAsia="Times New Roman" w:hAnsi="Times New Roman" w:cs="Times New Roman"/>
                <w:sz w:val="20"/>
                <w:szCs w:val="20"/>
                <w:lang w:eastAsia="ru-RU"/>
              </w:rPr>
            </w:pPr>
          </w:p>
          <w:p w:rsidR="00A81244" w:rsidRDefault="00A81244" w:rsidP="00A81244">
            <w:pPr>
              <w:jc w:val="both"/>
              <w:rPr>
                <w:rFonts w:ascii="Times New Roman" w:eastAsia="Calibri" w:hAnsi="Times New Roman" w:cs="Times New Roman"/>
                <w:b/>
                <w:sz w:val="20"/>
                <w:szCs w:val="20"/>
              </w:rPr>
            </w:pPr>
          </w:p>
        </w:tc>
      </w:tr>
      <w:tr w:rsidR="00967EE5" w:rsidRPr="008C1179" w:rsidTr="00EC08C0">
        <w:trPr>
          <w:trHeight w:val="3089"/>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967EE5" w:rsidRPr="003A0C18" w:rsidRDefault="00967EE5">
            <w:pPr>
              <w:contextualSpacing/>
              <w:jc w:val="both"/>
              <w:rPr>
                <w:rFonts w:ascii="Times New Roman" w:eastAsia="Calibri" w:hAnsi="Times New Roman" w:cs="Times New Roman"/>
                <w:b/>
                <w:sz w:val="20"/>
                <w:szCs w:val="20"/>
                <w:lang w:eastAsia="ru-RU"/>
              </w:rPr>
            </w:pPr>
          </w:p>
        </w:tc>
        <w:tc>
          <w:tcPr>
            <w:tcW w:w="1323" w:type="dxa"/>
            <w:vMerge/>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bottom w:val="single" w:sz="4" w:space="0" w:color="auto"/>
            </w:tcBorders>
          </w:tcPr>
          <w:p w:rsidR="00967EE5" w:rsidRPr="001C00DF" w:rsidRDefault="00967EE5" w:rsidP="00A27CAA">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2.</w:t>
            </w:r>
            <w:r w:rsidRPr="00546112">
              <w:rPr>
                <w:rFonts w:ascii="Times New Roman" w:eastAsia="Times New Roman" w:hAnsi="Times New Roman" w:cs="Times New Roman"/>
                <w:sz w:val="20"/>
                <w:szCs w:val="20"/>
                <w:lang w:eastAsia="ru-RU"/>
              </w:rPr>
              <w:t>Desemnarea furnizorului central de energie electrică</w:t>
            </w:r>
          </w:p>
        </w:tc>
        <w:tc>
          <w:tcPr>
            <w:tcW w:w="1663" w:type="dxa"/>
            <w:gridSpan w:val="2"/>
            <w:tcBorders>
              <w:top w:val="single" w:sz="4" w:space="0" w:color="auto"/>
              <w:bottom w:val="single" w:sz="4" w:space="0" w:color="auto"/>
            </w:tcBorders>
          </w:tcPr>
          <w:p w:rsidR="00967EE5" w:rsidRDefault="00967EE5" w:rsidP="00A27CAA">
            <w:pPr>
              <w:jc w:val="both"/>
              <w:rPr>
                <w:rFonts w:ascii="Times New Roman" w:hAnsi="Times New Roman" w:cs="Times New Roman"/>
                <w:sz w:val="20"/>
                <w:szCs w:val="20"/>
              </w:rPr>
            </w:pPr>
            <w:r>
              <w:rPr>
                <w:rFonts w:ascii="Times New Roman" w:hAnsi="Times New Roman" w:cs="Times New Roman"/>
                <w:sz w:val="20"/>
                <w:szCs w:val="20"/>
              </w:rPr>
              <w:t>F</w:t>
            </w:r>
            <w:r w:rsidRPr="00546112">
              <w:rPr>
                <w:rFonts w:ascii="Times New Roman" w:hAnsi="Times New Roman" w:cs="Times New Roman"/>
                <w:sz w:val="20"/>
                <w:szCs w:val="20"/>
              </w:rPr>
              <w:t>urnizorului</w:t>
            </w:r>
            <w:r>
              <w:rPr>
                <w:rFonts w:ascii="Times New Roman" w:hAnsi="Times New Roman" w:cs="Times New Roman"/>
                <w:sz w:val="20"/>
                <w:szCs w:val="20"/>
              </w:rPr>
              <w:t xml:space="preserve"> </w:t>
            </w:r>
            <w:r w:rsidRPr="00546112">
              <w:rPr>
                <w:rFonts w:ascii="Times New Roman" w:hAnsi="Times New Roman" w:cs="Times New Roman"/>
                <w:sz w:val="20"/>
                <w:szCs w:val="20"/>
              </w:rPr>
              <w:t>central de energie electrică</w:t>
            </w:r>
            <w:r>
              <w:rPr>
                <w:rFonts w:ascii="Times New Roman" w:hAnsi="Times New Roman" w:cs="Times New Roman"/>
                <w:sz w:val="20"/>
                <w:szCs w:val="20"/>
              </w:rPr>
              <w:t xml:space="preserve"> desemnat</w:t>
            </w:r>
          </w:p>
        </w:tc>
        <w:tc>
          <w:tcPr>
            <w:tcW w:w="1850" w:type="dxa"/>
            <w:tcBorders>
              <w:top w:val="single" w:sz="4" w:space="0" w:color="auto"/>
              <w:bottom w:val="single" w:sz="4" w:space="0" w:color="auto"/>
            </w:tcBorders>
          </w:tcPr>
          <w:p w:rsidR="00967EE5" w:rsidRPr="0075161A" w:rsidRDefault="00967EE5" w:rsidP="00A27CA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M</w:t>
            </w:r>
            <w:r w:rsidRPr="00546112">
              <w:rPr>
                <w:rFonts w:ascii="Times New Roman" w:eastAsia="Times New Roman" w:hAnsi="Times New Roman" w:cs="Times New Roman"/>
                <w:sz w:val="20"/>
                <w:szCs w:val="20"/>
                <w:lang w:eastAsia="ru-RU"/>
              </w:rPr>
              <w:t>inisterul Economiei</w:t>
            </w:r>
          </w:p>
        </w:tc>
        <w:tc>
          <w:tcPr>
            <w:tcW w:w="2575" w:type="dxa"/>
            <w:gridSpan w:val="2"/>
            <w:tcBorders>
              <w:top w:val="single" w:sz="4" w:space="0" w:color="auto"/>
              <w:bottom w:val="single" w:sz="4" w:space="0" w:color="auto"/>
            </w:tcBorders>
          </w:tcPr>
          <w:p w:rsidR="00A81244" w:rsidRDefault="00A81244" w:rsidP="00A81244">
            <w:pPr>
              <w:jc w:val="both"/>
              <w:rPr>
                <w:rFonts w:ascii="Times New Roman" w:eastAsia="Times New Roman" w:hAnsi="Times New Roman" w:cs="Times New Roman"/>
                <w:sz w:val="20"/>
                <w:szCs w:val="20"/>
                <w:lang w:eastAsia="ru-RU"/>
              </w:rPr>
            </w:pPr>
          </w:p>
          <w:p w:rsidR="00967EE5" w:rsidRDefault="00967EE5" w:rsidP="00A27CA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p>
        </w:tc>
        <w:tc>
          <w:tcPr>
            <w:tcW w:w="1844" w:type="dxa"/>
            <w:tcBorders>
              <w:top w:val="single" w:sz="4" w:space="0" w:color="auto"/>
              <w:bottom w:val="single" w:sz="4" w:space="0" w:color="auto"/>
            </w:tcBorders>
          </w:tcPr>
          <w:p w:rsidR="00967EE5" w:rsidRPr="0075161A" w:rsidRDefault="00967EE5" w:rsidP="00A27CAA">
            <w:pPr>
              <w:jc w:val="both"/>
              <w:rPr>
                <w:rFonts w:ascii="Times New Roman" w:eastAsia="Times New Roman" w:hAnsi="Times New Roman" w:cs="Times New Roman"/>
                <w:sz w:val="20"/>
                <w:szCs w:val="20"/>
                <w:lang w:eastAsia="ru-RU"/>
              </w:rPr>
            </w:pPr>
            <w:r w:rsidRPr="00546112">
              <w:rPr>
                <w:rFonts w:ascii="Times New Roman" w:eastAsia="Times New Roman" w:hAnsi="Times New Roman" w:cs="Times New Roman"/>
                <w:sz w:val="20"/>
                <w:szCs w:val="20"/>
                <w:lang w:eastAsia="ru-RU"/>
              </w:rPr>
              <w:t>În limita alocațiilor bugetare</w:t>
            </w:r>
          </w:p>
        </w:tc>
      </w:tr>
      <w:tr w:rsidR="00967EE5" w:rsidRPr="008C1179" w:rsidTr="00EC08C0">
        <w:trPr>
          <w:trHeight w:val="316"/>
        </w:trPr>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pStyle w:val="Default"/>
              <w:jc w:val="both"/>
              <w:rPr>
                <w:b/>
                <w:color w:val="auto"/>
                <w:sz w:val="20"/>
                <w:szCs w:val="20"/>
                <w:lang w:val="ro-RO"/>
              </w:rPr>
            </w:pPr>
            <w:r w:rsidRPr="003A0C18">
              <w:rPr>
                <w:b/>
                <w:color w:val="auto"/>
                <w:sz w:val="20"/>
                <w:szCs w:val="20"/>
                <w:lang w:val="ro-RO"/>
              </w:rPr>
              <w:t>(c)</w:t>
            </w:r>
            <w:r w:rsidRPr="003A0C18">
              <w:rPr>
                <w:color w:val="auto"/>
                <w:sz w:val="20"/>
                <w:szCs w:val="20"/>
                <w:lang w:val="ro-RO"/>
              </w:rPr>
              <w:t xml:space="preserve"> Dezvoltarea unui climat de investiții atractiv și stabil prin abordarea condițiilor instituționale, juridice, fiscale și de alt tip</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Avansarea în procesul</w:t>
            </w:r>
            <w:r w:rsidRPr="00687AF0">
              <w:rPr>
                <w:rFonts w:ascii="Times New Roman" w:eastAsia="Times New Roman" w:hAnsi="Times New Roman" w:cs="Times New Roman"/>
                <w:sz w:val="20"/>
                <w:szCs w:val="20"/>
                <w:lang w:eastAsia="ru-RU"/>
              </w:rPr>
              <w:t xml:space="preserve"> de aderare </w:t>
            </w:r>
            <w:r>
              <w:rPr>
                <w:rFonts w:ascii="Times New Roman" w:eastAsia="Times New Roman" w:hAnsi="Times New Roman" w:cs="Times New Roman"/>
                <w:sz w:val="20"/>
                <w:szCs w:val="20"/>
                <w:lang w:eastAsia="ru-RU"/>
              </w:rPr>
              <w:t xml:space="preserve">a </w:t>
            </w:r>
            <w:r w:rsidRPr="00687AF0">
              <w:rPr>
                <w:rFonts w:ascii="Times New Roman" w:eastAsia="Times New Roman" w:hAnsi="Times New Roman" w:cs="Times New Roman"/>
                <w:sz w:val="20"/>
                <w:szCs w:val="20"/>
                <w:lang w:eastAsia="ru-RU"/>
              </w:rPr>
              <w:t>Republicii Moldova şi Ucrainei la ENTSO-E</w:t>
            </w:r>
            <w:r>
              <w:rPr>
                <w:rFonts w:ascii="Times New Roman" w:eastAsia="Times New Roman" w:hAnsi="Times New Roman" w:cs="Times New Roman"/>
                <w:sz w:val="20"/>
                <w:szCs w:val="20"/>
                <w:lang w:eastAsia="ru-RU"/>
              </w:rPr>
              <w:t>:</w:t>
            </w:r>
          </w:p>
          <w:p w:rsidR="00967EE5" w:rsidRPr="003C595F" w:rsidRDefault="00967EE5" w:rsidP="00E56CDC">
            <w:pPr>
              <w:tabs>
                <w:tab w:val="left" w:pos="73"/>
                <w:tab w:val="left" w:pos="11520"/>
              </w:tabs>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3.</w:t>
            </w:r>
            <w:r>
              <w:rPr>
                <w:rFonts w:ascii="Times New Roman" w:eastAsia="Times New Roman" w:hAnsi="Times New Roman" w:cs="Times New Roman"/>
                <w:sz w:val="20"/>
                <w:szCs w:val="20"/>
                <w:lang w:eastAsia="ru-RU"/>
              </w:rPr>
              <w:t xml:space="preserve"> E</w:t>
            </w:r>
            <w:r w:rsidRPr="00687AF0">
              <w:rPr>
                <w:rFonts w:ascii="Times New Roman" w:eastAsia="Times New Roman" w:hAnsi="Times New Roman" w:cs="Times New Roman"/>
                <w:sz w:val="20"/>
                <w:szCs w:val="20"/>
                <w:lang w:eastAsia="ru-RU"/>
              </w:rPr>
              <w:t>laborarea</w:t>
            </w:r>
            <w:r>
              <w:rPr>
                <w:rFonts w:ascii="Times New Roman" w:eastAsia="Times New Roman" w:hAnsi="Times New Roman" w:cs="Times New Roman"/>
                <w:sz w:val="20"/>
                <w:szCs w:val="20"/>
                <w:lang w:eastAsia="ru-RU"/>
              </w:rPr>
              <w:t xml:space="preserve"> Catalogului de Măsuri,</w:t>
            </w:r>
            <w:r w:rsidRPr="003C595F">
              <w:rPr>
                <w:rFonts w:ascii="Times New Roman" w:eastAsia="Times New Roman" w:hAnsi="Times New Roman" w:cs="Times New Roman"/>
                <w:sz w:val="20"/>
                <w:szCs w:val="20"/>
                <w:lang w:eastAsia="ru-RU"/>
              </w:rPr>
              <w:t>definit în conformitate cu Manualul de</w:t>
            </w: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r w:rsidRPr="003C595F">
              <w:rPr>
                <w:rFonts w:ascii="Times New Roman" w:eastAsia="Times New Roman" w:hAnsi="Times New Roman" w:cs="Times New Roman"/>
                <w:sz w:val="20"/>
                <w:szCs w:val="20"/>
                <w:lang w:eastAsia="ru-RU"/>
              </w:rPr>
              <w:t xml:space="preserve">Operare şi </w:t>
            </w:r>
            <w:r>
              <w:rPr>
                <w:rFonts w:ascii="Times New Roman" w:eastAsia="Times New Roman" w:hAnsi="Times New Roman" w:cs="Times New Roman"/>
                <w:sz w:val="20"/>
                <w:szCs w:val="20"/>
                <w:lang w:eastAsia="ru-RU"/>
              </w:rPr>
              <w:t>recomandările tehnice ale ENTSO-E</w:t>
            </w: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967EE5" w:rsidRDefault="00967EE5" w:rsidP="00E56CDC">
            <w:pPr>
              <w:tabs>
                <w:tab w:val="left" w:pos="73"/>
                <w:tab w:val="left" w:pos="11520"/>
              </w:tabs>
              <w:contextualSpacing/>
              <w:rPr>
                <w:rFonts w:ascii="Times New Roman" w:eastAsia="Times New Roman" w:hAnsi="Times New Roman" w:cs="Times New Roman"/>
                <w:sz w:val="20"/>
                <w:szCs w:val="20"/>
                <w:lang w:eastAsia="ru-RU"/>
              </w:rPr>
            </w:pPr>
          </w:p>
          <w:p w:rsidR="00A81244" w:rsidRDefault="00967EE5" w:rsidP="00A81244">
            <w:pPr>
              <w:tabs>
                <w:tab w:val="left" w:pos="73"/>
                <w:tab w:val="left" w:pos="11520"/>
              </w:tabs>
              <w:contextualSpacing/>
              <w:jc w:val="both"/>
              <w:rPr>
                <w:rFonts w:ascii="Times New Roman" w:eastAsia="Calibri" w:hAnsi="Times New Roman" w:cs="Times New Roman"/>
                <w:b/>
                <w:sz w:val="20"/>
                <w:szCs w:val="20"/>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4.</w:t>
            </w:r>
            <w:r>
              <w:rPr>
                <w:rFonts w:ascii="Times New Roman" w:eastAsia="Times New Roman" w:hAnsi="Times New Roman" w:cs="Times New Roman"/>
                <w:sz w:val="20"/>
                <w:szCs w:val="20"/>
                <w:lang w:eastAsia="ru-RU"/>
              </w:rPr>
              <w:t xml:space="preserve"> Demararea implementăriiacțiunilor identificate.</w:t>
            </w:r>
          </w:p>
        </w:tc>
        <w:tc>
          <w:tcPr>
            <w:tcW w:w="1663" w:type="dxa"/>
            <w:gridSpan w:val="2"/>
            <w:tcBorders>
              <w:bottom w:val="single" w:sz="4" w:space="0" w:color="auto"/>
            </w:tcBorders>
          </w:tcPr>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r>
              <w:rPr>
                <w:rFonts w:ascii="Times New Roman" w:hAnsi="Times New Roman" w:cs="Times New Roman"/>
                <w:sz w:val="20"/>
                <w:szCs w:val="20"/>
              </w:rPr>
              <w:t>Catalog</w:t>
            </w:r>
            <w:r w:rsidRPr="006E39F2">
              <w:rPr>
                <w:rFonts w:ascii="Times New Roman" w:hAnsi="Times New Roman" w:cs="Times New Roman"/>
                <w:sz w:val="20"/>
                <w:szCs w:val="20"/>
              </w:rPr>
              <w:t xml:space="preserve"> de </w:t>
            </w:r>
            <w:r>
              <w:rPr>
                <w:rFonts w:ascii="Times New Roman" w:hAnsi="Times New Roman" w:cs="Times New Roman"/>
                <w:sz w:val="20"/>
                <w:szCs w:val="20"/>
              </w:rPr>
              <w:t>m</w:t>
            </w:r>
            <w:r w:rsidRPr="006E39F2">
              <w:rPr>
                <w:rFonts w:ascii="Times New Roman" w:hAnsi="Times New Roman" w:cs="Times New Roman"/>
                <w:sz w:val="20"/>
                <w:szCs w:val="20"/>
              </w:rPr>
              <w:t>ăsuri</w:t>
            </w:r>
            <w:r>
              <w:rPr>
                <w:rFonts w:ascii="Times New Roman" w:hAnsi="Times New Roman" w:cs="Times New Roman"/>
                <w:sz w:val="20"/>
                <w:szCs w:val="20"/>
              </w:rPr>
              <w:t xml:space="preserve"> elaborat</w:t>
            </w: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A81244" w:rsidRDefault="00967EE5" w:rsidP="00A81244">
            <w:pPr>
              <w:jc w:val="both"/>
              <w:rPr>
                <w:rFonts w:ascii="Times New Roman" w:eastAsia="Calibri" w:hAnsi="Times New Roman" w:cs="Times New Roman"/>
                <w:b/>
                <w:sz w:val="20"/>
                <w:szCs w:val="20"/>
              </w:rPr>
            </w:pPr>
            <w:r w:rsidRPr="008A41C7">
              <w:rPr>
                <w:rFonts w:ascii="Times New Roman" w:hAnsi="Times New Roman" w:cs="Times New Roman"/>
                <w:sz w:val="20"/>
                <w:szCs w:val="20"/>
              </w:rPr>
              <w:t>Nr. de acțiuni/etape implementate</w:t>
            </w:r>
          </w:p>
        </w:tc>
        <w:tc>
          <w:tcPr>
            <w:tcW w:w="1850" w:type="dxa"/>
          </w:tcPr>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A81244" w:rsidRDefault="00967EE5" w:rsidP="00A81244">
            <w:pPr>
              <w:jc w:val="both"/>
              <w:rPr>
                <w:rFonts w:ascii="Times New Roman" w:eastAsia="Calibri" w:hAnsi="Times New Roman" w:cs="Times New Roman"/>
                <w:b/>
                <w:sz w:val="20"/>
                <w:szCs w:val="20"/>
              </w:rPr>
            </w:pPr>
            <w:r w:rsidRPr="006E39F2">
              <w:rPr>
                <w:rFonts w:ascii="Times New Roman" w:eastAsia="Times New Roman" w:hAnsi="Times New Roman" w:cs="Times New Roman"/>
                <w:sz w:val="20"/>
                <w:szCs w:val="20"/>
                <w:lang w:eastAsia="ru-RU"/>
              </w:rPr>
              <w:t>Ministerul Economiei, alte autorități vizate</w:t>
            </w:r>
          </w:p>
        </w:tc>
        <w:tc>
          <w:tcPr>
            <w:tcW w:w="2575" w:type="dxa"/>
            <w:gridSpan w:val="2"/>
          </w:tcPr>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A81244" w:rsidRDefault="00A81244" w:rsidP="00A81244">
            <w:pPr>
              <w:rPr>
                <w:rFonts w:ascii="Times New Roman" w:eastAsia="Times New Roman" w:hAnsi="Times New Roman" w:cs="Times New Roman"/>
                <w:sz w:val="20"/>
                <w:szCs w:val="20"/>
                <w:lang w:eastAsia="ru-RU"/>
              </w:rPr>
            </w:pPr>
          </w:p>
          <w:p w:rsidR="00A81244" w:rsidRDefault="00967EE5" w:rsidP="00A81244">
            <w:pPr>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2019</w:t>
            </w:r>
          </w:p>
        </w:tc>
        <w:tc>
          <w:tcPr>
            <w:tcW w:w="1844" w:type="dxa"/>
          </w:tcPr>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A81244" w:rsidRDefault="00967EE5" w:rsidP="00A81244">
            <w:pPr>
              <w:jc w:val="both"/>
              <w:rPr>
                <w:rFonts w:ascii="Times New Roman" w:eastAsia="Calibri" w:hAnsi="Times New Roman" w:cs="Times New Roman"/>
                <w:b/>
                <w:sz w:val="20"/>
                <w:szCs w:val="20"/>
              </w:rPr>
            </w:pPr>
            <w:r w:rsidRPr="006E39F2">
              <w:rPr>
                <w:rFonts w:ascii="Times New Roman" w:eastAsia="Times New Roman" w:hAnsi="Times New Roman" w:cs="Times New Roman"/>
                <w:sz w:val="20"/>
                <w:szCs w:val="20"/>
                <w:lang w:eastAsia="ru-RU"/>
              </w:rPr>
              <w:t>În limitele resurselor disponibile şi din suportul acordat de</w:t>
            </w:r>
            <w:r>
              <w:rPr>
                <w:rFonts w:ascii="Times New Roman" w:eastAsia="Times New Roman" w:hAnsi="Times New Roman" w:cs="Times New Roman"/>
                <w:sz w:val="20"/>
                <w:szCs w:val="20"/>
                <w:lang w:eastAsia="ru-RU"/>
              </w:rPr>
              <w:t xml:space="preserve"> ENTSO-E</w:t>
            </w:r>
            <w:r w:rsidRPr="006E39F2">
              <w:rPr>
                <w:rFonts w:ascii="Times New Roman" w:eastAsia="Times New Roman" w:hAnsi="Times New Roman" w:cs="Times New Roman"/>
                <w:sz w:val="20"/>
                <w:szCs w:val="20"/>
                <w:lang w:eastAsia="ru-RU"/>
              </w:rPr>
              <w:t>, partenerii de dezvoltare</w:t>
            </w:r>
            <w:r>
              <w:rPr>
                <w:rFonts w:ascii="Times New Roman" w:eastAsia="Times New Roman" w:hAnsi="Times New Roman" w:cs="Times New Roman"/>
                <w:sz w:val="20"/>
                <w:szCs w:val="20"/>
                <w:lang w:eastAsia="ru-RU"/>
              </w:rPr>
              <w:t>.</w:t>
            </w:r>
          </w:p>
        </w:tc>
      </w:tr>
      <w:tr w:rsidR="00967EE5" w:rsidRPr="008C1179" w:rsidTr="00EC08C0">
        <w:trPr>
          <w:trHeight w:val="3070"/>
        </w:trPr>
        <w:tc>
          <w:tcPr>
            <w:tcW w:w="646" w:type="dxa"/>
            <w:vMerge w:val="restart"/>
          </w:tcPr>
          <w:p w:rsidR="00967EE5" w:rsidRPr="00770701" w:rsidRDefault="00967EE5" w:rsidP="00650FF5">
            <w:pPr>
              <w:rPr>
                <w:rFonts w:ascii="Times New Roman" w:eastAsia="SimSun" w:hAnsi="Times New Roman"/>
                <w:b/>
                <w:sz w:val="20"/>
                <w:szCs w:val="20"/>
              </w:rPr>
            </w:pPr>
          </w:p>
        </w:tc>
        <w:tc>
          <w:tcPr>
            <w:tcW w:w="2661" w:type="dxa"/>
            <w:vMerge w:val="restart"/>
          </w:tcPr>
          <w:p w:rsidR="00A81244" w:rsidRDefault="00967EE5" w:rsidP="00A81244">
            <w:pPr>
              <w:pStyle w:val="Default"/>
              <w:jc w:val="both"/>
              <w:rPr>
                <w:color w:val="auto"/>
                <w:sz w:val="20"/>
                <w:szCs w:val="20"/>
                <w:lang w:val="ro-RO"/>
              </w:rPr>
            </w:pPr>
            <w:r w:rsidRPr="003A0C18">
              <w:rPr>
                <w:b/>
                <w:color w:val="auto"/>
                <w:sz w:val="20"/>
                <w:szCs w:val="20"/>
                <w:lang w:val="ro-RO"/>
              </w:rPr>
              <w:t>(d)</w:t>
            </w:r>
            <w:r w:rsidRPr="003A0C18">
              <w:rPr>
                <w:color w:val="auto"/>
                <w:sz w:val="20"/>
                <w:szCs w:val="20"/>
                <w:lang w:val="ro-RO"/>
              </w:rPr>
              <w:t xml:space="preserve"> Infrastructura energetică, inclusiv proiecte de interes comun, pentru a diversifica sursele și furnizorii de energie și rutele de transport în mod eficient din punct de vedere economic și ecologic, printre altele prin facilitarea de investiții finanțate prin împrumuturi și granturi</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967EE5" w:rsidRDefault="00967EE5" w:rsidP="00E56CDC">
            <w:pPr>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Diversificarea surselor energetice</w:t>
            </w:r>
            <w:r>
              <w:rPr>
                <w:rFonts w:ascii="Times New Roman" w:eastAsia="Times New Roman" w:hAnsi="Times New Roman" w:cs="Times New Roman"/>
                <w:sz w:val="20"/>
                <w:szCs w:val="20"/>
                <w:lang w:eastAsia="ru-RU"/>
              </w:rPr>
              <w:t>:</w:t>
            </w:r>
          </w:p>
          <w:p w:rsidR="00967EE5" w:rsidRDefault="00967EE5" w:rsidP="00A27CAA">
            <w:pPr>
              <w:pStyle w:val="ListParagraph"/>
              <w:numPr>
                <w:ilvl w:val="0"/>
                <w:numId w:val="8"/>
              </w:numPr>
              <w:ind w:left="204" w:hanging="204"/>
              <w:rPr>
                <w:rFonts w:ascii="Times New Roman" w:eastAsia="Times New Roman" w:hAnsi="Times New Roman"/>
                <w:sz w:val="20"/>
                <w:szCs w:val="20"/>
                <w:lang w:eastAsia="ru-RU"/>
              </w:rPr>
            </w:pPr>
            <w:r w:rsidRPr="00436C93">
              <w:rPr>
                <w:rFonts w:ascii="Times New Roman" w:eastAsia="Times New Roman" w:hAnsi="Times New Roman"/>
                <w:sz w:val="20"/>
                <w:szCs w:val="20"/>
                <w:lang w:eastAsia="ru-RU"/>
              </w:rPr>
              <w:t>construcția</w:t>
            </w:r>
            <w:r>
              <w:rPr>
                <w:rFonts w:ascii="Times New Roman" w:eastAsia="Times New Roman" w:hAnsi="Times New Roman"/>
                <w:sz w:val="20"/>
                <w:szCs w:val="20"/>
                <w:lang w:eastAsia="ru-RU"/>
              </w:rPr>
              <w:t xml:space="preserve">interconexiunii electroenergetice </w:t>
            </w:r>
            <w:r w:rsidRPr="00436C93">
              <w:rPr>
                <w:rFonts w:ascii="Times New Roman" w:eastAsia="Times New Roman" w:hAnsi="Times New Roman"/>
                <w:sz w:val="20"/>
                <w:szCs w:val="20"/>
                <w:lang w:eastAsia="ru-RU"/>
              </w:rPr>
              <w:t>Isaccea-Vulcănești-Chișinău</w:t>
            </w:r>
            <w:r>
              <w:rPr>
                <w:rFonts w:ascii="Times New Roman" w:eastAsia="Times New Roman" w:hAnsi="Times New Roman"/>
                <w:sz w:val="20"/>
                <w:szCs w:val="20"/>
                <w:lang w:eastAsia="ru-RU"/>
              </w:rPr>
              <w:t>.</w:t>
            </w:r>
          </w:p>
          <w:p w:rsidR="00967EE5" w:rsidRDefault="00967EE5" w:rsidP="00E56CDC">
            <w:pPr>
              <w:spacing w:before="6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5.</w:t>
            </w:r>
            <w:r>
              <w:rPr>
                <w:rFonts w:ascii="Times New Roman" w:eastAsia="Times New Roman" w:hAnsi="Times New Roman" w:cs="Times New Roman"/>
                <w:sz w:val="20"/>
                <w:szCs w:val="20"/>
                <w:lang w:eastAsia="ru-RU"/>
              </w:rPr>
              <w:t xml:space="preserve"> Elaborarea proiectului tehnic</w:t>
            </w:r>
          </w:p>
          <w:p w:rsidR="00A81244" w:rsidRDefault="00A81244" w:rsidP="00A81244">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967EE5" w:rsidRDefault="00967EE5" w:rsidP="00E56CDC">
            <w:pPr>
              <w:tabs>
                <w:tab w:val="left" w:pos="73"/>
                <w:tab w:val="left" w:pos="11520"/>
              </w:tabs>
              <w:contextualSpacing/>
              <w:rPr>
                <w:rFonts w:ascii="Times New Roman" w:hAnsi="Times New Roman" w:cs="Times New Roman"/>
                <w:sz w:val="20"/>
                <w:szCs w:val="20"/>
              </w:rPr>
            </w:pPr>
          </w:p>
          <w:p w:rsidR="00A81244" w:rsidRDefault="00967EE5" w:rsidP="00A81244">
            <w:pPr>
              <w:jc w:val="both"/>
              <w:rPr>
                <w:rFonts w:ascii="Times New Roman" w:eastAsia="Calibri" w:hAnsi="Times New Roman" w:cs="Times New Roman"/>
                <w:b/>
                <w:sz w:val="20"/>
                <w:szCs w:val="20"/>
              </w:rPr>
            </w:pPr>
            <w:r w:rsidRPr="00096D5B">
              <w:rPr>
                <w:rFonts w:ascii="Times New Roman" w:hAnsi="Times New Roman" w:cs="Times New Roman"/>
                <w:sz w:val="20"/>
                <w:szCs w:val="20"/>
              </w:rPr>
              <w:t>Proiect tehnic elaborat.</w:t>
            </w:r>
          </w:p>
        </w:tc>
        <w:tc>
          <w:tcPr>
            <w:tcW w:w="1850" w:type="dxa"/>
            <w:tcBorders>
              <w:bottom w:val="single" w:sz="4" w:space="0" w:color="auto"/>
            </w:tcBorders>
          </w:tcPr>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A81244" w:rsidRDefault="00967EE5" w:rsidP="00A81244">
            <w:pPr>
              <w:jc w:val="both"/>
              <w:rPr>
                <w:rFonts w:ascii="Times New Roman" w:eastAsia="Calibri" w:hAnsi="Times New Roman" w:cs="Times New Roman"/>
                <w:b/>
                <w:sz w:val="20"/>
                <w:szCs w:val="20"/>
              </w:rPr>
            </w:pPr>
            <w:r w:rsidRPr="00096D5B">
              <w:rPr>
                <w:rFonts w:ascii="Times New Roman" w:eastAsia="Times New Roman" w:hAnsi="Times New Roman" w:cs="Times New Roman"/>
                <w:sz w:val="20"/>
                <w:szCs w:val="20"/>
                <w:lang w:eastAsia="ru-RU"/>
              </w:rPr>
              <w:t>Ministerul Economiei</w:t>
            </w:r>
          </w:p>
        </w:tc>
        <w:tc>
          <w:tcPr>
            <w:tcW w:w="2575" w:type="dxa"/>
            <w:gridSpan w:val="2"/>
            <w:tcBorders>
              <w:bottom w:val="single" w:sz="4" w:space="0" w:color="auto"/>
            </w:tcBorders>
          </w:tcPr>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967EE5" w:rsidRDefault="00967EE5" w:rsidP="00E56CDC">
            <w:pPr>
              <w:jc w:val="center"/>
              <w:rPr>
                <w:rFonts w:ascii="Times New Roman" w:eastAsia="Times New Roman" w:hAnsi="Times New Roman" w:cs="Times New Roman"/>
                <w:sz w:val="20"/>
                <w:szCs w:val="20"/>
                <w:lang w:eastAsia="ru-RU"/>
              </w:rPr>
            </w:pPr>
          </w:p>
          <w:p w:rsidR="00A81244" w:rsidRDefault="00967EE5" w:rsidP="00A81244">
            <w:pPr>
              <w:jc w:val="both"/>
              <w:rPr>
                <w:rFonts w:ascii="Times New Roman" w:hAnsi="Times New Roman" w:cs="Times New Roman"/>
                <w:b/>
                <w:sz w:val="20"/>
                <w:szCs w:val="20"/>
              </w:rPr>
            </w:pPr>
            <w:r w:rsidRPr="00096D5B">
              <w:rPr>
                <w:rFonts w:ascii="Times New Roman" w:eastAsia="Times New Roman" w:hAnsi="Times New Roman" w:cs="Times New Roman"/>
                <w:sz w:val="20"/>
                <w:szCs w:val="20"/>
                <w:lang w:eastAsia="ru-RU"/>
              </w:rPr>
              <w:t>2017-2018</w:t>
            </w:r>
          </w:p>
        </w:tc>
        <w:tc>
          <w:tcPr>
            <w:tcW w:w="1844" w:type="dxa"/>
            <w:vMerge w:val="restart"/>
          </w:tcPr>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967EE5" w:rsidRDefault="00967EE5" w:rsidP="00E56CDC">
            <w:pPr>
              <w:rPr>
                <w:rFonts w:ascii="Times New Roman" w:eastAsia="Times New Roman" w:hAnsi="Times New Roman" w:cs="Times New Roman"/>
                <w:sz w:val="20"/>
                <w:szCs w:val="20"/>
                <w:lang w:eastAsia="ru-RU"/>
              </w:rPr>
            </w:pPr>
          </w:p>
          <w:p w:rsidR="00A81244" w:rsidRDefault="00967EE5" w:rsidP="00A81244">
            <w:pPr>
              <w:jc w:val="both"/>
              <w:rPr>
                <w:rFonts w:ascii="Times New Roman" w:eastAsia="Calibri" w:hAnsi="Times New Roman" w:cs="Times New Roman"/>
                <w:b/>
                <w:sz w:val="20"/>
                <w:szCs w:val="20"/>
              </w:rPr>
            </w:pPr>
            <w:r w:rsidRPr="00CA0690">
              <w:rPr>
                <w:rFonts w:ascii="Times New Roman" w:eastAsia="Times New Roman" w:hAnsi="Times New Roman" w:cs="Times New Roman"/>
                <w:sz w:val="20"/>
                <w:szCs w:val="20"/>
                <w:lang w:eastAsia="ru-RU"/>
              </w:rPr>
              <w:t xml:space="preserve">În limita alocațiilor bugetare </w:t>
            </w:r>
            <w:r>
              <w:rPr>
                <w:rFonts w:ascii="Times New Roman" w:eastAsia="Times New Roman" w:hAnsi="Times New Roman" w:cs="Times New Roman"/>
                <w:sz w:val="20"/>
                <w:szCs w:val="20"/>
                <w:lang w:eastAsia="ru-RU"/>
              </w:rPr>
              <w:t>și finanțare externă (împrumuturi BERD, BEI, etc.)</w:t>
            </w:r>
          </w:p>
        </w:tc>
      </w:tr>
      <w:tr w:rsidR="00967EE5" w:rsidRPr="008C1179" w:rsidTr="00EC08C0">
        <w:trPr>
          <w:trHeight w:val="1772"/>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967EE5" w:rsidP="00A81244">
            <w:pPr>
              <w:jc w:val="both"/>
              <w:rPr>
                <w:rFonts w:ascii="Times New Roman" w:eastAsia="Times New Roman" w:hAnsi="Times New Roman"/>
                <w:sz w:val="20"/>
                <w:szCs w:val="20"/>
                <w:lang w:eastAsia="ru-RU"/>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6.</w:t>
            </w:r>
            <w:r>
              <w:rPr>
                <w:rFonts w:ascii="Times New Roman" w:eastAsia="Times New Roman" w:hAnsi="Times New Roman" w:cs="Times New Roman"/>
                <w:sz w:val="20"/>
                <w:szCs w:val="20"/>
                <w:lang w:eastAsia="ru-RU"/>
              </w:rPr>
              <w:t xml:space="preserve"> Construcția interconexiunii</w:t>
            </w:r>
          </w:p>
        </w:tc>
        <w:tc>
          <w:tcPr>
            <w:tcW w:w="1663" w:type="dxa"/>
            <w:gridSpan w:val="2"/>
            <w:tcBorders>
              <w:top w:val="single" w:sz="4" w:space="0" w:color="auto"/>
              <w:bottom w:val="single" w:sz="4" w:space="0" w:color="auto"/>
            </w:tcBorders>
          </w:tcPr>
          <w:p w:rsidR="00A81244" w:rsidRDefault="00967EE5" w:rsidP="00A81244">
            <w:pPr>
              <w:jc w:val="both"/>
              <w:rPr>
                <w:rFonts w:ascii="Times New Roman" w:hAnsi="Times New Roman" w:cs="Times New Roman"/>
                <w:sz w:val="20"/>
                <w:szCs w:val="20"/>
              </w:rPr>
            </w:pPr>
            <w:r w:rsidRPr="00D126EE">
              <w:rPr>
                <w:rFonts w:ascii="Times New Roman" w:hAnsi="Times New Roman" w:cs="Times New Roman"/>
                <w:sz w:val="20"/>
                <w:szCs w:val="20"/>
              </w:rPr>
              <w:t>Construcție demarată</w:t>
            </w:r>
          </w:p>
        </w:tc>
        <w:tc>
          <w:tcPr>
            <w:tcW w:w="1850" w:type="dxa"/>
            <w:tcBorders>
              <w:top w:val="single" w:sz="4" w:space="0" w:color="auto"/>
              <w:bottom w:val="single" w:sz="4" w:space="0" w:color="auto"/>
            </w:tcBorders>
          </w:tcPr>
          <w:p w:rsidR="00A81244" w:rsidRDefault="00967EE5" w:rsidP="00A81244">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Ministerul Economiei</w:t>
            </w:r>
          </w:p>
        </w:tc>
        <w:tc>
          <w:tcPr>
            <w:tcW w:w="2575" w:type="dxa"/>
            <w:gridSpan w:val="2"/>
            <w:tcBorders>
              <w:top w:val="single" w:sz="4" w:space="0" w:color="auto"/>
              <w:bottom w:val="single" w:sz="4" w:space="0" w:color="auto"/>
            </w:tcBorders>
          </w:tcPr>
          <w:p w:rsidR="00A81244" w:rsidRDefault="00967EE5" w:rsidP="00A8124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844" w:type="dxa"/>
            <w:vMerge/>
          </w:tcPr>
          <w:p w:rsidR="00A81244" w:rsidRDefault="00A81244" w:rsidP="00A81244">
            <w:pPr>
              <w:jc w:val="both"/>
              <w:rPr>
                <w:rFonts w:ascii="Times New Roman" w:eastAsia="Times New Roman" w:hAnsi="Times New Roman" w:cs="Times New Roman"/>
                <w:sz w:val="20"/>
                <w:szCs w:val="20"/>
                <w:lang w:eastAsia="ru-RU"/>
              </w:rPr>
            </w:pPr>
          </w:p>
        </w:tc>
      </w:tr>
      <w:tr w:rsidR="00967EE5" w:rsidRPr="008C1179" w:rsidTr="00EC08C0">
        <w:trPr>
          <w:trHeight w:val="1685"/>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967EE5" w:rsidRPr="00CA0690" w:rsidRDefault="00967EE5" w:rsidP="00EA2A1F">
            <w:pPr>
              <w:pStyle w:val="ListParagraph"/>
              <w:numPr>
                <w:ilvl w:val="0"/>
                <w:numId w:val="9"/>
              </w:numPr>
              <w:ind w:left="204" w:hanging="204"/>
              <w:rPr>
                <w:rFonts w:ascii="Times New Roman" w:hAnsi="Times New Roman"/>
                <w:sz w:val="20"/>
                <w:szCs w:val="20"/>
              </w:rPr>
            </w:pPr>
            <w:r>
              <w:rPr>
                <w:rFonts w:ascii="Times New Roman" w:eastAsia="Times New Roman" w:hAnsi="Times New Roman"/>
                <w:sz w:val="20"/>
                <w:szCs w:val="20"/>
                <w:lang w:eastAsia="ru-RU"/>
              </w:rPr>
              <w:t>c</w:t>
            </w:r>
            <w:r w:rsidRPr="00CA0690">
              <w:rPr>
                <w:rFonts w:ascii="Times New Roman" w:eastAsia="Times New Roman" w:hAnsi="Times New Roman"/>
                <w:sz w:val="20"/>
                <w:szCs w:val="20"/>
                <w:lang w:eastAsia="ru-RU"/>
              </w:rPr>
              <w:t>onstrucția</w:t>
            </w:r>
            <w:r>
              <w:rPr>
                <w:rFonts w:ascii="Times New Roman" w:eastAsia="Times New Roman" w:hAnsi="Times New Roman"/>
                <w:sz w:val="20"/>
                <w:szCs w:val="20"/>
                <w:lang w:eastAsia="ru-RU"/>
              </w:rPr>
              <w:t xml:space="preserve"> </w:t>
            </w:r>
            <w:r w:rsidRPr="00CA0690">
              <w:rPr>
                <w:rFonts w:ascii="Times New Roman" w:eastAsia="Times New Roman" w:hAnsi="Times New Roman"/>
                <w:sz w:val="20"/>
                <w:szCs w:val="20"/>
                <w:lang w:eastAsia="ru-RU"/>
              </w:rPr>
              <w:t>fazei II a Interconectorului gaze naturale Iaşi-Ungheni</w:t>
            </w:r>
            <w:r>
              <w:rPr>
                <w:rFonts w:ascii="Times New Roman" w:eastAsia="Times New Roman" w:hAnsi="Times New Roman"/>
                <w:sz w:val="20"/>
                <w:szCs w:val="20"/>
                <w:lang w:eastAsia="ru-RU"/>
              </w:rPr>
              <w:t xml:space="preserve"> -</w:t>
            </w:r>
            <w:r w:rsidRPr="00CA0690">
              <w:rPr>
                <w:rFonts w:ascii="Times New Roman" w:eastAsia="Times New Roman" w:hAnsi="Times New Roman"/>
                <w:sz w:val="20"/>
                <w:szCs w:val="20"/>
                <w:lang w:eastAsia="ru-RU"/>
              </w:rPr>
              <w:t xml:space="preserve"> Chișinău (gazoductul Ungheni-Chişinău)</w:t>
            </w:r>
            <w:r>
              <w:rPr>
                <w:rFonts w:ascii="Times New Roman" w:eastAsia="Times New Roman" w:hAnsi="Times New Roman"/>
                <w:sz w:val="20"/>
                <w:szCs w:val="20"/>
                <w:lang w:eastAsia="ru-RU"/>
              </w:rPr>
              <w:t>:</w:t>
            </w:r>
          </w:p>
          <w:p w:rsidR="00967EE5" w:rsidRPr="00CA0690" w:rsidRDefault="00967EE5" w:rsidP="00A97A37">
            <w:pPr>
              <w:spacing w:before="120"/>
              <w:rPr>
                <w:rFonts w:ascii="Times New Roman" w:hAnsi="Times New Roman" w:cs="Times New Roman"/>
                <w:sz w:val="20"/>
                <w:szCs w:val="20"/>
              </w:rPr>
            </w:pPr>
            <w:r>
              <w:rPr>
                <w:rFonts w:ascii="Times New Roman" w:hAnsi="Times New Roman" w:cs="Times New Roman"/>
                <w:b/>
                <w:sz w:val="20"/>
                <w:szCs w:val="20"/>
              </w:rPr>
              <w:t>I</w:t>
            </w:r>
            <w:r w:rsidRPr="00215923">
              <w:rPr>
                <w:rFonts w:ascii="Times New Roman" w:hAnsi="Times New Roman" w:cs="Times New Roman"/>
                <w:b/>
                <w:sz w:val="20"/>
                <w:szCs w:val="20"/>
              </w:rPr>
              <w:t>7.</w:t>
            </w:r>
            <w:r w:rsidRPr="00CA0690">
              <w:rPr>
                <w:rFonts w:ascii="Times New Roman" w:hAnsi="Times New Roman" w:cs="Times New Roman"/>
                <w:sz w:val="20"/>
                <w:szCs w:val="20"/>
              </w:rPr>
              <w:t>Elaborarea proiectului tehnic</w:t>
            </w:r>
          </w:p>
          <w:p w:rsidR="00A81244" w:rsidRDefault="00A81244" w:rsidP="00A81244">
            <w:pPr>
              <w:spacing w:before="120"/>
              <w:jc w:val="both"/>
              <w:rPr>
                <w:rFonts w:ascii="Times New Roman" w:eastAsia="Calibri" w:hAnsi="Times New Roman" w:cs="Times New Roman"/>
                <w:b/>
                <w:sz w:val="20"/>
                <w:szCs w:val="20"/>
              </w:rPr>
            </w:pPr>
          </w:p>
        </w:tc>
        <w:tc>
          <w:tcPr>
            <w:tcW w:w="1663" w:type="dxa"/>
            <w:gridSpan w:val="2"/>
            <w:tcBorders>
              <w:top w:val="single" w:sz="4" w:space="0" w:color="auto"/>
              <w:bottom w:val="single" w:sz="4" w:space="0" w:color="auto"/>
            </w:tcBorders>
          </w:tcPr>
          <w:p w:rsidR="00967EE5" w:rsidRPr="00D126EE" w:rsidRDefault="00967EE5" w:rsidP="00A97A37">
            <w:pPr>
              <w:tabs>
                <w:tab w:val="left" w:pos="73"/>
                <w:tab w:val="left" w:pos="11520"/>
              </w:tabs>
              <w:contextualSpacing/>
              <w:rPr>
                <w:rFonts w:ascii="Times New Roman" w:hAnsi="Times New Roman" w:cs="Times New Roman"/>
                <w:sz w:val="20"/>
                <w:szCs w:val="20"/>
              </w:rPr>
            </w:pPr>
          </w:p>
          <w:p w:rsidR="00967EE5" w:rsidRPr="00D126EE" w:rsidRDefault="00967EE5" w:rsidP="00A97A37">
            <w:pPr>
              <w:tabs>
                <w:tab w:val="left" w:pos="73"/>
                <w:tab w:val="left" w:pos="11520"/>
              </w:tabs>
              <w:contextualSpacing/>
              <w:rPr>
                <w:rFonts w:ascii="Times New Roman" w:hAnsi="Times New Roman" w:cs="Times New Roman"/>
                <w:sz w:val="20"/>
                <w:szCs w:val="20"/>
              </w:rPr>
            </w:pPr>
          </w:p>
          <w:p w:rsidR="00967EE5" w:rsidRPr="00D126EE" w:rsidRDefault="00967EE5" w:rsidP="00A97A37">
            <w:pPr>
              <w:tabs>
                <w:tab w:val="left" w:pos="73"/>
                <w:tab w:val="left" w:pos="11520"/>
              </w:tabs>
              <w:contextualSpacing/>
              <w:rPr>
                <w:rFonts w:ascii="Times New Roman" w:hAnsi="Times New Roman" w:cs="Times New Roman"/>
                <w:sz w:val="20"/>
                <w:szCs w:val="20"/>
              </w:rPr>
            </w:pPr>
          </w:p>
          <w:p w:rsidR="00967EE5" w:rsidRPr="00D126EE" w:rsidRDefault="00967EE5" w:rsidP="00A97A37">
            <w:pPr>
              <w:tabs>
                <w:tab w:val="left" w:pos="73"/>
                <w:tab w:val="left" w:pos="11520"/>
              </w:tabs>
              <w:contextualSpacing/>
              <w:rPr>
                <w:rFonts w:ascii="Times New Roman" w:hAnsi="Times New Roman" w:cs="Times New Roman"/>
                <w:sz w:val="20"/>
                <w:szCs w:val="20"/>
              </w:rPr>
            </w:pPr>
          </w:p>
          <w:p w:rsidR="00967EE5" w:rsidRPr="00D126EE" w:rsidRDefault="00967EE5" w:rsidP="00A97A37">
            <w:pPr>
              <w:tabs>
                <w:tab w:val="left" w:pos="73"/>
                <w:tab w:val="left" w:pos="11520"/>
              </w:tabs>
              <w:contextualSpacing/>
              <w:rPr>
                <w:rFonts w:ascii="Times New Roman" w:hAnsi="Times New Roman" w:cs="Times New Roman"/>
                <w:sz w:val="20"/>
                <w:szCs w:val="20"/>
              </w:rPr>
            </w:pPr>
          </w:p>
          <w:p w:rsidR="00967EE5" w:rsidRPr="00D126EE" w:rsidRDefault="00967EE5" w:rsidP="00A97A37">
            <w:pPr>
              <w:tabs>
                <w:tab w:val="left" w:pos="73"/>
                <w:tab w:val="left" w:pos="11520"/>
              </w:tabs>
              <w:contextualSpacing/>
              <w:rPr>
                <w:rFonts w:ascii="Times New Roman" w:hAnsi="Times New Roman" w:cs="Times New Roman"/>
                <w:sz w:val="20"/>
                <w:szCs w:val="20"/>
              </w:rPr>
            </w:pPr>
          </w:p>
          <w:p w:rsidR="00967EE5" w:rsidRPr="00D126EE" w:rsidRDefault="00967EE5" w:rsidP="00A97A37">
            <w:pPr>
              <w:tabs>
                <w:tab w:val="left" w:pos="73"/>
                <w:tab w:val="left" w:pos="11520"/>
              </w:tabs>
              <w:contextualSpacing/>
              <w:rPr>
                <w:rFonts w:ascii="Times New Roman" w:hAnsi="Times New Roman" w:cs="Times New Roman"/>
                <w:sz w:val="20"/>
                <w:szCs w:val="20"/>
              </w:rPr>
            </w:pPr>
          </w:p>
          <w:p w:rsidR="00A81244" w:rsidRDefault="00967EE5" w:rsidP="00A81244">
            <w:pPr>
              <w:jc w:val="both"/>
              <w:rPr>
                <w:rFonts w:ascii="Times New Roman" w:hAnsi="Times New Roman" w:cs="Times New Roman"/>
                <w:sz w:val="20"/>
                <w:szCs w:val="20"/>
              </w:rPr>
            </w:pPr>
            <w:r w:rsidRPr="00D126EE">
              <w:rPr>
                <w:rFonts w:ascii="Times New Roman" w:hAnsi="Times New Roman" w:cs="Times New Roman"/>
                <w:sz w:val="20"/>
                <w:szCs w:val="20"/>
              </w:rPr>
              <w:t>Proiect tehnic elaborat</w:t>
            </w:r>
          </w:p>
        </w:tc>
        <w:tc>
          <w:tcPr>
            <w:tcW w:w="1850" w:type="dxa"/>
            <w:tcBorders>
              <w:top w:val="single" w:sz="4" w:space="0" w:color="auto"/>
              <w:bottom w:val="single" w:sz="4" w:space="0" w:color="auto"/>
            </w:tcBorders>
          </w:tcPr>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A81244" w:rsidRDefault="00967EE5" w:rsidP="00A81244">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Ministerul Economiei</w:t>
            </w:r>
          </w:p>
        </w:tc>
        <w:tc>
          <w:tcPr>
            <w:tcW w:w="2575" w:type="dxa"/>
            <w:gridSpan w:val="2"/>
            <w:tcBorders>
              <w:top w:val="single" w:sz="4" w:space="0" w:color="auto"/>
              <w:bottom w:val="single" w:sz="4" w:space="0" w:color="auto"/>
            </w:tcBorders>
          </w:tcPr>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A81244" w:rsidRDefault="00967EE5" w:rsidP="00A81244">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2017</w:t>
            </w:r>
          </w:p>
        </w:tc>
        <w:tc>
          <w:tcPr>
            <w:tcW w:w="1844" w:type="dxa"/>
            <w:vMerge/>
            <w:tcBorders>
              <w:bottom w:val="single" w:sz="4" w:space="0" w:color="auto"/>
            </w:tcBorders>
          </w:tcPr>
          <w:p w:rsidR="00A81244" w:rsidRDefault="00A81244" w:rsidP="00A81244">
            <w:pPr>
              <w:jc w:val="both"/>
              <w:rPr>
                <w:rFonts w:ascii="Times New Roman" w:eastAsia="Times New Roman" w:hAnsi="Times New Roman" w:cs="Times New Roman"/>
                <w:sz w:val="20"/>
                <w:szCs w:val="20"/>
                <w:lang w:eastAsia="ru-RU"/>
              </w:rPr>
            </w:pPr>
          </w:p>
        </w:tc>
      </w:tr>
      <w:tr w:rsidR="00967EE5" w:rsidRPr="008C1179" w:rsidTr="00EC08C0">
        <w:trPr>
          <w:trHeight w:val="699"/>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Default="00967EE5" w:rsidP="00A81244">
            <w:pPr>
              <w:jc w:val="both"/>
              <w:rPr>
                <w:rFonts w:ascii="Times New Roman" w:eastAsia="Calibri" w:hAnsi="Times New Roman" w:cs="Times New Roman"/>
                <w:b/>
                <w:sz w:val="20"/>
                <w:szCs w:val="20"/>
              </w:rPr>
            </w:pPr>
            <w:r>
              <w:rPr>
                <w:rFonts w:ascii="Times New Roman" w:hAnsi="Times New Roman" w:cs="Times New Roman"/>
                <w:b/>
                <w:sz w:val="20"/>
                <w:szCs w:val="20"/>
              </w:rPr>
              <w:t>I8</w:t>
            </w:r>
            <w:r w:rsidRPr="00215923">
              <w:rPr>
                <w:rFonts w:ascii="Times New Roman" w:hAnsi="Times New Roman" w:cs="Times New Roman"/>
                <w:b/>
                <w:sz w:val="20"/>
                <w:szCs w:val="20"/>
              </w:rPr>
              <w:t>.</w:t>
            </w:r>
            <w:r w:rsidRPr="00CA0690">
              <w:rPr>
                <w:rFonts w:ascii="Times New Roman" w:hAnsi="Times New Roman" w:cs="Times New Roman"/>
                <w:sz w:val="20"/>
                <w:szCs w:val="20"/>
              </w:rPr>
              <w:t xml:space="preserve"> Construcția interconexiunii</w:t>
            </w:r>
          </w:p>
        </w:tc>
        <w:tc>
          <w:tcPr>
            <w:tcW w:w="1663" w:type="dxa"/>
            <w:gridSpan w:val="2"/>
            <w:tcBorders>
              <w:top w:val="single" w:sz="4" w:space="0" w:color="auto"/>
            </w:tcBorders>
          </w:tcPr>
          <w:p w:rsidR="00A81244" w:rsidRDefault="00967EE5" w:rsidP="00A81244">
            <w:pPr>
              <w:jc w:val="both"/>
              <w:rPr>
                <w:rFonts w:ascii="Times New Roman" w:hAnsi="Times New Roman" w:cs="Times New Roman"/>
                <w:sz w:val="20"/>
                <w:szCs w:val="20"/>
              </w:rPr>
            </w:pPr>
            <w:r w:rsidRPr="00D126EE">
              <w:rPr>
                <w:rFonts w:ascii="Times New Roman" w:hAnsi="Times New Roman" w:cs="Times New Roman"/>
                <w:sz w:val="20"/>
                <w:szCs w:val="20"/>
              </w:rPr>
              <w:t>Gradul de finalizare al construcției</w:t>
            </w:r>
          </w:p>
        </w:tc>
        <w:tc>
          <w:tcPr>
            <w:tcW w:w="1850" w:type="dxa"/>
            <w:tcBorders>
              <w:top w:val="single" w:sz="4" w:space="0" w:color="auto"/>
            </w:tcBorders>
          </w:tcPr>
          <w:p w:rsidR="00A81244" w:rsidRDefault="00967EE5" w:rsidP="00A81244">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Ministerul Economiei</w:t>
            </w:r>
          </w:p>
        </w:tc>
        <w:tc>
          <w:tcPr>
            <w:tcW w:w="2575" w:type="dxa"/>
            <w:gridSpan w:val="2"/>
            <w:tcBorders>
              <w:top w:val="single" w:sz="4" w:space="0" w:color="auto"/>
            </w:tcBorders>
          </w:tcPr>
          <w:p w:rsidR="00A81244" w:rsidRDefault="00967EE5" w:rsidP="00A81244">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2019</w:t>
            </w:r>
          </w:p>
        </w:tc>
        <w:tc>
          <w:tcPr>
            <w:tcW w:w="1844" w:type="dxa"/>
            <w:tcBorders>
              <w:top w:val="single" w:sz="4" w:space="0" w:color="auto"/>
            </w:tcBorders>
          </w:tcPr>
          <w:p w:rsidR="00A81244" w:rsidRDefault="00A81244" w:rsidP="00A81244">
            <w:pPr>
              <w:jc w:val="both"/>
              <w:rPr>
                <w:rFonts w:ascii="Times New Roman" w:eastAsia="Times New Roman" w:hAnsi="Times New Roman" w:cs="Times New Roman"/>
                <w:sz w:val="20"/>
                <w:szCs w:val="20"/>
                <w:lang w:eastAsia="ru-RU"/>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pStyle w:val="Default"/>
              <w:contextualSpacing/>
              <w:jc w:val="both"/>
              <w:rPr>
                <w:color w:val="auto"/>
                <w:sz w:val="20"/>
                <w:szCs w:val="20"/>
                <w:lang w:val="ro-RO"/>
              </w:rPr>
            </w:pPr>
            <w:r w:rsidRPr="003A0C18">
              <w:rPr>
                <w:b/>
                <w:color w:val="auto"/>
                <w:sz w:val="20"/>
                <w:szCs w:val="20"/>
                <w:lang w:val="ro-RO"/>
              </w:rPr>
              <w:t>(e)</w:t>
            </w:r>
            <w:r w:rsidRPr="003A0C18">
              <w:rPr>
                <w:color w:val="auto"/>
                <w:sz w:val="20"/>
                <w:szCs w:val="20"/>
                <w:lang w:val="ro-RO"/>
              </w:rPr>
              <w:t xml:space="preserve"> Îmbunătățirea și consolidarea stabilității și a securității pe termen lung a furnizării și a comerțului cu energie, a tranzitului și a transportului de energie, pe o </w:t>
            </w:r>
            <w:r w:rsidRPr="003A0C18">
              <w:rPr>
                <w:color w:val="auto"/>
                <w:sz w:val="20"/>
                <w:szCs w:val="20"/>
                <w:lang w:val="ro-RO"/>
              </w:rPr>
              <w:lastRenderedPageBreak/>
              <w:t>bază reciproc avantajoasă și nediscriminatorie, în conformitate cu normele UE și cu cele internaționale</w:t>
            </w:r>
          </w:p>
          <w:p w:rsidR="00967EE5" w:rsidRPr="00B04A2F" w:rsidRDefault="00967EE5">
            <w:pPr>
              <w:pStyle w:val="Default"/>
              <w:contextualSpacing/>
              <w:jc w:val="both"/>
              <w:rPr>
                <w:color w:val="auto"/>
                <w:sz w:val="20"/>
                <w:szCs w:val="20"/>
                <w:lang w:val="fr-FR"/>
              </w:rPr>
            </w:pPr>
            <w:r w:rsidRPr="00B04A2F">
              <w:rPr>
                <w:rFonts w:eastAsia="Times New Roman"/>
                <w:b/>
                <w:sz w:val="20"/>
                <w:szCs w:val="20"/>
                <w:lang w:val="fr-FR"/>
              </w:rPr>
              <w:t>Directiva 2009/119/CE</w:t>
            </w:r>
            <w:r w:rsidRPr="00B04A2F">
              <w:rPr>
                <w:rFonts w:eastAsia="Times New Roman"/>
                <w:sz w:val="20"/>
                <w:szCs w:val="20"/>
                <w:lang w:val="fr-FR"/>
              </w:rPr>
              <w:t xml:space="preserve"> a Consiliului din 14 septembrie 2009 privind obligaţia statelor membre de a menţine un nivel minim de rezerve de ţiţei şi/sau de produse petroliere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967EE5" w:rsidRDefault="00967EE5" w:rsidP="00A97A37">
            <w:pPr>
              <w:rPr>
                <w:rFonts w:ascii="Times New Roman" w:eastAsia="Times New Roman" w:hAnsi="Times New Roman" w:cs="Times New Roman"/>
                <w:b/>
                <w:sz w:val="20"/>
                <w:szCs w:val="20"/>
                <w:lang w:eastAsia="ru-RU"/>
              </w:rPr>
            </w:pPr>
            <w:r w:rsidRPr="00174B3E">
              <w:rPr>
                <w:rFonts w:ascii="Times New Roman" w:eastAsia="Times New Roman" w:hAnsi="Times New Roman" w:cs="Times New Roman"/>
                <w:b/>
                <w:sz w:val="20"/>
                <w:szCs w:val="20"/>
                <w:lang w:eastAsia="ru-RU"/>
              </w:rPr>
              <w:t>LT1 – Act nou</w:t>
            </w:r>
          </w:p>
          <w:p w:rsidR="00967EE5" w:rsidRPr="00A0729E" w:rsidRDefault="00967EE5" w:rsidP="00A97A37">
            <w:pPr>
              <w:rPr>
                <w:rFonts w:ascii="Times New Roman" w:eastAsia="Times New Roman" w:hAnsi="Times New Roman" w:cs="Times New Roman"/>
                <w:sz w:val="20"/>
                <w:szCs w:val="20"/>
                <w:lang w:eastAsia="ru-RU"/>
              </w:rPr>
            </w:pPr>
            <w:r w:rsidRPr="00A0729E">
              <w:rPr>
                <w:rFonts w:ascii="Times New Roman" w:eastAsia="Times New Roman" w:hAnsi="Times New Roman" w:cs="Times New Roman"/>
                <w:sz w:val="20"/>
                <w:szCs w:val="20"/>
                <w:lang w:eastAsia="ru-RU"/>
              </w:rPr>
              <w:t>Proiectul Legiicu privire la crearea și menținerea nivelului minim al stocurilor petroliere,</w:t>
            </w:r>
          </w:p>
          <w:p w:rsidR="00A81244" w:rsidRDefault="00A81244" w:rsidP="00A81244">
            <w:pPr>
              <w:jc w:val="both"/>
              <w:rPr>
                <w:rFonts w:ascii="Times New Roman" w:eastAsia="Calibri" w:hAnsi="Times New Roman" w:cs="Times New Roman"/>
                <w:b/>
                <w:sz w:val="20"/>
                <w:szCs w:val="20"/>
              </w:rPr>
            </w:pPr>
          </w:p>
        </w:tc>
        <w:tc>
          <w:tcPr>
            <w:tcW w:w="1663" w:type="dxa"/>
            <w:gridSpan w:val="2"/>
          </w:tcPr>
          <w:p w:rsidR="00967EE5" w:rsidRDefault="00967EE5" w:rsidP="00A97A37">
            <w:pPr>
              <w:tabs>
                <w:tab w:val="left" w:pos="73"/>
                <w:tab w:val="left" w:pos="11520"/>
              </w:tabs>
              <w:contextualSpacing/>
              <w:rPr>
                <w:rFonts w:ascii="Times New Roman" w:hAnsi="Times New Roman" w:cs="Times New Roman"/>
                <w:sz w:val="20"/>
                <w:szCs w:val="20"/>
              </w:rPr>
            </w:pPr>
          </w:p>
          <w:p w:rsidR="00967EE5" w:rsidRDefault="00967EE5" w:rsidP="00A97A37">
            <w:pPr>
              <w:tabs>
                <w:tab w:val="left" w:pos="73"/>
                <w:tab w:val="left" w:pos="11520"/>
              </w:tabs>
              <w:contextualSpacing/>
              <w:rPr>
                <w:rFonts w:ascii="Times New Roman" w:hAnsi="Times New Roman" w:cs="Times New Roman"/>
                <w:sz w:val="20"/>
                <w:szCs w:val="20"/>
              </w:rPr>
            </w:pPr>
          </w:p>
          <w:p w:rsidR="00967EE5" w:rsidRDefault="00967EE5" w:rsidP="00A97A37">
            <w:pPr>
              <w:tabs>
                <w:tab w:val="left" w:pos="73"/>
                <w:tab w:val="left" w:pos="11520"/>
              </w:tabs>
              <w:contextualSpacing/>
              <w:rPr>
                <w:rFonts w:ascii="Times New Roman" w:hAnsi="Times New Roman" w:cs="Times New Roman"/>
                <w:sz w:val="20"/>
                <w:szCs w:val="20"/>
              </w:rPr>
            </w:pPr>
          </w:p>
          <w:p w:rsidR="00967EE5" w:rsidRDefault="00967EE5" w:rsidP="00A97A37">
            <w:pPr>
              <w:tabs>
                <w:tab w:val="left" w:pos="73"/>
                <w:tab w:val="left" w:pos="11520"/>
              </w:tabs>
              <w:contextualSpacing/>
              <w:rPr>
                <w:rFonts w:ascii="Times New Roman" w:hAnsi="Times New Roman" w:cs="Times New Roman"/>
                <w:sz w:val="20"/>
                <w:szCs w:val="20"/>
              </w:rPr>
            </w:pPr>
          </w:p>
          <w:p w:rsidR="00A81244" w:rsidRDefault="00967EE5" w:rsidP="00A81244">
            <w:pPr>
              <w:jc w:val="both"/>
              <w:rPr>
                <w:rFonts w:ascii="Times New Roman" w:hAnsi="Times New Roman" w:cs="Times New Roman"/>
                <w:sz w:val="20"/>
                <w:szCs w:val="20"/>
              </w:rPr>
            </w:pPr>
            <w:r w:rsidRPr="00096D5B">
              <w:rPr>
                <w:rFonts w:ascii="Times New Roman" w:hAnsi="Times New Roman" w:cs="Times New Roman"/>
                <w:sz w:val="20"/>
                <w:szCs w:val="20"/>
              </w:rPr>
              <w:t xml:space="preserve">Lege </w:t>
            </w:r>
            <w:r w:rsidR="000D4951">
              <w:rPr>
                <w:rFonts w:ascii="Times New Roman" w:hAnsi="Times New Roman" w:cs="Times New Roman"/>
                <w:sz w:val="20"/>
                <w:szCs w:val="20"/>
              </w:rPr>
              <w:t>intrată în vigoare</w:t>
            </w:r>
          </w:p>
          <w:p w:rsidR="00A81244" w:rsidRDefault="00A81244" w:rsidP="00A81244">
            <w:pPr>
              <w:jc w:val="both"/>
              <w:rPr>
                <w:rFonts w:ascii="Times New Roman" w:eastAsia="Calibri" w:hAnsi="Times New Roman" w:cs="Times New Roman"/>
                <w:b/>
                <w:sz w:val="20"/>
                <w:szCs w:val="20"/>
              </w:rPr>
            </w:pPr>
          </w:p>
        </w:tc>
        <w:tc>
          <w:tcPr>
            <w:tcW w:w="1850" w:type="dxa"/>
          </w:tcPr>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A81244" w:rsidRDefault="00967EE5" w:rsidP="00A81244">
            <w:pPr>
              <w:jc w:val="both"/>
              <w:rPr>
                <w:rFonts w:ascii="Times New Roman" w:eastAsia="Calibri" w:hAnsi="Times New Roman" w:cs="Times New Roman"/>
                <w:b/>
                <w:sz w:val="20"/>
                <w:szCs w:val="20"/>
              </w:rPr>
            </w:pPr>
            <w:r w:rsidRPr="00096D5B">
              <w:rPr>
                <w:rFonts w:ascii="Times New Roman" w:eastAsia="Times New Roman" w:hAnsi="Times New Roman" w:cs="Times New Roman"/>
                <w:sz w:val="20"/>
                <w:szCs w:val="20"/>
                <w:lang w:eastAsia="ru-RU"/>
              </w:rPr>
              <w:t>Ministerul Economiei</w:t>
            </w:r>
          </w:p>
        </w:tc>
        <w:tc>
          <w:tcPr>
            <w:tcW w:w="2575" w:type="dxa"/>
            <w:gridSpan w:val="2"/>
          </w:tcPr>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967EE5" w:rsidRDefault="00967EE5" w:rsidP="00A97A37">
            <w:pPr>
              <w:jc w:val="center"/>
              <w:rPr>
                <w:rFonts w:ascii="Times New Roman" w:eastAsia="Times New Roman" w:hAnsi="Times New Roman" w:cs="Times New Roman"/>
                <w:sz w:val="20"/>
                <w:szCs w:val="20"/>
                <w:lang w:eastAsia="ru-RU"/>
              </w:rPr>
            </w:pPr>
          </w:p>
          <w:p w:rsidR="00A81244" w:rsidRDefault="00967EE5" w:rsidP="00A81244">
            <w:pPr>
              <w:jc w:val="both"/>
              <w:rPr>
                <w:rFonts w:ascii="Times New Roman" w:hAnsi="Times New Roman" w:cs="Times New Roman"/>
                <w:b/>
                <w:sz w:val="20"/>
                <w:szCs w:val="20"/>
              </w:rPr>
            </w:pPr>
            <w:r w:rsidRPr="00096D5B">
              <w:rPr>
                <w:rFonts w:ascii="Times New Roman" w:eastAsia="Times New Roman" w:hAnsi="Times New Roman" w:cs="Times New Roman"/>
                <w:sz w:val="20"/>
                <w:szCs w:val="20"/>
                <w:lang w:eastAsia="ru-RU"/>
              </w:rPr>
              <w:t>2021</w:t>
            </w:r>
          </w:p>
        </w:tc>
        <w:tc>
          <w:tcPr>
            <w:tcW w:w="1844" w:type="dxa"/>
          </w:tcPr>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967EE5" w:rsidRDefault="00967EE5" w:rsidP="00A97A37">
            <w:pPr>
              <w:rPr>
                <w:rFonts w:ascii="Times New Roman" w:eastAsia="Times New Roman" w:hAnsi="Times New Roman" w:cs="Times New Roman"/>
                <w:sz w:val="20"/>
                <w:szCs w:val="20"/>
                <w:lang w:eastAsia="ru-RU"/>
              </w:rPr>
            </w:pPr>
          </w:p>
          <w:p w:rsidR="00A81244" w:rsidRDefault="00967EE5" w:rsidP="00A81244">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În limitaalocațiilor bugetare</w:t>
            </w:r>
            <w:r w:rsidRPr="00215923">
              <w:rPr>
                <w:rFonts w:ascii="Times New Roman" w:eastAsia="Times New Roman" w:hAnsi="Times New Roman" w:cs="Times New Roman"/>
                <w:sz w:val="20"/>
                <w:szCs w:val="20"/>
                <w:lang w:eastAsia="ru-RU"/>
              </w:rPr>
              <w:t xml:space="preserve"> şi </w:t>
            </w:r>
            <w:r w:rsidRPr="00215923">
              <w:rPr>
                <w:rFonts w:ascii="Times New Roman" w:eastAsia="Times New Roman" w:hAnsi="Times New Roman" w:cs="Times New Roman"/>
                <w:sz w:val="20"/>
                <w:szCs w:val="20"/>
                <w:lang w:eastAsia="ru-RU"/>
              </w:rPr>
              <w:lastRenderedPageBreak/>
              <w:t>asistenței tehnice, acordat de partenerii de dezvoltare</w:t>
            </w:r>
          </w:p>
        </w:tc>
      </w:tr>
      <w:tr w:rsidR="00967EE5" w:rsidRPr="008C1179" w:rsidTr="00EC08C0">
        <w:trPr>
          <w:trHeight w:val="2548"/>
        </w:trPr>
        <w:tc>
          <w:tcPr>
            <w:tcW w:w="646" w:type="dxa"/>
            <w:vMerge w:val="restart"/>
          </w:tcPr>
          <w:p w:rsidR="00967EE5" w:rsidRPr="00770701" w:rsidRDefault="00967EE5" w:rsidP="00650FF5">
            <w:pPr>
              <w:rPr>
                <w:rFonts w:ascii="Times New Roman" w:eastAsia="SimSun" w:hAnsi="Times New Roman"/>
                <w:b/>
                <w:sz w:val="20"/>
                <w:szCs w:val="20"/>
              </w:rPr>
            </w:pPr>
          </w:p>
        </w:tc>
        <w:tc>
          <w:tcPr>
            <w:tcW w:w="2661" w:type="dxa"/>
            <w:vMerge w:val="restart"/>
          </w:tcPr>
          <w:p w:rsidR="00A81244" w:rsidRDefault="00967EE5" w:rsidP="00A81244">
            <w:pPr>
              <w:pStyle w:val="Default"/>
              <w:contextualSpacing/>
              <w:jc w:val="both"/>
              <w:rPr>
                <w:color w:val="auto"/>
                <w:sz w:val="20"/>
                <w:szCs w:val="20"/>
                <w:lang w:val="ro-RO"/>
              </w:rPr>
            </w:pPr>
            <w:r w:rsidRPr="003A0C18">
              <w:rPr>
                <w:b/>
                <w:color w:val="auto"/>
                <w:sz w:val="20"/>
                <w:szCs w:val="20"/>
                <w:lang w:val="ro-RO"/>
              </w:rPr>
              <w:t>(f)</w:t>
            </w:r>
            <w:r w:rsidRPr="003A0C18">
              <w:rPr>
                <w:color w:val="auto"/>
                <w:sz w:val="20"/>
                <w:szCs w:val="20"/>
                <w:lang w:val="ro-RO"/>
              </w:rPr>
              <w:t xml:space="preserve"> Promovarea eficienței energetice și a economiei de energie, printre altele în ceea ce privește performanța energetică a clădirilor, precum și dezvoltarea și sprijinirea surselor regenerabile de energie în mod economic și ecologic </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967EE5" w:rsidRDefault="00967EE5" w:rsidP="00EA2A1F">
            <w:pPr>
              <w:contextualSpacing/>
              <w:rPr>
                <w:rFonts w:ascii="Times New Roman" w:hAnsi="Times New Roman"/>
                <w:sz w:val="20"/>
                <w:szCs w:val="20"/>
              </w:rPr>
            </w:pPr>
            <w:r w:rsidRPr="00CA7C05">
              <w:rPr>
                <w:rFonts w:ascii="Times New Roman" w:hAnsi="Times New Roman"/>
                <w:b/>
                <w:sz w:val="20"/>
                <w:szCs w:val="20"/>
              </w:rPr>
              <w:t>SLT</w:t>
            </w:r>
            <w:r>
              <w:rPr>
                <w:rFonts w:ascii="Times New Roman" w:hAnsi="Times New Roman"/>
                <w:b/>
                <w:sz w:val="20"/>
                <w:szCs w:val="20"/>
              </w:rPr>
              <w:t>2</w:t>
            </w:r>
            <w:r w:rsidRPr="00770701">
              <w:rPr>
                <w:rFonts w:ascii="Times New Roman" w:hAnsi="Times New Roman"/>
                <w:sz w:val="20"/>
                <w:szCs w:val="20"/>
              </w:rPr>
              <w:t xml:space="preserve">. </w:t>
            </w:r>
            <w:r>
              <w:rPr>
                <w:rFonts w:ascii="Times New Roman" w:hAnsi="Times New Roman"/>
                <w:sz w:val="20"/>
                <w:szCs w:val="20"/>
              </w:rPr>
              <w:t xml:space="preserve">Elaborarea și aprobarea cadrului normativ secundarla </w:t>
            </w:r>
          </w:p>
          <w:p w:rsidR="00967EE5" w:rsidRDefault="00967EE5" w:rsidP="00EA2A1F">
            <w:pPr>
              <w:contextualSpacing/>
              <w:rPr>
                <w:rFonts w:ascii="Times New Roman" w:hAnsi="Times New Roman"/>
                <w:sz w:val="20"/>
                <w:szCs w:val="20"/>
              </w:rPr>
            </w:pPr>
            <w:r w:rsidRPr="00A6650F">
              <w:rPr>
                <w:rFonts w:ascii="Times New Roman" w:hAnsi="Times New Roman"/>
                <w:sz w:val="20"/>
                <w:szCs w:val="20"/>
              </w:rPr>
              <w:t>Legea privind</w:t>
            </w:r>
            <w:r>
              <w:rPr>
                <w:rFonts w:ascii="Times New Roman" w:hAnsi="Times New Roman"/>
                <w:sz w:val="20"/>
                <w:szCs w:val="20"/>
              </w:rPr>
              <w:t>performanța energetică a clădirilor:</w:t>
            </w:r>
          </w:p>
          <w:p w:rsidR="00A81244" w:rsidRDefault="00A81244" w:rsidP="00A81244">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A81244" w:rsidRDefault="000D4951" w:rsidP="00A81244">
            <w:pPr>
              <w:jc w:val="both"/>
              <w:rPr>
                <w:rFonts w:ascii="Times New Roman" w:eastAsia="Calibri" w:hAnsi="Times New Roman" w:cs="Times New Roman"/>
                <w:b/>
                <w:sz w:val="20"/>
                <w:szCs w:val="20"/>
              </w:rPr>
            </w:pPr>
            <w:r>
              <w:rPr>
                <w:rFonts w:ascii="Times New Roman" w:eastAsia="Calibri" w:hAnsi="Times New Roman" w:cs="Times New Roman"/>
                <w:b/>
                <w:sz w:val="20"/>
                <w:szCs w:val="20"/>
              </w:rPr>
              <w:t>Hotărâre de Guvern intrată în vigoare</w:t>
            </w:r>
          </w:p>
        </w:tc>
        <w:tc>
          <w:tcPr>
            <w:tcW w:w="1850" w:type="dxa"/>
            <w:vMerge w:val="restart"/>
          </w:tcPr>
          <w:p w:rsidR="00315A59" w:rsidRDefault="00315A59" w:rsidP="00EA2A1F">
            <w:pPr>
              <w:contextualSpacing/>
              <w:jc w:val="center"/>
              <w:rPr>
                <w:rFonts w:ascii="Times New Roman" w:hAnsi="Times New Roman"/>
                <w:sz w:val="20"/>
                <w:szCs w:val="20"/>
              </w:rPr>
            </w:pPr>
            <w:r>
              <w:rPr>
                <w:rFonts w:ascii="Times New Roman" w:hAnsi="Times New Roman"/>
                <w:sz w:val="20"/>
                <w:szCs w:val="20"/>
              </w:rPr>
              <w:t>Ministerul Economiei</w:t>
            </w:r>
          </w:p>
          <w:p w:rsidR="00967EE5" w:rsidRDefault="00967EE5" w:rsidP="00EA2A1F">
            <w:pPr>
              <w:contextualSpacing/>
              <w:jc w:val="center"/>
              <w:rPr>
                <w:rFonts w:ascii="Times New Roman" w:hAnsi="Times New Roman"/>
                <w:sz w:val="20"/>
                <w:szCs w:val="20"/>
              </w:rPr>
            </w:pPr>
            <w:r>
              <w:rPr>
                <w:rFonts w:ascii="Times New Roman" w:hAnsi="Times New Roman"/>
                <w:sz w:val="20"/>
                <w:szCs w:val="20"/>
              </w:rPr>
              <w:t>Ministerul Dezvoltării Regionale și Construcțiilor</w:t>
            </w:r>
          </w:p>
          <w:p w:rsidR="00967EE5" w:rsidRDefault="00967EE5" w:rsidP="00EA2A1F">
            <w:pPr>
              <w:contextualSpacing/>
              <w:jc w:val="center"/>
              <w:rPr>
                <w:rFonts w:ascii="Times New Roman" w:hAnsi="Times New Roman"/>
                <w:sz w:val="20"/>
                <w:szCs w:val="20"/>
              </w:rPr>
            </w:pPr>
            <w:r w:rsidRPr="00770701">
              <w:rPr>
                <w:rFonts w:ascii="Times New Roman" w:hAnsi="Times New Roman"/>
                <w:sz w:val="20"/>
                <w:szCs w:val="20"/>
              </w:rPr>
              <w:t>Agenţia pentru Eficienţă</w:t>
            </w:r>
            <w:r w:rsidR="00315A59">
              <w:rPr>
                <w:rFonts w:ascii="Times New Roman" w:hAnsi="Times New Roman"/>
                <w:sz w:val="20"/>
                <w:szCs w:val="20"/>
              </w:rPr>
              <w:t xml:space="preserve"> Energetică</w:t>
            </w:r>
          </w:p>
          <w:p w:rsidR="00A81244" w:rsidRDefault="00A81244" w:rsidP="00A81244">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315A59" w:rsidRDefault="00315A59" w:rsidP="00315A59">
            <w:pPr>
              <w:contextualSpacing/>
              <w:jc w:val="center"/>
              <w:rPr>
                <w:rFonts w:ascii="Times New Roman" w:hAnsi="Times New Roman"/>
                <w:sz w:val="20"/>
                <w:szCs w:val="20"/>
              </w:rPr>
            </w:pPr>
            <w:r>
              <w:rPr>
                <w:rFonts w:ascii="Times New Roman" w:hAnsi="Times New Roman"/>
                <w:sz w:val="20"/>
                <w:szCs w:val="20"/>
              </w:rPr>
              <w:t>Ministerul Dezvoltării Regionale și Construcțiilor</w:t>
            </w:r>
          </w:p>
          <w:p w:rsidR="00315A59" w:rsidRDefault="00315A59" w:rsidP="00315A59">
            <w:pPr>
              <w:contextualSpacing/>
              <w:jc w:val="center"/>
              <w:rPr>
                <w:rFonts w:ascii="Times New Roman" w:hAnsi="Times New Roman"/>
                <w:sz w:val="20"/>
                <w:szCs w:val="20"/>
              </w:rPr>
            </w:pPr>
            <w:r w:rsidRPr="00770701">
              <w:rPr>
                <w:rFonts w:ascii="Times New Roman" w:hAnsi="Times New Roman"/>
                <w:sz w:val="20"/>
                <w:szCs w:val="20"/>
              </w:rPr>
              <w:t>Ministerul Economiei</w:t>
            </w:r>
          </w:p>
          <w:p w:rsidR="00000000" w:rsidRDefault="00315A59">
            <w:pPr>
              <w:jc w:val="both"/>
              <w:rPr>
                <w:rFonts w:ascii="Times New Roman" w:eastAsia="Calibri" w:hAnsi="Times New Roman" w:cs="Times New Roman"/>
                <w:b/>
                <w:sz w:val="20"/>
                <w:szCs w:val="20"/>
              </w:rPr>
            </w:pPr>
            <w:r>
              <w:rPr>
                <w:rFonts w:ascii="Times New Roman" w:hAnsi="Times New Roman"/>
                <w:sz w:val="20"/>
                <w:szCs w:val="20"/>
              </w:rPr>
              <w:t xml:space="preserve">Agenţia </w:t>
            </w:r>
            <w:r w:rsidRPr="00770701">
              <w:rPr>
                <w:rFonts w:ascii="Times New Roman" w:hAnsi="Times New Roman"/>
                <w:sz w:val="20"/>
                <w:szCs w:val="20"/>
              </w:rPr>
              <w:t>pentru Eficienţă</w:t>
            </w:r>
            <w:r>
              <w:rPr>
                <w:rFonts w:ascii="Times New Roman" w:hAnsi="Times New Roman"/>
                <w:sz w:val="20"/>
                <w:szCs w:val="20"/>
              </w:rPr>
              <w:t xml:space="preserve"> Energetică</w:t>
            </w:r>
          </w:p>
          <w:p w:rsidR="00000000" w:rsidRDefault="00AF1238">
            <w:pPr>
              <w:jc w:val="both"/>
              <w:rPr>
                <w:rFonts w:ascii="Times New Roman" w:eastAsia="Calibri" w:hAnsi="Times New Roman" w:cs="Times New Roman"/>
                <w:b/>
                <w:sz w:val="20"/>
                <w:szCs w:val="20"/>
              </w:rPr>
            </w:pPr>
          </w:p>
        </w:tc>
        <w:tc>
          <w:tcPr>
            <w:tcW w:w="2575" w:type="dxa"/>
            <w:gridSpan w:val="2"/>
            <w:vMerge w:val="restart"/>
          </w:tcPr>
          <w:p w:rsidR="00A81244" w:rsidRDefault="00967EE5" w:rsidP="00A81244">
            <w:pPr>
              <w:jc w:val="both"/>
              <w:rPr>
                <w:rFonts w:ascii="Times New Roman" w:hAnsi="Times New Roman"/>
                <w:sz w:val="20"/>
                <w:szCs w:val="20"/>
              </w:rPr>
            </w:pPr>
            <w:r>
              <w:rPr>
                <w:rFonts w:ascii="Times New Roman" w:hAnsi="Times New Roman"/>
                <w:sz w:val="20"/>
                <w:szCs w:val="20"/>
              </w:rPr>
              <w:t>2020</w:t>
            </w: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AF1238">
            <w:pPr>
              <w:jc w:val="both"/>
              <w:rPr>
                <w:rFonts w:ascii="Times New Roman" w:hAnsi="Times New Roman"/>
                <w:sz w:val="20"/>
                <w:szCs w:val="20"/>
              </w:rPr>
            </w:pPr>
          </w:p>
          <w:p w:rsidR="00000000" w:rsidRDefault="00315A59">
            <w:pPr>
              <w:jc w:val="both"/>
              <w:rPr>
                <w:rFonts w:ascii="Times New Roman" w:hAnsi="Times New Roman" w:cs="Times New Roman"/>
                <w:b/>
                <w:sz w:val="20"/>
                <w:szCs w:val="20"/>
              </w:rPr>
            </w:pPr>
            <w:r>
              <w:rPr>
                <w:rFonts w:ascii="Times New Roman" w:hAnsi="Times New Roman"/>
                <w:sz w:val="20"/>
                <w:szCs w:val="20"/>
              </w:rPr>
              <w:t>Trimestrul II 2017</w:t>
            </w:r>
          </w:p>
        </w:tc>
        <w:tc>
          <w:tcPr>
            <w:tcW w:w="1844" w:type="dxa"/>
            <w:vMerge w:val="restart"/>
          </w:tcPr>
          <w:p w:rsidR="00A81244" w:rsidRDefault="00967EE5" w:rsidP="00A81244">
            <w:pPr>
              <w:jc w:val="both"/>
              <w:rPr>
                <w:rFonts w:ascii="Times New Roman" w:hAnsi="Times New Roman"/>
                <w:bCs/>
                <w:sz w:val="20"/>
                <w:szCs w:val="20"/>
              </w:rPr>
            </w:pPr>
            <w:r w:rsidRPr="00770701">
              <w:rPr>
                <w:rFonts w:ascii="Times New Roman" w:hAnsi="Times New Roman"/>
                <w:bCs/>
                <w:sz w:val="20"/>
                <w:szCs w:val="20"/>
              </w:rPr>
              <w:t>În limitele resurselor bugetare</w:t>
            </w:r>
            <w:r>
              <w:rPr>
                <w:rFonts w:ascii="Times New Roman" w:hAnsi="Times New Roman"/>
                <w:bCs/>
                <w:sz w:val="20"/>
                <w:szCs w:val="20"/>
              </w:rPr>
              <w:t>, cu suportul partenerilor</w:t>
            </w:r>
            <w:r w:rsidRPr="00770701">
              <w:rPr>
                <w:rFonts w:ascii="Times New Roman" w:hAnsi="Times New Roman"/>
                <w:bCs/>
                <w:sz w:val="20"/>
                <w:szCs w:val="20"/>
              </w:rPr>
              <w:t xml:space="preserve"> de dezvoltar</w:t>
            </w:r>
            <w:r>
              <w:rPr>
                <w:rFonts w:ascii="Times New Roman" w:hAnsi="Times New Roman"/>
                <w:bCs/>
                <w:sz w:val="20"/>
                <w:szCs w:val="20"/>
              </w:rPr>
              <w:t>e (Secretariatul Comunității Energetice,UE, etc.)</w:t>
            </w: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AF1238">
            <w:pPr>
              <w:jc w:val="both"/>
              <w:rPr>
                <w:rFonts w:ascii="Times New Roman" w:hAnsi="Times New Roman"/>
                <w:bCs/>
                <w:sz w:val="20"/>
                <w:szCs w:val="20"/>
              </w:rPr>
            </w:pPr>
          </w:p>
          <w:p w:rsidR="00000000" w:rsidRDefault="00315A59">
            <w:pPr>
              <w:jc w:val="both"/>
              <w:rPr>
                <w:rFonts w:ascii="Times New Roman" w:eastAsia="Calibri" w:hAnsi="Times New Roman" w:cs="Times New Roman"/>
                <w:b/>
                <w:sz w:val="20"/>
                <w:szCs w:val="20"/>
              </w:rPr>
            </w:pPr>
            <w:r w:rsidRPr="00770701">
              <w:rPr>
                <w:rFonts w:ascii="Times New Roman" w:hAnsi="Times New Roman"/>
                <w:bCs/>
                <w:sz w:val="20"/>
                <w:szCs w:val="20"/>
              </w:rPr>
              <w:t>În limitele resurselor bugetare</w:t>
            </w:r>
            <w:r>
              <w:rPr>
                <w:rFonts w:ascii="Times New Roman" w:hAnsi="Times New Roman"/>
                <w:bCs/>
                <w:sz w:val="20"/>
                <w:szCs w:val="20"/>
              </w:rPr>
              <w:t>, cu suportul partenerilor</w:t>
            </w:r>
            <w:r w:rsidRPr="00770701">
              <w:rPr>
                <w:rFonts w:ascii="Times New Roman" w:hAnsi="Times New Roman"/>
                <w:bCs/>
                <w:sz w:val="20"/>
                <w:szCs w:val="20"/>
              </w:rPr>
              <w:t xml:space="preserve"> de dezvoltar</w:t>
            </w:r>
            <w:r>
              <w:rPr>
                <w:rFonts w:ascii="Times New Roman" w:hAnsi="Times New Roman"/>
                <w:bCs/>
                <w:sz w:val="20"/>
                <w:szCs w:val="20"/>
              </w:rPr>
              <w:t>e</w:t>
            </w:r>
          </w:p>
        </w:tc>
      </w:tr>
      <w:tr w:rsidR="00967EE5" w:rsidRPr="008C1179" w:rsidTr="00EC08C0">
        <w:trPr>
          <w:trHeight w:val="158"/>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967EE5" w:rsidP="00A81244">
            <w:pPr>
              <w:pStyle w:val="ListParagraph"/>
              <w:tabs>
                <w:tab w:val="left" w:pos="317"/>
              </w:tabs>
              <w:ind w:left="34"/>
              <w:rPr>
                <w:rFonts w:ascii="Times New Roman" w:hAnsi="Times New Roman"/>
                <w:b/>
                <w:sz w:val="20"/>
                <w:szCs w:val="20"/>
              </w:rPr>
            </w:pPr>
            <w:r w:rsidRPr="008A41C7">
              <w:rPr>
                <w:rFonts w:ascii="Times New Roman" w:hAnsi="Times New Roman"/>
                <w:b/>
                <w:sz w:val="20"/>
                <w:szCs w:val="20"/>
              </w:rPr>
              <w:t>SLT</w:t>
            </w:r>
            <w:r>
              <w:rPr>
                <w:rFonts w:ascii="Times New Roman" w:hAnsi="Times New Roman"/>
                <w:b/>
                <w:sz w:val="20"/>
                <w:szCs w:val="20"/>
              </w:rPr>
              <w:t xml:space="preserve">3 </w:t>
            </w:r>
            <w:r w:rsidRPr="008A41C7">
              <w:rPr>
                <w:rFonts w:ascii="Times New Roman" w:hAnsi="Times New Roman"/>
                <w:sz w:val="20"/>
                <w:szCs w:val="20"/>
              </w:rPr>
              <w:t>Metodologia de determinare a performanței energetice a clădirilor;</w:t>
            </w:r>
          </w:p>
        </w:tc>
        <w:tc>
          <w:tcPr>
            <w:tcW w:w="1663" w:type="dxa"/>
            <w:gridSpan w:val="2"/>
            <w:tcBorders>
              <w:top w:val="single" w:sz="4" w:space="0" w:color="auto"/>
              <w:bottom w:val="single" w:sz="4" w:space="0" w:color="auto"/>
            </w:tcBorders>
          </w:tcPr>
          <w:p w:rsidR="00A81244" w:rsidRPr="00A81244" w:rsidRDefault="00967EE5" w:rsidP="00A81244">
            <w:pPr>
              <w:spacing w:after="200" w:line="276" w:lineRule="auto"/>
              <w:jc w:val="both"/>
              <w:rPr>
                <w:rFonts w:ascii="Times New Roman" w:eastAsia="Calibri" w:hAnsi="Times New Roman" w:cs="Times New Roman"/>
                <w:sz w:val="20"/>
                <w:szCs w:val="20"/>
              </w:rPr>
            </w:pPr>
            <w:r>
              <w:rPr>
                <w:rFonts w:ascii="Times New Roman" w:hAnsi="Times New Roman"/>
                <w:sz w:val="20"/>
                <w:szCs w:val="20"/>
              </w:rPr>
              <w:t>Metodologie aprobată</w:t>
            </w:r>
          </w:p>
        </w:tc>
        <w:tc>
          <w:tcPr>
            <w:tcW w:w="1850" w:type="dxa"/>
            <w:vMerge/>
          </w:tcPr>
          <w:p w:rsidR="00A81244" w:rsidRDefault="00A81244" w:rsidP="00A81244">
            <w:pPr>
              <w:jc w:val="both"/>
              <w:rPr>
                <w:rFonts w:ascii="Times New Roman" w:hAnsi="Times New Roman" w:cs="Times New Roman"/>
                <w:sz w:val="20"/>
                <w:szCs w:val="20"/>
              </w:rPr>
            </w:pPr>
          </w:p>
        </w:tc>
        <w:tc>
          <w:tcPr>
            <w:tcW w:w="2575" w:type="dxa"/>
            <w:gridSpan w:val="2"/>
            <w:vMerge/>
          </w:tcPr>
          <w:p w:rsidR="00A81244" w:rsidRDefault="00A81244" w:rsidP="00A81244">
            <w:pPr>
              <w:jc w:val="both"/>
              <w:rPr>
                <w:rFonts w:ascii="Times New Roman" w:hAnsi="Times New Roman" w:cs="Times New Roman"/>
                <w:sz w:val="20"/>
                <w:szCs w:val="20"/>
              </w:rPr>
            </w:pPr>
          </w:p>
        </w:tc>
        <w:tc>
          <w:tcPr>
            <w:tcW w:w="1844" w:type="dxa"/>
            <w:vMerge/>
          </w:tcPr>
          <w:p w:rsidR="00A81244" w:rsidRDefault="00A81244" w:rsidP="00A81244">
            <w:pPr>
              <w:jc w:val="both"/>
              <w:rPr>
                <w:rFonts w:ascii="Times New Roman" w:hAnsi="Times New Roman" w:cs="Times New Roman"/>
                <w:bCs/>
                <w:sz w:val="20"/>
                <w:szCs w:val="20"/>
              </w:rPr>
            </w:pPr>
          </w:p>
        </w:tc>
      </w:tr>
      <w:tr w:rsidR="00967EE5" w:rsidRPr="008C1179" w:rsidTr="00EC08C0">
        <w:trPr>
          <w:trHeight w:val="102"/>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967EE5" w:rsidP="00A81244">
            <w:pPr>
              <w:tabs>
                <w:tab w:val="left" w:pos="317"/>
              </w:tabs>
              <w:rPr>
                <w:rFonts w:ascii="Times New Roman" w:hAnsi="Times New Roman"/>
                <w:sz w:val="20"/>
                <w:szCs w:val="20"/>
              </w:rPr>
            </w:pPr>
            <w:r w:rsidRPr="008A41C7">
              <w:rPr>
                <w:rFonts w:ascii="Times New Roman" w:hAnsi="Times New Roman"/>
                <w:b/>
                <w:sz w:val="20"/>
                <w:szCs w:val="20"/>
              </w:rPr>
              <w:t>SLT</w:t>
            </w:r>
            <w:r>
              <w:rPr>
                <w:rFonts w:ascii="Times New Roman" w:hAnsi="Times New Roman"/>
                <w:b/>
                <w:sz w:val="20"/>
                <w:szCs w:val="20"/>
              </w:rPr>
              <w:t>4</w:t>
            </w:r>
            <w:r w:rsidRPr="008A41C7">
              <w:rPr>
                <w:rFonts w:ascii="Times New Roman" w:hAnsi="Times New Roman"/>
                <w:b/>
                <w:sz w:val="20"/>
                <w:szCs w:val="20"/>
              </w:rPr>
              <w:t xml:space="preserve"> Regulamentul</w:t>
            </w:r>
            <w:r w:rsidRPr="008A41C7">
              <w:rPr>
                <w:rFonts w:ascii="Times New Roman" w:hAnsi="Times New Roman"/>
                <w:sz w:val="20"/>
                <w:szCs w:val="20"/>
              </w:rPr>
              <w:t xml:space="preserve"> privind inspectarea sistemelor de încălzire și climatizare;</w:t>
            </w:r>
          </w:p>
          <w:p w:rsidR="00000000" w:rsidRDefault="00AF1238">
            <w:pPr>
              <w:tabs>
                <w:tab w:val="left" w:pos="317"/>
              </w:tabs>
              <w:rPr>
                <w:rFonts w:ascii="Times New Roman" w:hAnsi="Times New Roman"/>
                <w:sz w:val="20"/>
                <w:szCs w:val="20"/>
              </w:rPr>
            </w:pPr>
          </w:p>
          <w:p w:rsidR="00000000" w:rsidRDefault="00AF1238">
            <w:pPr>
              <w:tabs>
                <w:tab w:val="left" w:pos="317"/>
              </w:tabs>
              <w:rPr>
                <w:rFonts w:ascii="Times New Roman" w:hAnsi="Times New Roman"/>
                <w:sz w:val="20"/>
                <w:szCs w:val="20"/>
              </w:rPr>
            </w:pPr>
          </w:p>
          <w:p w:rsidR="00000000" w:rsidRDefault="00A81244">
            <w:pPr>
              <w:tabs>
                <w:tab w:val="left" w:pos="317"/>
              </w:tabs>
              <w:rPr>
                <w:rFonts w:ascii="Times New Roman" w:hAnsi="Times New Roman"/>
                <w:sz w:val="20"/>
                <w:szCs w:val="20"/>
              </w:rPr>
            </w:pPr>
            <w:r w:rsidRPr="00A81244">
              <w:rPr>
                <w:rFonts w:ascii="Times New Roman" w:hAnsi="Times New Roman"/>
                <w:b/>
                <w:sz w:val="20"/>
                <w:szCs w:val="20"/>
              </w:rPr>
              <w:t>SLT</w:t>
            </w:r>
            <w:r w:rsidR="00315A59">
              <w:rPr>
                <w:rFonts w:ascii="Times New Roman" w:hAnsi="Times New Roman"/>
                <w:sz w:val="20"/>
                <w:szCs w:val="20"/>
              </w:rPr>
              <w:t xml:space="preserve"> Regulamentul cu privire la inspecția periodică a sistemelor de climatizare;</w:t>
            </w:r>
          </w:p>
          <w:p w:rsidR="00000000" w:rsidRDefault="00AF1238">
            <w:pPr>
              <w:tabs>
                <w:tab w:val="left" w:pos="317"/>
              </w:tabs>
              <w:rPr>
                <w:rFonts w:ascii="Times New Roman" w:hAnsi="Times New Roman"/>
                <w:sz w:val="20"/>
                <w:szCs w:val="20"/>
              </w:rPr>
            </w:pPr>
          </w:p>
          <w:p w:rsidR="00000000" w:rsidRDefault="00AF1238">
            <w:pPr>
              <w:tabs>
                <w:tab w:val="left" w:pos="317"/>
              </w:tabs>
              <w:rPr>
                <w:rFonts w:ascii="Times New Roman" w:hAnsi="Times New Roman"/>
                <w:sz w:val="20"/>
                <w:szCs w:val="20"/>
              </w:rPr>
            </w:pPr>
          </w:p>
          <w:p w:rsidR="00000000" w:rsidRDefault="00AF1238">
            <w:pPr>
              <w:tabs>
                <w:tab w:val="left" w:pos="317"/>
              </w:tabs>
              <w:rPr>
                <w:rFonts w:ascii="Times New Roman" w:hAnsi="Times New Roman"/>
                <w:sz w:val="20"/>
                <w:szCs w:val="20"/>
              </w:rPr>
            </w:pPr>
          </w:p>
          <w:p w:rsidR="00000000" w:rsidRDefault="00AF1238">
            <w:pPr>
              <w:tabs>
                <w:tab w:val="left" w:pos="317"/>
              </w:tabs>
              <w:rPr>
                <w:rFonts w:ascii="Times New Roman" w:hAnsi="Times New Roman"/>
                <w:sz w:val="20"/>
                <w:szCs w:val="20"/>
              </w:rPr>
            </w:pPr>
          </w:p>
          <w:p w:rsidR="00000000" w:rsidRDefault="00AF1238">
            <w:pPr>
              <w:tabs>
                <w:tab w:val="left" w:pos="317"/>
              </w:tabs>
              <w:rPr>
                <w:rFonts w:ascii="Times New Roman" w:hAnsi="Times New Roman"/>
                <w:sz w:val="20"/>
                <w:szCs w:val="20"/>
              </w:rPr>
            </w:pPr>
          </w:p>
          <w:p w:rsidR="00000000" w:rsidRDefault="00AF1238">
            <w:pPr>
              <w:tabs>
                <w:tab w:val="left" w:pos="317"/>
              </w:tabs>
              <w:rPr>
                <w:rFonts w:ascii="Times New Roman" w:hAnsi="Times New Roman"/>
                <w:b/>
                <w:sz w:val="20"/>
                <w:szCs w:val="20"/>
              </w:rPr>
            </w:pPr>
          </w:p>
        </w:tc>
        <w:tc>
          <w:tcPr>
            <w:tcW w:w="1663" w:type="dxa"/>
            <w:gridSpan w:val="2"/>
            <w:tcBorders>
              <w:top w:val="single" w:sz="4" w:space="0" w:color="auto"/>
              <w:bottom w:val="single" w:sz="4" w:space="0" w:color="auto"/>
            </w:tcBorders>
          </w:tcPr>
          <w:p w:rsidR="00967EE5" w:rsidRPr="00A6650F" w:rsidRDefault="00967EE5" w:rsidP="00EA2A1F">
            <w:pPr>
              <w:contextualSpacing/>
              <w:jc w:val="center"/>
              <w:rPr>
                <w:rFonts w:ascii="Times New Roman" w:hAnsi="Times New Roman"/>
                <w:sz w:val="20"/>
                <w:szCs w:val="20"/>
              </w:rPr>
            </w:pPr>
            <w:r w:rsidRPr="00A6650F">
              <w:rPr>
                <w:rFonts w:ascii="Times New Roman" w:hAnsi="Times New Roman"/>
                <w:sz w:val="20"/>
                <w:szCs w:val="20"/>
              </w:rPr>
              <w:t>Regulament aprobat</w:t>
            </w:r>
          </w:p>
          <w:p w:rsidR="00A81244" w:rsidRDefault="00A81244" w:rsidP="00A81244">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p w:rsidR="00000000" w:rsidRDefault="00315A59">
            <w:pPr>
              <w:jc w:val="both"/>
              <w:rPr>
                <w:rFonts w:ascii="Times New Roman" w:eastAsia="Calibri" w:hAnsi="Times New Roman" w:cs="Times New Roman"/>
                <w:b/>
                <w:sz w:val="20"/>
                <w:szCs w:val="20"/>
              </w:rPr>
            </w:pPr>
            <w:r>
              <w:rPr>
                <w:rFonts w:ascii="Times New Roman" w:hAnsi="Times New Roman"/>
                <w:sz w:val="20"/>
                <w:szCs w:val="20"/>
              </w:rPr>
              <w:t>Regulament aprobat</w:t>
            </w:r>
          </w:p>
          <w:p w:rsidR="00000000" w:rsidRDefault="00AF1238">
            <w:pPr>
              <w:jc w:val="both"/>
              <w:rPr>
                <w:rFonts w:ascii="Times New Roman" w:eastAsia="Calibri" w:hAnsi="Times New Roman" w:cs="Times New Roman"/>
                <w:b/>
                <w:sz w:val="20"/>
                <w:szCs w:val="20"/>
              </w:rPr>
            </w:pPr>
          </w:p>
          <w:p w:rsidR="00000000" w:rsidRDefault="00AF1238">
            <w:pPr>
              <w:jc w:val="both"/>
              <w:rPr>
                <w:rFonts w:ascii="Times New Roman" w:eastAsia="Calibri" w:hAnsi="Times New Roman" w:cs="Times New Roman"/>
                <w:b/>
                <w:sz w:val="20"/>
                <w:szCs w:val="20"/>
              </w:rPr>
            </w:pPr>
          </w:p>
        </w:tc>
        <w:tc>
          <w:tcPr>
            <w:tcW w:w="1850" w:type="dxa"/>
            <w:vMerge/>
          </w:tcPr>
          <w:p w:rsidR="00A81244" w:rsidRDefault="00A81244" w:rsidP="00A81244">
            <w:pPr>
              <w:jc w:val="both"/>
              <w:rPr>
                <w:rFonts w:ascii="Times New Roman" w:hAnsi="Times New Roman" w:cs="Times New Roman"/>
                <w:sz w:val="20"/>
                <w:szCs w:val="20"/>
              </w:rPr>
            </w:pPr>
          </w:p>
        </w:tc>
        <w:tc>
          <w:tcPr>
            <w:tcW w:w="2575" w:type="dxa"/>
            <w:gridSpan w:val="2"/>
            <w:vMerge/>
          </w:tcPr>
          <w:p w:rsidR="00A81244" w:rsidRDefault="00A81244" w:rsidP="00A81244">
            <w:pPr>
              <w:jc w:val="both"/>
              <w:rPr>
                <w:rFonts w:ascii="Times New Roman" w:hAnsi="Times New Roman" w:cs="Times New Roman"/>
                <w:sz w:val="20"/>
                <w:szCs w:val="20"/>
              </w:rPr>
            </w:pPr>
          </w:p>
        </w:tc>
        <w:tc>
          <w:tcPr>
            <w:tcW w:w="1844" w:type="dxa"/>
            <w:vMerge/>
          </w:tcPr>
          <w:p w:rsidR="00A81244" w:rsidRDefault="00A81244" w:rsidP="00A81244">
            <w:pPr>
              <w:jc w:val="both"/>
              <w:rPr>
                <w:rFonts w:ascii="Times New Roman" w:hAnsi="Times New Roman" w:cs="Times New Roman"/>
                <w:bCs/>
                <w:sz w:val="20"/>
                <w:szCs w:val="20"/>
              </w:rPr>
            </w:pPr>
          </w:p>
        </w:tc>
      </w:tr>
      <w:tr w:rsidR="00967EE5" w:rsidRPr="008C1179" w:rsidTr="00EC08C0">
        <w:trPr>
          <w:trHeight w:val="142"/>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967EE5" w:rsidP="00A81244">
            <w:pPr>
              <w:pStyle w:val="ListParagraph"/>
              <w:tabs>
                <w:tab w:val="left" w:pos="317"/>
              </w:tabs>
              <w:ind w:left="34"/>
              <w:rPr>
                <w:rFonts w:ascii="Times New Roman" w:eastAsia="Calibri" w:hAnsi="Times New Roman"/>
                <w:b/>
                <w:sz w:val="20"/>
                <w:szCs w:val="20"/>
              </w:rPr>
            </w:pPr>
            <w:r w:rsidRPr="008A41C7">
              <w:rPr>
                <w:rFonts w:ascii="Times New Roman" w:hAnsi="Times New Roman"/>
                <w:b/>
                <w:sz w:val="20"/>
                <w:szCs w:val="20"/>
              </w:rPr>
              <w:t>SLT</w:t>
            </w:r>
            <w:r>
              <w:rPr>
                <w:rFonts w:ascii="Times New Roman" w:hAnsi="Times New Roman"/>
                <w:b/>
                <w:sz w:val="20"/>
                <w:szCs w:val="20"/>
              </w:rPr>
              <w:t>5</w:t>
            </w:r>
            <w:r w:rsidRPr="008A41C7">
              <w:rPr>
                <w:rFonts w:ascii="Times New Roman" w:hAnsi="Times New Roman"/>
                <w:b/>
                <w:sz w:val="20"/>
                <w:szCs w:val="20"/>
              </w:rPr>
              <w:t xml:space="preserve"> Regulamentul</w:t>
            </w:r>
            <w:r w:rsidRPr="008A41C7">
              <w:rPr>
                <w:rFonts w:ascii="Times New Roman" w:hAnsi="Times New Roman"/>
                <w:sz w:val="20"/>
                <w:szCs w:val="20"/>
              </w:rPr>
              <w:t xml:space="preserve"> cu privire la autorizarea evaluatorilor de clădiri și inspectorilor sistemelor de încălzire </w:t>
            </w:r>
          </w:p>
        </w:tc>
        <w:tc>
          <w:tcPr>
            <w:tcW w:w="1663" w:type="dxa"/>
            <w:gridSpan w:val="2"/>
            <w:tcBorders>
              <w:top w:val="single" w:sz="4" w:space="0" w:color="auto"/>
              <w:bottom w:val="single" w:sz="4" w:space="0" w:color="auto"/>
            </w:tcBorders>
          </w:tcPr>
          <w:p w:rsidR="00967EE5" w:rsidRPr="00A6650F" w:rsidRDefault="00967EE5" w:rsidP="00EA2A1F">
            <w:pPr>
              <w:contextualSpacing/>
              <w:jc w:val="center"/>
              <w:rPr>
                <w:rFonts w:ascii="Times New Roman" w:hAnsi="Times New Roman"/>
                <w:sz w:val="20"/>
                <w:szCs w:val="20"/>
              </w:rPr>
            </w:pPr>
            <w:r w:rsidRPr="00A6650F">
              <w:rPr>
                <w:rFonts w:ascii="Times New Roman" w:hAnsi="Times New Roman"/>
                <w:sz w:val="20"/>
                <w:szCs w:val="20"/>
              </w:rPr>
              <w:t>Regulament aprobat</w:t>
            </w:r>
          </w:p>
          <w:p w:rsidR="00A81244" w:rsidRDefault="00A81244" w:rsidP="00A81244">
            <w:pPr>
              <w:jc w:val="both"/>
              <w:rPr>
                <w:rFonts w:ascii="Times New Roman" w:eastAsia="Calibri" w:hAnsi="Times New Roman" w:cs="Times New Roman"/>
                <w:b/>
                <w:sz w:val="20"/>
                <w:szCs w:val="20"/>
              </w:rPr>
            </w:pPr>
          </w:p>
        </w:tc>
        <w:tc>
          <w:tcPr>
            <w:tcW w:w="1850" w:type="dxa"/>
            <w:vMerge/>
            <w:tcBorders>
              <w:bottom w:val="single" w:sz="4" w:space="0" w:color="auto"/>
            </w:tcBorders>
          </w:tcPr>
          <w:p w:rsidR="00A81244" w:rsidRDefault="00A81244" w:rsidP="00A81244">
            <w:pPr>
              <w:jc w:val="both"/>
              <w:rPr>
                <w:rFonts w:ascii="Times New Roman" w:hAnsi="Times New Roman" w:cs="Times New Roman"/>
                <w:sz w:val="20"/>
                <w:szCs w:val="20"/>
              </w:rPr>
            </w:pPr>
          </w:p>
        </w:tc>
        <w:tc>
          <w:tcPr>
            <w:tcW w:w="2575" w:type="dxa"/>
            <w:gridSpan w:val="2"/>
            <w:vMerge/>
            <w:tcBorders>
              <w:bottom w:val="single" w:sz="4" w:space="0" w:color="auto"/>
            </w:tcBorders>
          </w:tcPr>
          <w:p w:rsidR="00A81244" w:rsidRDefault="00A81244" w:rsidP="00A81244">
            <w:pPr>
              <w:jc w:val="both"/>
              <w:rPr>
                <w:rFonts w:ascii="Times New Roman" w:hAnsi="Times New Roman" w:cs="Times New Roman"/>
                <w:sz w:val="20"/>
                <w:szCs w:val="20"/>
              </w:rPr>
            </w:pPr>
          </w:p>
        </w:tc>
        <w:tc>
          <w:tcPr>
            <w:tcW w:w="1844" w:type="dxa"/>
            <w:vMerge/>
            <w:tcBorders>
              <w:bottom w:val="single" w:sz="4" w:space="0" w:color="auto"/>
            </w:tcBorders>
          </w:tcPr>
          <w:p w:rsidR="00A81244" w:rsidRDefault="00A81244" w:rsidP="00A81244">
            <w:pPr>
              <w:jc w:val="both"/>
              <w:rPr>
                <w:rFonts w:ascii="Times New Roman" w:hAnsi="Times New Roman" w:cs="Times New Roman"/>
                <w:bCs/>
                <w:sz w:val="20"/>
                <w:szCs w:val="20"/>
              </w:rPr>
            </w:pPr>
          </w:p>
        </w:tc>
      </w:tr>
      <w:tr w:rsidR="00967EE5" w:rsidRPr="008C1179" w:rsidTr="00EC08C0">
        <w:trPr>
          <w:trHeight w:val="127"/>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967EE5" w:rsidP="00A81244">
            <w:pPr>
              <w:jc w:val="both"/>
              <w:rPr>
                <w:rFonts w:ascii="Times New Roman" w:eastAsia="Calibri" w:hAnsi="Times New Roman" w:cs="Times New Roman"/>
                <w:b/>
                <w:sz w:val="20"/>
                <w:szCs w:val="20"/>
              </w:rPr>
            </w:pPr>
            <w:r w:rsidRPr="008A41C7">
              <w:rPr>
                <w:rFonts w:ascii="Times New Roman" w:hAnsi="Times New Roman"/>
                <w:b/>
                <w:sz w:val="20"/>
                <w:szCs w:val="20"/>
              </w:rPr>
              <w:t>SLT</w:t>
            </w:r>
            <w:r>
              <w:rPr>
                <w:rFonts w:ascii="Times New Roman" w:hAnsi="Times New Roman"/>
                <w:b/>
                <w:sz w:val="20"/>
                <w:szCs w:val="20"/>
              </w:rPr>
              <w:t xml:space="preserve">6 </w:t>
            </w:r>
            <w:r w:rsidRPr="008A41C7">
              <w:rPr>
                <w:rFonts w:ascii="Times New Roman" w:hAnsi="Times New Roman"/>
                <w:b/>
                <w:sz w:val="20"/>
                <w:szCs w:val="20"/>
              </w:rPr>
              <w:t>Planul naţional</w:t>
            </w:r>
            <w:r w:rsidRPr="00B014F6">
              <w:rPr>
                <w:rFonts w:ascii="Times New Roman" w:hAnsi="Times New Roman"/>
                <w:sz w:val="20"/>
                <w:szCs w:val="20"/>
              </w:rPr>
              <w:t xml:space="preserve"> pentru creşterea numărului de clădiri al căror consum de energie este aproape egal cu zero</w:t>
            </w:r>
            <w:r>
              <w:rPr>
                <w:rFonts w:ascii="Times New Roman" w:hAnsi="Times New Roman"/>
                <w:sz w:val="20"/>
                <w:szCs w:val="20"/>
              </w:rPr>
              <w:t>;</w:t>
            </w:r>
          </w:p>
        </w:tc>
        <w:tc>
          <w:tcPr>
            <w:tcW w:w="1663" w:type="dxa"/>
            <w:gridSpan w:val="2"/>
            <w:tcBorders>
              <w:top w:val="single" w:sz="4" w:space="0" w:color="auto"/>
              <w:bottom w:val="single" w:sz="4" w:space="0" w:color="auto"/>
            </w:tcBorders>
          </w:tcPr>
          <w:p w:rsidR="00A81244" w:rsidRDefault="00967EE5" w:rsidP="00A81244">
            <w:pPr>
              <w:jc w:val="both"/>
              <w:rPr>
                <w:rFonts w:ascii="Times New Roman" w:eastAsia="Calibri" w:hAnsi="Times New Roman" w:cs="Times New Roman"/>
                <w:b/>
                <w:sz w:val="20"/>
                <w:szCs w:val="20"/>
              </w:rPr>
            </w:pPr>
            <w:r w:rsidRPr="00A6650F">
              <w:rPr>
                <w:rFonts w:ascii="Times New Roman" w:hAnsi="Times New Roman"/>
                <w:sz w:val="20"/>
                <w:szCs w:val="20"/>
              </w:rPr>
              <w:t xml:space="preserve">Plan </w:t>
            </w:r>
            <w:r>
              <w:rPr>
                <w:rFonts w:ascii="Times New Roman" w:hAnsi="Times New Roman"/>
                <w:sz w:val="20"/>
                <w:szCs w:val="20"/>
              </w:rPr>
              <w:t>național de acțiuni aprobat</w:t>
            </w:r>
          </w:p>
        </w:tc>
        <w:tc>
          <w:tcPr>
            <w:tcW w:w="1850" w:type="dxa"/>
            <w:tcBorders>
              <w:top w:val="single" w:sz="4" w:space="0" w:color="auto"/>
              <w:bottom w:val="single" w:sz="4" w:space="0" w:color="auto"/>
            </w:tcBorders>
          </w:tcPr>
          <w:p w:rsid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bottom w:val="single" w:sz="4" w:space="0" w:color="auto"/>
            </w:tcBorders>
          </w:tcPr>
          <w:p w:rsidR="00A81244" w:rsidRDefault="00A81244" w:rsidP="00A81244">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A81244" w:rsidRDefault="00A81244" w:rsidP="00A81244">
            <w:pPr>
              <w:jc w:val="both"/>
              <w:rPr>
                <w:rFonts w:ascii="Times New Roman" w:hAnsi="Times New Roman" w:cs="Times New Roman"/>
                <w:bCs/>
                <w:sz w:val="20"/>
                <w:szCs w:val="20"/>
              </w:rPr>
            </w:pPr>
          </w:p>
        </w:tc>
      </w:tr>
      <w:tr w:rsidR="00967EE5" w:rsidRPr="008C1179" w:rsidTr="00EC08C0">
        <w:trPr>
          <w:trHeight w:val="332"/>
        </w:trPr>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A81244" w:rsidP="00A81244">
            <w:pPr>
              <w:pStyle w:val="Default"/>
              <w:contextualSpacing/>
              <w:jc w:val="both"/>
              <w:rPr>
                <w:b/>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967EE5" w:rsidP="00A81244">
            <w:pPr>
              <w:jc w:val="both"/>
              <w:rPr>
                <w:rFonts w:ascii="Times New Roman" w:eastAsia="Calibri" w:hAnsi="Times New Roman" w:cs="Times New Roman"/>
                <w:b/>
                <w:sz w:val="20"/>
                <w:szCs w:val="20"/>
              </w:rPr>
            </w:pPr>
            <w:r w:rsidRPr="00B014F6">
              <w:rPr>
                <w:rFonts w:ascii="Times New Roman" w:hAnsi="Times New Roman"/>
                <w:b/>
                <w:sz w:val="20"/>
                <w:szCs w:val="20"/>
              </w:rPr>
              <w:t>I9.</w:t>
            </w:r>
            <w:r>
              <w:rPr>
                <w:rFonts w:ascii="Times New Roman" w:hAnsi="Times New Roman"/>
                <w:sz w:val="20"/>
                <w:szCs w:val="20"/>
              </w:rPr>
              <w:t xml:space="preserve"> I</w:t>
            </w:r>
            <w:r w:rsidRPr="00770701">
              <w:rPr>
                <w:rFonts w:ascii="Times New Roman" w:hAnsi="Times New Roman"/>
                <w:sz w:val="20"/>
                <w:szCs w:val="20"/>
              </w:rPr>
              <w:t>mplementarea Planului naţional de acţiuni în domeniul eficienţei energetice pentru anii 2016-2018</w:t>
            </w:r>
          </w:p>
        </w:tc>
        <w:tc>
          <w:tcPr>
            <w:tcW w:w="1663" w:type="dxa"/>
            <w:gridSpan w:val="2"/>
            <w:tcBorders>
              <w:top w:val="single" w:sz="4" w:space="0" w:color="auto"/>
              <w:bottom w:val="single" w:sz="4" w:space="0" w:color="auto"/>
            </w:tcBorders>
          </w:tcPr>
          <w:p w:rsidR="00A81244" w:rsidRDefault="00967EE5" w:rsidP="00A81244">
            <w:pPr>
              <w:jc w:val="both"/>
              <w:rPr>
                <w:rFonts w:ascii="Times New Roman" w:eastAsia="Calibri" w:hAnsi="Times New Roman" w:cs="Times New Roman"/>
                <w:b/>
                <w:sz w:val="20"/>
                <w:szCs w:val="20"/>
              </w:rPr>
            </w:pPr>
            <w:r>
              <w:rPr>
                <w:rFonts w:ascii="Times New Roman" w:hAnsi="Times New Roman"/>
                <w:sz w:val="20"/>
                <w:szCs w:val="20"/>
              </w:rPr>
              <w:t xml:space="preserve">Plan implementat </w:t>
            </w:r>
          </w:p>
        </w:tc>
        <w:tc>
          <w:tcPr>
            <w:tcW w:w="1850" w:type="dxa"/>
            <w:tcBorders>
              <w:top w:val="single" w:sz="4" w:space="0" w:color="auto"/>
              <w:bottom w:val="single" w:sz="4" w:space="0" w:color="auto"/>
            </w:tcBorders>
          </w:tcPr>
          <w:p w:rsidR="00967EE5" w:rsidRPr="00770701" w:rsidRDefault="00967EE5" w:rsidP="00A97A37">
            <w:pPr>
              <w:contextualSpacing/>
              <w:jc w:val="center"/>
              <w:rPr>
                <w:rFonts w:ascii="Times New Roman" w:hAnsi="Times New Roman"/>
                <w:sz w:val="20"/>
                <w:szCs w:val="20"/>
              </w:rPr>
            </w:pPr>
            <w:r w:rsidRPr="00770701">
              <w:rPr>
                <w:rFonts w:ascii="Times New Roman" w:hAnsi="Times New Roman"/>
                <w:sz w:val="20"/>
                <w:szCs w:val="20"/>
              </w:rPr>
              <w:t>Ministerul Economiei,</w:t>
            </w:r>
          </w:p>
          <w:p w:rsidR="00A81244" w:rsidRDefault="00967EE5" w:rsidP="00A81244">
            <w:pPr>
              <w:jc w:val="both"/>
              <w:rPr>
                <w:rFonts w:ascii="Times New Roman" w:hAnsi="Times New Roman" w:cs="Times New Roman"/>
                <w:sz w:val="20"/>
                <w:szCs w:val="20"/>
              </w:rPr>
            </w:pPr>
            <w:r w:rsidRPr="00770701">
              <w:rPr>
                <w:rFonts w:ascii="Times New Roman" w:hAnsi="Times New Roman"/>
                <w:sz w:val="20"/>
                <w:szCs w:val="20"/>
              </w:rPr>
              <w:t>Agenţia pentru Eficienţă Energetică</w:t>
            </w:r>
          </w:p>
        </w:tc>
        <w:tc>
          <w:tcPr>
            <w:tcW w:w="2575" w:type="dxa"/>
            <w:gridSpan w:val="2"/>
            <w:tcBorders>
              <w:top w:val="single" w:sz="4" w:space="0" w:color="auto"/>
              <w:bottom w:val="single" w:sz="4" w:space="0" w:color="auto"/>
            </w:tcBorders>
          </w:tcPr>
          <w:p w:rsidR="00A81244" w:rsidRDefault="00967EE5" w:rsidP="00A81244">
            <w:pPr>
              <w:jc w:val="both"/>
              <w:rPr>
                <w:rFonts w:ascii="Times New Roman" w:hAnsi="Times New Roman" w:cs="Times New Roman"/>
                <w:sz w:val="20"/>
                <w:szCs w:val="20"/>
              </w:rPr>
            </w:pPr>
            <w:r>
              <w:rPr>
                <w:rFonts w:ascii="Times New Roman" w:hAnsi="Times New Roman"/>
                <w:sz w:val="20"/>
                <w:szCs w:val="20"/>
              </w:rPr>
              <w:t>2018</w:t>
            </w:r>
          </w:p>
        </w:tc>
        <w:tc>
          <w:tcPr>
            <w:tcW w:w="1844" w:type="dxa"/>
            <w:tcBorders>
              <w:top w:val="single" w:sz="4" w:space="0" w:color="auto"/>
              <w:bottom w:val="single" w:sz="4" w:space="0" w:color="auto"/>
            </w:tcBorders>
          </w:tcPr>
          <w:p w:rsidR="00967EE5" w:rsidRDefault="00967EE5" w:rsidP="00A97A37">
            <w:pPr>
              <w:contextualSpacing/>
              <w:jc w:val="center"/>
              <w:rPr>
                <w:rFonts w:ascii="Times New Roman" w:hAnsi="Times New Roman"/>
                <w:bCs/>
                <w:sz w:val="20"/>
                <w:szCs w:val="20"/>
              </w:rPr>
            </w:pPr>
            <w:r w:rsidRPr="00770701">
              <w:rPr>
                <w:rFonts w:ascii="Times New Roman" w:hAnsi="Times New Roman"/>
                <w:bCs/>
                <w:sz w:val="20"/>
                <w:szCs w:val="20"/>
              </w:rPr>
              <w:t>În limitele resurselor bugetare</w:t>
            </w:r>
            <w:r>
              <w:rPr>
                <w:rFonts w:ascii="Times New Roman" w:hAnsi="Times New Roman"/>
                <w:bCs/>
                <w:sz w:val="20"/>
                <w:szCs w:val="20"/>
              </w:rPr>
              <w:t>;</w:t>
            </w:r>
          </w:p>
          <w:p w:rsidR="00A81244" w:rsidRDefault="00967EE5" w:rsidP="00A81244">
            <w:pPr>
              <w:jc w:val="both"/>
              <w:rPr>
                <w:rFonts w:ascii="Times New Roman" w:hAnsi="Times New Roman" w:cs="Times New Roman"/>
                <w:bCs/>
                <w:sz w:val="20"/>
                <w:szCs w:val="20"/>
              </w:rPr>
            </w:pPr>
            <w:bookmarkStart w:id="0" w:name="OLE_LINK1"/>
            <w:bookmarkStart w:id="1" w:name="OLE_LINK2"/>
            <w:r>
              <w:rPr>
                <w:rFonts w:ascii="Times New Roman" w:hAnsi="Times New Roman"/>
                <w:bCs/>
                <w:sz w:val="20"/>
                <w:szCs w:val="20"/>
              </w:rPr>
              <w:t>Cu suportul instrumentelor financiare puse la dispoziție de Donatori și Partenerii de dezvoltare</w:t>
            </w:r>
            <w:bookmarkEnd w:id="0"/>
            <w:bookmarkEnd w:id="1"/>
          </w:p>
        </w:tc>
      </w:tr>
      <w:tr w:rsidR="00967EE5" w:rsidRPr="008C1179" w:rsidTr="00EC08C0">
        <w:trPr>
          <w:trHeight w:val="617"/>
        </w:trPr>
        <w:tc>
          <w:tcPr>
            <w:tcW w:w="646" w:type="dxa"/>
          </w:tcPr>
          <w:p w:rsidR="00967EE5" w:rsidRPr="00770701" w:rsidRDefault="00967EE5" w:rsidP="00650FF5">
            <w:pPr>
              <w:rPr>
                <w:rFonts w:ascii="Times New Roman" w:eastAsia="SimSun" w:hAnsi="Times New Roman"/>
                <w:b/>
                <w:sz w:val="20"/>
                <w:szCs w:val="20"/>
              </w:rPr>
            </w:pPr>
          </w:p>
        </w:tc>
        <w:tc>
          <w:tcPr>
            <w:tcW w:w="2661" w:type="dxa"/>
          </w:tcPr>
          <w:p w:rsidR="00967EE5" w:rsidRPr="003A0C18" w:rsidRDefault="00967EE5">
            <w:pPr>
              <w:pStyle w:val="Default"/>
              <w:contextualSpacing/>
              <w:jc w:val="both"/>
              <w:rPr>
                <w:b/>
                <w:color w:val="auto"/>
                <w:sz w:val="20"/>
                <w:szCs w:val="20"/>
                <w:lang w:val="ro-RO"/>
              </w:rPr>
            </w:pPr>
          </w:p>
        </w:tc>
        <w:tc>
          <w:tcPr>
            <w:tcW w:w="1323" w:type="dxa"/>
          </w:tcPr>
          <w:p w:rsidR="00967EE5" w:rsidRDefault="00967EE5">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967EE5" w:rsidRDefault="00967EE5">
            <w:pPr>
              <w:jc w:val="both"/>
              <w:rPr>
                <w:rFonts w:ascii="Times New Roman" w:eastAsia="Calibri" w:hAnsi="Times New Roman" w:cs="Times New Roman"/>
                <w:b/>
                <w:sz w:val="20"/>
                <w:szCs w:val="20"/>
              </w:rPr>
            </w:pPr>
            <w:r w:rsidRPr="00B014F6">
              <w:rPr>
                <w:rFonts w:ascii="Times New Roman" w:hAnsi="Times New Roman"/>
                <w:b/>
                <w:sz w:val="20"/>
                <w:szCs w:val="20"/>
              </w:rPr>
              <w:t>I10.</w:t>
            </w:r>
            <w:r w:rsidRPr="00770701">
              <w:rPr>
                <w:rFonts w:ascii="Times New Roman" w:hAnsi="Times New Roman"/>
                <w:sz w:val="20"/>
                <w:szCs w:val="20"/>
              </w:rPr>
              <w:t xml:space="preserve"> Implementarea Planului naţional de acţiuni în domeniul energiei din surse regenerabile pentru anii 2013-2020</w:t>
            </w:r>
          </w:p>
        </w:tc>
        <w:tc>
          <w:tcPr>
            <w:tcW w:w="1663" w:type="dxa"/>
            <w:gridSpan w:val="2"/>
            <w:tcBorders>
              <w:bottom w:val="single" w:sz="4" w:space="0" w:color="auto"/>
            </w:tcBorders>
          </w:tcPr>
          <w:p w:rsidR="00967EE5" w:rsidRDefault="00967EE5" w:rsidP="00A97A37">
            <w:pPr>
              <w:jc w:val="center"/>
              <w:rPr>
                <w:rFonts w:ascii="Times New Roman" w:hAnsi="Times New Roman"/>
                <w:sz w:val="20"/>
                <w:szCs w:val="20"/>
              </w:rPr>
            </w:pPr>
            <w:r>
              <w:rPr>
                <w:rFonts w:ascii="Times New Roman" w:hAnsi="Times New Roman"/>
                <w:sz w:val="20"/>
                <w:szCs w:val="20"/>
              </w:rPr>
              <w:t xml:space="preserve">Plan implementat </w:t>
            </w:r>
          </w:p>
          <w:p w:rsidR="00967EE5" w:rsidRDefault="00967EE5">
            <w:pPr>
              <w:jc w:val="both"/>
              <w:rPr>
                <w:rFonts w:ascii="Times New Roman" w:eastAsia="Calibri" w:hAnsi="Times New Roman" w:cs="Times New Roman"/>
                <w:b/>
                <w:sz w:val="20"/>
                <w:szCs w:val="20"/>
              </w:rPr>
            </w:pPr>
            <w:r>
              <w:rPr>
                <w:rFonts w:ascii="Times New Roman" w:hAnsi="Times New Roman"/>
                <w:sz w:val="20"/>
                <w:szCs w:val="20"/>
              </w:rPr>
              <w:t xml:space="preserve">Grad de implementare </w:t>
            </w:r>
          </w:p>
        </w:tc>
        <w:tc>
          <w:tcPr>
            <w:tcW w:w="1850" w:type="dxa"/>
            <w:tcBorders>
              <w:bottom w:val="single" w:sz="4" w:space="0" w:color="auto"/>
            </w:tcBorders>
          </w:tcPr>
          <w:p w:rsidR="00967EE5" w:rsidRPr="00770701" w:rsidRDefault="00967EE5" w:rsidP="00A97A37">
            <w:pPr>
              <w:contextualSpacing/>
              <w:jc w:val="center"/>
              <w:rPr>
                <w:rFonts w:ascii="Times New Roman" w:hAnsi="Times New Roman"/>
                <w:sz w:val="20"/>
                <w:szCs w:val="20"/>
              </w:rPr>
            </w:pPr>
            <w:r w:rsidRPr="00770701">
              <w:rPr>
                <w:rFonts w:ascii="Times New Roman" w:hAnsi="Times New Roman"/>
                <w:sz w:val="20"/>
                <w:szCs w:val="20"/>
              </w:rPr>
              <w:t>Ministerul Economiei,</w:t>
            </w:r>
          </w:p>
          <w:p w:rsidR="00967EE5" w:rsidRDefault="00967EE5">
            <w:pPr>
              <w:jc w:val="both"/>
              <w:rPr>
                <w:rFonts w:ascii="Times New Roman" w:eastAsia="Calibri" w:hAnsi="Times New Roman" w:cs="Times New Roman"/>
                <w:b/>
                <w:sz w:val="20"/>
                <w:szCs w:val="20"/>
              </w:rPr>
            </w:pPr>
            <w:r w:rsidRPr="00770701">
              <w:rPr>
                <w:rFonts w:ascii="Times New Roman" w:hAnsi="Times New Roman"/>
                <w:sz w:val="20"/>
                <w:szCs w:val="20"/>
              </w:rPr>
              <w:t>Agenţia pentru Eficienţă Energetică</w:t>
            </w:r>
          </w:p>
        </w:tc>
        <w:tc>
          <w:tcPr>
            <w:tcW w:w="2575" w:type="dxa"/>
            <w:gridSpan w:val="2"/>
            <w:tcBorders>
              <w:bottom w:val="single" w:sz="4" w:space="0" w:color="auto"/>
            </w:tcBorders>
          </w:tcPr>
          <w:p w:rsidR="00967EE5" w:rsidRDefault="00967EE5">
            <w:pPr>
              <w:jc w:val="both"/>
              <w:rPr>
                <w:rFonts w:ascii="Times New Roman" w:hAnsi="Times New Roman" w:cs="Times New Roman"/>
                <w:b/>
                <w:sz w:val="20"/>
                <w:szCs w:val="20"/>
              </w:rPr>
            </w:pPr>
            <w:r>
              <w:rPr>
                <w:rFonts w:ascii="Times New Roman" w:hAnsi="Times New Roman"/>
                <w:sz w:val="20"/>
                <w:szCs w:val="20"/>
              </w:rPr>
              <w:t>2019</w:t>
            </w:r>
          </w:p>
        </w:tc>
        <w:tc>
          <w:tcPr>
            <w:tcW w:w="1844" w:type="dxa"/>
            <w:tcBorders>
              <w:bottom w:val="single" w:sz="4" w:space="0" w:color="auto"/>
            </w:tcBorders>
          </w:tcPr>
          <w:p w:rsidR="00967EE5" w:rsidRDefault="00967EE5" w:rsidP="00A97A37">
            <w:pPr>
              <w:contextualSpacing/>
              <w:jc w:val="center"/>
              <w:rPr>
                <w:rFonts w:ascii="Times New Roman" w:hAnsi="Times New Roman"/>
                <w:bCs/>
                <w:sz w:val="20"/>
                <w:szCs w:val="20"/>
              </w:rPr>
            </w:pPr>
            <w:r w:rsidRPr="00770701">
              <w:rPr>
                <w:rFonts w:ascii="Times New Roman" w:hAnsi="Times New Roman"/>
                <w:bCs/>
                <w:sz w:val="20"/>
                <w:szCs w:val="20"/>
              </w:rPr>
              <w:t>În limitele resurselor bugetare</w:t>
            </w:r>
            <w:r>
              <w:rPr>
                <w:rFonts w:ascii="Times New Roman" w:hAnsi="Times New Roman"/>
                <w:bCs/>
                <w:sz w:val="20"/>
                <w:szCs w:val="20"/>
              </w:rPr>
              <w:t>;</w:t>
            </w:r>
          </w:p>
          <w:p w:rsidR="00967EE5" w:rsidRDefault="00967EE5">
            <w:pPr>
              <w:jc w:val="both"/>
              <w:rPr>
                <w:rFonts w:ascii="Times New Roman" w:eastAsia="Calibri" w:hAnsi="Times New Roman" w:cs="Times New Roman"/>
                <w:b/>
                <w:sz w:val="20"/>
                <w:szCs w:val="20"/>
              </w:rPr>
            </w:pPr>
            <w:r>
              <w:rPr>
                <w:rFonts w:ascii="Times New Roman" w:hAnsi="Times New Roman"/>
                <w:bCs/>
                <w:sz w:val="20"/>
                <w:szCs w:val="20"/>
              </w:rPr>
              <w:t>Cu suportul instrumentelor financiare puse la dispoziție de Donatori și Partenerii de dezvoltare</w:t>
            </w:r>
          </w:p>
        </w:tc>
      </w:tr>
      <w:tr w:rsidR="00967EE5" w:rsidRPr="008C1179" w:rsidTr="00EC08C0">
        <w:trPr>
          <w:trHeight w:val="617"/>
        </w:trPr>
        <w:tc>
          <w:tcPr>
            <w:tcW w:w="646" w:type="dxa"/>
            <w:vMerge w:val="restart"/>
          </w:tcPr>
          <w:p w:rsidR="00967EE5" w:rsidRPr="00770701" w:rsidRDefault="00967EE5" w:rsidP="00650FF5">
            <w:pPr>
              <w:rPr>
                <w:rFonts w:ascii="Times New Roman" w:eastAsia="SimSun" w:hAnsi="Times New Roman"/>
                <w:b/>
                <w:sz w:val="20"/>
                <w:szCs w:val="20"/>
              </w:rPr>
            </w:pPr>
          </w:p>
        </w:tc>
        <w:tc>
          <w:tcPr>
            <w:tcW w:w="2661" w:type="dxa"/>
            <w:vMerge w:val="restart"/>
          </w:tcPr>
          <w:p w:rsidR="00A81244" w:rsidRDefault="00967EE5" w:rsidP="00A81244">
            <w:pPr>
              <w:pStyle w:val="Default"/>
              <w:contextualSpacing/>
              <w:jc w:val="both"/>
              <w:rPr>
                <w:color w:val="auto"/>
                <w:sz w:val="20"/>
                <w:szCs w:val="20"/>
                <w:lang w:val="ro-RO"/>
              </w:rPr>
            </w:pPr>
            <w:r w:rsidRPr="003A0C18">
              <w:rPr>
                <w:b/>
                <w:color w:val="auto"/>
                <w:sz w:val="20"/>
                <w:szCs w:val="20"/>
                <w:lang w:val="ro-RO"/>
              </w:rPr>
              <w:t>(g)</w:t>
            </w:r>
            <w:r w:rsidRPr="003A0C18">
              <w:rPr>
                <w:color w:val="auto"/>
                <w:sz w:val="20"/>
                <w:szCs w:val="20"/>
                <w:lang w:val="ro-RO"/>
              </w:rPr>
              <w:t xml:space="preserve"> Reducerea emisiilor de gaze cu efect de seră, inclusiv prin proiecte în domeniul eficienței energetice și al energiei din surse regenerabile</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967EE5" w:rsidRPr="00770701" w:rsidRDefault="00967EE5" w:rsidP="00A97A37">
            <w:pPr>
              <w:contextualSpacing/>
              <w:rPr>
                <w:rFonts w:ascii="Times New Roman" w:hAnsi="Times New Roman"/>
                <w:sz w:val="20"/>
                <w:szCs w:val="20"/>
              </w:rPr>
            </w:pPr>
            <w:r w:rsidRPr="00B62FF2">
              <w:rPr>
                <w:rFonts w:ascii="Times New Roman" w:hAnsi="Times New Roman"/>
                <w:b/>
                <w:sz w:val="20"/>
                <w:szCs w:val="20"/>
              </w:rPr>
              <w:t>I11</w:t>
            </w:r>
            <w:r>
              <w:rPr>
                <w:rFonts w:ascii="Times New Roman" w:hAnsi="Times New Roman"/>
                <w:sz w:val="20"/>
                <w:szCs w:val="20"/>
              </w:rPr>
              <w:t>.</w:t>
            </w:r>
            <w:r w:rsidRPr="0088682F">
              <w:rPr>
                <w:rFonts w:ascii="Times New Roman" w:hAnsi="Times New Roman"/>
                <w:sz w:val="20"/>
                <w:szCs w:val="20"/>
              </w:rPr>
              <w:t xml:space="preserve"> Implementarea Legii privind etichetarea produselor cu impact energetic</w:t>
            </w:r>
          </w:p>
          <w:p w:rsidR="00967EE5" w:rsidRDefault="00967EE5" w:rsidP="00A97A37">
            <w:pPr>
              <w:contextualSpacing/>
              <w:rPr>
                <w:rFonts w:ascii="Times New Roman" w:hAnsi="Times New Roman"/>
                <w:sz w:val="20"/>
                <w:szCs w:val="20"/>
              </w:rPr>
            </w:pPr>
          </w:p>
          <w:p w:rsidR="00967EE5" w:rsidRDefault="00967EE5" w:rsidP="00A97A37">
            <w:pPr>
              <w:contextualSpacing/>
              <w:rPr>
                <w:rFonts w:ascii="Times New Roman" w:hAnsi="Times New Roman"/>
                <w:sz w:val="20"/>
                <w:szCs w:val="20"/>
              </w:rPr>
            </w:pPr>
          </w:p>
          <w:p w:rsidR="00A81244" w:rsidRDefault="00A81244" w:rsidP="00A81244">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A81244" w:rsidRDefault="00967EE5" w:rsidP="00A81244">
            <w:pPr>
              <w:jc w:val="both"/>
              <w:rPr>
                <w:rFonts w:ascii="Times New Roman" w:eastAsia="Calibri" w:hAnsi="Times New Roman" w:cs="Times New Roman"/>
                <w:b/>
                <w:sz w:val="20"/>
                <w:szCs w:val="20"/>
              </w:rPr>
            </w:pPr>
            <w:r>
              <w:rPr>
                <w:rFonts w:ascii="Times New Roman" w:hAnsi="Times New Roman"/>
                <w:sz w:val="20"/>
                <w:szCs w:val="20"/>
              </w:rPr>
              <w:t>Lege implementată</w:t>
            </w:r>
          </w:p>
        </w:tc>
        <w:tc>
          <w:tcPr>
            <w:tcW w:w="1850" w:type="dxa"/>
            <w:tcBorders>
              <w:bottom w:val="single" w:sz="4" w:space="0" w:color="auto"/>
            </w:tcBorders>
          </w:tcPr>
          <w:p w:rsidR="00967EE5" w:rsidRPr="00770701" w:rsidRDefault="00967EE5" w:rsidP="00A97A37">
            <w:pPr>
              <w:contextualSpacing/>
              <w:jc w:val="center"/>
              <w:rPr>
                <w:rFonts w:ascii="Times New Roman" w:hAnsi="Times New Roman"/>
                <w:sz w:val="20"/>
                <w:szCs w:val="20"/>
              </w:rPr>
            </w:pPr>
            <w:r w:rsidRPr="00770701">
              <w:rPr>
                <w:rFonts w:ascii="Times New Roman" w:hAnsi="Times New Roman"/>
                <w:sz w:val="20"/>
                <w:szCs w:val="20"/>
              </w:rPr>
              <w:t>Ministerul Economiei,</w:t>
            </w:r>
          </w:p>
          <w:p w:rsidR="00967EE5" w:rsidRDefault="00967EE5" w:rsidP="00A97A37">
            <w:pPr>
              <w:jc w:val="center"/>
              <w:rPr>
                <w:rFonts w:ascii="Times New Roman" w:hAnsi="Times New Roman"/>
                <w:sz w:val="20"/>
                <w:szCs w:val="20"/>
              </w:rPr>
            </w:pPr>
            <w:r w:rsidRPr="00770701">
              <w:rPr>
                <w:rFonts w:ascii="Times New Roman" w:hAnsi="Times New Roman"/>
                <w:sz w:val="20"/>
                <w:szCs w:val="20"/>
              </w:rPr>
              <w:t>Agenţia pentru Protecţia Consumatorilor</w:t>
            </w:r>
            <w:r>
              <w:rPr>
                <w:rFonts w:ascii="Times New Roman" w:hAnsi="Times New Roman"/>
                <w:sz w:val="20"/>
                <w:szCs w:val="20"/>
              </w:rPr>
              <w:t>,</w:t>
            </w:r>
          </w:p>
          <w:p w:rsidR="00A81244" w:rsidRDefault="00967EE5" w:rsidP="00A81244">
            <w:pPr>
              <w:jc w:val="both"/>
              <w:rPr>
                <w:rFonts w:ascii="Times New Roman" w:eastAsia="Calibri" w:hAnsi="Times New Roman" w:cs="Times New Roman"/>
                <w:b/>
                <w:sz w:val="20"/>
                <w:szCs w:val="20"/>
              </w:rPr>
            </w:pPr>
            <w:r w:rsidRPr="00770701">
              <w:rPr>
                <w:rFonts w:ascii="Times New Roman" w:hAnsi="Times New Roman"/>
                <w:sz w:val="20"/>
                <w:szCs w:val="20"/>
              </w:rPr>
              <w:t>Agenţia pentru Eficienţă Energetică</w:t>
            </w:r>
          </w:p>
        </w:tc>
        <w:tc>
          <w:tcPr>
            <w:tcW w:w="2575" w:type="dxa"/>
            <w:gridSpan w:val="2"/>
            <w:tcBorders>
              <w:bottom w:val="single" w:sz="4" w:space="0" w:color="auto"/>
            </w:tcBorders>
          </w:tcPr>
          <w:p w:rsidR="00A81244" w:rsidRDefault="00967EE5" w:rsidP="00A81244">
            <w:pPr>
              <w:jc w:val="both"/>
              <w:rPr>
                <w:rFonts w:ascii="Times New Roman" w:hAnsi="Times New Roman" w:cs="Times New Roman"/>
                <w:b/>
                <w:sz w:val="20"/>
                <w:szCs w:val="20"/>
              </w:rPr>
            </w:pPr>
            <w:r>
              <w:rPr>
                <w:rFonts w:ascii="Times New Roman" w:hAnsi="Times New Roman"/>
                <w:sz w:val="20"/>
                <w:szCs w:val="20"/>
              </w:rPr>
              <w:t>2019</w:t>
            </w:r>
          </w:p>
        </w:tc>
        <w:tc>
          <w:tcPr>
            <w:tcW w:w="1844" w:type="dxa"/>
            <w:tcBorders>
              <w:bottom w:val="single" w:sz="4" w:space="0" w:color="auto"/>
            </w:tcBorders>
          </w:tcPr>
          <w:p w:rsidR="00A81244" w:rsidRDefault="00967EE5" w:rsidP="00A81244">
            <w:pPr>
              <w:jc w:val="both"/>
              <w:rPr>
                <w:rFonts w:ascii="Times New Roman" w:eastAsia="Calibri" w:hAnsi="Times New Roman" w:cs="Times New Roman"/>
                <w:b/>
                <w:sz w:val="20"/>
                <w:szCs w:val="20"/>
              </w:rPr>
            </w:pPr>
            <w:r w:rsidRPr="00770701">
              <w:rPr>
                <w:rFonts w:ascii="Times New Roman" w:hAnsi="Times New Roman"/>
                <w:bCs/>
                <w:sz w:val="20"/>
                <w:szCs w:val="20"/>
              </w:rPr>
              <w:t>În limitele resurselor bugetare</w:t>
            </w:r>
          </w:p>
        </w:tc>
      </w:tr>
      <w:tr w:rsidR="00967EE5" w:rsidRPr="008C1179" w:rsidTr="00EC08C0">
        <w:trPr>
          <w:trHeight w:val="680"/>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967EE5" w:rsidRPr="00712807" w:rsidRDefault="00967EE5" w:rsidP="00EA2A1F">
            <w:pPr>
              <w:contextualSpacing/>
              <w:rPr>
                <w:rFonts w:ascii="Times New Roman" w:hAnsi="Times New Roman"/>
                <w:sz w:val="20"/>
                <w:szCs w:val="20"/>
              </w:rPr>
            </w:pPr>
            <w:r w:rsidRPr="00712807">
              <w:rPr>
                <w:rFonts w:ascii="Times New Roman" w:hAnsi="Times New Roman"/>
                <w:sz w:val="20"/>
                <w:szCs w:val="20"/>
              </w:rPr>
              <w:t>Elaborarea și aprobarea cadrului normativ secundar la Legea privind promovarea utilizării energiei din surse regenerabile:</w:t>
            </w:r>
          </w:p>
          <w:p w:rsidR="00967EE5" w:rsidRPr="00712807" w:rsidRDefault="00967EE5" w:rsidP="00EA2A1F">
            <w:pPr>
              <w:contextualSpacing/>
              <w:rPr>
                <w:rFonts w:ascii="Times New Roman" w:hAnsi="Times New Roman"/>
                <w:sz w:val="20"/>
                <w:szCs w:val="20"/>
              </w:rPr>
            </w:pPr>
          </w:p>
          <w:p w:rsidR="00967EE5" w:rsidRPr="00712807" w:rsidRDefault="00967EE5" w:rsidP="00EA2A1F">
            <w:pPr>
              <w:pStyle w:val="ListParagraph"/>
              <w:tabs>
                <w:tab w:val="left" w:pos="176"/>
              </w:tabs>
              <w:ind w:left="34"/>
              <w:rPr>
                <w:rFonts w:ascii="Times New Roman" w:hAnsi="Times New Roman"/>
                <w:b/>
                <w:sz w:val="20"/>
                <w:szCs w:val="20"/>
              </w:rPr>
            </w:pPr>
            <w:r w:rsidRPr="00712807">
              <w:rPr>
                <w:rFonts w:ascii="Times New Roman" w:hAnsi="Times New Roman"/>
                <w:b/>
                <w:sz w:val="20"/>
                <w:szCs w:val="20"/>
              </w:rPr>
              <w:t>SLT</w:t>
            </w:r>
            <w:r>
              <w:rPr>
                <w:rFonts w:ascii="Times New Roman" w:hAnsi="Times New Roman"/>
                <w:b/>
                <w:sz w:val="20"/>
                <w:szCs w:val="20"/>
              </w:rPr>
              <w:t>7</w:t>
            </w:r>
          </w:p>
          <w:p w:rsidR="00967EE5" w:rsidRPr="00712807" w:rsidRDefault="00967EE5" w:rsidP="00EA2A1F">
            <w:pPr>
              <w:pStyle w:val="ListParagraph"/>
              <w:tabs>
                <w:tab w:val="left" w:pos="176"/>
              </w:tabs>
              <w:ind w:left="34"/>
              <w:rPr>
                <w:rFonts w:ascii="Times New Roman" w:hAnsi="Times New Roman"/>
                <w:sz w:val="20"/>
                <w:szCs w:val="20"/>
              </w:rPr>
            </w:pPr>
            <w:r w:rsidRPr="00712807">
              <w:rPr>
                <w:rFonts w:ascii="Times New Roman" w:hAnsi="Times New Roman"/>
                <w:b/>
                <w:sz w:val="20"/>
                <w:szCs w:val="20"/>
              </w:rPr>
              <w:lastRenderedPageBreak/>
              <w:t>Regulament</w:t>
            </w:r>
            <w:r w:rsidRPr="00712807">
              <w:rPr>
                <w:rFonts w:ascii="Times New Roman" w:hAnsi="Times New Roman"/>
                <w:sz w:val="20"/>
                <w:szCs w:val="20"/>
              </w:rPr>
              <w:t xml:space="preserve"> privind confirmarea statutului de producător eligibil;</w:t>
            </w:r>
          </w:p>
          <w:p w:rsidR="00967EE5" w:rsidRPr="00712807" w:rsidRDefault="00967EE5" w:rsidP="00EA2A1F">
            <w:pPr>
              <w:pStyle w:val="ListParagraph"/>
              <w:tabs>
                <w:tab w:val="left" w:pos="176"/>
              </w:tabs>
              <w:ind w:left="34"/>
              <w:rPr>
                <w:rFonts w:ascii="Times New Roman" w:hAnsi="Times New Roman"/>
                <w:sz w:val="20"/>
                <w:szCs w:val="20"/>
              </w:rPr>
            </w:pPr>
          </w:p>
          <w:p w:rsidR="00A81244" w:rsidRDefault="00A81244" w:rsidP="00A81244">
            <w:pPr>
              <w:jc w:val="both"/>
              <w:rPr>
                <w:rFonts w:ascii="Times New Roman" w:eastAsia="Calibri" w:hAnsi="Times New Roman" w:cs="Times New Roman"/>
                <w:b/>
                <w:sz w:val="20"/>
                <w:szCs w:val="20"/>
              </w:rPr>
            </w:pPr>
          </w:p>
        </w:tc>
        <w:tc>
          <w:tcPr>
            <w:tcW w:w="1663" w:type="dxa"/>
            <w:gridSpan w:val="2"/>
            <w:vMerge w:val="restart"/>
            <w:tcBorders>
              <w:top w:val="single" w:sz="4" w:space="0" w:color="auto"/>
            </w:tcBorders>
          </w:tcPr>
          <w:p w:rsidR="00967EE5" w:rsidRPr="00712807" w:rsidRDefault="00967EE5" w:rsidP="00EA2A1F">
            <w:pPr>
              <w:contextualSpacing/>
              <w:jc w:val="center"/>
              <w:rPr>
                <w:rFonts w:ascii="Times New Roman" w:hAnsi="Times New Roman"/>
                <w:sz w:val="20"/>
                <w:szCs w:val="20"/>
              </w:rPr>
            </w:pPr>
            <w:r w:rsidRPr="00712807">
              <w:rPr>
                <w:rFonts w:ascii="Times New Roman" w:hAnsi="Times New Roman"/>
                <w:sz w:val="20"/>
                <w:szCs w:val="20"/>
              </w:rPr>
              <w:lastRenderedPageBreak/>
              <w:t>Regulament aprobat</w:t>
            </w:r>
          </w:p>
          <w:p w:rsidR="00A81244" w:rsidRDefault="00A81244" w:rsidP="00A81244">
            <w:pPr>
              <w:jc w:val="both"/>
              <w:rPr>
                <w:rFonts w:ascii="Times New Roman" w:eastAsia="Calibri" w:hAnsi="Times New Roman" w:cs="Times New Roman"/>
                <w:b/>
                <w:sz w:val="20"/>
                <w:szCs w:val="20"/>
              </w:rPr>
            </w:pPr>
          </w:p>
        </w:tc>
        <w:tc>
          <w:tcPr>
            <w:tcW w:w="1850" w:type="dxa"/>
            <w:vMerge w:val="restart"/>
            <w:tcBorders>
              <w:top w:val="single" w:sz="4" w:space="0" w:color="auto"/>
            </w:tcBorders>
          </w:tcPr>
          <w:p w:rsidR="00967EE5" w:rsidRPr="00712807" w:rsidRDefault="00967EE5" w:rsidP="00EA2A1F">
            <w:pPr>
              <w:contextualSpacing/>
              <w:jc w:val="center"/>
              <w:rPr>
                <w:rFonts w:ascii="Times New Roman" w:hAnsi="Times New Roman"/>
                <w:sz w:val="20"/>
                <w:szCs w:val="20"/>
              </w:rPr>
            </w:pPr>
            <w:r w:rsidRPr="00712807">
              <w:rPr>
                <w:rFonts w:ascii="Times New Roman" w:hAnsi="Times New Roman"/>
                <w:sz w:val="20"/>
                <w:szCs w:val="20"/>
              </w:rPr>
              <w:t>Ministerul Economiei</w:t>
            </w:r>
          </w:p>
          <w:p w:rsidR="00967EE5" w:rsidRPr="00712807" w:rsidRDefault="00967EE5" w:rsidP="00EA2A1F">
            <w:pPr>
              <w:contextualSpacing/>
              <w:jc w:val="center"/>
              <w:rPr>
                <w:rFonts w:ascii="Times New Roman" w:hAnsi="Times New Roman"/>
                <w:sz w:val="20"/>
                <w:szCs w:val="20"/>
              </w:rPr>
            </w:pPr>
            <w:r w:rsidRPr="00712807">
              <w:rPr>
                <w:rFonts w:ascii="Times New Roman" w:hAnsi="Times New Roman"/>
                <w:sz w:val="20"/>
                <w:szCs w:val="20"/>
              </w:rPr>
              <w:t>Agenţia pentru Eficienţă</w:t>
            </w:r>
          </w:p>
          <w:p w:rsidR="00967EE5" w:rsidRPr="00712807" w:rsidRDefault="00967EE5" w:rsidP="00EA2A1F">
            <w:pPr>
              <w:contextualSpacing/>
              <w:jc w:val="center"/>
              <w:rPr>
                <w:rFonts w:ascii="Times New Roman" w:hAnsi="Times New Roman"/>
                <w:sz w:val="20"/>
                <w:szCs w:val="20"/>
              </w:rPr>
            </w:pPr>
            <w:r w:rsidRPr="00712807">
              <w:rPr>
                <w:rFonts w:ascii="Times New Roman" w:hAnsi="Times New Roman"/>
                <w:sz w:val="20"/>
                <w:szCs w:val="20"/>
              </w:rPr>
              <w:t>Ministerul Mediului</w:t>
            </w:r>
          </w:p>
          <w:p w:rsidR="00967EE5" w:rsidRPr="00712807" w:rsidRDefault="00967EE5" w:rsidP="00EA2A1F">
            <w:pPr>
              <w:contextualSpacing/>
              <w:jc w:val="center"/>
              <w:rPr>
                <w:rFonts w:ascii="Times New Roman" w:hAnsi="Times New Roman"/>
                <w:sz w:val="20"/>
                <w:szCs w:val="20"/>
              </w:rPr>
            </w:pPr>
            <w:r w:rsidRPr="00712807">
              <w:rPr>
                <w:rFonts w:ascii="Times New Roman" w:hAnsi="Times New Roman"/>
                <w:sz w:val="20"/>
                <w:szCs w:val="20"/>
              </w:rPr>
              <w:t>Ministerul</w:t>
            </w:r>
          </w:p>
          <w:p w:rsidR="00967EE5" w:rsidRDefault="00967EE5" w:rsidP="00EA2A1F">
            <w:pPr>
              <w:contextualSpacing/>
              <w:jc w:val="center"/>
              <w:rPr>
                <w:rFonts w:ascii="Times New Roman" w:hAnsi="Times New Roman"/>
                <w:sz w:val="20"/>
                <w:szCs w:val="20"/>
              </w:rPr>
            </w:pPr>
            <w:r w:rsidRPr="00712807">
              <w:rPr>
                <w:rFonts w:ascii="Times New Roman" w:hAnsi="Times New Roman"/>
                <w:sz w:val="20"/>
                <w:szCs w:val="20"/>
              </w:rPr>
              <w:lastRenderedPageBreak/>
              <w:t>Ministerul Dezvoltării Regionale și Construcțiilor</w:t>
            </w:r>
          </w:p>
          <w:p w:rsidR="00315A59" w:rsidRPr="00712807" w:rsidRDefault="00315A59" w:rsidP="00EA2A1F">
            <w:pPr>
              <w:contextualSpacing/>
              <w:jc w:val="center"/>
              <w:rPr>
                <w:rFonts w:ascii="Times New Roman" w:hAnsi="Times New Roman"/>
                <w:sz w:val="20"/>
                <w:szCs w:val="20"/>
              </w:rPr>
            </w:pPr>
            <w:r>
              <w:rPr>
                <w:rFonts w:ascii="Times New Roman" w:hAnsi="Times New Roman"/>
                <w:sz w:val="20"/>
                <w:szCs w:val="20"/>
              </w:rPr>
              <w:t>Ministerul</w:t>
            </w:r>
          </w:p>
          <w:p w:rsidR="00967EE5" w:rsidRPr="00712807" w:rsidRDefault="00967EE5" w:rsidP="00EA2A1F">
            <w:pPr>
              <w:contextualSpacing/>
              <w:jc w:val="center"/>
              <w:rPr>
                <w:rFonts w:ascii="Times New Roman" w:hAnsi="Times New Roman"/>
                <w:sz w:val="20"/>
                <w:szCs w:val="20"/>
              </w:rPr>
            </w:pPr>
            <w:r w:rsidRPr="00712807">
              <w:rPr>
                <w:rFonts w:ascii="Times New Roman" w:hAnsi="Times New Roman"/>
                <w:sz w:val="20"/>
                <w:szCs w:val="20"/>
              </w:rPr>
              <w:t>Transporturilor și Infrastructurii Drumurilor</w:t>
            </w:r>
          </w:p>
          <w:p w:rsidR="00A81244" w:rsidRDefault="00967EE5" w:rsidP="00A81244">
            <w:pPr>
              <w:jc w:val="both"/>
              <w:rPr>
                <w:rFonts w:ascii="Times New Roman" w:eastAsia="Calibri" w:hAnsi="Times New Roman" w:cs="Times New Roman"/>
                <w:b/>
                <w:sz w:val="20"/>
                <w:szCs w:val="20"/>
              </w:rPr>
            </w:pPr>
            <w:r w:rsidRPr="00712807">
              <w:rPr>
                <w:rFonts w:ascii="Times New Roman" w:hAnsi="Times New Roman"/>
                <w:sz w:val="20"/>
                <w:szCs w:val="20"/>
              </w:rPr>
              <w:t>Agenția Națională pentru Reglementare în Energetică</w:t>
            </w:r>
          </w:p>
        </w:tc>
        <w:tc>
          <w:tcPr>
            <w:tcW w:w="2575" w:type="dxa"/>
            <w:gridSpan w:val="2"/>
            <w:vMerge w:val="restart"/>
            <w:tcBorders>
              <w:top w:val="single" w:sz="4" w:space="0" w:color="auto"/>
            </w:tcBorders>
          </w:tcPr>
          <w:p w:rsidR="00A81244" w:rsidRDefault="00967EE5" w:rsidP="00A81244">
            <w:pPr>
              <w:jc w:val="both"/>
              <w:rPr>
                <w:rFonts w:ascii="Times New Roman" w:hAnsi="Times New Roman" w:cs="Times New Roman"/>
                <w:b/>
                <w:sz w:val="20"/>
                <w:szCs w:val="20"/>
              </w:rPr>
            </w:pPr>
            <w:r w:rsidRPr="00712807">
              <w:rPr>
                <w:rFonts w:ascii="Times New Roman" w:hAnsi="Times New Roman"/>
                <w:sz w:val="20"/>
                <w:szCs w:val="20"/>
              </w:rPr>
              <w:lastRenderedPageBreak/>
              <w:t>2018</w:t>
            </w:r>
          </w:p>
        </w:tc>
        <w:tc>
          <w:tcPr>
            <w:tcW w:w="1844" w:type="dxa"/>
            <w:vMerge w:val="restart"/>
            <w:tcBorders>
              <w:top w:val="single" w:sz="4" w:space="0" w:color="auto"/>
            </w:tcBorders>
          </w:tcPr>
          <w:p w:rsidR="00A81244" w:rsidRDefault="00967EE5" w:rsidP="00A81244">
            <w:pPr>
              <w:jc w:val="both"/>
              <w:rPr>
                <w:rFonts w:ascii="Times New Roman" w:eastAsia="Calibri" w:hAnsi="Times New Roman" w:cs="Times New Roman"/>
                <w:b/>
                <w:sz w:val="20"/>
                <w:szCs w:val="20"/>
              </w:rPr>
            </w:pPr>
            <w:r w:rsidRPr="00712807">
              <w:rPr>
                <w:rFonts w:ascii="Times New Roman" w:hAnsi="Times New Roman"/>
                <w:bCs/>
                <w:sz w:val="20"/>
                <w:szCs w:val="20"/>
              </w:rPr>
              <w:t xml:space="preserve">În limitele resurselor bugetare, </w:t>
            </w:r>
            <w:bookmarkStart w:id="2" w:name="OLE_LINK27"/>
            <w:bookmarkStart w:id="3" w:name="OLE_LINK28"/>
            <w:bookmarkStart w:id="4" w:name="OLE_LINK29"/>
            <w:r w:rsidRPr="00712807">
              <w:rPr>
                <w:rFonts w:ascii="Times New Roman" w:hAnsi="Times New Roman"/>
                <w:bCs/>
                <w:sz w:val="20"/>
                <w:szCs w:val="20"/>
              </w:rPr>
              <w:t xml:space="preserve">cu suportul partenerilor de dezvoltare (USAID, Secretariatul </w:t>
            </w:r>
            <w:r w:rsidRPr="00712807">
              <w:rPr>
                <w:rFonts w:ascii="Times New Roman" w:hAnsi="Times New Roman"/>
                <w:bCs/>
                <w:sz w:val="20"/>
                <w:szCs w:val="20"/>
              </w:rPr>
              <w:lastRenderedPageBreak/>
              <w:t>Comunității Energetice, UE,etc.)</w:t>
            </w:r>
            <w:bookmarkEnd w:id="2"/>
            <w:bookmarkEnd w:id="3"/>
            <w:bookmarkEnd w:id="4"/>
          </w:p>
        </w:tc>
      </w:tr>
      <w:tr w:rsidR="00967EE5" w:rsidRPr="008C1179" w:rsidTr="00EC08C0">
        <w:trPr>
          <w:trHeight w:val="696"/>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967EE5" w:rsidRPr="00712807" w:rsidRDefault="00967EE5" w:rsidP="00EA2A1F">
            <w:pPr>
              <w:pStyle w:val="ListParagraph"/>
              <w:tabs>
                <w:tab w:val="left" w:pos="176"/>
              </w:tabs>
              <w:ind w:left="34"/>
              <w:rPr>
                <w:rFonts w:ascii="Times New Roman" w:hAnsi="Times New Roman"/>
                <w:b/>
                <w:sz w:val="20"/>
                <w:szCs w:val="20"/>
              </w:rPr>
            </w:pPr>
            <w:r w:rsidRPr="00712807">
              <w:rPr>
                <w:rFonts w:ascii="Times New Roman" w:hAnsi="Times New Roman"/>
                <w:b/>
                <w:sz w:val="20"/>
                <w:szCs w:val="20"/>
              </w:rPr>
              <w:t>SLT</w:t>
            </w:r>
            <w:r>
              <w:rPr>
                <w:rFonts w:ascii="Times New Roman" w:hAnsi="Times New Roman"/>
                <w:b/>
                <w:sz w:val="20"/>
                <w:szCs w:val="20"/>
              </w:rPr>
              <w:t>8</w:t>
            </w:r>
          </w:p>
          <w:p w:rsidR="00967EE5" w:rsidRPr="00712807" w:rsidRDefault="00967EE5" w:rsidP="00EA2A1F">
            <w:pPr>
              <w:pStyle w:val="ListParagraph"/>
              <w:tabs>
                <w:tab w:val="left" w:pos="176"/>
              </w:tabs>
              <w:ind w:left="34"/>
              <w:rPr>
                <w:rFonts w:ascii="Times New Roman" w:hAnsi="Times New Roman"/>
                <w:sz w:val="20"/>
                <w:szCs w:val="20"/>
              </w:rPr>
            </w:pPr>
            <w:r w:rsidRPr="00712807">
              <w:rPr>
                <w:rFonts w:ascii="Times New Roman" w:hAnsi="Times New Roman"/>
                <w:b/>
                <w:sz w:val="20"/>
                <w:szCs w:val="20"/>
              </w:rPr>
              <w:t>Regulamentul</w:t>
            </w:r>
            <w:r w:rsidRPr="00712807">
              <w:rPr>
                <w:rFonts w:ascii="Times New Roman" w:hAnsi="Times New Roman"/>
                <w:sz w:val="20"/>
                <w:szCs w:val="20"/>
              </w:rPr>
              <w:t xml:space="preserve"> privind oferirea statutului de producător eligibil;</w:t>
            </w:r>
          </w:p>
          <w:p w:rsidR="00A81244" w:rsidRPr="00A81244" w:rsidRDefault="00A81244" w:rsidP="00A81244">
            <w:pPr>
              <w:spacing w:after="200" w:line="276" w:lineRule="auto"/>
              <w:jc w:val="both"/>
              <w:rPr>
                <w:rFonts w:ascii="Times New Roman" w:eastAsia="SimSun" w:hAnsi="Times New Roman" w:cs="Times New Roman"/>
                <w:sz w:val="20"/>
                <w:szCs w:val="20"/>
              </w:rPr>
            </w:pPr>
          </w:p>
        </w:tc>
        <w:tc>
          <w:tcPr>
            <w:tcW w:w="1663" w:type="dxa"/>
            <w:gridSpan w:val="2"/>
            <w:vMerge/>
          </w:tcPr>
          <w:p w:rsidR="00A81244" w:rsidRDefault="00A81244" w:rsidP="00A81244">
            <w:pPr>
              <w:jc w:val="both"/>
              <w:rPr>
                <w:rFonts w:ascii="Times New Roman" w:eastAsia="Calibri" w:hAnsi="Times New Roman" w:cs="Times New Roman"/>
                <w:b/>
                <w:sz w:val="20"/>
                <w:szCs w:val="20"/>
              </w:rPr>
            </w:pPr>
          </w:p>
        </w:tc>
        <w:tc>
          <w:tcPr>
            <w:tcW w:w="1850" w:type="dxa"/>
            <w:vMerge/>
          </w:tcPr>
          <w:p w:rsidR="00A81244" w:rsidRDefault="00A81244" w:rsidP="00A81244">
            <w:pPr>
              <w:jc w:val="both"/>
              <w:rPr>
                <w:rFonts w:ascii="Times New Roman" w:eastAsia="Calibri" w:hAnsi="Times New Roman" w:cs="Times New Roman"/>
                <w:b/>
                <w:sz w:val="20"/>
                <w:szCs w:val="20"/>
              </w:rPr>
            </w:pPr>
          </w:p>
        </w:tc>
        <w:tc>
          <w:tcPr>
            <w:tcW w:w="2575" w:type="dxa"/>
            <w:gridSpan w:val="2"/>
            <w:vMerge/>
          </w:tcPr>
          <w:p w:rsidR="00A81244" w:rsidRDefault="00A81244" w:rsidP="00A81244">
            <w:pPr>
              <w:jc w:val="both"/>
              <w:rPr>
                <w:rFonts w:ascii="Times New Roman" w:hAnsi="Times New Roman" w:cs="Times New Roman"/>
                <w:b/>
                <w:sz w:val="20"/>
                <w:szCs w:val="20"/>
              </w:rPr>
            </w:pPr>
          </w:p>
        </w:tc>
        <w:tc>
          <w:tcPr>
            <w:tcW w:w="1844" w:type="dxa"/>
            <w:vMerge/>
          </w:tcPr>
          <w:p w:rsidR="00A81244" w:rsidRDefault="00A81244" w:rsidP="00A81244">
            <w:pPr>
              <w:jc w:val="both"/>
              <w:rPr>
                <w:rFonts w:ascii="Times New Roman" w:eastAsia="Calibri" w:hAnsi="Times New Roman" w:cs="Times New Roman"/>
                <w:b/>
                <w:sz w:val="20"/>
                <w:szCs w:val="20"/>
              </w:rPr>
            </w:pPr>
          </w:p>
        </w:tc>
      </w:tr>
      <w:tr w:rsidR="00967EE5" w:rsidRPr="008C1179" w:rsidTr="00EC08C0">
        <w:trPr>
          <w:trHeight w:val="633"/>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967EE5" w:rsidRPr="00712807" w:rsidRDefault="00967EE5" w:rsidP="00EA2A1F">
            <w:pPr>
              <w:pStyle w:val="ListParagraph"/>
              <w:tabs>
                <w:tab w:val="left" w:pos="176"/>
              </w:tabs>
              <w:ind w:left="34"/>
              <w:rPr>
                <w:rFonts w:ascii="Times New Roman" w:hAnsi="Times New Roman"/>
                <w:b/>
                <w:sz w:val="20"/>
                <w:szCs w:val="20"/>
              </w:rPr>
            </w:pPr>
            <w:r w:rsidRPr="00712807">
              <w:rPr>
                <w:rFonts w:ascii="Times New Roman" w:hAnsi="Times New Roman"/>
                <w:b/>
                <w:sz w:val="20"/>
                <w:szCs w:val="20"/>
              </w:rPr>
              <w:t>SLT</w:t>
            </w:r>
            <w:r>
              <w:rPr>
                <w:rFonts w:ascii="Times New Roman" w:hAnsi="Times New Roman"/>
                <w:b/>
                <w:sz w:val="20"/>
                <w:szCs w:val="20"/>
              </w:rPr>
              <w:t>9</w:t>
            </w:r>
          </w:p>
          <w:p w:rsidR="00A81244" w:rsidRDefault="00967EE5" w:rsidP="00A81244">
            <w:pPr>
              <w:tabs>
                <w:tab w:val="left" w:pos="176"/>
              </w:tabs>
              <w:jc w:val="both"/>
              <w:rPr>
                <w:rFonts w:ascii="Times New Roman" w:eastAsia="Calibri" w:hAnsi="Times New Roman" w:cs="Times New Roman"/>
                <w:b/>
                <w:sz w:val="20"/>
                <w:szCs w:val="20"/>
              </w:rPr>
            </w:pPr>
            <w:r w:rsidRPr="00712807">
              <w:rPr>
                <w:rFonts w:ascii="Times New Roman" w:hAnsi="Times New Roman"/>
                <w:b/>
                <w:sz w:val="20"/>
                <w:szCs w:val="20"/>
              </w:rPr>
              <w:t>Regulamentul</w:t>
            </w:r>
            <w:r w:rsidRPr="00712807">
              <w:rPr>
                <w:rFonts w:ascii="Times New Roman" w:hAnsi="Times New Roman"/>
                <w:sz w:val="20"/>
                <w:szCs w:val="20"/>
              </w:rPr>
              <w:t xml:space="preserve"> privind criteriile de durabilitate pentru biocarburanți;</w:t>
            </w:r>
          </w:p>
        </w:tc>
        <w:tc>
          <w:tcPr>
            <w:tcW w:w="1663" w:type="dxa"/>
            <w:gridSpan w:val="2"/>
            <w:vMerge/>
            <w:tcBorders>
              <w:bottom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1850" w:type="dxa"/>
            <w:vMerge/>
            <w:tcBorders>
              <w:bottom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575" w:type="dxa"/>
            <w:gridSpan w:val="2"/>
            <w:vMerge/>
            <w:tcBorders>
              <w:bottom w:val="single" w:sz="4" w:space="0" w:color="auto"/>
            </w:tcBorders>
          </w:tcPr>
          <w:p w:rsidR="00A81244" w:rsidRDefault="00A81244" w:rsidP="00A81244">
            <w:pPr>
              <w:jc w:val="both"/>
              <w:rPr>
                <w:rFonts w:ascii="Times New Roman" w:hAnsi="Times New Roman" w:cs="Times New Roman"/>
                <w:b/>
                <w:sz w:val="20"/>
                <w:szCs w:val="20"/>
              </w:rPr>
            </w:pPr>
          </w:p>
        </w:tc>
        <w:tc>
          <w:tcPr>
            <w:tcW w:w="1844" w:type="dxa"/>
            <w:vMerge/>
            <w:tcBorders>
              <w:bottom w:val="single" w:sz="4" w:space="0" w:color="auto"/>
            </w:tcBorders>
          </w:tcPr>
          <w:p w:rsidR="00A81244" w:rsidRDefault="00A81244" w:rsidP="00A81244">
            <w:pPr>
              <w:jc w:val="both"/>
              <w:rPr>
                <w:rFonts w:ascii="Times New Roman" w:eastAsia="Calibri" w:hAnsi="Times New Roman" w:cs="Times New Roman"/>
                <w:b/>
                <w:sz w:val="20"/>
                <w:szCs w:val="20"/>
              </w:rPr>
            </w:pPr>
          </w:p>
        </w:tc>
      </w:tr>
      <w:tr w:rsidR="00967EE5" w:rsidRPr="008C1179" w:rsidTr="00EC08C0">
        <w:trPr>
          <w:trHeight w:val="617"/>
        </w:trPr>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A81244" w:rsidP="00A81244">
            <w:pPr>
              <w:pStyle w:val="Default"/>
              <w:contextualSpacing/>
              <w:jc w:val="both"/>
              <w:rPr>
                <w:b/>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967EE5" w:rsidRPr="00712807" w:rsidRDefault="00967EE5" w:rsidP="00A97A37">
            <w:pPr>
              <w:contextualSpacing/>
              <w:rPr>
                <w:rFonts w:ascii="Times New Roman" w:hAnsi="Times New Roman"/>
                <w:sz w:val="20"/>
                <w:szCs w:val="20"/>
              </w:rPr>
            </w:pPr>
            <w:r w:rsidRPr="00712807">
              <w:rPr>
                <w:rFonts w:ascii="Times New Roman" w:hAnsi="Times New Roman"/>
                <w:b/>
                <w:sz w:val="20"/>
                <w:szCs w:val="20"/>
              </w:rPr>
              <w:t>I12</w:t>
            </w:r>
            <w:r w:rsidRPr="00712807">
              <w:rPr>
                <w:rFonts w:ascii="Times New Roman" w:hAnsi="Times New Roman"/>
                <w:sz w:val="20"/>
                <w:szCs w:val="20"/>
              </w:rPr>
              <w:t>. Implementarea proiectelor în domeniul eficienţei energetice şi valorificarea surselor de energie regenerabilă, inclusiv prin Fondul pentru Eficienţă Energetică</w:t>
            </w:r>
          </w:p>
          <w:p w:rsidR="00967EE5" w:rsidRDefault="00967EE5" w:rsidP="00A97A37">
            <w:pPr>
              <w:contextualSpacing/>
              <w:rPr>
                <w:rFonts w:ascii="Times New Roman" w:hAnsi="Times New Roman"/>
                <w:sz w:val="20"/>
                <w:szCs w:val="20"/>
              </w:rPr>
            </w:pPr>
          </w:p>
          <w:p w:rsidR="00A81244" w:rsidRDefault="00A81244" w:rsidP="00A81244">
            <w:pPr>
              <w:jc w:val="both"/>
              <w:rPr>
                <w:rFonts w:ascii="Times New Roman" w:eastAsia="Calibri" w:hAnsi="Times New Roman" w:cs="Times New Roman"/>
                <w:b/>
                <w:sz w:val="20"/>
                <w:szCs w:val="20"/>
              </w:rPr>
            </w:pPr>
          </w:p>
        </w:tc>
        <w:tc>
          <w:tcPr>
            <w:tcW w:w="1663" w:type="dxa"/>
            <w:gridSpan w:val="2"/>
            <w:tcBorders>
              <w:top w:val="single" w:sz="4" w:space="0" w:color="auto"/>
              <w:bottom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1850" w:type="dxa"/>
            <w:tcBorders>
              <w:top w:val="single" w:sz="4" w:space="0" w:color="auto"/>
              <w:bottom w:val="single" w:sz="4" w:space="0" w:color="auto"/>
            </w:tcBorders>
          </w:tcPr>
          <w:p w:rsidR="00967EE5" w:rsidRPr="00712807" w:rsidRDefault="00967EE5" w:rsidP="00A97A37">
            <w:pPr>
              <w:contextualSpacing/>
              <w:jc w:val="center"/>
              <w:rPr>
                <w:rFonts w:ascii="Times New Roman" w:hAnsi="Times New Roman"/>
                <w:sz w:val="20"/>
                <w:szCs w:val="20"/>
              </w:rPr>
            </w:pPr>
            <w:r w:rsidRPr="00712807">
              <w:rPr>
                <w:rFonts w:ascii="Times New Roman" w:hAnsi="Times New Roman"/>
                <w:sz w:val="20"/>
                <w:szCs w:val="20"/>
              </w:rPr>
              <w:t>Fondul pentru Eficienţă Energetică,</w:t>
            </w:r>
          </w:p>
          <w:p w:rsidR="00967EE5" w:rsidRPr="00712807" w:rsidRDefault="00967EE5" w:rsidP="00A97A37">
            <w:pPr>
              <w:jc w:val="center"/>
              <w:rPr>
                <w:rFonts w:ascii="Times New Roman" w:hAnsi="Times New Roman"/>
                <w:sz w:val="20"/>
                <w:szCs w:val="20"/>
              </w:rPr>
            </w:pPr>
            <w:r w:rsidRPr="00712807">
              <w:rPr>
                <w:rFonts w:ascii="Times New Roman" w:hAnsi="Times New Roman"/>
                <w:sz w:val="20"/>
                <w:szCs w:val="20"/>
              </w:rPr>
              <w:t>Agenţia pentru Eficienţă Energetică,</w:t>
            </w:r>
          </w:p>
          <w:p w:rsidR="00A81244" w:rsidRDefault="00967EE5" w:rsidP="00A81244">
            <w:pPr>
              <w:jc w:val="both"/>
              <w:rPr>
                <w:rFonts w:ascii="Times New Roman" w:eastAsia="Calibri" w:hAnsi="Times New Roman" w:cs="Times New Roman"/>
                <w:b/>
                <w:sz w:val="20"/>
                <w:szCs w:val="20"/>
              </w:rPr>
            </w:pPr>
            <w:r w:rsidRPr="00712807">
              <w:rPr>
                <w:rFonts w:ascii="Times New Roman" w:hAnsi="Times New Roman"/>
                <w:sz w:val="20"/>
                <w:szCs w:val="20"/>
              </w:rPr>
              <w:t>investitorii potenţiali</w:t>
            </w:r>
          </w:p>
        </w:tc>
        <w:tc>
          <w:tcPr>
            <w:tcW w:w="2575" w:type="dxa"/>
            <w:gridSpan w:val="2"/>
            <w:tcBorders>
              <w:top w:val="single" w:sz="4" w:space="0" w:color="auto"/>
              <w:bottom w:val="single" w:sz="4" w:space="0" w:color="auto"/>
            </w:tcBorders>
          </w:tcPr>
          <w:p w:rsidR="00A81244" w:rsidRDefault="00967EE5" w:rsidP="00A81244">
            <w:pPr>
              <w:jc w:val="both"/>
              <w:rPr>
                <w:rFonts w:ascii="Times New Roman" w:hAnsi="Times New Roman" w:cs="Times New Roman"/>
                <w:b/>
                <w:sz w:val="20"/>
                <w:szCs w:val="20"/>
              </w:rPr>
            </w:pPr>
            <w:r w:rsidRPr="00712807">
              <w:rPr>
                <w:rFonts w:ascii="Times New Roman" w:hAnsi="Times New Roman"/>
                <w:sz w:val="20"/>
                <w:szCs w:val="20"/>
              </w:rPr>
              <w:t>2019</w:t>
            </w:r>
          </w:p>
        </w:tc>
        <w:tc>
          <w:tcPr>
            <w:tcW w:w="1844" w:type="dxa"/>
            <w:tcBorders>
              <w:top w:val="single" w:sz="4" w:space="0" w:color="auto"/>
              <w:bottom w:val="single" w:sz="4" w:space="0" w:color="auto"/>
            </w:tcBorders>
          </w:tcPr>
          <w:p w:rsidR="00967EE5" w:rsidRPr="00712807" w:rsidRDefault="00967EE5" w:rsidP="00A97A37">
            <w:pPr>
              <w:tabs>
                <w:tab w:val="left" w:pos="73"/>
                <w:tab w:val="left" w:pos="11520"/>
              </w:tabs>
              <w:contextualSpacing/>
              <w:jc w:val="center"/>
              <w:rPr>
                <w:rFonts w:ascii="Times New Roman" w:hAnsi="Times New Roman"/>
                <w:bCs/>
                <w:sz w:val="20"/>
                <w:szCs w:val="20"/>
              </w:rPr>
            </w:pPr>
            <w:r w:rsidRPr="00712807">
              <w:rPr>
                <w:rFonts w:ascii="Times New Roman" w:hAnsi="Times New Roman"/>
                <w:bCs/>
                <w:sz w:val="20"/>
                <w:szCs w:val="20"/>
              </w:rPr>
              <w:t>În limitele resurselor bugetare,</w:t>
            </w:r>
          </w:p>
          <w:p w:rsidR="00A81244" w:rsidRDefault="00967EE5" w:rsidP="00A81244">
            <w:pPr>
              <w:jc w:val="both"/>
              <w:rPr>
                <w:rFonts w:ascii="Times New Roman" w:eastAsia="Calibri" w:hAnsi="Times New Roman" w:cs="Times New Roman"/>
                <w:b/>
                <w:sz w:val="20"/>
                <w:szCs w:val="20"/>
              </w:rPr>
            </w:pPr>
            <w:r w:rsidRPr="00712807">
              <w:rPr>
                <w:rFonts w:ascii="Times New Roman" w:hAnsi="Times New Roman"/>
                <w:bCs/>
                <w:sz w:val="20"/>
                <w:szCs w:val="20"/>
              </w:rPr>
              <w:t>Cu suportul instrumentelor financiare puse la dispoziție de Donatori și Partenerii de dezvoltare (UE, PNUD, BERD etc.)</w:t>
            </w:r>
          </w:p>
        </w:tc>
      </w:tr>
      <w:tr w:rsidR="00967EE5" w:rsidRPr="008C1179" w:rsidTr="00EC08C0">
        <w:trPr>
          <w:trHeight w:val="1312"/>
        </w:trPr>
        <w:tc>
          <w:tcPr>
            <w:tcW w:w="646" w:type="dxa"/>
            <w:vMerge w:val="restart"/>
          </w:tcPr>
          <w:p w:rsidR="00967EE5" w:rsidRPr="00770701" w:rsidRDefault="00967EE5" w:rsidP="00650FF5">
            <w:pPr>
              <w:rPr>
                <w:rFonts w:ascii="Times New Roman" w:eastAsia="SimSun" w:hAnsi="Times New Roman"/>
                <w:b/>
                <w:sz w:val="20"/>
                <w:szCs w:val="20"/>
              </w:rPr>
            </w:pPr>
          </w:p>
        </w:tc>
        <w:tc>
          <w:tcPr>
            <w:tcW w:w="2661" w:type="dxa"/>
            <w:vMerge w:val="restart"/>
          </w:tcPr>
          <w:p w:rsidR="00A81244" w:rsidRDefault="00967EE5" w:rsidP="00A81244">
            <w:pPr>
              <w:pStyle w:val="Default"/>
              <w:contextualSpacing/>
              <w:jc w:val="both"/>
              <w:rPr>
                <w:b/>
                <w:color w:val="auto"/>
                <w:sz w:val="20"/>
                <w:szCs w:val="20"/>
                <w:lang w:val="ro-RO"/>
              </w:rPr>
            </w:pPr>
            <w:r w:rsidRPr="003A0C18">
              <w:rPr>
                <w:b/>
                <w:color w:val="auto"/>
                <w:sz w:val="20"/>
                <w:szCs w:val="20"/>
                <w:lang w:val="ro-RO"/>
              </w:rPr>
              <w:t>(h)</w:t>
            </w:r>
            <w:r w:rsidRPr="003A0C18">
              <w:rPr>
                <w:color w:val="auto"/>
                <w:sz w:val="20"/>
                <w:szCs w:val="20"/>
                <w:lang w:val="ro-RO"/>
              </w:rPr>
              <w:t xml:space="preserve"> Cooperarea științifică și tehnică și schimbul de informații pentru dezvoltarea și îmbunătățirea tehnologiilor în producția, transportul, furnizarea și utilizarea finală a energiei, acordându-se o atenție deosebită tehnologiilor ecologice și eficiente din punct de vedere energetic</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967EE5" w:rsidP="00A81244">
            <w:pPr>
              <w:jc w:val="both"/>
              <w:rPr>
                <w:rFonts w:ascii="Times New Roman" w:eastAsia="Calibri" w:hAnsi="Times New Roman" w:cs="Times New Roman"/>
                <w:b/>
                <w:sz w:val="20"/>
                <w:szCs w:val="20"/>
              </w:rPr>
            </w:pPr>
            <w:r w:rsidRPr="003A0C18">
              <w:rPr>
                <w:rFonts w:ascii="Times New Roman" w:hAnsi="Times New Roman" w:cs="Times New Roman"/>
                <w:sz w:val="20"/>
                <w:szCs w:val="20"/>
              </w:rPr>
              <w:t>I1</w:t>
            </w:r>
            <w:r>
              <w:rPr>
                <w:rFonts w:ascii="Times New Roman" w:hAnsi="Times New Roman" w:cs="Times New Roman"/>
                <w:sz w:val="20"/>
                <w:szCs w:val="20"/>
              </w:rPr>
              <w:t>3</w:t>
            </w:r>
            <w:r w:rsidRPr="003A0C18">
              <w:rPr>
                <w:rFonts w:ascii="Times New Roman" w:hAnsi="Times New Roman" w:cs="Times New Roman"/>
                <w:sz w:val="20"/>
                <w:szCs w:val="20"/>
              </w:rPr>
              <w:t>. Cercetarea impactului soluțiilor de realizare a interconexiunilor cu sistemul electroenergetic al României în baza liniei electrice aeriene (LEA) 330/400 kV, inclusiv liniilor electrice dirijate autocompensate (LEDA) şi a stațiilor back-to-back</w:t>
            </w:r>
          </w:p>
        </w:tc>
        <w:tc>
          <w:tcPr>
            <w:tcW w:w="1663" w:type="dxa"/>
            <w:gridSpan w:val="2"/>
          </w:tcPr>
          <w:p w:rsidR="00A81244" w:rsidRDefault="00967EE5" w:rsidP="00A81244">
            <w:pPr>
              <w:jc w:val="both"/>
              <w:rPr>
                <w:rFonts w:ascii="Times New Roman" w:hAnsi="Times New Roman" w:cs="Times New Roman"/>
                <w:sz w:val="20"/>
                <w:szCs w:val="20"/>
              </w:rPr>
            </w:pPr>
            <w:r w:rsidRPr="003A0C18">
              <w:rPr>
                <w:rFonts w:ascii="Times New Roman" w:hAnsi="Times New Roman" w:cs="Times New Roman"/>
                <w:sz w:val="20"/>
                <w:szCs w:val="20"/>
              </w:rPr>
              <w:t>Studiu realizat</w:t>
            </w:r>
          </w:p>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967EE5" w:rsidP="00A81244">
            <w:pPr>
              <w:jc w:val="both"/>
              <w:rPr>
                <w:rFonts w:ascii="Times New Roman" w:hAnsi="Times New Roman" w:cs="Times New Roman"/>
                <w:bCs/>
                <w:sz w:val="20"/>
                <w:szCs w:val="20"/>
              </w:rPr>
            </w:pPr>
            <w:r w:rsidRPr="003A0C18">
              <w:rPr>
                <w:rFonts w:ascii="Times New Roman" w:hAnsi="Times New Roman" w:cs="Times New Roman"/>
                <w:bCs/>
                <w:sz w:val="20"/>
                <w:szCs w:val="20"/>
              </w:rPr>
              <w:t>Academia de Științe a Moldovei</w:t>
            </w:r>
          </w:p>
          <w:p w:rsidR="00A81244" w:rsidRDefault="00967EE5" w:rsidP="00A81244">
            <w:pPr>
              <w:jc w:val="both"/>
              <w:rPr>
                <w:rFonts w:ascii="Times New Roman" w:hAnsi="Times New Roman" w:cs="Times New Roman"/>
                <w:bCs/>
                <w:sz w:val="20"/>
                <w:szCs w:val="20"/>
              </w:rPr>
            </w:pPr>
            <w:r>
              <w:rPr>
                <w:rFonts w:ascii="Times New Roman" w:hAnsi="Times New Roman" w:cs="Times New Roman"/>
                <w:bCs/>
                <w:sz w:val="20"/>
                <w:szCs w:val="20"/>
              </w:rPr>
              <w:t>Institutul de Energetică</w:t>
            </w:r>
          </w:p>
          <w:p w:rsidR="00A81244" w:rsidRPr="00A81244" w:rsidRDefault="00A81244" w:rsidP="00A81244">
            <w:pPr>
              <w:jc w:val="both"/>
              <w:rPr>
                <w:rFonts w:ascii="Times New Roman" w:hAnsi="Times New Roman" w:cs="Times New Roman"/>
                <w:bCs/>
                <w:sz w:val="20"/>
                <w:szCs w:val="20"/>
              </w:rPr>
            </w:pPr>
          </w:p>
          <w:p w:rsidR="00A81244" w:rsidRPr="00A81244" w:rsidRDefault="00A81244" w:rsidP="00A81244">
            <w:pPr>
              <w:jc w:val="both"/>
              <w:rPr>
                <w:rFonts w:ascii="Times New Roman" w:eastAsia="Calibri" w:hAnsi="Times New Roman" w:cs="Times New Roman"/>
                <w:sz w:val="20"/>
                <w:szCs w:val="20"/>
              </w:rPr>
            </w:pPr>
          </w:p>
        </w:tc>
        <w:tc>
          <w:tcPr>
            <w:tcW w:w="2575" w:type="dxa"/>
            <w:gridSpan w:val="2"/>
          </w:tcPr>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2017-2019</w:t>
            </w:r>
          </w:p>
          <w:p w:rsidR="00A81244" w:rsidRPr="00A81244" w:rsidRDefault="00A81244" w:rsidP="00A81244">
            <w:pPr>
              <w:jc w:val="both"/>
              <w:rPr>
                <w:rFonts w:ascii="Times New Roman" w:hAnsi="Times New Roman" w:cs="Times New Roman"/>
                <w:sz w:val="20"/>
                <w:szCs w:val="20"/>
              </w:rPr>
            </w:pPr>
          </w:p>
        </w:tc>
        <w:tc>
          <w:tcPr>
            <w:tcW w:w="1844" w:type="dxa"/>
          </w:tcPr>
          <w:p w:rsidR="00A81244" w:rsidRDefault="00967EE5" w:rsidP="00A81244">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În limita resurselor bugetare și din fondurile extrabugetare</w:t>
            </w:r>
          </w:p>
          <w:p w:rsidR="00A81244" w:rsidRDefault="00A81244" w:rsidP="00A81244">
            <w:pPr>
              <w:jc w:val="both"/>
              <w:rPr>
                <w:rFonts w:ascii="Times New Roman" w:eastAsia="Calibri" w:hAnsi="Times New Roman" w:cs="Times New Roman"/>
                <w:sz w:val="20"/>
                <w:szCs w:val="20"/>
              </w:rPr>
            </w:pPr>
          </w:p>
        </w:tc>
      </w:tr>
      <w:tr w:rsidR="00967EE5" w:rsidRPr="008C1179" w:rsidTr="00EC08C0">
        <w:trPr>
          <w:trHeight w:val="1311"/>
        </w:trPr>
        <w:tc>
          <w:tcPr>
            <w:tcW w:w="646" w:type="dxa"/>
            <w:vMerge/>
          </w:tcPr>
          <w:p w:rsidR="00967EE5" w:rsidRPr="00770701" w:rsidRDefault="00967EE5" w:rsidP="00650FF5">
            <w:pPr>
              <w:rPr>
                <w:rFonts w:ascii="Times New Roman" w:eastAsia="SimSu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Pr>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 xml:space="preserve">I14. Cercetarea impactului dezvoltării generării distribuite, inclusiv cu participarea surselor regenerabile de energie, asupra regimului de funcționare a sistemului electroenergetic al </w:t>
            </w:r>
            <w:r>
              <w:rPr>
                <w:rFonts w:ascii="Times New Roman" w:hAnsi="Times New Roman" w:cs="Times New Roman"/>
                <w:sz w:val="20"/>
                <w:szCs w:val="20"/>
              </w:rPr>
              <w:lastRenderedPageBreak/>
              <w:t>Republicii Moldova</w:t>
            </w:r>
          </w:p>
          <w:p w:rsidR="00A81244" w:rsidRPr="00A81244" w:rsidRDefault="00A81244" w:rsidP="00A81244">
            <w:pPr>
              <w:jc w:val="both"/>
              <w:rPr>
                <w:rFonts w:ascii="Times New Roman" w:eastAsia="Calibri" w:hAnsi="Times New Roman" w:cs="Times New Roman"/>
                <w:b/>
                <w:sz w:val="20"/>
                <w:szCs w:val="20"/>
              </w:rPr>
            </w:pPr>
          </w:p>
        </w:tc>
        <w:tc>
          <w:tcPr>
            <w:tcW w:w="1663" w:type="dxa"/>
            <w:gridSpan w:val="2"/>
          </w:tcPr>
          <w:p w:rsidR="00A81244" w:rsidRDefault="00967EE5" w:rsidP="00A81244">
            <w:pPr>
              <w:jc w:val="both"/>
              <w:rPr>
                <w:rFonts w:ascii="Times New Roman" w:eastAsia="Calibri" w:hAnsi="Times New Roman" w:cs="Times New Roman"/>
                <w:b/>
                <w:sz w:val="20"/>
                <w:szCs w:val="20"/>
              </w:rPr>
            </w:pPr>
            <w:r>
              <w:rPr>
                <w:rFonts w:ascii="Times New Roman" w:hAnsi="Times New Roman" w:cs="Times New Roman"/>
                <w:sz w:val="20"/>
                <w:szCs w:val="20"/>
              </w:rPr>
              <w:lastRenderedPageBreak/>
              <w:t>Studiu realizat</w:t>
            </w:r>
          </w:p>
        </w:tc>
        <w:tc>
          <w:tcPr>
            <w:tcW w:w="1850" w:type="dxa"/>
          </w:tcPr>
          <w:p w:rsidR="00A81244" w:rsidRDefault="00967EE5" w:rsidP="00A81244">
            <w:pPr>
              <w:jc w:val="both"/>
              <w:rPr>
                <w:rFonts w:ascii="Times New Roman" w:hAnsi="Times New Roman" w:cs="Times New Roman"/>
                <w:bCs/>
                <w:sz w:val="20"/>
                <w:szCs w:val="20"/>
              </w:rPr>
            </w:pPr>
            <w:r>
              <w:rPr>
                <w:rFonts w:ascii="Times New Roman" w:hAnsi="Times New Roman" w:cs="Times New Roman"/>
                <w:bCs/>
                <w:sz w:val="20"/>
                <w:szCs w:val="20"/>
              </w:rPr>
              <w:t>Academia de Științe a Moldovei</w:t>
            </w:r>
          </w:p>
          <w:p w:rsidR="00A81244" w:rsidRDefault="00967EE5" w:rsidP="00A81244">
            <w:pPr>
              <w:jc w:val="both"/>
              <w:rPr>
                <w:rFonts w:ascii="Times New Roman" w:eastAsia="Calibri" w:hAnsi="Times New Roman" w:cs="Times New Roman"/>
                <w:b/>
                <w:sz w:val="20"/>
                <w:szCs w:val="20"/>
              </w:rPr>
            </w:pPr>
            <w:r>
              <w:rPr>
                <w:rFonts w:ascii="Times New Roman" w:hAnsi="Times New Roman" w:cs="Times New Roman"/>
                <w:bCs/>
                <w:sz w:val="20"/>
                <w:szCs w:val="20"/>
              </w:rPr>
              <w:t>Institutul de Energetică</w:t>
            </w:r>
          </w:p>
        </w:tc>
        <w:tc>
          <w:tcPr>
            <w:tcW w:w="2575" w:type="dxa"/>
            <w:gridSpan w:val="2"/>
          </w:tcPr>
          <w:p w:rsidR="00A81244" w:rsidRDefault="00967EE5" w:rsidP="00A81244">
            <w:pPr>
              <w:jc w:val="both"/>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A81244" w:rsidRDefault="00967EE5" w:rsidP="00A81244">
            <w:pPr>
              <w:jc w:val="both"/>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967EE5" w:rsidRPr="008C1179" w:rsidTr="00EC08C0">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lastRenderedPageBreak/>
              <w:t>78</w:t>
            </w:r>
          </w:p>
        </w:tc>
        <w:tc>
          <w:tcPr>
            <w:tcW w:w="2661" w:type="dxa"/>
          </w:tcPr>
          <w:p w:rsidR="00A81244" w:rsidRDefault="00967EE5"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Va avea loc un dialog periodic cu privire la aspectele reglementate de prezentul capitol. </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967EE5" w:rsidP="00A81244">
            <w:pPr>
              <w:jc w:val="both"/>
              <w:rPr>
                <w:rFonts w:ascii="Times New Roman" w:eastAsia="Calibri" w:hAnsi="Times New Roman" w:cs="Times New Roman"/>
                <w:b/>
                <w:sz w:val="20"/>
                <w:szCs w:val="20"/>
              </w:rPr>
            </w:pPr>
            <w:r>
              <w:rPr>
                <w:rFonts w:ascii="Times New Roman" w:eastAsia="Times New Roman" w:hAnsi="Times New Roman" w:cs="Times New Roman"/>
                <w:b/>
                <w:sz w:val="20"/>
                <w:szCs w:val="20"/>
                <w:lang w:eastAsia="ru-RU"/>
              </w:rPr>
              <w:t>I15</w:t>
            </w:r>
            <w:r w:rsidRPr="00712807">
              <w:rPr>
                <w:rFonts w:ascii="Times New Roman" w:eastAsia="Times New Roman" w:hAnsi="Times New Roman" w:cs="Times New Roman"/>
                <w:b/>
                <w:sz w:val="20"/>
                <w:szCs w:val="20"/>
                <w:lang w:eastAsia="ru-RU"/>
              </w:rPr>
              <w:t>.</w:t>
            </w:r>
            <w:r w:rsidRPr="00712807">
              <w:rPr>
                <w:rFonts w:ascii="Times New Roman" w:eastAsia="Times New Roman" w:hAnsi="Times New Roman" w:cs="Times New Roman"/>
                <w:sz w:val="20"/>
                <w:szCs w:val="20"/>
                <w:lang w:eastAsia="ru-RU"/>
              </w:rPr>
              <w:t>Asigurarea menţinerii unui dialog permanent cu UE în domeniul energetic, inclusiv în cadrul Grupului de lucru pentru dezvoltarea proiectelor de interconectare a „COM-RO-RM”</w:t>
            </w:r>
          </w:p>
        </w:tc>
        <w:tc>
          <w:tcPr>
            <w:tcW w:w="1663" w:type="dxa"/>
            <w:gridSpan w:val="2"/>
          </w:tcPr>
          <w:p w:rsidR="00A81244" w:rsidRDefault="00967EE5" w:rsidP="00A81244">
            <w:pPr>
              <w:jc w:val="both"/>
              <w:rPr>
                <w:rFonts w:ascii="Times New Roman" w:eastAsia="Calibri" w:hAnsi="Times New Roman" w:cs="Times New Roman"/>
                <w:b/>
                <w:sz w:val="20"/>
                <w:szCs w:val="20"/>
              </w:rPr>
            </w:pPr>
            <w:r w:rsidRPr="00712807">
              <w:rPr>
                <w:rFonts w:ascii="Times New Roman" w:hAnsi="Times New Roman" w:cs="Times New Roman"/>
                <w:sz w:val="20"/>
                <w:szCs w:val="20"/>
              </w:rPr>
              <w:t>Nr de Ședințe organizate/desfășurate/participate</w:t>
            </w:r>
          </w:p>
        </w:tc>
        <w:tc>
          <w:tcPr>
            <w:tcW w:w="1850" w:type="dxa"/>
          </w:tcPr>
          <w:p w:rsidR="00A81244" w:rsidRDefault="00967EE5" w:rsidP="00A81244">
            <w:pPr>
              <w:jc w:val="both"/>
              <w:rPr>
                <w:rFonts w:ascii="Times New Roman" w:eastAsia="Calibri" w:hAnsi="Times New Roman" w:cs="Times New Roman"/>
                <w:b/>
                <w:sz w:val="20"/>
                <w:szCs w:val="20"/>
              </w:rPr>
            </w:pPr>
            <w:r w:rsidRPr="00712807">
              <w:rPr>
                <w:rFonts w:ascii="Times New Roman" w:eastAsia="Times New Roman" w:hAnsi="Times New Roman" w:cs="Times New Roman"/>
                <w:sz w:val="20"/>
                <w:szCs w:val="20"/>
                <w:lang w:eastAsia="ru-RU"/>
              </w:rPr>
              <w:t>Ministerul Economiei</w:t>
            </w:r>
          </w:p>
        </w:tc>
        <w:tc>
          <w:tcPr>
            <w:tcW w:w="2575" w:type="dxa"/>
            <w:gridSpan w:val="2"/>
          </w:tcPr>
          <w:p w:rsidR="00A81244" w:rsidRDefault="00967EE5" w:rsidP="00A81244">
            <w:pPr>
              <w:jc w:val="both"/>
              <w:rPr>
                <w:rFonts w:ascii="Times New Roman" w:hAnsi="Times New Roman" w:cs="Times New Roman"/>
                <w:b/>
                <w:sz w:val="20"/>
                <w:szCs w:val="20"/>
              </w:rPr>
            </w:pPr>
            <w:r w:rsidRPr="00712807">
              <w:rPr>
                <w:rFonts w:ascii="Times New Roman" w:eastAsia="Times New Roman" w:hAnsi="Times New Roman" w:cs="Times New Roman"/>
                <w:sz w:val="20"/>
                <w:szCs w:val="20"/>
                <w:lang w:eastAsia="ru-RU"/>
              </w:rPr>
              <w:t>2019</w:t>
            </w:r>
          </w:p>
        </w:tc>
        <w:tc>
          <w:tcPr>
            <w:tcW w:w="1844" w:type="dxa"/>
          </w:tcPr>
          <w:p w:rsidR="00A81244" w:rsidRDefault="00967EE5" w:rsidP="00A81244">
            <w:pPr>
              <w:jc w:val="both"/>
              <w:rPr>
                <w:rFonts w:ascii="Times New Roman" w:eastAsia="Calibri" w:hAnsi="Times New Roman" w:cs="Times New Roman"/>
                <w:b/>
                <w:sz w:val="20"/>
                <w:szCs w:val="20"/>
              </w:rPr>
            </w:pPr>
            <w:r w:rsidRPr="00712807">
              <w:rPr>
                <w:rFonts w:ascii="Times New Roman" w:eastAsia="Times New Roman" w:hAnsi="Times New Roman" w:cs="Times New Roman"/>
                <w:sz w:val="20"/>
                <w:szCs w:val="20"/>
                <w:lang w:eastAsia="ru-RU"/>
              </w:rPr>
              <w:t>În limitele resurselor bugetare</w:t>
            </w:r>
          </w:p>
        </w:tc>
      </w:tr>
      <w:tr w:rsidR="00967EE5" w:rsidRPr="008C1179" w:rsidTr="00EC08C0">
        <w:tc>
          <w:tcPr>
            <w:tcW w:w="646" w:type="dxa"/>
          </w:tcPr>
          <w:p w:rsidR="00967EE5" w:rsidRPr="00770701" w:rsidRDefault="00967EE5" w:rsidP="00650FF5">
            <w:pPr>
              <w:jc w:val="center"/>
              <w:rPr>
                <w:rFonts w:ascii="Times New Roman" w:hAnsi="Times New Roman"/>
                <w:b/>
                <w:sz w:val="20"/>
                <w:szCs w:val="20"/>
              </w:rPr>
            </w:pPr>
            <w:r w:rsidRPr="00770701">
              <w:rPr>
                <w:rFonts w:ascii="Times New Roman" w:hAnsi="Times New Roman"/>
                <w:b/>
                <w:sz w:val="20"/>
                <w:szCs w:val="20"/>
              </w:rPr>
              <w:t>79</w:t>
            </w:r>
          </w:p>
        </w:tc>
        <w:tc>
          <w:tcPr>
            <w:tcW w:w="14773" w:type="dxa"/>
            <w:gridSpan w:val="10"/>
          </w:tcPr>
          <w:p w:rsidR="00A81244" w:rsidRDefault="00967EE5"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Republica Moldova realizează apropierea legislației sale naționale de actele normative ale UE și de instrumentele internaționale menționate în anexa VIII la prezentul acord, în conformitate cu dispozițiile din anexa respectivă</w:t>
            </w:r>
          </w:p>
          <w:p w:rsidR="00A81244" w:rsidRDefault="00A81244" w:rsidP="00A81244">
            <w:pPr>
              <w:autoSpaceDE w:val="0"/>
              <w:autoSpaceDN w:val="0"/>
              <w:adjustRightInd w:val="0"/>
              <w:jc w:val="both"/>
              <w:rPr>
                <w:rFonts w:ascii="Times New Roman" w:eastAsiaTheme="majorEastAsia" w:hAnsi="Times New Roman" w:cs="Times New Roman"/>
                <w:b/>
                <w:bCs/>
                <w:color w:val="4F81BD" w:themeColor="accent1"/>
                <w:sz w:val="20"/>
                <w:szCs w:val="20"/>
                <w:u w:val="single"/>
              </w:rPr>
            </w:pPr>
          </w:p>
          <w:p w:rsidR="00A81244" w:rsidRDefault="00967EE5" w:rsidP="00A81244">
            <w:pPr>
              <w:jc w:val="both"/>
              <w:rPr>
                <w:rFonts w:ascii="Times New Roman" w:eastAsia="Calibri" w:hAnsi="Times New Roman" w:cs="Times New Roman"/>
                <w:b/>
                <w:sz w:val="20"/>
                <w:szCs w:val="20"/>
              </w:rPr>
            </w:pPr>
            <w:r w:rsidRPr="003A0C18">
              <w:rPr>
                <w:rFonts w:ascii="Times New Roman" w:hAnsi="Times New Roman" w:cs="Times New Roman"/>
                <w:b/>
                <w:sz w:val="20"/>
                <w:szCs w:val="20"/>
              </w:rPr>
              <w:t>De completat</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pStyle w:val="Default"/>
              <w:contextualSpacing/>
              <w:jc w:val="both"/>
              <w:rPr>
                <w:b/>
                <w:color w:val="auto"/>
                <w:sz w:val="20"/>
                <w:szCs w:val="20"/>
                <w:lang w:val="ro-RO"/>
              </w:rPr>
            </w:pPr>
            <w:r w:rsidRPr="003A0C18">
              <w:rPr>
                <w:b/>
                <w:color w:val="auto"/>
                <w:sz w:val="20"/>
                <w:szCs w:val="20"/>
                <w:lang w:val="ro-RO"/>
              </w:rPr>
              <w:t>Petrol</w:t>
            </w:r>
          </w:p>
          <w:p w:rsidR="00A81244" w:rsidRPr="00A81244" w:rsidRDefault="00A81244" w:rsidP="00A81244">
            <w:pPr>
              <w:pStyle w:val="Default"/>
              <w:contextualSpacing/>
              <w:jc w:val="both"/>
              <w:rPr>
                <w:b/>
                <w:color w:val="auto"/>
                <w:sz w:val="20"/>
                <w:szCs w:val="20"/>
                <w:lang w:val="fr-FR"/>
              </w:rPr>
            </w:pPr>
            <w:bookmarkStart w:id="5" w:name="OLE_LINK7"/>
            <w:bookmarkStart w:id="6" w:name="OLE_LINK8"/>
            <w:bookmarkStart w:id="7" w:name="OLE_LINK9"/>
            <w:r w:rsidRPr="00A81244">
              <w:rPr>
                <w:rFonts w:eastAsia="Times New Roman"/>
                <w:b/>
                <w:bCs/>
                <w:sz w:val="20"/>
                <w:szCs w:val="20"/>
                <w:lang w:val="fr-FR"/>
              </w:rPr>
              <w:t xml:space="preserve">Directiva 2009/119/CE </w:t>
            </w:r>
            <w:r w:rsidRPr="00A81244">
              <w:rPr>
                <w:rFonts w:eastAsia="Times New Roman"/>
                <w:sz w:val="20"/>
                <w:szCs w:val="20"/>
                <w:lang w:val="fr-FR"/>
              </w:rPr>
              <w:t xml:space="preserve">a Consiliului din 14 septembrie 2009 privind obligaţia statelor membre de </w:t>
            </w:r>
            <w:bookmarkStart w:id="8" w:name="OLE_LINK3"/>
            <w:bookmarkStart w:id="9" w:name="OLE_LINK4"/>
            <w:r w:rsidRPr="00A81244">
              <w:rPr>
                <w:rFonts w:eastAsia="Times New Roman"/>
                <w:sz w:val="20"/>
                <w:szCs w:val="20"/>
                <w:lang w:val="fr-FR"/>
              </w:rPr>
              <w:t>a menţine un nivel minim de rezerve de ţiţei şi/sau de produse petroliere</w:t>
            </w:r>
            <w:bookmarkEnd w:id="5"/>
            <w:bookmarkEnd w:id="6"/>
            <w:bookmarkEnd w:id="7"/>
            <w:bookmarkEnd w:id="8"/>
            <w:bookmarkEnd w:id="9"/>
          </w:p>
        </w:tc>
        <w:tc>
          <w:tcPr>
            <w:tcW w:w="1323" w:type="dxa"/>
          </w:tcPr>
          <w:p w:rsidR="00A81244" w:rsidRDefault="00A81244" w:rsidP="00A81244">
            <w:pPr>
              <w:jc w:val="both"/>
              <w:rPr>
                <w:rFonts w:ascii="Times New Roman" w:eastAsia="Calibri" w:hAnsi="Times New Roman" w:cs="Times New Roman"/>
                <w:b/>
                <w:sz w:val="20"/>
                <w:szCs w:val="20"/>
              </w:rPr>
            </w:pPr>
          </w:p>
        </w:tc>
        <w:tc>
          <w:tcPr>
            <w:tcW w:w="2857" w:type="dxa"/>
            <w:gridSpan w:val="2"/>
          </w:tcPr>
          <w:p w:rsidR="00A81244" w:rsidRDefault="00967EE5" w:rsidP="00A81244">
            <w:pPr>
              <w:jc w:val="both"/>
              <w:rPr>
                <w:rFonts w:ascii="Times New Roman" w:eastAsia="Times New Roman" w:hAnsi="Times New Roman" w:cs="Times New Roman"/>
                <w:b/>
                <w:sz w:val="20"/>
                <w:szCs w:val="20"/>
                <w:lang w:eastAsia="ru-RU"/>
              </w:rPr>
            </w:pPr>
            <w:r w:rsidRPr="003A0C18">
              <w:rPr>
                <w:rFonts w:ascii="Times New Roman" w:eastAsia="Times New Roman" w:hAnsi="Times New Roman" w:cs="Times New Roman"/>
                <w:b/>
                <w:sz w:val="20"/>
                <w:szCs w:val="20"/>
                <w:lang w:eastAsia="ru-RU"/>
              </w:rPr>
              <w:t>LT</w:t>
            </w:r>
            <w:r>
              <w:rPr>
                <w:rFonts w:ascii="Times New Roman" w:eastAsia="Times New Roman" w:hAnsi="Times New Roman" w:cs="Times New Roman"/>
                <w:b/>
                <w:sz w:val="20"/>
                <w:szCs w:val="20"/>
                <w:lang w:eastAsia="ru-RU"/>
              </w:rPr>
              <w:t>2</w:t>
            </w:r>
            <w:r w:rsidRPr="003A0C18">
              <w:rPr>
                <w:rFonts w:ascii="Times New Roman" w:eastAsia="Times New Roman" w:hAnsi="Times New Roman" w:cs="Times New Roman"/>
                <w:b/>
                <w:sz w:val="20"/>
                <w:szCs w:val="20"/>
                <w:lang w:eastAsia="ru-RU"/>
              </w:rPr>
              <w:t xml:space="preserve">. </w:t>
            </w:r>
          </w:p>
          <w:p w:rsidR="000D4951" w:rsidRPr="00712807" w:rsidRDefault="000D4951" w:rsidP="000D4951">
            <w:pPr>
              <w:rPr>
                <w:rFonts w:ascii="Times New Roman" w:eastAsia="Times New Roman" w:hAnsi="Times New Roman" w:cs="Times New Roman"/>
                <w:b/>
                <w:sz w:val="20"/>
                <w:szCs w:val="20"/>
                <w:lang w:eastAsia="ru-RU"/>
              </w:rPr>
            </w:pPr>
            <w:r w:rsidRPr="00712807">
              <w:rPr>
                <w:rFonts w:ascii="Times New Roman" w:eastAsia="Times New Roman" w:hAnsi="Times New Roman" w:cs="Times New Roman"/>
                <w:b/>
                <w:sz w:val="20"/>
                <w:szCs w:val="20"/>
                <w:lang w:eastAsia="ru-RU"/>
              </w:rPr>
              <w:t>Elaborarea și aprobarea Legii</w:t>
            </w:r>
            <w:r w:rsidRPr="00712807">
              <w:rPr>
                <w:rFonts w:ascii="Times New Roman" w:eastAsia="Times New Roman" w:hAnsi="Times New Roman" w:cs="Times New Roman"/>
                <w:sz w:val="20"/>
                <w:szCs w:val="20"/>
                <w:lang w:eastAsia="ru-RU"/>
              </w:rPr>
              <w:t xml:space="preserve"> privind menţinerea unui nivel minim de rezerve de ţiţei şi/sau de produse petroliere, </w:t>
            </w:r>
            <w:r w:rsidRPr="00712807">
              <w:rPr>
                <w:rFonts w:ascii="Times New Roman" w:eastAsia="Times New Roman" w:hAnsi="Times New Roman" w:cs="Times New Roman"/>
                <w:sz w:val="20"/>
                <w:szCs w:val="20"/>
                <w:lang w:eastAsia="ru-RU"/>
              </w:rPr>
              <w:br/>
              <w:t>de transpunere a:</w:t>
            </w:r>
          </w:p>
          <w:p w:rsidR="00967EE5" w:rsidRDefault="000D4951" w:rsidP="000D4951">
            <w:pPr>
              <w:jc w:val="both"/>
              <w:rPr>
                <w:rFonts w:ascii="Times New Roman" w:eastAsia="Calibri" w:hAnsi="Times New Roman" w:cs="Times New Roman"/>
                <w:b/>
                <w:sz w:val="20"/>
                <w:szCs w:val="20"/>
              </w:rPr>
            </w:pPr>
            <w:r w:rsidRPr="00712807">
              <w:rPr>
                <w:rFonts w:ascii="Times New Roman" w:eastAsia="Times New Roman" w:hAnsi="Times New Roman" w:cs="Times New Roman"/>
                <w:i/>
                <w:sz w:val="20"/>
                <w:szCs w:val="20"/>
                <w:lang w:eastAsia="ru-RU"/>
              </w:rPr>
              <w:t>Directiva 2009/119/CE a Consiliului din 14 septembrie 2009 privind obligaţia statelor membre de a menţine un nivel minim de rezerve de ţiţei şi/sau de produse petroliere</w:t>
            </w:r>
            <w:r w:rsidR="00967EE5" w:rsidRPr="003A0C18">
              <w:rPr>
                <w:rFonts w:ascii="Times New Roman" w:eastAsia="Times New Roman" w:hAnsi="Times New Roman" w:cs="Times New Roman"/>
                <w:sz w:val="20"/>
                <w:szCs w:val="20"/>
                <w:lang w:eastAsia="ru-RU"/>
              </w:rPr>
              <w:t xml:space="preserve">, </w:t>
            </w:r>
            <w:r w:rsidR="00967EE5" w:rsidRPr="003A0C18">
              <w:rPr>
                <w:rFonts w:ascii="Times New Roman" w:eastAsia="Times New Roman" w:hAnsi="Times New Roman" w:cs="Times New Roman"/>
                <w:sz w:val="20"/>
                <w:szCs w:val="20"/>
                <w:lang w:eastAsia="ru-RU"/>
              </w:rPr>
              <w:br/>
            </w:r>
          </w:p>
          <w:p w:rsidR="00A81244" w:rsidRDefault="00A81244" w:rsidP="00A81244">
            <w:pPr>
              <w:jc w:val="both"/>
              <w:rPr>
                <w:rFonts w:ascii="Times New Roman" w:eastAsia="Calibri" w:hAnsi="Times New Roman" w:cs="Times New Roman"/>
                <w:b/>
                <w:sz w:val="20"/>
                <w:szCs w:val="20"/>
              </w:rPr>
            </w:pPr>
          </w:p>
        </w:tc>
        <w:tc>
          <w:tcPr>
            <w:tcW w:w="1663" w:type="dxa"/>
            <w:gridSpan w:val="2"/>
          </w:tcPr>
          <w:p w:rsidR="00A81244" w:rsidRDefault="00A81244" w:rsidP="00A81244">
            <w:pPr>
              <w:tabs>
                <w:tab w:val="left" w:pos="73"/>
                <w:tab w:val="left" w:pos="11520"/>
              </w:tabs>
              <w:contextualSpacing/>
              <w:jc w:val="both"/>
              <w:rPr>
                <w:rFonts w:ascii="Times New Roman" w:hAnsi="Times New Roman" w:cs="Times New Roman"/>
                <w:sz w:val="20"/>
                <w:szCs w:val="20"/>
              </w:rPr>
            </w:pPr>
          </w:p>
          <w:p w:rsidR="00A81244" w:rsidRDefault="00A81244" w:rsidP="00A81244">
            <w:pPr>
              <w:tabs>
                <w:tab w:val="left" w:pos="73"/>
                <w:tab w:val="left" w:pos="11520"/>
              </w:tabs>
              <w:contextualSpacing/>
              <w:jc w:val="both"/>
              <w:rPr>
                <w:rFonts w:ascii="Times New Roman" w:hAnsi="Times New Roman" w:cs="Times New Roman"/>
                <w:sz w:val="20"/>
                <w:szCs w:val="20"/>
              </w:rPr>
            </w:pPr>
          </w:p>
          <w:p w:rsidR="00A81244" w:rsidRDefault="00967EE5" w:rsidP="00A81244">
            <w:pPr>
              <w:jc w:val="both"/>
              <w:rPr>
                <w:rFonts w:ascii="Times New Roman" w:eastAsia="Calibri" w:hAnsi="Times New Roman" w:cs="Times New Roman"/>
                <w:b/>
                <w:sz w:val="20"/>
                <w:szCs w:val="20"/>
              </w:rPr>
            </w:pPr>
            <w:r w:rsidRPr="003A0C18">
              <w:rPr>
                <w:rFonts w:ascii="Times New Roman" w:hAnsi="Times New Roman" w:cs="Times New Roman"/>
                <w:sz w:val="20"/>
                <w:szCs w:val="20"/>
              </w:rPr>
              <w:t>Lege</w:t>
            </w:r>
            <w:r w:rsidR="000D4951">
              <w:rPr>
                <w:rFonts w:ascii="Times New Roman" w:hAnsi="Times New Roman" w:cs="Times New Roman"/>
                <w:sz w:val="20"/>
                <w:szCs w:val="20"/>
              </w:rPr>
              <w:t xml:space="preserve"> intrată în vigoare</w:t>
            </w:r>
          </w:p>
        </w:tc>
        <w:tc>
          <w:tcPr>
            <w:tcW w:w="1850" w:type="dxa"/>
          </w:tcPr>
          <w:p w:rsidR="00A81244" w:rsidRDefault="00A81244" w:rsidP="00A81244">
            <w:pPr>
              <w:jc w:val="both"/>
              <w:rPr>
                <w:rFonts w:ascii="Times New Roman" w:eastAsia="Times New Roman" w:hAnsi="Times New Roman" w:cs="Times New Roman"/>
                <w:sz w:val="20"/>
                <w:szCs w:val="20"/>
                <w:lang w:eastAsia="ru-RU"/>
              </w:rPr>
            </w:pPr>
          </w:p>
          <w:p w:rsidR="00A81244" w:rsidRDefault="00967EE5" w:rsidP="00A81244">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Ministerul Economiei, Ministerul Mediului, Cancelaria de Stat</w:t>
            </w:r>
          </w:p>
        </w:tc>
        <w:tc>
          <w:tcPr>
            <w:tcW w:w="2575" w:type="dxa"/>
            <w:gridSpan w:val="2"/>
          </w:tcPr>
          <w:p w:rsidR="00A81244" w:rsidRDefault="00967EE5" w:rsidP="00A81244">
            <w:pPr>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2021</w:t>
            </w:r>
          </w:p>
        </w:tc>
        <w:tc>
          <w:tcPr>
            <w:tcW w:w="1844" w:type="dxa"/>
          </w:tcPr>
          <w:p w:rsidR="00A81244" w:rsidRDefault="00967EE5" w:rsidP="00A81244">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În limitele resurselor bugetare</w:t>
            </w: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Pr="00A81244" w:rsidRDefault="00A81244" w:rsidP="00A81244">
            <w:pPr>
              <w:pStyle w:val="Default"/>
              <w:contextualSpacing/>
              <w:jc w:val="both"/>
              <w:rPr>
                <w:b/>
                <w:color w:val="auto"/>
                <w:sz w:val="20"/>
                <w:szCs w:val="20"/>
                <w:lang w:val="fr-FR"/>
              </w:rPr>
            </w:pPr>
            <w:r w:rsidRPr="00A81244">
              <w:rPr>
                <w:rFonts w:eastAsia="Times New Roman"/>
                <w:b/>
                <w:bCs/>
                <w:sz w:val="20"/>
                <w:szCs w:val="20"/>
                <w:lang w:val="fr-FR"/>
              </w:rPr>
              <w:t xml:space="preserve">Regulamentul (CE) nr.715/2009 </w:t>
            </w:r>
            <w:r w:rsidRPr="00A81244">
              <w:rPr>
                <w:rFonts w:eastAsia="Times New Roman"/>
                <w:sz w:val="20"/>
                <w:szCs w:val="20"/>
                <w:lang w:val="fr-FR"/>
              </w:rPr>
              <w:t>al Parlamentului European şi al Consiliului din 13 iulie 2009 privindcondiţiile de acces la reţelelepentrutransportulgazelornaturale</w:t>
            </w:r>
          </w:p>
        </w:tc>
        <w:tc>
          <w:tcPr>
            <w:tcW w:w="1323" w:type="dxa"/>
          </w:tcPr>
          <w:p w:rsidR="00A81244" w:rsidRDefault="00A81244" w:rsidP="00A81244">
            <w:pPr>
              <w:jc w:val="both"/>
              <w:rPr>
                <w:rFonts w:ascii="Times New Roman" w:eastAsia="Calibri" w:hAnsi="Times New Roman" w:cs="Times New Roman"/>
                <w:b/>
                <w:sz w:val="20"/>
                <w:szCs w:val="20"/>
              </w:rPr>
            </w:pPr>
          </w:p>
        </w:tc>
        <w:tc>
          <w:tcPr>
            <w:tcW w:w="2857" w:type="dxa"/>
            <w:gridSpan w:val="2"/>
          </w:tcPr>
          <w:p w:rsidR="00A81244" w:rsidRDefault="00967EE5" w:rsidP="00A81244">
            <w:pPr>
              <w:jc w:val="both"/>
              <w:rPr>
                <w:rFonts w:ascii="Times New Roman" w:hAnsi="Times New Roman" w:cs="Times New Roman"/>
                <w:sz w:val="20"/>
                <w:szCs w:val="20"/>
              </w:rPr>
            </w:pPr>
            <w:r w:rsidRPr="003A0C18">
              <w:rPr>
                <w:rFonts w:ascii="Times New Roman" w:hAnsi="Times New Roman" w:cs="Times New Roman"/>
                <w:sz w:val="20"/>
                <w:szCs w:val="20"/>
              </w:rPr>
              <w:t>SLT</w:t>
            </w:r>
            <w:r>
              <w:rPr>
                <w:rFonts w:ascii="Times New Roman" w:hAnsi="Times New Roman" w:cs="Times New Roman"/>
                <w:sz w:val="20"/>
                <w:szCs w:val="20"/>
              </w:rPr>
              <w:t>10</w:t>
            </w:r>
            <w:r w:rsidRPr="003A0C18">
              <w:rPr>
                <w:rFonts w:ascii="Times New Roman" w:hAnsi="Times New Roman" w:cs="Times New Roman"/>
                <w:sz w:val="20"/>
                <w:szCs w:val="20"/>
              </w:rPr>
              <w:t>. – actenoisubordonatelegii de transpunere a legislațieiUE:</w:t>
            </w:r>
          </w:p>
          <w:p w:rsidR="00A81244" w:rsidRDefault="00967EE5" w:rsidP="00A81244">
            <w:pPr>
              <w:pStyle w:val="ListParagraph"/>
              <w:numPr>
                <w:ilvl w:val="0"/>
                <w:numId w:val="10"/>
              </w:numPr>
              <w:tabs>
                <w:tab w:val="left" w:pos="233"/>
              </w:tabs>
              <w:ind w:left="0" w:firstLine="0"/>
              <w:jc w:val="both"/>
              <w:rPr>
                <w:rFonts w:ascii="Times New Roman" w:hAnsi="Times New Roman"/>
                <w:color w:val="000000" w:themeColor="text1"/>
                <w:sz w:val="20"/>
                <w:szCs w:val="20"/>
              </w:rPr>
            </w:pPr>
            <w:r w:rsidRPr="003A0C18">
              <w:rPr>
                <w:rFonts w:ascii="Times New Roman" w:hAnsi="Times New Roman"/>
                <w:color w:val="000000" w:themeColor="text1"/>
                <w:sz w:val="20"/>
                <w:szCs w:val="20"/>
              </w:rPr>
              <w:t>Regulamentul privind accesul la rețelele de transport al gazelor naturale și referitor la gestionarea congestiilor;</w:t>
            </w:r>
          </w:p>
          <w:p w:rsidR="00A81244" w:rsidRDefault="00A81244" w:rsidP="00A81244">
            <w:pPr>
              <w:jc w:val="both"/>
              <w:rPr>
                <w:rFonts w:ascii="Times New Roman" w:eastAsia="Times New Roman" w:hAnsi="Times New Roman" w:cs="Times New Roman"/>
                <w:b/>
                <w:sz w:val="20"/>
                <w:szCs w:val="20"/>
                <w:lang w:eastAsia="ru-RU"/>
              </w:rPr>
            </w:pPr>
          </w:p>
        </w:tc>
        <w:tc>
          <w:tcPr>
            <w:tcW w:w="1663" w:type="dxa"/>
            <w:gridSpan w:val="2"/>
          </w:tcPr>
          <w:p w:rsidR="00A81244" w:rsidRDefault="000D4951" w:rsidP="00A81244">
            <w:pPr>
              <w:jc w:val="both"/>
              <w:rPr>
                <w:rFonts w:ascii="Times New Roman" w:hAnsi="Times New Roman" w:cs="Times New Roman"/>
                <w:sz w:val="20"/>
                <w:szCs w:val="20"/>
              </w:rPr>
            </w:pPr>
            <w:r>
              <w:rPr>
                <w:rFonts w:ascii="Times New Roman" w:hAnsi="Times New Roman" w:cs="Times New Roman"/>
                <w:sz w:val="20"/>
                <w:szCs w:val="20"/>
              </w:rPr>
              <w:t>Hotărâre de Guvern intrată în vigoare</w:t>
            </w:r>
          </w:p>
          <w:p w:rsidR="00A81244" w:rsidRDefault="00A81244" w:rsidP="00A81244">
            <w:pPr>
              <w:jc w:val="both"/>
              <w:rPr>
                <w:rFonts w:ascii="Times New Roman" w:hAnsi="Times New Roman" w:cs="Times New Roman"/>
                <w:sz w:val="20"/>
                <w:szCs w:val="20"/>
              </w:rPr>
            </w:pPr>
          </w:p>
          <w:p w:rsidR="00A81244" w:rsidRDefault="00967EE5" w:rsidP="00A81244">
            <w:pPr>
              <w:jc w:val="both"/>
              <w:rPr>
                <w:rFonts w:ascii="Times New Roman" w:hAnsi="Times New Roman" w:cs="Times New Roman"/>
                <w:sz w:val="20"/>
                <w:szCs w:val="20"/>
              </w:rPr>
            </w:pPr>
            <w:r w:rsidRPr="003A0C18">
              <w:rPr>
                <w:rFonts w:ascii="Times New Roman" w:hAnsi="Times New Roman" w:cs="Times New Roman"/>
                <w:sz w:val="20"/>
                <w:szCs w:val="20"/>
              </w:rPr>
              <w:t>Legea cu privire la gazele naturale nr.108 din 27.05.2016,(Mon</w:t>
            </w:r>
            <w:r w:rsidRPr="003A0C18">
              <w:rPr>
                <w:rFonts w:ascii="Times New Roman" w:hAnsi="Times New Roman" w:cs="Times New Roman"/>
                <w:sz w:val="20"/>
                <w:szCs w:val="20"/>
              </w:rPr>
              <w:lastRenderedPageBreak/>
              <w:t>itorulOficial</w:t>
            </w:r>
          </w:p>
          <w:p w:rsidR="00A81244" w:rsidRDefault="00967EE5" w:rsidP="00A81244">
            <w:pPr>
              <w:jc w:val="both"/>
              <w:rPr>
                <w:rFonts w:ascii="Times New Roman" w:hAnsi="Times New Roman" w:cs="Times New Roman"/>
                <w:sz w:val="20"/>
                <w:szCs w:val="20"/>
              </w:rPr>
            </w:pPr>
            <w:r w:rsidRPr="003A0C18">
              <w:rPr>
                <w:rFonts w:ascii="Times New Roman" w:hAnsi="Times New Roman" w:cs="Times New Roman"/>
                <w:sz w:val="20"/>
                <w:szCs w:val="20"/>
              </w:rPr>
              <w:t>nr.193-203/415 din 08.07.2016).</w:t>
            </w:r>
          </w:p>
          <w:p w:rsidR="00A81244" w:rsidRDefault="00A81244" w:rsidP="00A81244">
            <w:pPr>
              <w:jc w:val="both"/>
              <w:rPr>
                <w:rFonts w:ascii="Times New Roman" w:hAnsi="Times New Roman" w:cs="Times New Roman"/>
                <w:sz w:val="20"/>
                <w:szCs w:val="20"/>
              </w:rPr>
            </w:pPr>
          </w:p>
          <w:p w:rsidR="00A81244" w:rsidRDefault="00A81244" w:rsidP="00A81244">
            <w:pPr>
              <w:tabs>
                <w:tab w:val="left" w:pos="73"/>
                <w:tab w:val="left" w:pos="11520"/>
              </w:tabs>
              <w:contextualSpacing/>
              <w:jc w:val="both"/>
              <w:rPr>
                <w:rFonts w:ascii="Times New Roman" w:hAnsi="Times New Roman" w:cs="Times New Roman"/>
                <w:sz w:val="20"/>
                <w:szCs w:val="20"/>
              </w:rPr>
            </w:pPr>
          </w:p>
        </w:tc>
        <w:tc>
          <w:tcPr>
            <w:tcW w:w="1850" w:type="dxa"/>
          </w:tcPr>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lastRenderedPageBreak/>
              <w:t>Agenţia Naţională pentru Reglementare în Energetică</w:t>
            </w:r>
          </w:p>
          <w:p w:rsidR="00A81244" w:rsidRDefault="00A81244" w:rsidP="00A81244">
            <w:pPr>
              <w:jc w:val="both"/>
              <w:rPr>
                <w:rFonts w:ascii="Times New Roman" w:hAnsi="Times New Roman" w:cs="Times New Roman"/>
                <w:sz w:val="20"/>
                <w:szCs w:val="20"/>
              </w:rPr>
            </w:pPr>
          </w:p>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SRL</w:t>
            </w:r>
          </w:p>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“Moldovatransgaz”</w:t>
            </w:r>
          </w:p>
          <w:p w:rsidR="00A81244" w:rsidRDefault="00A81244" w:rsidP="00A81244">
            <w:pPr>
              <w:jc w:val="both"/>
              <w:rPr>
                <w:rFonts w:ascii="Times New Roman" w:eastAsia="Times New Roman" w:hAnsi="Times New Roman" w:cs="Times New Roman"/>
                <w:sz w:val="20"/>
                <w:szCs w:val="20"/>
                <w:lang w:eastAsia="ru-RU"/>
              </w:rPr>
            </w:pPr>
          </w:p>
        </w:tc>
        <w:tc>
          <w:tcPr>
            <w:tcW w:w="2575" w:type="dxa"/>
            <w:gridSpan w:val="2"/>
          </w:tcPr>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 xml:space="preserve">Trimestrul IV 2016 realizarea </w:t>
            </w:r>
          </w:p>
          <w:p w:rsidR="00A81244" w:rsidRDefault="00A81244" w:rsidP="00A81244">
            <w:pPr>
              <w:jc w:val="both"/>
              <w:rPr>
                <w:rFonts w:ascii="Times New Roman" w:hAnsi="Times New Roman" w:cs="Times New Roman"/>
                <w:sz w:val="20"/>
                <w:szCs w:val="20"/>
              </w:rPr>
            </w:pPr>
          </w:p>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Implementarea după publicare, semestrul I 2017</w:t>
            </w:r>
          </w:p>
          <w:p w:rsidR="00A81244" w:rsidRDefault="00A81244" w:rsidP="00A81244">
            <w:pPr>
              <w:jc w:val="both"/>
              <w:rPr>
                <w:rFonts w:ascii="Times New Roman" w:eastAsia="Times New Roman" w:hAnsi="Times New Roman" w:cs="Times New Roman"/>
                <w:sz w:val="20"/>
                <w:szCs w:val="20"/>
                <w:lang w:eastAsia="ru-RU"/>
              </w:rPr>
            </w:pPr>
          </w:p>
        </w:tc>
        <w:tc>
          <w:tcPr>
            <w:tcW w:w="1844" w:type="dxa"/>
          </w:tcPr>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 xml:space="preserve">Autorii prezentului Regulament estimează că doar ANREar putea suporta unele costuri suplimentare,  elaborării şi </w:t>
            </w:r>
            <w:r>
              <w:rPr>
                <w:rFonts w:ascii="Times New Roman" w:hAnsi="Times New Roman" w:cs="Times New Roman"/>
                <w:sz w:val="20"/>
                <w:szCs w:val="20"/>
              </w:rPr>
              <w:lastRenderedPageBreak/>
              <w:t>publicării unui nou Regulament.Costurile estimative vor alcătui  aproximativ  4000 lei.</w:t>
            </w:r>
          </w:p>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Sursa de acoperire a cheltuielilor- bugetul Agenţiei</w:t>
            </w:r>
          </w:p>
          <w:p w:rsidR="00A81244" w:rsidRDefault="00A81244" w:rsidP="00A81244">
            <w:pPr>
              <w:jc w:val="both"/>
              <w:rPr>
                <w:rFonts w:ascii="Times New Roman" w:eastAsia="Times New Roman" w:hAnsi="Times New Roman" w:cs="Times New Roman"/>
                <w:sz w:val="20"/>
                <w:szCs w:val="20"/>
                <w:lang w:eastAsia="ru-RU"/>
              </w:rPr>
            </w:pPr>
          </w:p>
        </w:tc>
      </w:tr>
      <w:tr w:rsidR="00967EE5" w:rsidRPr="008C1179" w:rsidTr="00EC08C0">
        <w:tc>
          <w:tcPr>
            <w:tcW w:w="646" w:type="dxa"/>
          </w:tcPr>
          <w:p w:rsidR="00967EE5" w:rsidRPr="00770701" w:rsidRDefault="00967EE5" w:rsidP="00650FF5">
            <w:pPr>
              <w:rPr>
                <w:rFonts w:ascii="Times New Roman" w:eastAsia="SimSun" w:hAnsi="Times New Roman"/>
                <w:b/>
                <w:sz w:val="20"/>
                <w:szCs w:val="20"/>
              </w:rPr>
            </w:pPr>
          </w:p>
        </w:tc>
        <w:tc>
          <w:tcPr>
            <w:tcW w:w="2661" w:type="dxa"/>
          </w:tcPr>
          <w:p w:rsidR="00A81244" w:rsidRDefault="00967EE5" w:rsidP="00A81244">
            <w:pPr>
              <w:jc w:val="both"/>
              <w:rPr>
                <w:rFonts w:ascii="Times New Roman" w:eastAsia="Times New Roman" w:hAnsi="Times New Roman" w:cs="Times New Roman"/>
                <w:sz w:val="20"/>
                <w:szCs w:val="20"/>
              </w:rPr>
            </w:pPr>
            <w:r w:rsidRPr="003A0C18">
              <w:rPr>
                <w:rFonts w:ascii="Times New Roman" w:eastAsia="Times New Roman" w:hAnsi="Times New Roman" w:cs="Times New Roman"/>
                <w:b/>
                <w:bCs/>
                <w:sz w:val="20"/>
                <w:szCs w:val="20"/>
              </w:rPr>
              <w:t>Regulamentul (CE) nr.714/2009</w:t>
            </w:r>
          </w:p>
          <w:p w:rsidR="00A81244" w:rsidRDefault="00967EE5" w:rsidP="00A81244">
            <w:pPr>
              <w:jc w:val="both"/>
              <w:rPr>
                <w:rFonts w:ascii="Times New Roman" w:eastAsia="Times New Roman" w:hAnsi="Times New Roman" w:cs="Times New Roman"/>
                <w:sz w:val="20"/>
                <w:szCs w:val="20"/>
              </w:rPr>
            </w:pPr>
            <w:r w:rsidRPr="003A0C18">
              <w:rPr>
                <w:rFonts w:ascii="Times New Roman" w:eastAsia="Times New Roman" w:hAnsi="Times New Roman" w:cs="Times New Roman"/>
                <w:sz w:val="20"/>
                <w:szCs w:val="20"/>
              </w:rPr>
              <w:t>al Parlamentului European şi al Consiliului din 13 iulie 2009 privindcondiţiile de acces la reţeapentruschimburiletransfrontaliere de energieelectrică.</w:t>
            </w:r>
          </w:p>
          <w:p w:rsidR="00A81244" w:rsidRDefault="00A81244" w:rsidP="00A81244">
            <w:pPr>
              <w:pStyle w:val="Default"/>
              <w:contextualSpacing/>
              <w:jc w:val="both"/>
              <w:rPr>
                <w:b/>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sz w:val="20"/>
                <w:szCs w:val="20"/>
              </w:rPr>
            </w:pPr>
          </w:p>
        </w:tc>
        <w:tc>
          <w:tcPr>
            <w:tcW w:w="2857" w:type="dxa"/>
            <w:gridSpan w:val="2"/>
          </w:tcPr>
          <w:p w:rsidR="00A81244" w:rsidRDefault="00967EE5" w:rsidP="00A81244">
            <w:pPr>
              <w:jc w:val="both"/>
              <w:rPr>
                <w:rFonts w:ascii="Times New Roman" w:eastAsia="Times New Roman" w:hAnsi="Times New Roman" w:cs="Times New Roman"/>
                <w:b/>
                <w:sz w:val="20"/>
                <w:szCs w:val="20"/>
                <w:lang w:eastAsia="ru-RU"/>
              </w:rPr>
            </w:pPr>
            <w:r w:rsidRPr="003A0C18">
              <w:rPr>
                <w:rFonts w:ascii="Times New Roman" w:hAnsi="Times New Roman" w:cs="Times New Roman"/>
                <w:color w:val="000000" w:themeColor="text1"/>
                <w:sz w:val="20"/>
                <w:szCs w:val="20"/>
              </w:rPr>
              <w:t>SLT</w:t>
            </w:r>
            <w:r>
              <w:rPr>
                <w:rFonts w:ascii="Times New Roman" w:hAnsi="Times New Roman" w:cs="Times New Roman"/>
                <w:color w:val="000000" w:themeColor="text1"/>
                <w:sz w:val="20"/>
                <w:szCs w:val="20"/>
              </w:rPr>
              <w:t>11</w:t>
            </w:r>
            <w:r w:rsidRPr="003A0C18">
              <w:rPr>
                <w:rFonts w:ascii="Times New Roman" w:hAnsi="Times New Roman" w:cs="Times New Roman"/>
                <w:color w:val="000000" w:themeColor="text1"/>
                <w:sz w:val="20"/>
                <w:szCs w:val="20"/>
              </w:rPr>
              <w:t>. Regulamentul privind accesul la rețelele electrice de transport pentru schimburile transfrontaliere și gestionarea congestiilor.</w:t>
            </w:r>
          </w:p>
        </w:tc>
        <w:tc>
          <w:tcPr>
            <w:tcW w:w="1663" w:type="dxa"/>
            <w:gridSpan w:val="2"/>
          </w:tcPr>
          <w:p w:rsidR="000D4951" w:rsidRDefault="000D4951" w:rsidP="000D4951">
            <w:pPr>
              <w:jc w:val="both"/>
              <w:rPr>
                <w:rFonts w:ascii="Times New Roman" w:hAnsi="Times New Roman" w:cs="Times New Roman"/>
                <w:sz w:val="20"/>
                <w:szCs w:val="20"/>
              </w:rPr>
            </w:pPr>
            <w:r>
              <w:rPr>
                <w:rFonts w:ascii="Times New Roman" w:hAnsi="Times New Roman" w:cs="Times New Roman"/>
                <w:sz w:val="20"/>
                <w:szCs w:val="20"/>
              </w:rPr>
              <w:t>Hotărâre de Guvern intrată în vigoare</w:t>
            </w:r>
          </w:p>
          <w:p w:rsidR="00A81244" w:rsidRDefault="00A81244" w:rsidP="00A81244">
            <w:pPr>
              <w:jc w:val="both"/>
              <w:rPr>
                <w:rFonts w:ascii="Times New Roman" w:hAnsi="Times New Roman" w:cs="Times New Roman"/>
                <w:sz w:val="20"/>
                <w:szCs w:val="20"/>
              </w:rPr>
            </w:pPr>
          </w:p>
          <w:p w:rsidR="00A81244" w:rsidRDefault="00967EE5" w:rsidP="00A81244">
            <w:pPr>
              <w:jc w:val="both"/>
              <w:rPr>
                <w:rFonts w:ascii="Times New Roman" w:hAnsi="Times New Roman" w:cs="Times New Roman"/>
                <w:sz w:val="20"/>
                <w:szCs w:val="20"/>
              </w:rPr>
            </w:pPr>
            <w:r w:rsidRPr="003A0C18">
              <w:rPr>
                <w:rFonts w:ascii="Times New Roman" w:hAnsi="Times New Roman" w:cs="Times New Roman"/>
                <w:sz w:val="20"/>
                <w:szCs w:val="20"/>
              </w:rPr>
              <w:t xml:space="preserve">Legea cu privire </w:t>
            </w:r>
            <w:r>
              <w:rPr>
                <w:rFonts w:ascii="Times New Roman" w:hAnsi="Times New Roman" w:cs="Times New Roman"/>
                <w:sz w:val="20"/>
                <w:szCs w:val="20"/>
              </w:rPr>
              <w:t>la energiaelectrică nr.107 din 27.05.2016,</w:t>
            </w:r>
          </w:p>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 xml:space="preserve">(MonitorulOficial nr.193-203/415 din </w:t>
            </w:r>
          </w:p>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08.07.2016).</w:t>
            </w:r>
          </w:p>
          <w:p w:rsidR="00A81244" w:rsidRDefault="00A81244" w:rsidP="00A81244">
            <w:pPr>
              <w:jc w:val="both"/>
              <w:rPr>
                <w:rFonts w:ascii="Times New Roman" w:hAnsi="Times New Roman" w:cs="Times New Roman"/>
                <w:sz w:val="20"/>
                <w:szCs w:val="20"/>
              </w:rPr>
            </w:pPr>
          </w:p>
          <w:p w:rsidR="00A81244" w:rsidRDefault="00A81244" w:rsidP="00A81244">
            <w:pPr>
              <w:tabs>
                <w:tab w:val="left" w:pos="73"/>
                <w:tab w:val="left" w:pos="11520"/>
              </w:tabs>
              <w:contextualSpacing/>
              <w:jc w:val="both"/>
              <w:rPr>
                <w:rFonts w:ascii="Times New Roman" w:hAnsi="Times New Roman" w:cs="Times New Roman"/>
                <w:sz w:val="20"/>
                <w:szCs w:val="20"/>
              </w:rPr>
            </w:pPr>
          </w:p>
        </w:tc>
        <w:tc>
          <w:tcPr>
            <w:tcW w:w="1850" w:type="dxa"/>
          </w:tcPr>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Agenţia Naţională pentru Reglementare în Energetică</w:t>
            </w:r>
          </w:p>
          <w:p w:rsidR="00A81244" w:rsidRDefault="00A81244" w:rsidP="00A81244">
            <w:pPr>
              <w:jc w:val="both"/>
              <w:rPr>
                <w:rFonts w:ascii="Times New Roman" w:hAnsi="Times New Roman" w:cs="Times New Roman"/>
                <w:sz w:val="20"/>
                <w:szCs w:val="20"/>
              </w:rPr>
            </w:pPr>
          </w:p>
          <w:p w:rsidR="00A81244" w:rsidRDefault="00A81244" w:rsidP="00A81244">
            <w:pPr>
              <w:jc w:val="both"/>
              <w:rPr>
                <w:rFonts w:ascii="Times New Roman" w:hAnsi="Times New Roman" w:cs="Times New Roman"/>
                <w:sz w:val="20"/>
                <w:szCs w:val="20"/>
              </w:rPr>
            </w:pPr>
          </w:p>
          <w:p w:rsidR="00A81244" w:rsidRDefault="00A81244" w:rsidP="00A81244">
            <w:pPr>
              <w:jc w:val="both"/>
              <w:rPr>
                <w:rFonts w:ascii="Times New Roman" w:hAnsi="Times New Roman" w:cs="Times New Roman"/>
                <w:sz w:val="20"/>
                <w:szCs w:val="20"/>
              </w:rPr>
            </w:pPr>
          </w:p>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ÎS” Moldelectrica”</w:t>
            </w:r>
          </w:p>
          <w:p w:rsidR="00A81244" w:rsidRDefault="00A81244" w:rsidP="00A81244">
            <w:pPr>
              <w:jc w:val="both"/>
              <w:rPr>
                <w:rFonts w:ascii="Times New Roman" w:eastAsia="Times New Roman" w:hAnsi="Times New Roman" w:cs="Times New Roman"/>
                <w:sz w:val="20"/>
                <w:szCs w:val="20"/>
                <w:lang w:eastAsia="ru-RU"/>
              </w:rPr>
            </w:pPr>
          </w:p>
        </w:tc>
        <w:tc>
          <w:tcPr>
            <w:tcW w:w="2575" w:type="dxa"/>
            <w:gridSpan w:val="2"/>
          </w:tcPr>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 xml:space="preserve">Trimestrul IV 2016 realizarea </w:t>
            </w:r>
          </w:p>
          <w:p w:rsidR="00A81244" w:rsidRDefault="00A81244" w:rsidP="00A81244">
            <w:pPr>
              <w:jc w:val="both"/>
              <w:rPr>
                <w:rFonts w:ascii="Times New Roman" w:hAnsi="Times New Roman" w:cs="Times New Roman"/>
                <w:sz w:val="20"/>
                <w:szCs w:val="20"/>
              </w:rPr>
            </w:pPr>
          </w:p>
          <w:p w:rsidR="00A81244" w:rsidRDefault="00967EE5" w:rsidP="00A81244">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Implementarea după publicare, semestrul I 2017</w:t>
            </w:r>
          </w:p>
        </w:tc>
        <w:tc>
          <w:tcPr>
            <w:tcW w:w="1844" w:type="dxa"/>
          </w:tcPr>
          <w:p w:rsidR="00A81244" w:rsidRDefault="00967EE5" w:rsidP="00A81244">
            <w:pPr>
              <w:jc w:val="both"/>
              <w:rPr>
                <w:rFonts w:ascii="Times New Roman" w:hAnsi="Times New Roman" w:cs="Times New Roman"/>
                <w:sz w:val="20"/>
                <w:szCs w:val="20"/>
              </w:rPr>
            </w:pPr>
            <w:r>
              <w:rPr>
                <w:rFonts w:ascii="Times New Roman" w:hAnsi="Times New Roman" w:cs="Times New Roman"/>
                <w:sz w:val="20"/>
                <w:szCs w:val="20"/>
              </w:rPr>
              <w:t>Autorii prezentului Regulament estimează că doar ANREar putea suporta unele costuri suplimentare,  elaborării şi publicării unui nou Regulament.Costurile estimative vor alcătui  aproximativ 4000 lei.</w:t>
            </w:r>
          </w:p>
          <w:p w:rsidR="00A81244" w:rsidRDefault="00967EE5" w:rsidP="00A8124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Sursa de acoperire a cheltuielilor- bugetul Agenţiei</w:t>
            </w:r>
          </w:p>
          <w:p w:rsidR="00A81244" w:rsidRDefault="00A81244" w:rsidP="00A81244">
            <w:pPr>
              <w:jc w:val="both"/>
              <w:rPr>
                <w:rFonts w:ascii="Times New Roman" w:eastAsia="Times New Roman" w:hAnsi="Times New Roman" w:cs="Times New Roman"/>
                <w:sz w:val="20"/>
                <w:szCs w:val="20"/>
                <w:lang w:eastAsia="ru-RU"/>
              </w:rPr>
            </w:pPr>
          </w:p>
        </w:tc>
      </w:tr>
      <w:tr w:rsidR="000D4951" w:rsidRPr="008C1179" w:rsidTr="00EC08C0">
        <w:trPr>
          <w:trHeight w:val="3497"/>
        </w:trPr>
        <w:tc>
          <w:tcPr>
            <w:tcW w:w="646" w:type="dxa"/>
            <w:vMerge w:val="restart"/>
          </w:tcPr>
          <w:p w:rsidR="000D4951" w:rsidRPr="00770701" w:rsidRDefault="000D4951" w:rsidP="00650FF5">
            <w:pPr>
              <w:rPr>
                <w:rFonts w:ascii="Times New Roman" w:eastAsia="SimSun" w:hAnsi="Times New Roman"/>
                <w:b/>
                <w:sz w:val="20"/>
                <w:szCs w:val="20"/>
              </w:rPr>
            </w:pPr>
          </w:p>
        </w:tc>
        <w:tc>
          <w:tcPr>
            <w:tcW w:w="2661" w:type="dxa"/>
            <w:tcBorders>
              <w:bottom w:val="single" w:sz="4" w:space="0" w:color="auto"/>
            </w:tcBorders>
          </w:tcPr>
          <w:p w:rsidR="00A81244" w:rsidRDefault="000D4951" w:rsidP="00A81244">
            <w:pPr>
              <w:jc w:val="both"/>
              <w:rPr>
                <w:rFonts w:ascii="Times New Roman" w:eastAsia="Times New Roman" w:hAnsi="Times New Roman" w:cs="Times New Roman"/>
                <w:sz w:val="20"/>
                <w:szCs w:val="20"/>
                <w:lang w:eastAsia="ru-RU"/>
              </w:rPr>
            </w:pPr>
            <w:r w:rsidRPr="003A0C18">
              <w:rPr>
                <w:rFonts w:ascii="Times New Roman" w:eastAsia="Times New Roman" w:hAnsi="Times New Roman" w:cs="Times New Roman"/>
                <w:sz w:val="20"/>
                <w:szCs w:val="20"/>
                <w:u w:val="single"/>
                <w:lang w:eastAsia="ru-RU"/>
              </w:rPr>
              <w:t>Infrastructură</w:t>
            </w:r>
          </w:p>
          <w:p w:rsidR="00A81244" w:rsidRDefault="00A81244" w:rsidP="00A81244">
            <w:pPr>
              <w:pStyle w:val="Default"/>
              <w:contextualSpacing/>
              <w:jc w:val="both"/>
              <w:rPr>
                <w:b/>
                <w:color w:val="auto"/>
                <w:sz w:val="20"/>
                <w:szCs w:val="20"/>
                <w:lang w:val="ro-RO"/>
              </w:rPr>
            </w:pPr>
            <w:bookmarkStart w:id="10" w:name="OLE_LINK14"/>
            <w:bookmarkStart w:id="11" w:name="OLE_LINK15"/>
            <w:r w:rsidRPr="00A81244">
              <w:rPr>
                <w:rFonts w:eastAsia="Times New Roman"/>
                <w:b/>
                <w:bCs/>
                <w:sz w:val="20"/>
                <w:szCs w:val="20"/>
                <w:lang w:val="fr-FR"/>
              </w:rPr>
              <w:t xml:space="preserve">Regulamentul (UE, Euratom) nr.617/2010 </w:t>
            </w:r>
            <w:r w:rsidRPr="00A81244">
              <w:rPr>
                <w:rFonts w:eastAsia="Times New Roman"/>
                <w:sz w:val="20"/>
                <w:szCs w:val="20"/>
                <w:lang w:val="fr-FR"/>
              </w:rPr>
              <w:t xml:space="preserve">al Consiliului din 24 iunie 2010 </w:t>
            </w:r>
            <w:bookmarkStart w:id="12" w:name="OLE_LINK10"/>
            <w:bookmarkStart w:id="13" w:name="OLE_LINK13"/>
            <w:r w:rsidRPr="00A81244">
              <w:rPr>
                <w:rFonts w:eastAsia="Times New Roman"/>
                <w:sz w:val="20"/>
                <w:szCs w:val="20"/>
                <w:lang w:val="fr-FR"/>
              </w:rPr>
              <w:t>privind informarea Comisiei cu privire la proiectele de investiţii în infrastructura energetică din cadrul Uniunii Europene</w:t>
            </w:r>
            <w:bookmarkEnd w:id="10"/>
            <w:bookmarkEnd w:id="11"/>
            <w:bookmarkEnd w:id="12"/>
            <w:bookmarkEnd w:id="13"/>
          </w:p>
        </w:tc>
        <w:tc>
          <w:tcPr>
            <w:tcW w:w="1323" w:type="dxa"/>
            <w:tcBorders>
              <w:bottom w:val="single" w:sz="4" w:space="0" w:color="auto"/>
            </w:tcBorders>
          </w:tcPr>
          <w:p w:rsidR="00A81244" w:rsidRDefault="00A81244" w:rsidP="00A81244">
            <w:pPr>
              <w:jc w:val="both"/>
              <w:rPr>
                <w:rFonts w:ascii="Times New Roman" w:eastAsia="Times New Roman" w:hAnsi="Times New Roman" w:cs="Times New Roman"/>
                <w:b/>
                <w:bCs/>
                <w:i/>
                <w:color w:val="4F81BD" w:themeColor="accent1"/>
                <w:sz w:val="20"/>
                <w:szCs w:val="20"/>
                <w:lang w:eastAsia="ru-RU"/>
              </w:rPr>
            </w:pPr>
          </w:p>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Default="000D4951" w:rsidP="000D4951">
            <w:pPr>
              <w:rPr>
                <w:rFonts w:ascii="Times New Roman" w:eastAsia="Times New Roman" w:hAnsi="Times New Roman" w:cs="Times New Roman"/>
                <w:sz w:val="20"/>
                <w:szCs w:val="20"/>
                <w:lang w:eastAsia="ru-RU"/>
              </w:rPr>
            </w:pPr>
            <w:r w:rsidRPr="00FF7283">
              <w:rPr>
                <w:rFonts w:ascii="Times New Roman" w:hAnsi="Times New Roman" w:cs="Times New Roman"/>
                <w:b/>
                <w:sz w:val="20"/>
                <w:szCs w:val="20"/>
              </w:rPr>
              <w:t>SLT 12.</w:t>
            </w:r>
            <w:r w:rsidRPr="001D645F">
              <w:rPr>
                <w:rFonts w:ascii="Times New Roman" w:eastAsia="Times New Roman" w:hAnsi="Times New Roman" w:cs="Times New Roman"/>
                <w:sz w:val="20"/>
                <w:szCs w:val="20"/>
                <w:lang w:eastAsia="ru-RU"/>
              </w:rPr>
              <w:t xml:space="preserve"> Elaborarea și aprobarea Regulamentului privind informarea Comisiei cu privire la proiectele de investiţii în infrastructura energetică din cadrul Uniunii Europene</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t>de transpunere a:</w:t>
            </w:r>
          </w:p>
          <w:p w:rsidR="00A81244" w:rsidRDefault="000D4951" w:rsidP="00A81244">
            <w:pPr>
              <w:jc w:val="both"/>
              <w:rPr>
                <w:rFonts w:ascii="Times New Roman" w:hAnsi="Times New Roman" w:cs="Times New Roman"/>
                <w:b/>
                <w:sz w:val="20"/>
                <w:szCs w:val="20"/>
              </w:rPr>
            </w:pPr>
            <w:r w:rsidRPr="00712807">
              <w:rPr>
                <w:rFonts w:ascii="Times New Roman" w:eastAsia="Times New Roman" w:hAnsi="Times New Roman" w:cs="Times New Roman"/>
                <w:i/>
                <w:sz w:val="20"/>
                <w:szCs w:val="20"/>
                <w:lang w:eastAsia="ru-RU"/>
              </w:rPr>
              <w:t>Regulamentul (UE, Euratom) nr.617/2010 al Consiliului din 24 iunie 2010 privind informarea Comisiei cu privire la proiectele de investiţii în infrastructura energetică din cadrul Uniunii Europene</w:t>
            </w:r>
          </w:p>
          <w:p w:rsidR="000D4951" w:rsidRDefault="000D4951" w:rsidP="00FF7283">
            <w:pPr>
              <w:jc w:val="both"/>
              <w:rPr>
                <w:rFonts w:ascii="Times New Roman" w:eastAsia="Times New Roman" w:hAnsi="Times New Roman" w:cs="Times New Roman"/>
                <w:b/>
                <w:sz w:val="20"/>
                <w:szCs w:val="20"/>
                <w:lang w:eastAsia="ru-RU"/>
              </w:rPr>
            </w:pPr>
          </w:p>
        </w:tc>
        <w:tc>
          <w:tcPr>
            <w:tcW w:w="1663" w:type="dxa"/>
            <w:gridSpan w:val="2"/>
            <w:tcBorders>
              <w:bottom w:val="single" w:sz="4" w:space="0" w:color="auto"/>
            </w:tcBorders>
          </w:tcPr>
          <w:p w:rsidR="000D4951" w:rsidRDefault="000D4951" w:rsidP="00133011">
            <w:pPr>
              <w:jc w:val="both"/>
              <w:rPr>
                <w:rFonts w:ascii="Times New Roman" w:eastAsia="Times New Roman" w:hAnsi="Times New Roman" w:cs="Times New Roman"/>
                <w:b/>
                <w:sz w:val="20"/>
                <w:szCs w:val="20"/>
                <w:lang w:eastAsia="ru-RU"/>
              </w:rPr>
            </w:pPr>
            <w:r>
              <w:rPr>
                <w:rFonts w:ascii="Times New Roman" w:hAnsi="Times New Roman" w:cs="Times New Roman"/>
                <w:sz w:val="20"/>
                <w:szCs w:val="20"/>
              </w:rPr>
              <w:t>Regulament aprobat</w:t>
            </w:r>
          </w:p>
        </w:tc>
        <w:tc>
          <w:tcPr>
            <w:tcW w:w="1850" w:type="dxa"/>
            <w:tcBorders>
              <w:bottom w:val="single" w:sz="4" w:space="0" w:color="auto"/>
            </w:tcBorders>
          </w:tcPr>
          <w:p w:rsidR="000D4951" w:rsidRDefault="000D4951" w:rsidP="00133011">
            <w:pPr>
              <w:tabs>
                <w:tab w:val="left" w:pos="73"/>
                <w:tab w:val="left" w:pos="11520"/>
              </w:tabs>
              <w:contextualSpacing/>
              <w:jc w:val="both"/>
              <w:rPr>
                <w:rFonts w:ascii="Times New Roman" w:hAnsi="Times New Roman" w:cs="Times New Roman"/>
                <w:sz w:val="20"/>
                <w:szCs w:val="20"/>
              </w:rPr>
            </w:pPr>
            <w:r>
              <w:rPr>
                <w:rFonts w:ascii="Times New Roman" w:eastAsia="Times New Roman" w:hAnsi="Times New Roman" w:cs="Times New Roman"/>
                <w:sz w:val="20"/>
                <w:szCs w:val="20"/>
                <w:lang w:eastAsia="ru-RU"/>
              </w:rPr>
              <w:t>Ministerul Economiei</w:t>
            </w:r>
          </w:p>
        </w:tc>
        <w:tc>
          <w:tcPr>
            <w:tcW w:w="2575" w:type="dxa"/>
            <w:gridSpan w:val="2"/>
            <w:tcBorders>
              <w:bottom w:val="single" w:sz="4" w:space="0" w:color="auto"/>
            </w:tcBorders>
          </w:tcPr>
          <w:p w:rsidR="000D4951" w:rsidRDefault="000D4951" w:rsidP="0013301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Trimestrul IV, 2017</w:t>
            </w:r>
          </w:p>
        </w:tc>
        <w:tc>
          <w:tcPr>
            <w:tcW w:w="1844" w:type="dxa"/>
            <w:tcBorders>
              <w:bottom w:val="single" w:sz="4" w:space="0" w:color="auto"/>
            </w:tcBorders>
          </w:tcPr>
          <w:p w:rsidR="000D4951" w:rsidRDefault="000D4951" w:rsidP="0013301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În limitele resurselor bugetare</w:t>
            </w:r>
          </w:p>
        </w:tc>
      </w:tr>
      <w:tr w:rsidR="000D4951" w:rsidRPr="008C1179" w:rsidTr="00133011">
        <w:trPr>
          <w:trHeight w:val="2801"/>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Borders>
              <w:top w:val="single" w:sz="4" w:space="0" w:color="auto"/>
            </w:tcBorders>
          </w:tcPr>
          <w:p w:rsidR="00A81244" w:rsidRDefault="000D4951" w:rsidP="00A81244">
            <w:pPr>
              <w:jc w:val="both"/>
              <w:rPr>
                <w:rFonts w:ascii="Times New Roman" w:eastAsia="Times New Roman" w:hAnsi="Times New Roman" w:cs="Times New Roman"/>
                <w:sz w:val="20"/>
                <w:szCs w:val="20"/>
                <w:lang w:eastAsia="ru-RU"/>
              </w:rPr>
            </w:pPr>
            <w:r w:rsidRPr="003A0C18">
              <w:rPr>
                <w:rFonts w:ascii="Times New Roman" w:eastAsia="Times New Roman" w:hAnsi="Times New Roman" w:cs="Times New Roman"/>
                <w:sz w:val="20"/>
                <w:szCs w:val="20"/>
                <w:u w:val="single"/>
                <w:lang w:eastAsia="ru-RU"/>
              </w:rPr>
              <w:t>Prospectarea şi explorarea hidrocarburilor</w:t>
            </w:r>
          </w:p>
          <w:p w:rsidR="00A81244" w:rsidRPr="00A81244" w:rsidRDefault="00A81244" w:rsidP="00A81244">
            <w:pPr>
              <w:pStyle w:val="Default"/>
              <w:contextualSpacing/>
              <w:jc w:val="both"/>
              <w:rPr>
                <w:rFonts w:eastAsia="Times New Roman"/>
                <w:sz w:val="20"/>
                <w:szCs w:val="20"/>
                <w:u w:val="single"/>
                <w:lang w:val="ro-RO"/>
              </w:rPr>
            </w:pPr>
            <w:bookmarkStart w:id="14" w:name="OLE_LINK18"/>
            <w:bookmarkStart w:id="15" w:name="OLE_LINK19"/>
            <w:bookmarkStart w:id="16" w:name="OLE_LINK20"/>
            <w:r w:rsidRPr="00A81244">
              <w:rPr>
                <w:rFonts w:eastAsia="Times New Roman"/>
                <w:b/>
                <w:bCs/>
                <w:sz w:val="20"/>
                <w:szCs w:val="20"/>
                <w:lang w:val="ro-RO"/>
              </w:rPr>
              <w:t>Directiva 94/22/CE</w:t>
            </w:r>
            <w:bookmarkStart w:id="17" w:name="OLE_LINK16"/>
            <w:bookmarkStart w:id="18" w:name="OLE_LINK17"/>
            <w:r w:rsidRPr="00A81244">
              <w:rPr>
                <w:rFonts w:eastAsia="Times New Roman"/>
                <w:sz w:val="20"/>
                <w:szCs w:val="20"/>
                <w:lang w:val="ro-RO"/>
              </w:rPr>
              <w:t>privind condiţiile de acordare şi folosire a autorizaţiilor de prospectare, explorare şi extracţie a hidrocarburilor</w:t>
            </w:r>
            <w:bookmarkEnd w:id="14"/>
            <w:bookmarkEnd w:id="15"/>
            <w:bookmarkEnd w:id="16"/>
            <w:bookmarkEnd w:id="17"/>
            <w:bookmarkEnd w:id="18"/>
          </w:p>
        </w:tc>
        <w:tc>
          <w:tcPr>
            <w:tcW w:w="1323" w:type="dxa"/>
            <w:tcBorders>
              <w:top w:val="single" w:sz="4" w:space="0" w:color="auto"/>
              <w:bottom w:val="single" w:sz="4" w:space="0" w:color="auto"/>
            </w:tcBorders>
          </w:tcPr>
          <w:p w:rsidR="00A81244" w:rsidRDefault="00A81244" w:rsidP="00A81244">
            <w:pPr>
              <w:jc w:val="both"/>
              <w:rPr>
                <w:rFonts w:ascii="Times New Roman" w:eastAsia="Times New Roman" w:hAnsi="Times New Roman" w:cs="Times New Roman"/>
                <w:i/>
                <w:sz w:val="20"/>
                <w:szCs w:val="20"/>
                <w:lang w:eastAsia="ru-RU"/>
              </w:rPr>
            </w:pPr>
          </w:p>
          <w:p w:rsidR="00A81244" w:rsidRDefault="00A81244" w:rsidP="00A81244">
            <w:pPr>
              <w:jc w:val="both"/>
              <w:rPr>
                <w:rFonts w:ascii="Times New Roman" w:eastAsia="Times New Roman" w:hAnsi="Times New Roman" w:cs="Times New Roman"/>
                <w:i/>
                <w:sz w:val="20"/>
                <w:szCs w:val="20"/>
                <w:lang w:eastAsia="ru-RU"/>
              </w:rPr>
            </w:pPr>
          </w:p>
          <w:p w:rsidR="00A81244" w:rsidRDefault="00A81244" w:rsidP="00A81244">
            <w:pPr>
              <w:jc w:val="both"/>
              <w:rPr>
                <w:rFonts w:ascii="Times New Roman" w:eastAsia="Times New Roman" w:hAnsi="Times New Roman" w:cs="Times New Roman"/>
                <w:b/>
                <w:sz w:val="20"/>
                <w:szCs w:val="20"/>
                <w:lang w:eastAsia="ru-RU"/>
              </w:rPr>
            </w:pPr>
          </w:p>
        </w:tc>
        <w:tc>
          <w:tcPr>
            <w:tcW w:w="2857" w:type="dxa"/>
            <w:gridSpan w:val="2"/>
            <w:tcBorders>
              <w:top w:val="single" w:sz="4" w:space="0" w:color="auto"/>
              <w:bottom w:val="single" w:sz="4" w:space="0" w:color="auto"/>
            </w:tcBorders>
          </w:tcPr>
          <w:p w:rsidR="000D4951" w:rsidRPr="00712807" w:rsidRDefault="000D4951" w:rsidP="000D4951">
            <w:pPr>
              <w:rPr>
                <w:rFonts w:ascii="Times New Roman" w:eastAsia="Times New Roman" w:hAnsi="Times New Roman" w:cs="Times New Roman"/>
                <w:sz w:val="20"/>
                <w:szCs w:val="20"/>
                <w:lang w:eastAsia="ru-RU"/>
              </w:rPr>
            </w:pPr>
            <w:r w:rsidRPr="00FF7283">
              <w:rPr>
                <w:rFonts w:ascii="Times New Roman" w:hAnsi="Times New Roman" w:cs="Times New Roman"/>
                <w:b/>
                <w:sz w:val="20"/>
                <w:szCs w:val="20"/>
              </w:rPr>
              <w:t>LT3.</w:t>
            </w:r>
            <w:r>
              <w:rPr>
                <w:rFonts w:ascii="Times New Roman" w:hAnsi="Times New Roman" w:cs="Times New Roman"/>
                <w:b/>
                <w:sz w:val="20"/>
                <w:szCs w:val="20"/>
              </w:rPr>
              <w:t xml:space="preserve"> </w:t>
            </w:r>
            <w:r w:rsidRPr="00712807">
              <w:rPr>
                <w:rFonts w:ascii="Times New Roman" w:eastAsia="Times New Roman" w:hAnsi="Times New Roman" w:cs="Times New Roman"/>
                <w:b/>
                <w:sz w:val="20"/>
                <w:szCs w:val="20"/>
                <w:lang w:eastAsia="ru-RU"/>
              </w:rPr>
              <w:t>Elaborarea și aprobarea Legii</w:t>
            </w:r>
            <w:r w:rsidRPr="00712807">
              <w:rPr>
                <w:rFonts w:ascii="Times New Roman" w:eastAsia="Times New Roman" w:hAnsi="Times New Roman" w:cs="Times New Roman"/>
                <w:sz w:val="20"/>
                <w:szCs w:val="20"/>
                <w:lang w:eastAsia="ru-RU"/>
              </w:rPr>
              <w:t xml:space="preserve"> privind condiţiile de acordare şi folosire a autorizaţiilor de prospectare, explorare şi extracţie a hidrocarburilor,</w:t>
            </w:r>
          </w:p>
          <w:p w:rsidR="000D4951" w:rsidRPr="00712807" w:rsidRDefault="000D4951" w:rsidP="000D4951">
            <w:pPr>
              <w:rPr>
                <w:rFonts w:ascii="Times New Roman" w:eastAsia="Times New Roman" w:hAnsi="Times New Roman" w:cs="Times New Roman"/>
                <w:sz w:val="20"/>
                <w:szCs w:val="20"/>
                <w:lang w:eastAsia="ru-RU"/>
              </w:rPr>
            </w:pPr>
            <w:r w:rsidRPr="00712807">
              <w:rPr>
                <w:rFonts w:ascii="Times New Roman" w:eastAsia="Times New Roman" w:hAnsi="Times New Roman" w:cs="Times New Roman"/>
                <w:sz w:val="20"/>
                <w:szCs w:val="20"/>
                <w:lang w:eastAsia="ru-RU"/>
              </w:rPr>
              <w:t>de transpunere a:</w:t>
            </w:r>
          </w:p>
          <w:p w:rsidR="00A81244" w:rsidRDefault="000D4951" w:rsidP="00A81244">
            <w:pPr>
              <w:jc w:val="both"/>
              <w:rPr>
                <w:rFonts w:ascii="Times New Roman" w:hAnsi="Times New Roman" w:cs="Times New Roman"/>
                <w:sz w:val="20"/>
                <w:szCs w:val="20"/>
              </w:rPr>
            </w:pPr>
            <w:r w:rsidRPr="00712807">
              <w:rPr>
                <w:rFonts w:ascii="Times New Roman" w:eastAsia="Times New Roman" w:hAnsi="Times New Roman" w:cs="Times New Roman"/>
                <w:i/>
                <w:sz w:val="20"/>
                <w:szCs w:val="20"/>
                <w:lang w:eastAsia="ru-RU"/>
              </w:rPr>
              <w:t>Directivei 94/22/CE privind condiţiile de acordare şi folosire a autorizaţiilor de prospectare, explorare şi extracţie a hidrocarburilor</w:t>
            </w:r>
          </w:p>
        </w:tc>
        <w:tc>
          <w:tcPr>
            <w:tcW w:w="1663" w:type="dxa"/>
            <w:gridSpan w:val="2"/>
            <w:tcBorders>
              <w:top w:val="single" w:sz="4" w:space="0" w:color="auto"/>
              <w:bottom w:val="single" w:sz="4" w:space="0" w:color="auto"/>
            </w:tcBorders>
          </w:tcPr>
          <w:p w:rsidR="000D4951" w:rsidRDefault="000D4951" w:rsidP="000D4951">
            <w:pPr>
              <w:jc w:val="both"/>
              <w:rPr>
                <w:rFonts w:ascii="Times New Roman" w:hAnsi="Times New Roman" w:cs="Times New Roman"/>
                <w:sz w:val="20"/>
                <w:szCs w:val="20"/>
              </w:rPr>
            </w:pPr>
            <w:r>
              <w:rPr>
                <w:rFonts w:ascii="Times New Roman" w:hAnsi="Times New Roman" w:cs="Times New Roman"/>
                <w:sz w:val="20"/>
                <w:szCs w:val="20"/>
              </w:rPr>
              <w:t>Legea intrată în vigoare</w:t>
            </w:r>
          </w:p>
        </w:tc>
        <w:tc>
          <w:tcPr>
            <w:tcW w:w="1850" w:type="dxa"/>
            <w:tcBorders>
              <w:top w:val="single" w:sz="4" w:space="0" w:color="auto"/>
              <w:bottom w:val="single" w:sz="4" w:space="0" w:color="auto"/>
            </w:tcBorders>
          </w:tcPr>
          <w:p w:rsidR="000D4951" w:rsidRDefault="000D4951" w:rsidP="0013301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Ministerul Mediului,</w:t>
            </w:r>
          </w:p>
          <w:p w:rsidR="000D4951" w:rsidRDefault="000D4951" w:rsidP="00133011">
            <w:pPr>
              <w:jc w:val="both"/>
              <w:rPr>
                <w:rFonts w:ascii="Times New Roman" w:eastAsia="Times New Roman" w:hAnsi="Times New Roman" w:cs="Times New Roman"/>
                <w:sz w:val="20"/>
                <w:szCs w:val="20"/>
                <w:lang w:eastAsia="ru-RU"/>
              </w:rPr>
            </w:pPr>
            <w:r w:rsidRPr="003A0C18">
              <w:rPr>
                <w:rFonts w:ascii="Times New Roman" w:eastAsia="Times New Roman" w:hAnsi="Times New Roman" w:cs="Times New Roman"/>
                <w:sz w:val="20"/>
                <w:szCs w:val="20"/>
                <w:lang w:eastAsia="ru-RU"/>
              </w:rPr>
              <w:t>Ministerul Economiei, Cancelaria de Stat</w:t>
            </w:r>
          </w:p>
          <w:p w:rsidR="000D4951" w:rsidRDefault="000D4951" w:rsidP="00133011">
            <w:pPr>
              <w:tabs>
                <w:tab w:val="left" w:pos="73"/>
                <w:tab w:val="left" w:pos="11520"/>
              </w:tabs>
              <w:contextualSpacing/>
              <w:jc w:val="both"/>
              <w:rPr>
                <w:rFonts w:ascii="Times New Roman" w:eastAsia="Times New Roman" w:hAnsi="Times New Roman" w:cs="Times New Roman"/>
                <w:sz w:val="20"/>
                <w:szCs w:val="20"/>
                <w:lang w:eastAsia="ru-RU"/>
              </w:rPr>
            </w:pPr>
            <w:r w:rsidRPr="003A0C18">
              <w:rPr>
                <w:rFonts w:ascii="Times New Roman" w:hAnsi="Times New Roman" w:cs="Times New Roman"/>
                <w:sz w:val="20"/>
                <w:szCs w:val="20"/>
                <w:shd w:val="clear" w:color="auto" w:fill="FFFF00"/>
              </w:rPr>
              <w:t>(</w:t>
            </w:r>
            <w:r w:rsidRPr="003A0C18">
              <w:rPr>
                <w:rFonts w:ascii="Times New Roman" w:hAnsi="Times New Roman" w:cs="Times New Roman"/>
                <w:i/>
                <w:sz w:val="20"/>
                <w:szCs w:val="20"/>
                <w:shd w:val="clear" w:color="auto" w:fill="FFFF00"/>
              </w:rPr>
              <w:t>Ministerul Mediului urmează să dezvolte subiectul</w:t>
            </w:r>
            <w:r w:rsidRPr="003A0C18">
              <w:rPr>
                <w:rFonts w:ascii="Times New Roman" w:hAnsi="Times New Roman" w:cs="Times New Roman"/>
                <w:sz w:val="20"/>
                <w:szCs w:val="20"/>
                <w:shd w:val="clear" w:color="auto" w:fill="FFFF00"/>
              </w:rPr>
              <w:t>);</w:t>
            </w:r>
          </w:p>
        </w:tc>
        <w:tc>
          <w:tcPr>
            <w:tcW w:w="2575" w:type="dxa"/>
            <w:gridSpan w:val="2"/>
            <w:tcBorders>
              <w:top w:val="single" w:sz="4" w:space="0" w:color="auto"/>
              <w:bottom w:val="single" w:sz="4" w:space="0" w:color="auto"/>
            </w:tcBorders>
            <w:vAlign w:val="center"/>
          </w:tcPr>
          <w:p w:rsidR="000D4951" w:rsidRDefault="000D4951" w:rsidP="00133011">
            <w:pPr>
              <w:jc w:val="both"/>
              <w:rPr>
                <w:rFonts w:ascii="Times New Roman" w:eastAsia="Times New Roman" w:hAnsi="Times New Roman" w:cs="Times New Roman"/>
                <w:sz w:val="20"/>
                <w:szCs w:val="20"/>
                <w:lang w:eastAsia="ru-RU"/>
              </w:rPr>
            </w:pPr>
            <w:r w:rsidRPr="003A0C18">
              <w:rPr>
                <w:rFonts w:ascii="Times New Roman" w:hAnsi="Times New Roman" w:cs="Times New Roman"/>
                <w:sz w:val="20"/>
                <w:szCs w:val="20"/>
                <w:highlight w:val="yellow"/>
              </w:rPr>
              <w:t>Trimestrul IV, 2017</w:t>
            </w:r>
          </w:p>
        </w:tc>
        <w:tc>
          <w:tcPr>
            <w:tcW w:w="1844" w:type="dxa"/>
            <w:tcBorders>
              <w:top w:val="single" w:sz="4" w:space="0" w:color="auto"/>
              <w:bottom w:val="single" w:sz="4" w:space="0" w:color="auto"/>
            </w:tcBorders>
          </w:tcPr>
          <w:p w:rsidR="000D4951" w:rsidRDefault="000D4951" w:rsidP="00133011">
            <w:pPr>
              <w:jc w:val="both"/>
              <w:rPr>
                <w:rFonts w:ascii="Times New Roman" w:eastAsia="Times New Roman" w:hAnsi="Times New Roman" w:cs="Times New Roman"/>
                <w:sz w:val="20"/>
                <w:szCs w:val="20"/>
                <w:lang w:eastAsia="ru-RU"/>
              </w:rPr>
            </w:pPr>
            <w:r w:rsidRPr="003A0C18">
              <w:rPr>
                <w:rFonts w:ascii="Times New Roman" w:hAnsi="Times New Roman" w:cs="Times New Roman"/>
                <w:bCs/>
                <w:sz w:val="20"/>
                <w:szCs w:val="20"/>
              </w:rPr>
              <w:t>În limitele resurselor bugetare</w:t>
            </w:r>
          </w:p>
        </w:tc>
      </w:tr>
      <w:tr w:rsidR="000D4951" w:rsidRPr="008C1179" w:rsidTr="00EC08C0">
        <w:trPr>
          <w:trHeight w:val="1016"/>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A81244" w:rsidRDefault="00A81244" w:rsidP="00A81244">
            <w:pPr>
              <w:jc w:val="both"/>
              <w:rPr>
                <w:rFonts w:ascii="Times New Roman" w:eastAsia="Times New Roman" w:hAnsi="Times New Roman" w:cs="Times New Roman"/>
                <w:b/>
                <w:bCs/>
                <w:color w:val="4F81BD" w:themeColor="accent1"/>
                <w:sz w:val="20"/>
                <w:szCs w:val="20"/>
                <w:u w:val="single"/>
                <w:lang w:eastAsia="ru-RU"/>
              </w:rPr>
            </w:pPr>
          </w:p>
        </w:tc>
        <w:tc>
          <w:tcPr>
            <w:tcW w:w="1323" w:type="dxa"/>
            <w:tcBorders>
              <w:top w:val="single" w:sz="4" w:space="0" w:color="auto"/>
              <w:bottom w:val="single" w:sz="4" w:space="0" w:color="auto"/>
            </w:tcBorders>
          </w:tcPr>
          <w:p w:rsidR="00A81244" w:rsidRDefault="00A81244" w:rsidP="00A81244">
            <w:pPr>
              <w:jc w:val="both"/>
              <w:rPr>
                <w:rFonts w:ascii="Times New Roman" w:eastAsia="Times New Roman" w:hAnsi="Times New Roman" w:cs="Times New Roman"/>
                <w:b/>
                <w:bCs/>
                <w:color w:val="4F81BD" w:themeColor="accent1"/>
                <w:sz w:val="20"/>
                <w:szCs w:val="20"/>
                <w:lang w:eastAsia="ru-RU"/>
              </w:rPr>
            </w:pPr>
          </w:p>
        </w:tc>
        <w:tc>
          <w:tcPr>
            <w:tcW w:w="2857" w:type="dxa"/>
            <w:gridSpan w:val="2"/>
            <w:tcBorders>
              <w:top w:val="single" w:sz="4" w:space="0" w:color="auto"/>
              <w:bottom w:val="single" w:sz="4" w:space="0" w:color="auto"/>
            </w:tcBorders>
          </w:tcPr>
          <w:p w:rsidR="00A81244" w:rsidRDefault="00A81244" w:rsidP="00A81244">
            <w:pPr>
              <w:jc w:val="both"/>
              <w:rPr>
                <w:rFonts w:ascii="Times New Roman" w:hAnsi="Times New Roman" w:cs="Times New Roman"/>
                <w:sz w:val="20"/>
                <w:szCs w:val="20"/>
              </w:rPr>
            </w:pPr>
            <w:r w:rsidRPr="00A81244">
              <w:rPr>
                <w:rFonts w:ascii="Times New Roman" w:hAnsi="Times New Roman" w:cs="Times New Roman"/>
                <w:b/>
                <w:sz w:val="20"/>
                <w:szCs w:val="20"/>
              </w:rPr>
              <w:t>I 16.</w:t>
            </w:r>
            <w:r w:rsidR="000D4951">
              <w:rPr>
                <w:rFonts w:ascii="Times New Roman" w:hAnsi="Times New Roman" w:cs="Times New Roman"/>
                <w:sz w:val="20"/>
                <w:szCs w:val="20"/>
              </w:rPr>
              <w:t xml:space="preserve"> </w:t>
            </w:r>
            <w:r w:rsidR="000D4951" w:rsidRPr="00712807">
              <w:rPr>
                <w:rFonts w:ascii="Times New Roman" w:eastAsia="Times New Roman" w:hAnsi="Times New Roman" w:cs="Times New Roman"/>
                <w:sz w:val="20"/>
                <w:szCs w:val="20"/>
                <w:lang w:eastAsia="ru-RU"/>
              </w:rPr>
              <w:t>Cercetarea zăcămintelor existente</w:t>
            </w:r>
          </w:p>
        </w:tc>
        <w:tc>
          <w:tcPr>
            <w:tcW w:w="1663" w:type="dxa"/>
            <w:gridSpan w:val="2"/>
            <w:tcBorders>
              <w:top w:val="single" w:sz="4" w:space="0" w:color="auto"/>
              <w:bottom w:val="single" w:sz="4" w:space="0" w:color="auto"/>
            </w:tcBorders>
          </w:tcPr>
          <w:p w:rsidR="00A81244" w:rsidRDefault="000D4951" w:rsidP="00A81244">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Lucrări realizate; studiu realizat</w:t>
            </w:r>
          </w:p>
        </w:tc>
        <w:tc>
          <w:tcPr>
            <w:tcW w:w="1850" w:type="dxa"/>
            <w:tcBorders>
              <w:top w:val="single" w:sz="4" w:space="0" w:color="auto"/>
              <w:bottom w:val="single" w:sz="4" w:space="0" w:color="auto"/>
            </w:tcBorders>
            <w:vAlign w:val="center"/>
          </w:tcPr>
          <w:p w:rsidR="00A81244" w:rsidRDefault="000D4951" w:rsidP="00A81244">
            <w:pPr>
              <w:jc w:val="both"/>
              <w:rPr>
                <w:rFonts w:ascii="Times New Roman" w:hAnsi="Times New Roman" w:cs="Times New Roman"/>
                <w:sz w:val="20"/>
                <w:szCs w:val="20"/>
                <w:highlight w:val="yellow"/>
              </w:rPr>
            </w:pPr>
            <w:r>
              <w:rPr>
                <w:rFonts w:ascii="Times New Roman" w:eastAsia="Times New Roman" w:hAnsi="Times New Roman" w:cs="Times New Roman"/>
                <w:sz w:val="20"/>
                <w:szCs w:val="20"/>
                <w:lang w:eastAsia="ru-RU"/>
              </w:rPr>
              <w:t>Ministerul Mediului</w:t>
            </w:r>
          </w:p>
        </w:tc>
        <w:tc>
          <w:tcPr>
            <w:tcW w:w="2575" w:type="dxa"/>
            <w:gridSpan w:val="2"/>
            <w:tcBorders>
              <w:top w:val="single" w:sz="4" w:space="0" w:color="auto"/>
              <w:bottom w:val="single" w:sz="4" w:space="0" w:color="auto"/>
            </w:tcBorders>
          </w:tcPr>
          <w:p w:rsidR="00A81244" w:rsidRDefault="00EC32B1" w:rsidP="00A81244">
            <w:pPr>
              <w:jc w:val="both"/>
              <w:rPr>
                <w:rFonts w:ascii="Times New Roman" w:hAnsi="Times New Roman" w:cs="Times New Roman"/>
                <w:bCs/>
                <w:sz w:val="20"/>
                <w:szCs w:val="20"/>
              </w:rPr>
            </w:pPr>
            <w:r>
              <w:rPr>
                <w:rFonts w:ascii="Times New Roman" w:hAnsi="Times New Roman" w:cs="Times New Roman"/>
                <w:bCs/>
                <w:sz w:val="20"/>
                <w:szCs w:val="20"/>
              </w:rPr>
              <w:t>ANUL??</w:t>
            </w:r>
          </w:p>
        </w:tc>
        <w:tc>
          <w:tcPr>
            <w:tcW w:w="1844" w:type="dxa"/>
            <w:tcBorders>
              <w:top w:val="single" w:sz="4" w:space="0" w:color="auto"/>
              <w:bottom w:val="single" w:sz="4" w:space="0" w:color="auto"/>
            </w:tcBorders>
          </w:tcPr>
          <w:p w:rsidR="00A81244" w:rsidRDefault="000D4951" w:rsidP="00A81244">
            <w:pPr>
              <w:jc w:val="both"/>
              <w:rPr>
                <w:rFonts w:ascii="Times New Roman" w:eastAsia="Times New Roman" w:hAnsi="Times New Roman" w:cs="Times New Roman"/>
                <w:sz w:val="20"/>
                <w:szCs w:val="20"/>
                <w:lang w:eastAsia="ru-RU"/>
              </w:rPr>
            </w:pPr>
            <w:r w:rsidRPr="003A0C18">
              <w:rPr>
                <w:rFonts w:ascii="Times New Roman" w:hAnsi="Times New Roman" w:cs="Times New Roman"/>
                <w:sz w:val="20"/>
                <w:szCs w:val="20"/>
              </w:rPr>
              <w:t>Surse financiare din partea agentului economic</w:t>
            </w:r>
          </w:p>
        </w:tc>
      </w:tr>
      <w:tr w:rsidR="000D4951" w:rsidRPr="008C1179" w:rsidTr="00EC08C0">
        <w:trPr>
          <w:trHeight w:val="3465"/>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Borders>
              <w:bottom w:val="single" w:sz="4" w:space="0" w:color="auto"/>
            </w:tcBorders>
          </w:tcPr>
          <w:p w:rsidR="00A81244" w:rsidRDefault="00A81244" w:rsidP="00A81244">
            <w:pPr>
              <w:jc w:val="both"/>
              <w:rPr>
                <w:rFonts w:ascii="Times New Roman" w:eastAsia="Times New Roman" w:hAnsi="Times New Roman" w:cs="Times New Roman"/>
                <w:sz w:val="20"/>
                <w:szCs w:val="20"/>
                <w:u w:val="single"/>
                <w:lang w:eastAsia="ru-RU"/>
              </w:rPr>
            </w:pPr>
          </w:p>
        </w:tc>
        <w:tc>
          <w:tcPr>
            <w:tcW w:w="1323" w:type="dxa"/>
            <w:tcBorders>
              <w:top w:val="single" w:sz="4" w:space="0" w:color="auto"/>
              <w:bottom w:val="single" w:sz="4" w:space="0" w:color="auto"/>
            </w:tcBorders>
          </w:tcPr>
          <w:p w:rsidR="00A81244" w:rsidRDefault="00A81244" w:rsidP="00A81244">
            <w:pPr>
              <w:jc w:val="both"/>
              <w:rPr>
                <w:rFonts w:ascii="Times New Roman" w:eastAsia="Times New Roman" w:hAnsi="Times New Roman" w:cs="Times New Roman"/>
                <w:i/>
                <w:sz w:val="20"/>
                <w:szCs w:val="20"/>
                <w:lang w:eastAsia="ru-RU"/>
              </w:rPr>
            </w:pPr>
          </w:p>
        </w:tc>
        <w:tc>
          <w:tcPr>
            <w:tcW w:w="2857" w:type="dxa"/>
            <w:gridSpan w:val="2"/>
            <w:tcBorders>
              <w:top w:val="single" w:sz="4" w:space="0" w:color="auto"/>
              <w:bottom w:val="single" w:sz="4" w:space="0" w:color="auto"/>
            </w:tcBorders>
          </w:tcPr>
          <w:p w:rsidR="00A81244" w:rsidRDefault="00A81244" w:rsidP="00A81244">
            <w:pPr>
              <w:jc w:val="both"/>
              <w:rPr>
                <w:rFonts w:ascii="Times New Roman" w:hAnsi="Times New Roman" w:cs="Times New Roman"/>
                <w:sz w:val="20"/>
                <w:szCs w:val="20"/>
              </w:rPr>
            </w:pPr>
            <w:r w:rsidRPr="00A81244">
              <w:rPr>
                <w:rFonts w:ascii="Times New Roman" w:hAnsi="Times New Roman" w:cs="Times New Roman"/>
                <w:b/>
                <w:sz w:val="20"/>
                <w:szCs w:val="20"/>
              </w:rPr>
              <w:t>I17,</w:t>
            </w:r>
            <w:r w:rsidR="000D4951">
              <w:rPr>
                <w:rFonts w:ascii="Times New Roman" w:hAnsi="Times New Roman" w:cs="Times New Roman"/>
                <w:sz w:val="20"/>
                <w:szCs w:val="20"/>
              </w:rPr>
              <w:t xml:space="preserve"> </w:t>
            </w:r>
            <w:r w:rsidR="000D4951" w:rsidRPr="00712807">
              <w:rPr>
                <w:rFonts w:ascii="Times New Roman" w:eastAsia="Times New Roman" w:hAnsi="Times New Roman" w:cs="Times New Roman"/>
                <w:b/>
                <w:sz w:val="20"/>
                <w:szCs w:val="20"/>
                <w:lang w:eastAsia="ru-RU"/>
              </w:rPr>
              <w:t>ElaborareaRegulamentului</w:t>
            </w:r>
            <w:r w:rsidR="000D4951" w:rsidRPr="00712807">
              <w:rPr>
                <w:rFonts w:ascii="Times New Roman" w:eastAsia="Times New Roman" w:hAnsi="Times New Roman" w:cs="Times New Roman"/>
                <w:sz w:val="20"/>
                <w:szCs w:val="20"/>
                <w:lang w:eastAsia="ru-RU"/>
              </w:rPr>
              <w:t>privind condiţiile de acordare şi folosire a autorizaţiilor de prospectare, explorare şi extracție a hidrocarburilor</w:t>
            </w:r>
          </w:p>
        </w:tc>
        <w:tc>
          <w:tcPr>
            <w:tcW w:w="1663" w:type="dxa"/>
            <w:gridSpan w:val="2"/>
            <w:tcBorders>
              <w:top w:val="single" w:sz="4" w:space="0" w:color="auto"/>
              <w:bottom w:val="single" w:sz="4" w:space="0" w:color="auto"/>
            </w:tcBorders>
          </w:tcPr>
          <w:p w:rsidR="00A81244" w:rsidRDefault="000D4951" w:rsidP="00A81244">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Regulament aprobat</w:t>
            </w:r>
          </w:p>
        </w:tc>
        <w:tc>
          <w:tcPr>
            <w:tcW w:w="1850" w:type="dxa"/>
            <w:tcBorders>
              <w:top w:val="single" w:sz="4" w:space="0" w:color="auto"/>
              <w:bottom w:val="single" w:sz="4" w:space="0" w:color="auto"/>
            </w:tcBorders>
          </w:tcPr>
          <w:p w:rsidR="000D4951" w:rsidRDefault="000D4951" w:rsidP="0013301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Ministerul Mediului, Ministerul Economiei, Cancelaria de Stat</w:t>
            </w:r>
          </w:p>
        </w:tc>
        <w:tc>
          <w:tcPr>
            <w:tcW w:w="2575" w:type="dxa"/>
            <w:gridSpan w:val="2"/>
            <w:tcBorders>
              <w:top w:val="single" w:sz="4" w:space="0" w:color="auto"/>
              <w:bottom w:val="single" w:sz="4" w:space="0" w:color="auto"/>
            </w:tcBorders>
          </w:tcPr>
          <w:p w:rsidR="000D4951" w:rsidRDefault="00EC32B1" w:rsidP="00133011">
            <w:pPr>
              <w:jc w:val="both"/>
              <w:rPr>
                <w:rFonts w:ascii="Times New Roman" w:hAnsi="Times New Roman" w:cs="Times New Roman"/>
                <w:sz w:val="20"/>
                <w:szCs w:val="20"/>
                <w:highlight w:val="yellow"/>
              </w:rPr>
            </w:pPr>
            <w:r>
              <w:rPr>
                <w:rFonts w:ascii="Times New Roman" w:hAnsi="Times New Roman" w:cs="Times New Roman"/>
                <w:sz w:val="20"/>
                <w:szCs w:val="20"/>
                <w:highlight w:val="yellow"/>
              </w:rPr>
              <w:t>ANUL ????</w:t>
            </w:r>
          </w:p>
        </w:tc>
        <w:tc>
          <w:tcPr>
            <w:tcW w:w="1844" w:type="dxa"/>
            <w:tcBorders>
              <w:top w:val="single" w:sz="4" w:space="0" w:color="auto"/>
              <w:bottom w:val="single" w:sz="4" w:space="0" w:color="auto"/>
            </w:tcBorders>
          </w:tcPr>
          <w:p w:rsidR="000D4951" w:rsidRDefault="000D4951" w:rsidP="00133011">
            <w:pPr>
              <w:jc w:val="both"/>
              <w:rPr>
                <w:rFonts w:ascii="Times New Roman" w:hAnsi="Times New Roman" w:cs="Times New Roman"/>
                <w:bCs/>
                <w:sz w:val="20"/>
                <w:szCs w:val="20"/>
              </w:rPr>
            </w:pPr>
            <w:r>
              <w:rPr>
                <w:rFonts w:ascii="Times New Roman" w:hAnsi="Times New Roman" w:cs="Times New Roman"/>
                <w:bCs/>
                <w:sz w:val="20"/>
                <w:szCs w:val="20"/>
              </w:rPr>
              <w:t>În limitele resurselor bugetare</w:t>
            </w:r>
          </w:p>
        </w:tc>
      </w:tr>
      <w:tr w:rsidR="000D4951" w:rsidRPr="008C1179" w:rsidTr="00EC08C0">
        <w:trPr>
          <w:trHeight w:val="3893"/>
        </w:trPr>
        <w:tc>
          <w:tcPr>
            <w:tcW w:w="646" w:type="dxa"/>
            <w:vMerge/>
          </w:tcPr>
          <w:p w:rsidR="000D4951" w:rsidRPr="00770701" w:rsidRDefault="000D4951" w:rsidP="00650FF5">
            <w:pPr>
              <w:rPr>
                <w:rFonts w:ascii="Times New Roman" w:eastAsia="SimSun" w:hAnsi="Times New Roman"/>
                <w:b/>
                <w:sz w:val="20"/>
                <w:szCs w:val="20"/>
              </w:rPr>
            </w:pPr>
          </w:p>
        </w:tc>
        <w:tc>
          <w:tcPr>
            <w:tcW w:w="2661" w:type="dxa"/>
            <w:tcBorders>
              <w:top w:val="single" w:sz="4" w:space="0" w:color="auto"/>
              <w:bottom w:val="single" w:sz="4" w:space="0" w:color="auto"/>
            </w:tcBorders>
          </w:tcPr>
          <w:p w:rsidR="00A81244" w:rsidRDefault="000D4951" w:rsidP="00A81244">
            <w:pPr>
              <w:contextualSpacing/>
              <w:jc w:val="both"/>
              <w:rPr>
                <w:rFonts w:ascii="Times New Roman" w:hAnsi="Times New Roman" w:cs="Times New Roman"/>
                <w:sz w:val="20"/>
                <w:szCs w:val="20"/>
                <w:u w:val="single"/>
              </w:rPr>
            </w:pPr>
            <w:r w:rsidRPr="003A0C18">
              <w:rPr>
                <w:rFonts w:ascii="Times New Roman" w:hAnsi="Times New Roman" w:cs="Times New Roman"/>
                <w:sz w:val="20"/>
                <w:szCs w:val="20"/>
                <w:u w:val="single"/>
              </w:rPr>
              <w:t>Eficienţă energetică</w:t>
            </w:r>
          </w:p>
          <w:p w:rsidR="00A81244" w:rsidRPr="00A81244" w:rsidRDefault="00A81244" w:rsidP="00A81244">
            <w:pPr>
              <w:pStyle w:val="Default"/>
              <w:contextualSpacing/>
              <w:jc w:val="both"/>
              <w:rPr>
                <w:rFonts w:eastAsia="Times New Roman"/>
                <w:sz w:val="20"/>
                <w:szCs w:val="20"/>
                <w:u w:val="single"/>
                <w:lang w:val="ro-RO"/>
              </w:rPr>
            </w:pPr>
            <w:r w:rsidRPr="00A81244">
              <w:rPr>
                <w:b/>
                <w:sz w:val="20"/>
                <w:szCs w:val="20"/>
                <w:lang w:val="ro-RO"/>
              </w:rPr>
              <w:t>Decizia Consiliului nr. 2006/1005/CE</w:t>
            </w:r>
            <w:r w:rsidRPr="00A81244">
              <w:rPr>
                <w:sz w:val="20"/>
                <w:szCs w:val="20"/>
                <w:lang w:val="ro-RO"/>
              </w:rPr>
              <w:t xml:space="preserve"> din 18 decembrie 2006 privind încheierea Acordului dintre Guvernul Statelor Unite ale Americii și Comunitatea Europeană </w:t>
            </w:r>
            <w:bookmarkStart w:id="19" w:name="OLE_LINK21"/>
            <w:bookmarkStart w:id="20" w:name="OLE_LINK22"/>
            <w:bookmarkStart w:id="21" w:name="OLE_LINK23"/>
            <w:r w:rsidRPr="00A81244">
              <w:rPr>
                <w:sz w:val="20"/>
                <w:szCs w:val="20"/>
                <w:lang w:val="ro-RO"/>
              </w:rPr>
              <w:t>privind coordonarea programelor de etichetare referitoare la eficienţa energetică a echipamentelor de birou</w:t>
            </w:r>
            <w:bookmarkEnd w:id="19"/>
            <w:bookmarkEnd w:id="20"/>
            <w:bookmarkEnd w:id="21"/>
          </w:p>
        </w:tc>
        <w:tc>
          <w:tcPr>
            <w:tcW w:w="1323" w:type="dxa"/>
            <w:tcBorders>
              <w:top w:val="single" w:sz="4" w:space="0" w:color="auto"/>
              <w:bottom w:val="single" w:sz="4" w:space="0" w:color="auto"/>
            </w:tcBorders>
          </w:tcPr>
          <w:p w:rsidR="00A81244" w:rsidRDefault="00A81244" w:rsidP="00A81244">
            <w:pPr>
              <w:jc w:val="both"/>
              <w:rPr>
                <w:rFonts w:ascii="Times New Roman" w:eastAsia="Times New Roman" w:hAnsi="Times New Roman" w:cs="Times New Roman"/>
                <w:i/>
                <w:sz w:val="20"/>
                <w:szCs w:val="20"/>
                <w:lang w:eastAsia="ru-RU"/>
              </w:rPr>
            </w:pPr>
          </w:p>
        </w:tc>
        <w:tc>
          <w:tcPr>
            <w:tcW w:w="2857" w:type="dxa"/>
            <w:gridSpan w:val="2"/>
            <w:tcBorders>
              <w:top w:val="single" w:sz="4" w:space="0" w:color="auto"/>
              <w:bottom w:val="single" w:sz="4" w:space="0" w:color="auto"/>
            </w:tcBorders>
          </w:tcPr>
          <w:p w:rsidR="00A81244" w:rsidRDefault="00A81244" w:rsidP="00A81244">
            <w:pPr>
              <w:jc w:val="both"/>
              <w:rPr>
                <w:rFonts w:ascii="Times New Roman" w:hAnsi="Times New Roman" w:cs="Times New Roman"/>
                <w:sz w:val="20"/>
                <w:szCs w:val="20"/>
              </w:rPr>
            </w:pPr>
            <w:r w:rsidRPr="00A81244">
              <w:rPr>
                <w:rFonts w:ascii="Times New Roman" w:hAnsi="Times New Roman" w:cs="Times New Roman"/>
                <w:b/>
                <w:sz w:val="20"/>
                <w:szCs w:val="20"/>
              </w:rPr>
              <w:t>SLT 13.</w:t>
            </w:r>
            <w:r w:rsidR="000D4951">
              <w:rPr>
                <w:rFonts w:ascii="Times New Roman" w:hAnsi="Times New Roman" w:cs="Times New Roman"/>
                <w:sz w:val="20"/>
                <w:szCs w:val="20"/>
              </w:rPr>
              <w:t xml:space="preserve"> </w:t>
            </w:r>
            <w:r w:rsidR="000D4951" w:rsidRPr="00712807">
              <w:rPr>
                <w:rFonts w:ascii="Times New Roman" w:hAnsi="Times New Roman"/>
                <w:b/>
                <w:sz w:val="20"/>
                <w:szCs w:val="20"/>
              </w:rPr>
              <w:t>Aprobarea Deciziei</w:t>
            </w:r>
            <w:r w:rsidR="000D4951" w:rsidRPr="00712807">
              <w:rPr>
                <w:rFonts w:ascii="Times New Roman" w:hAnsi="Times New Roman"/>
                <w:sz w:val="20"/>
                <w:szCs w:val="20"/>
              </w:rPr>
              <w:t xml:space="preserve"> privind coordonarea programelor de etichetare referitoare la eficienţa energetică a echipamentelor de birou, ca urmare a aprobării legii privind etichetarea energetică</w:t>
            </w:r>
          </w:p>
        </w:tc>
        <w:tc>
          <w:tcPr>
            <w:tcW w:w="1663" w:type="dxa"/>
            <w:gridSpan w:val="2"/>
            <w:tcBorders>
              <w:top w:val="single" w:sz="4" w:space="0" w:color="auto"/>
              <w:bottom w:val="single" w:sz="4" w:space="0" w:color="auto"/>
            </w:tcBorders>
          </w:tcPr>
          <w:p w:rsidR="00A81244" w:rsidRDefault="000D4951"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Decizie aprobată</w:t>
            </w:r>
          </w:p>
          <w:p w:rsidR="00A81244" w:rsidRDefault="00A81244" w:rsidP="00A81244">
            <w:pPr>
              <w:tabs>
                <w:tab w:val="left" w:pos="73"/>
                <w:tab w:val="left" w:pos="11520"/>
              </w:tabs>
              <w:contextualSpacing/>
              <w:jc w:val="both"/>
              <w:rPr>
                <w:rFonts w:ascii="Times New Roman" w:eastAsia="Times New Roman" w:hAnsi="Times New Roman" w:cs="Times New Roman"/>
                <w:sz w:val="20"/>
                <w:szCs w:val="20"/>
                <w:lang w:eastAsia="ru-RU"/>
              </w:rPr>
            </w:pPr>
          </w:p>
        </w:tc>
        <w:tc>
          <w:tcPr>
            <w:tcW w:w="1850" w:type="dxa"/>
            <w:tcBorders>
              <w:top w:val="single" w:sz="4" w:space="0" w:color="auto"/>
              <w:bottom w:val="single" w:sz="4" w:space="0" w:color="auto"/>
            </w:tcBorders>
          </w:tcPr>
          <w:p w:rsidR="00A81244" w:rsidRDefault="00A81244" w:rsidP="00A81244">
            <w:pPr>
              <w:contextualSpacing/>
              <w:jc w:val="both"/>
              <w:rPr>
                <w:rFonts w:ascii="Times New Roman" w:hAnsi="Times New Roman" w:cs="Times New Roman"/>
                <w:sz w:val="20"/>
                <w:szCs w:val="20"/>
              </w:rPr>
            </w:pPr>
          </w:p>
          <w:p w:rsidR="00A81244" w:rsidRDefault="000D4951" w:rsidP="00A81244">
            <w:pPr>
              <w:jc w:val="both"/>
              <w:rPr>
                <w:rFonts w:ascii="Times New Roman" w:eastAsia="Times New Roman" w:hAnsi="Times New Roman" w:cs="Times New Roman"/>
                <w:sz w:val="20"/>
                <w:szCs w:val="20"/>
                <w:lang w:eastAsia="ru-RU"/>
              </w:rPr>
            </w:pPr>
            <w:r w:rsidRPr="003A0C18">
              <w:rPr>
                <w:rFonts w:ascii="Times New Roman" w:hAnsi="Times New Roman" w:cs="Times New Roman"/>
                <w:sz w:val="20"/>
                <w:szCs w:val="20"/>
              </w:rPr>
              <w:t>Ministerul Economiei</w:t>
            </w:r>
          </w:p>
        </w:tc>
        <w:tc>
          <w:tcPr>
            <w:tcW w:w="2575" w:type="dxa"/>
            <w:gridSpan w:val="2"/>
            <w:tcBorders>
              <w:top w:val="single" w:sz="4" w:space="0" w:color="auto"/>
              <w:bottom w:val="single" w:sz="4" w:space="0" w:color="auto"/>
            </w:tcBorders>
          </w:tcPr>
          <w:p w:rsidR="00A81244" w:rsidRDefault="00A81244" w:rsidP="00A81244">
            <w:pPr>
              <w:tabs>
                <w:tab w:val="left" w:pos="73"/>
                <w:tab w:val="left" w:pos="11520"/>
              </w:tabs>
              <w:contextualSpacing/>
              <w:jc w:val="both"/>
              <w:rPr>
                <w:rFonts w:ascii="Times New Roman" w:hAnsi="Times New Roman" w:cs="Times New Roman"/>
                <w:bCs/>
                <w:sz w:val="20"/>
                <w:szCs w:val="20"/>
              </w:rPr>
            </w:pPr>
          </w:p>
          <w:p w:rsidR="00A81244" w:rsidRDefault="000D4951" w:rsidP="00A81244">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Trimestrul IV, 2017</w:t>
            </w:r>
          </w:p>
        </w:tc>
        <w:tc>
          <w:tcPr>
            <w:tcW w:w="1844" w:type="dxa"/>
            <w:tcBorders>
              <w:top w:val="single" w:sz="4" w:space="0" w:color="auto"/>
              <w:bottom w:val="single" w:sz="4" w:space="0" w:color="auto"/>
            </w:tcBorders>
          </w:tcPr>
          <w:p w:rsidR="00A81244" w:rsidRDefault="000D4951" w:rsidP="00A81244">
            <w:pPr>
              <w:jc w:val="both"/>
              <w:rPr>
                <w:rFonts w:ascii="Times New Roman" w:eastAsia="Times New Roman" w:hAnsi="Times New Roman" w:cs="Times New Roman"/>
                <w:sz w:val="20"/>
                <w:szCs w:val="20"/>
                <w:lang w:eastAsia="ru-RU"/>
              </w:rPr>
            </w:pPr>
            <w:r>
              <w:rPr>
                <w:rFonts w:ascii="Times New Roman" w:hAnsi="Times New Roman" w:cs="Times New Roman"/>
                <w:bCs/>
                <w:sz w:val="20"/>
                <w:szCs w:val="20"/>
              </w:rPr>
              <w:t>În limitele resurselor bugetare</w:t>
            </w:r>
          </w:p>
        </w:tc>
      </w:tr>
      <w:tr w:rsidR="000D4951" w:rsidRPr="008C1179" w:rsidTr="00EC08C0">
        <w:trPr>
          <w:trHeight w:val="73"/>
        </w:trPr>
        <w:tc>
          <w:tcPr>
            <w:tcW w:w="646" w:type="dxa"/>
            <w:vMerge/>
          </w:tcPr>
          <w:p w:rsidR="000D4951" w:rsidRPr="00770701" w:rsidRDefault="000D4951" w:rsidP="00650FF5">
            <w:pPr>
              <w:rPr>
                <w:rFonts w:ascii="Times New Roman" w:eastAsia="SimSun" w:hAnsi="Times New Roman"/>
                <w:b/>
                <w:sz w:val="20"/>
                <w:szCs w:val="20"/>
              </w:rPr>
            </w:pPr>
          </w:p>
        </w:tc>
        <w:tc>
          <w:tcPr>
            <w:tcW w:w="2661" w:type="dxa"/>
            <w:tcBorders>
              <w:top w:val="single" w:sz="4" w:space="0" w:color="auto"/>
            </w:tcBorders>
          </w:tcPr>
          <w:p w:rsidR="00A81244" w:rsidRPr="00A81244" w:rsidRDefault="00A81244" w:rsidP="00A81244">
            <w:pPr>
              <w:pStyle w:val="Default"/>
              <w:contextualSpacing/>
              <w:jc w:val="both"/>
              <w:rPr>
                <w:sz w:val="20"/>
                <w:szCs w:val="20"/>
                <w:u w:val="single"/>
                <w:lang w:val="ro-RO"/>
              </w:rPr>
            </w:pPr>
            <w:bookmarkStart w:id="22" w:name="OLE_LINK11"/>
            <w:bookmarkStart w:id="23" w:name="OLE_LINK12"/>
            <w:r w:rsidRPr="00A81244">
              <w:rPr>
                <w:b/>
                <w:sz w:val="20"/>
                <w:szCs w:val="20"/>
                <w:lang w:val="ro-RO"/>
              </w:rPr>
              <w:t xml:space="preserve">Regulamentul (CE) nr. 1222/2009 </w:t>
            </w:r>
            <w:r w:rsidRPr="00A81244">
              <w:rPr>
                <w:sz w:val="20"/>
                <w:szCs w:val="20"/>
                <w:lang w:val="ro-RO"/>
              </w:rPr>
              <w:t xml:space="preserve">al Parlamentului European și al Consiliului din 25 noiembrie </w:t>
            </w:r>
            <w:bookmarkStart w:id="24" w:name="OLE_LINK24"/>
            <w:bookmarkStart w:id="25" w:name="OLE_LINK25"/>
            <w:bookmarkStart w:id="26" w:name="OLE_LINK26"/>
            <w:r w:rsidRPr="00A81244">
              <w:rPr>
                <w:sz w:val="20"/>
                <w:szCs w:val="20"/>
                <w:lang w:val="ro-RO"/>
              </w:rPr>
              <w:t xml:space="preserve">2009 privind etichetarea pneurilor în ceea ce priveşte eficienţa consumului de combustibil şi </w:t>
            </w:r>
            <w:r w:rsidRPr="00A81244">
              <w:rPr>
                <w:sz w:val="20"/>
                <w:szCs w:val="20"/>
                <w:lang w:val="ro-RO"/>
              </w:rPr>
              <w:lastRenderedPageBreak/>
              <w:t>alţi parametri esenţiali</w:t>
            </w:r>
            <w:bookmarkEnd w:id="22"/>
            <w:bookmarkEnd w:id="23"/>
            <w:bookmarkEnd w:id="24"/>
            <w:bookmarkEnd w:id="25"/>
            <w:bookmarkEnd w:id="26"/>
          </w:p>
        </w:tc>
        <w:tc>
          <w:tcPr>
            <w:tcW w:w="1323" w:type="dxa"/>
            <w:tcBorders>
              <w:top w:val="single" w:sz="4" w:space="0" w:color="auto"/>
            </w:tcBorders>
          </w:tcPr>
          <w:p w:rsidR="00A81244" w:rsidRDefault="00A81244" w:rsidP="00A81244">
            <w:pPr>
              <w:jc w:val="both"/>
              <w:rPr>
                <w:rFonts w:ascii="Times New Roman" w:hAnsi="Times New Roman" w:cs="Times New Roman"/>
                <w:b/>
                <w:sz w:val="20"/>
                <w:szCs w:val="20"/>
              </w:rPr>
            </w:pPr>
          </w:p>
        </w:tc>
        <w:tc>
          <w:tcPr>
            <w:tcW w:w="2857" w:type="dxa"/>
            <w:gridSpan w:val="2"/>
            <w:tcBorders>
              <w:top w:val="single" w:sz="4" w:space="0" w:color="auto"/>
            </w:tcBorders>
          </w:tcPr>
          <w:p w:rsidR="00A81244" w:rsidRDefault="00A81244" w:rsidP="00A81244">
            <w:pPr>
              <w:jc w:val="both"/>
              <w:rPr>
                <w:rFonts w:ascii="Times New Roman" w:hAnsi="Times New Roman" w:cs="Times New Roman"/>
                <w:sz w:val="20"/>
                <w:szCs w:val="20"/>
              </w:rPr>
            </w:pPr>
            <w:r w:rsidRPr="00A81244">
              <w:rPr>
                <w:rFonts w:ascii="Times New Roman" w:hAnsi="Times New Roman" w:cs="Times New Roman"/>
                <w:b/>
                <w:sz w:val="20"/>
                <w:szCs w:val="20"/>
              </w:rPr>
              <w:t>SLT 14.</w:t>
            </w:r>
            <w:r w:rsidR="000D4951">
              <w:rPr>
                <w:rFonts w:ascii="Times New Roman" w:hAnsi="Times New Roman" w:cs="Times New Roman"/>
                <w:sz w:val="20"/>
                <w:szCs w:val="20"/>
              </w:rPr>
              <w:t xml:space="preserve"> </w:t>
            </w:r>
            <w:r w:rsidR="000D4951" w:rsidRPr="00712807">
              <w:rPr>
                <w:rFonts w:ascii="Times New Roman" w:hAnsi="Times New Roman"/>
                <w:sz w:val="20"/>
                <w:szCs w:val="20"/>
              </w:rPr>
              <w:t xml:space="preserve">Aprobarea </w:t>
            </w:r>
            <w:r w:rsidR="000D4951" w:rsidRPr="00712807">
              <w:rPr>
                <w:rFonts w:ascii="Times New Roman" w:hAnsi="Times New Roman"/>
                <w:b/>
                <w:sz w:val="20"/>
                <w:szCs w:val="20"/>
              </w:rPr>
              <w:t>Regulamentulu</w:t>
            </w:r>
            <w:r w:rsidR="000D4951" w:rsidRPr="00712807">
              <w:rPr>
                <w:rFonts w:ascii="Times New Roman" w:hAnsi="Times New Roman"/>
                <w:sz w:val="20"/>
                <w:szCs w:val="20"/>
              </w:rPr>
              <w:t xml:space="preserve">i  privind etichetarea pneurilor în ceea ce priveşte eficienţa consumului de combustibil şi alţi parametri esenţiali, ca urmare a aprobării legii privind etichetarea </w:t>
            </w:r>
            <w:r w:rsidR="000D4951" w:rsidRPr="00712807">
              <w:rPr>
                <w:rFonts w:ascii="Times New Roman" w:hAnsi="Times New Roman"/>
                <w:sz w:val="20"/>
                <w:szCs w:val="20"/>
              </w:rPr>
              <w:lastRenderedPageBreak/>
              <w:t>energetică</w:t>
            </w:r>
          </w:p>
        </w:tc>
        <w:tc>
          <w:tcPr>
            <w:tcW w:w="1663" w:type="dxa"/>
            <w:gridSpan w:val="2"/>
            <w:tcBorders>
              <w:top w:val="single" w:sz="4" w:space="0" w:color="auto"/>
            </w:tcBorders>
          </w:tcPr>
          <w:p w:rsidR="00A81244" w:rsidRDefault="000D4951" w:rsidP="00A81244">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Regulament aprobat  </w:t>
            </w:r>
          </w:p>
        </w:tc>
        <w:tc>
          <w:tcPr>
            <w:tcW w:w="1850" w:type="dxa"/>
            <w:tcBorders>
              <w:top w:val="single" w:sz="4" w:space="0" w:color="auto"/>
            </w:tcBorders>
          </w:tcPr>
          <w:p w:rsidR="00A81244" w:rsidRDefault="000D4951" w:rsidP="00A8124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Ministerul Transporturilor și Infrastructurii Drumurilor </w:t>
            </w:r>
          </w:p>
          <w:p w:rsidR="00A81244" w:rsidRDefault="000D4951" w:rsidP="00A81244">
            <w:pPr>
              <w:contextualSpacing/>
              <w:jc w:val="both"/>
              <w:rPr>
                <w:rFonts w:ascii="Times New Roman" w:hAnsi="Times New Roman" w:cs="Times New Roman"/>
                <w:sz w:val="20"/>
                <w:szCs w:val="20"/>
              </w:rPr>
            </w:pPr>
            <w:r>
              <w:rPr>
                <w:rFonts w:ascii="Times New Roman" w:hAnsi="Times New Roman" w:cs="Times New Roman"/>
                <w:sz w:val="20"/>
                <w:szCs w:val="20"/>
              </w:rPr>
              <w:t>Ministerul Economiei</w:t>
            </w:r>
          </w:p>
        </w:tc>
        <w:tc>
          <w:tcPr>
            <w:tcW w:w="2575" w:type="dxa"/>
            <w:gridSpan w:val="2"/>
            <w:tcBorders>
              <w:top w:val="single" w:sz="4" w:space="0" w:color="auto"/>
            </w:tcBorders>
          </w:tcPr>
          <w:p w:rsidR="00A81244" w:rsidRDefault="000D4951" w:rsidP="00A81244">
            <w:pPr>
              <w:contextualSpacing/>
              <w:jc w:val="both"/>
              <w:rPr>
                <w:rFonts w:ascii="Times New Roman" w:hAnsi="Times New Roman" w:cs="Times New Roman"/>
                <w:sz w:val="20"/>
                <w:szCs w:val="20"/>
              </w:rPr>
            </w:pPr>
            <w:r>
              <w:rPr>
                <w:rFonts w:ascii="Times New Roman" w:hAnsi="Times New Roman" w:cs="Times New Roman"/>
                <w:sz w:val="20"/>
                <w:szCs w:val="20"/>
              </w:rPr>
              <w:t>Trimestrul IV, 2017</w:t>
            </w:r>
          </w:p>
          <w:p w:rsidR="00A81244" w:rsidRDefault="00A81244" w:rsidP="00A81244">
            <w:pPr>
              <w:tabs>
                <w:tab w:val="left" w:pos="73"/>
                <w:tab w:val="left" w:pos="11520"/>
              </w:tabs>
              <w:contextualSpacing/>
              <w:jc w:val="both"/>
              <w:rPr>
                <w:rFonts w:ascii="Times New Roman" w:hAnsi="Times New Roman" w:cs="Times New Roman"/>
                <w:bCs/>
                <w:sz w:val="20"/>
                <w:szCs w:val="20"/>
              </w:rPr>
            </w:pPr>
          </w:p>
        </w:tc>
        <w:tc>
          <w:tcPr>
            <w:tcW w:w="1844" w:type="dxa"/>
            <w:tcBorders>
              <w:top w:val="single" w:sz="4" w:space="0" w:color="auto"/>
            </w:tcBorders>
          </w:tcPr>
          <w:p w:rsidR="00A81244" w:rsidRDefault="000D4951" w:rsidP="00A81244">
            <w:pPr>
              <w:tabs>
                <w:tab w:val="left" w:pos="73"/>
                <w:tab w:val="left" w:pos="11520"/>
              </w:tabs>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În limitele resurselor bugetare; </w:t>
            </w:r>
          </w:p>
          <w:p w:rsidR="00A81244" w:rsidRDefault="000D4951" w:rsidP="00A81244">
            <w:pPr>
              <w:jc w:val="both"/>
              <w:rPr>
                <w:rFonts w:ascii="Times New Roman" w:eastAsia="Times New Roman" w:hAnsi="Times New Roman" w:cs="Times New Roman"/>
                <w:sz w:val="20"/>
                <w:szCs w:val="20"/>
                <w:lang w:eastAsia="ru-RU"/>
              </w:rPr>
            </w:pPr>
            <w:r>
              <w:rPr>
                <w:rFonts w:ascii="Times New Roman" w:hAnsi="Times New Roman" w:cs="Times New Roman"/>
                <w:bCs/>
                <w:sz w:val="20"/>
                <w:szCs w:val="20"/>
              </w:rPr>
              <w:t xml:space="preserve">cu suportul partenerilor de dezvoltare (USAID, Secretariatul Comunității </w:t>
            </w:r>
            <w:r>
              <w:rPr>
                <w:rFonts w:ascii="Times New Roman" w:hAnsi="Times New Roman" w:cs="Times New Roman"/>
                <w:bCs/>
                <w:sz w:val="20"/>
                <w:szCs w:val="20"/>
              </w:rPr>
              <w:lastRenderedPageBreak/>
              <w:t>Energetice, UE,etc.)</w:t>
            </w:r>
          </w:p>
        </w:tc>
      </w:tr>
      <w:tr w:rsidR="000D4951" w:rsidRPr="008C1179" w:rsidTr="00EC08C0">
        <w:tc>
          <w:tcPr>
            <w:tcW w:w="15419" w:type="dxa"/>
            <w:gridSpan w:val="11"/>
          </w:tcPr>
          <w:p w:rsidR="00A81244" w:rsidRDefault="000D4951" w:rsidP="00A81244">
            <w:pPr>
              <w:jc w:val="both"/>
              <w:rPr>
                <w:rFonts w:ascii="Times New Roman" w:eastAsia="Calibri" w:hAnsi="Times New Roman" w:cs="Times New Roman"/>
                <w:b/>
                <w:sz w:val="20"/>
                <w:szCs w:val="20"/>
              </w:rPr>
            </w:pPr>
            <w:r w:rsidRPr="003A0C18">
              <w:rPr>
                <w:rFonts w:ascii="Times New Roman" w:hAnsi="Times New Roman" w:cs="Times New Roman"/>
                <w:b/>
                <w:sz w:val="20"/>
                <w:szCs w:val="20"/>
              </w:rPr>
              <w:lastRenderedPageBreak/>
              <w:t>CAPITOLUL 15. TRANSPORTURI</w:t>
            </w:r>
          </w:p>
        </w:tc>
      </w:tr>
      <w:tr w:rsidR="000D4951" w:rsidRPr="008C1179" w:rsidTr="00EC08C0">
        <w:tc>
          <w:tcPr>
            <w:tcW w:w="15419" w:type="dxa"/>
            <w:gridSpan w:val="11"/>
          </w:tcPr>
          <w:p w:rsidR="00A81244" w:rsidRDefault="000D4951"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D4951" w:rsidRPr="008C1179" w:rsidTr="00EC08C0">
        <w:tc>
          <w:tcPr>
            <w:tcW w:w="646" w:type="dxa"/>
          </w:tcPr>
          <w:p w:rsidR="000D4951" w:rsidRPr="00770701" w:rsidRDefault="000D4951" w:rsidP="00650FF5">
            <w:pPr>
              <w:jc w:val="center"/>
              <w:rPr>
                <w:rFonts w:ascii="Times New Roman" w:hAnsi="Times New Roman"/>
                <w:b/>
                <w:sz w:val="20"/>
                <w:szCs w:val="20"/>
              </w:rPr>
            </w:pPr>
            <w:r w:rsidRPr="00770701">
              <w:rPr>
                <w:rFonts w:ascii="Times New Roman" w:hAnsi="Times New Roman"/>
                <w:b/>
                <w:sz w:val="20"/>
                <w:szCs w:val="20"/>
              </w:rPr>
              <w:t>80</w:t>
            </w:r>
          </w:p>
        </w:tc>
        <w:tc>
          <w:tcPr>
            <w:tcW w:w="14773" w:type="dxa"/>
            <w:gridSpan w:val="10"/>
          </w:tcPr>
          <w:p w:rsidR="00A81244" w:rsidRDefault="000D4951"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Părțile:</w:t>
            </w:r>
          </w:p>
          <w:p w:rsidR="00A81244" w:rsidRDefault="000D4951" w:rsidP="00A81244">
            <w:pPr>
              <w:jc w:val="both"/>
              <w:rPr>
                <w:rFonts w:ascii="Times New Roman" w:hAnsi="Times New Roman" w:cs="Times New Roman"/>
                <w:sz w:val="20"/>
                <w:szCs w:val="20"/>
              </w:rPr>
            </w:pPr>
            <w:r w:rsidRPr="003A0C18">
              <w:rPr>
                <w:rFonts w:ascii="Times New Roman" w:hAnsi="Times New Roman" w:cs="Times New Roman"/>
                <w:b/>
                <w:sz w:val="20"/>
                <w:szCs w:val="20"/>
              </w:rPr>
              <w:t>(a)</w:t>
            </w:r>
            <w:r w:rsidRPr="003A0C18">
              <w:rPr>
                <w:rFonts w:ascii="Times New Roman" w:hAnsi="Times New Roman" w:cs="Times New Roman"/>
                <w:sz w:val="20"/>
                <w:szCs w:val="20"/>
              </w:rPr>
              <w:t xml:space="preserve"> își extind și își consolidează cooperarea în domeniul transporturilor pentru a contribui la dezvoltarea unor sisteme de transport durabile;</w:t>
            </w:r>
          </w:p>
          <w:p w:rsidR="00A81244" w:rsidRDefault="000D4951" w:rsidP="00A81244">
            <w:pPr>
              <w:jc w:val="both"/>
              <w:rPr>
                <w:rFonts w:ascii="Times New Roman" w:hAnsi="Times New Roman" w:cs="Times New Roman"/>
                <w:sz w:val="20"/>
                <w:szCs w:val="20"/>
              </w:rPr>
            </w:pPr>
            <w:r w:rsidRPr="003A0C18">
              <w:rPr>
                <w:rFonts w:ascii="Times New Roman" w:hAnsi="Times New Roman" w:cs="Times New Roman"/>
                <w:b/>
                <w:sz w:val="20"/>
                <w:szCs w:val="20"/>
              </w:rPr>
              <w:t>(b)</w:t>
            </w:r>
            <w:r w:rsidRPr="003A0C18">
              <w:rPr>
                <w:rFonts w:ascii="Times New Roman" w:hAnsi="Times New Roman" w:cs="Times New Roman"/>
                <w:sz w:val="20"/>
                <w:szCs w:val="20"/>
              </w:rPr>
              <w:t xml:space="preserve"> promovează operațiuni de transport eficiente, desfăşurate în condiții de siguranță și securitate, precum și intermodalitatea și interoperabilitatea sistemelor de transport;</w:t>
            </w:r>
          </w:p>
          <w:p w:rsidR="00A81244" w:rsidRDefault="000D4951" w:rsidP="00A81244">
            <w:pPr>
              <w:jc w:val="both"/>
              <w:rPr>
                <w:rFonts w:ascii="Times New Roman" w:hAnsi="Times New Roman" w:cs="Times New Roman"/>
                <w:bCs/>
                <w:sz w:val="20"/>
                <w:szCs w:val="20"/>
              </w:rPr>
            </w:pPr>
            <w:r w:rsidRPr="003A0C18">
              <w:rPr>
                <w:rFonts w:ascii="Times New Roman" w:hAnsi="Times New Roman" w:cs="Times New Roman"/>
                <w:b/>
                <w:sz w:val="20"/>
                <w:szCs w:val="20"/>
              </w:rPr>
              <w:t>(c)</w:t>
            </w:r>
            <w:r w:rsidRPr="003A0C18">
              <w:rPr>
                <w:rFonts w:ascii="Times New Roman" w:hAnsi="Times New Roman" w:cs="Times New Roman"/>
                <w:sz w:val="20"/>
                <w:szCs w:val="20"/>
              </w:rPr>
              <w:t xml:space="preserve"> depun eforturi pentru a îmbunătăți principalele legături de transport între teritoriile lor</w:t>
            </w:r>
          </w:p>
        </w:tc>
      </w:tr>
      <w:tr w:rsidR="000D4951" w:rsidRPr="008C1179" w:rsidTr="00EC08C0">
        <w:trPr>
          <w:trHeight w:val="2730"/>
        </w:trPr>
        <w:tc>
          <w:tcPr>
            <w:tcW w:w="646" w:type="dxa"/>
            <w:vMerge w:val="restart"/>
          </w:tcPr>
          <w:p w:rsidR="000D4951" w:rsidRPr="00770701" w:rsidRDefault="000D4951" w:rsidP="00650FF5">
            <w:pPr>
              <w:jc w:val="center"/>
              <w:rPr>
                <w:rFonts w:ascii="Times New Roman" w:hAnsi="Times New Roman"/>
                <w:b/>
                <w:sz w:val="20"/>
                <w:szCs w:val="20"/>
              </w:rPr>
            </w:pPr>
            <w:r w:rsidRPr="00770701">
              <w:rPr>
                <w:rFonts w:ascii="Times New Roman" w:hAnsi="Times New Roman"/>
                <w:b/>
                <w:sz w:val="20"/>
                <w:szCs w:val="20"/>
              </w:rPr>
              <w:t>81</w:t>
            </w:r>
          </w:p>
        </w:tc>
        <w:tc>
          <w:tcPr>
            <w:tcW w:w="2661" w:type="dxa"/>
            <w:vMerge w:val="restart"/>
          </w:tcPr>
          <w:p w:rsidR="00A81244" w:rsidRDefault="000D4951" w:rsidP="00A81244">
            <w:pPr>
              <w:pStyle w:val="Default"/>
              <w:contextualSpacing/>
              <w:jc w:val="both"/>
              <w:rPr>
                <w:color w:val="auto"/>
                <w:sz w:val="20"/>
                <w:szCs w:val="20"/>
                <w:lang w:val="ro-RO"/>
              </w:rPr>
            </w:pPr>
            <w:r w:rsidRPr="003A0C18">
              <w:rPr>
                <w:color w:val="auto"/>
                <w:sz w:val="20"/>
                <w:szCs w:val="20"/>
                <w:lang w:val="ro-RO"/>
              </w:rPr>
              <w:t xml:space="preserve">Cooperarea include, printre altele, următoarele domenii: </w:t>
            </w:r>
          </w:p>
          <w:p w:rsidR="00A81244" w:rsidRPr="00A81244" w:rsidRDefault="000D4951" w:rsidP="00A81244">
            <w:pPr>
              <w:jc w:val="both"/>
              <w:rPr>
                <w:rFonts w:ascii="Times New Roman" w:hAnsi="Times New Roman" w:cs="Times New Roman"/>
                <w:b/>
                <w:sz w:val="20"/>
                <w:szCs w:val="20"/>
              </w:rPr>
            </w:pPr>
            <w:r w:rsidRPr="003A0C18">
              <w:rPr>
                <w:rFonts w:ascii="Times New Roman" w:hAnsi="Times New Roman" w:cs="Times New Roman"/>
                <w:b/>
                <w:sz w:val="20"/>
                <w:szCs w:val="20"/>
              </w:rPr>
              <w:t>(a)</w:t>
            </w:r>
            <w:r w:rsidRPr="003A0C18">
              <w:rPr>
                <w:rFonts w:ascii="Times New Roman" w:hAnsi="Times New Roman" w:cs="Times New Roman"/>
                <w:sz w:val="20"/>
                <w:szCs w:val="20"/>
              </w:rPr>
              <w:t xml:space="preserve"> Elaborarea unei politici naționale durabile în domeniul transporturilor care să reglementeze toate modurile de transport, în special pentru a asigura sisteme de transport eficiente și sigure și pentru a promova integrarea considerațiilor din domeniul transporturilor în alte domenii de politică;</w:t>
            </w:r>
          </w:p>
        </w:tc>
        <w:tc>
          <w:tcPr>
            <w:tcW w:w="1323" w:type="dxa"/>
            <w:vMerge w:val="restart"/>
          </w:tcPr>
          <w:p w:rsidR="00A81244" w:rsidRDefault="00A81244" w:rsidP="00A81244">
            <w:pPr>
              <w:tabs>
                <w:tab w:val="left" w:pos="355"/>
              </w:tabs>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CE16B6" w:rsidRDefault="000D4951" w:rsidP="00233F9F">
            <w:pPr>
              <w:tabs>
                <w:tab w:val="left" w:pos="316"/>
              </w:tabs>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I1 - Finanţarea suficientă a lucrărilor de modernizare, reabilitare şi întreţinere a drumurilor publice.</w:t>
            </w:r>
          </w:p>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0D4951" w:rsidRPr="00CE16B6" w:rsidRDefault="000D4951" w:rsidP="00233F9F">
            <w:pPr>
              <w:pStyle w:val="ListParagraph"/>
              <w:tabs>
                <w:tab w:val="left" w:pos="31"/>
                <w:tab w:val="left" w:pos="315"/>
              </w:tabs>
              <w:ind w:left="31"/>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Mărimea fondului rutier nu mai mică de:</w:t>
            </w:r>
          </w:p>
          <w:p w:rsidR="000D4951" w:rsidRPr="00CE16B6" w:rsidRDefault="000D4951" w:rsidP="00233F9F">
            <w:pPr>
              <w:pStyle w:val="ListParagraph"/>
              <w:tabs>
                <w:tab w:val="left" w:pos="315"/>
              </w:tabs>
              <w:ind w:left="31"/>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2017 – 1815 mil. lei</w:t>
            </w:r>
          </w:p>
          <w:p w:rsidR="000D4951" w:rsidRPr="00CE16B6" w:rsidRDefault="000D4951" w:rsidP="00233F9F">
            <w:pPr>
              <w:pStyle w:val="ListParagraph"/>
              <w:tabs>
                <w:tab w:val="left" w:pos="315"/>
              </w:tabs>
              <w:ind w:left="31"/>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2018 – 1995 mil. lei</w:t>
            </w:r>
          </w:p>
          <w:p w:rsidR="000D4951" w:rsidRPr="00CE16B6" w:rsidRDefault="000D4951" w:rsidP="00233F9F">
            <w:pPr>
              <w:pStyle w:val="ListParagraph"/>
              <w:tabs>
                <w:tab w:val="left" w:pos="315"/>
              </w:tabs>
              <w:ind w:left="31"/>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2019 – 2195 mil. lei</w:t>
            </w:r>
          </w:p>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Finanțelor</w:t>
            </w:r>
          </w:p>
        </w:tc>
        <w:tc>
          <w:tcPr>
            <w:tcW w:w="2575" w:type="dxa"/>
            <w:gridSpan w:val="2"/>
            <w:tcBorders>
              <w:bottom w:val="single" w:sz="4" w:space="0" w:color="auto"/>
            </w:tcBorders>
          </w:tcPr>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0D4951" w:rsidRPr="00CE16B6" w:rsidRDefault="000D4951" w:rsidP="00233F9F">
            <w:pPr>
              <w:contextualSpacing/>
              <w:jc w:val="center"/>
              <w:rPr>
                <w:rFonts w:ascii="Times New Roman" w:hAnsi="Times New Roman"/>
                <w:color w:val="000000" w:themeColor="text1"/>
                <w:sz w:val="20"/>
                <w:szCs w:val="20"/>
              </w:rPr>
            </w:pPr>
          </w:p>
          <w:p w:rsidR="00A81244" w:rsidRDefault="000D4951" w:rsidP="00A81244">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bottom w:val="single" w:sz="4" w:space="0" w:color="auto"/>
            </w:tcBorders>
          </w:tcPr>
          <w:p w:rsidR="000D4951" w:rsidRPr="00CE16B6" w:rsidRDefault="000D4951" w:rsidP="00233F9F">
            <w:pPr>
              <w:pStyle w:val="ListParagraph"/>
              <w:tabs>
                <w:tab w:val="left" w:pos="315"/>
              </w:tabs>
              <w:ind w:left="31"/>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Mărimea fondului rutier nu mai mică de:</w:t>
            </w:r>
          </w:p>
          <w:p w:rsidR="000D4951" w:rsidRPr="00CE16B6" w:rsidRDefault="000D4951" w:rsidP="00233F9F">
            <w:pPr>
              <w:pStyle w:val="ListParagraph"/>
              <w:tabs>
                <w:tab w:val="left" w:pos="315"/>
              </w:tabs>
              <w:ind w:left="31"/>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2017 – 1815 mil. lei</w:t>
            </w:r>
          </w:p>
          <w:p w:rsidR="000D4951" w:rsidRPr="00CE16B6" w:rsidRDefault="000D4951" w:rsidP="00233F9F">
            <w:pPr>
              <w:pStyle w:val="ListParagraph"/>
              <w:tabs>
                <w:tab w:val="left" w:pos="315"/>
              </w:tabs>
              <w:ind w:left="31"/>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2018 – 1995 mil. lei</w:t>
            </w:r>
          </w:p>
          <w:p w:rsidR="000D4951" w:rsidRPr="00CE16B6" w:rsidRDefault="000D4951" w:rsidP="00233F9F">
            <w:pPr>
              <w:pStyle w:val="ListParagraph"/>
              <w:tabs>
                <w:tab w:val="left" w:pos="315"/>
              </w:tabs>
              <w:ind w:left="31"/>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2019 – 2195 mil. lei</w:t>
            </w:r>
          </w:p>
          <w:p w:rsidR="00A81244" w:rsidRDefault="000D4951" w:rsidP="00A81244">
            <w:pPr>
              <w:pStyle w:val="ListParagraph"/>
              <w:tabs>
                <w:tab w:val="left" w:pos="315"/>
              </w:tabs>
              <w:ind w:left="31"/>
              <w:rPr>
                <w:rFonts w:ascii="Times New Roman" w:eastAsia="Calibri" w:hAnsi="Times New Roman"/>
                <w:b/>
                <w:bCs/>
                <w:color w:val="4F81BD" w:themeColor="accent1"/>
                <w:sz w:val="20"/>
                <w:szCs w:val="20"/>
              </w:rPr>
            </w:pPr>
            <w:r w:rsidRPr="00CE16B6">
              <w:rPr>
                <w:rFonts w:ascii="Times New Roman" w:hAnsi="Times New Roman"/>
                <w:bCs/>
                <w:color w:val="000000" w:themeColor="text1"/>
                <w:sz w:val="20"/>
                <w:szCs w:val="20"/>
              </w:rPr>
              <w:t>În limitele acumulărilor în fondul rutier</w:t>
            </w:r>
          </w:p>
        </w:tc>
      </w:tr>
      <w:tr w:rsidR="000D4951" w:rsidRPr="008C1179" w:rsidTr="00EC08C0">
        <w:trPr>
          <w:trHeight w:val="830"/>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tcBorders>
              <w:bottom w:val="single" w:sz="4" w:space="0" w:color="auto"/>
            </w:tcBorders>
          </w:tcPr>
          <w:p w:rsidR="000D4951" w:rsidRPr="003A0C18" w:rsidRDefault="000D4951" w:rsidP="00431235">
            <w:pPr>
              <w:pStyle w:val="Default"/>
              <w:contextualSpacing/>
              <w:jc w:val="both"/>
              <w:rPr>
                <w:color w:val="auto"/>
                <w:sz w:val="20"/>
                <w:szCs w:val="20"/>
                <w:lang w:val="ro-RO"/>
              </w:rPr>
            </w:pPr>
          </w:p>
        </w:tc>
        <w:tc>
          <w:tcPr>
            <w:tcW w:w="1323" w:type="dxa"/>
            <w:vMerge/>
            <w:tcBorders>
              <w:bottom w:val="single" w:sz="4" w:space="0" w:color="auto"/>
            </w:tcBorders>
          </w:tcPr>
          <w:p w:rsidR="000D4951" w:rsidRPr="00CE16B6" w:rsidRDefault="000D4951" w:rsidP="00233F9F">
            <w:pPr>
              <w:tabs>
                <w:tab w:val="left" w:pos="355"/>
              </w:tabs>
              <w:jc w:val="both"/>
              <w:rPr>
                <w:rFonts w:ascii="Times New Roman" w:hAnsi="Times New Roman"/>
                <w:color w:val="000000" w:themeColor="text1"/>
                <w:sz w:val="20"/>
                <w:szCs w:val="20"/>
              </w:rPr>
            </w:pPr>
          </w:p>
        </w:tc>
        <w:tc>
          <w:tcPr>
            <w:tcW w:w="2857" w:type="dxa"/>
            <w:gridSpan w:val="2"/>
            <w:tcBorders>
              <w:top w:val="single" w:sz="4" w:space="0" w:color="auto"/>
              <w:bottom w:val="single" w:sz="4" w:space="0" w:color="auto"/>
            </w:tcBorders>
          </w:tcPr>
          <w:p w:rsidR="000D4951" w:rsidRPr="00CE16B6" w:rsidRDefault="000D4951" w:rsidP="00431235">
            <w:pPr>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I2 - Elaborarea c</w:t>
            </w:r>
            <w:r w:rsidRPr="00CE16B6">
              <w:rPr>
                <w:rFonts w:ascii="Times New Roman" w:hAnsi="Times New Roman"/>
                <w:bCs/>
                <w:color w:val="000000" w:themeColor="text1"/>
                <w:sz w:val="20"/>
                <w:szCs w:val="20"/>
              </w:rPr>
              <w:t>oncepției de dezvoltare a autostrăzilor și drumurilor expres în Republica Moldova.</w:t>
            </w:r>
          </w:p>
        </w:tc>
        <w:tc>
          <w:tcPr>
            <w:tcW w:w="1663" w:type="dxa"/>
            <w:gridSpan w:val="2"/>
            <w:tcBorders>
              <w:top w:val="single" w:sz="4" w:space="0" w:color="auto"/>
              <w:bottom w:val="single" w:sz="4" w:space="0" w:color="auto"/>
            </w:tcBorders>
          </w:tcPr>
          <w:p w:rsidR="000D4951" w:rsidRPr="00CE16B6" w:rsidRDefault="000D4951" w:rsidP="00EC32B1">
            <w:pPr>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Concepția </w:t>
            </w:r>
            <w:r w:rsidRPr="00CE16B6">
              <w:rPr>
                <w:rFonts w:ascii="Times New Roman" w:hAnsi="Times New Roman"/>
                <w:color w:val="000000" w:themeColor="text1"/>
                <w:sz w:val="20"/>
                <w:szCs w:val="20"/>
              </w:rPr>
              <w:t>elaborată.</w:t>
            </w:r>
          </w:p>
        </w:tc>
        <w:tc>
          <w:tcPr>
            <w:tcW w:w="1850" w:type="dxa"/>
            <w:tcBorders>
              <w:top w:val="single" w:sz="4" w:space="0" w:color="auto"/>
              <w:bottom w:val="single" w:sz="4" w:space="0" w:color="auto"/>
            </w:tcBorders>
          </w:tcPr>
          <w:p w:rsidR="000D4951" w:rsidRPr="00CE16B6" w:rsidRDefault="000D4951" w:rsidP="00431235">
            <w:pPr>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tc>
        <w:tc>
          <w:tcPr>
            <w:tcW w:w="2575" w:type="dxa"/>
            <w:gridSpan w:val="2"/>
            <w:tcBorders>
              <w:top w:val="single" w:sz="4" w:space="0" w:color="auto"/>
              <w:bottom w:val="single" w:sz="4" w:space="0" w:color="auto"/>
            </w:tcBorders>
          </w:tcPr>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2018</w:t>
            </w:r>
          </w:p>
          <w:p w:rsidR="000D4951" w:rsidRPr="00CE16B6" w:rsidRDefault="000D4951" w:rsidP="00431235">
            <w:pPr>
              <w:jc w:val="both"/>
              <w:rPr>
                <w:rFonts w:ascii="Times New Roman" w:hAnsi="Times New Roman"/>
                <w:color w:val="000000" w:themeColor="text1"/>
                <w:sz w:val="20"/>
                <w:szCs w:val="20"/>
              </w:rPr>
            </w:pPr>
          </w:p>
        </w:tc>
        <w:tc>
          <w:tcPr>
            <w:tcW w:w="1844" w:type="dxa"/>
            <w:tcBorders>
              <w:top w:val="single" w:sz="4" w:space="0" w:color="auto"/>
              <w:bottom w:val="single" w:sz="4" w:space="0" w:color="auto"/>
            </w:tcBorders>
          </w:tcPr>
          <w:p w:rsidR="000D4951" w:rsidRPr="00CE16B6" w:rsidRDefault="000D4951" w:rsidP="00233F9F">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CE16B6" w:rsidRDefault="000D4951" w:rsidP="00431235">
            <w:pPr>
              <w:jc w:val="both"/>
              <w:rPr>
                <w:rFonts w:ascii="Times New Roman" w:hAnsi="Times New Roman"/>
                <w:bCs/>
                <w:color w:val="000000" w:themeColor="text1"/>
                <w:sz w:val="20"/>
                <w:szCs w:val="20"/>
              </w:rPr>
            </w:pPr>
          </w:p>
        </w:tc>
      </w:tr>
      <w:tr w:rsidR="000D4951" w:rsidRPr="008C1179" w:rsidTr="00EC08C0">
        <w:trPr>
          <w:trHeight w:val="1284"/>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val="restart"/>
            <w:tcBorders>
              <w:top w:val="single" w:sz="4" w:space="0" w:color="auto"/>
            </w:tcBorders>
          </w:tcPr>
          <w:p w:rsidR="00A81244" w:rsidRDefault="000D4951" w:rsidP="00A81244">
            <w:pPr>
              <w:pStyle w:val="Default"/>
              <w:jc w:val="both"/>
              <w:rPr>
                <w:color w:val="auto"/>
                <w:sz w:val="20"/>
                <w:szCs w:val="20"/>
                <w:lang w:val="ro-RO"/>
              </w:rPr>
            </w:pPr>
            <w:r w:rsidRPr="003A0C18">
              <w:rPr>
                <w:b/>
                <w:color w:val="auto"/>
                <w:sz w:val="20"/>
                <w:szCs w:val="20"/>
                <w:lang w:val="ro-RO"/>
              </w:rPr>
              <w:t>(b)</w:t>
            </w:r>
            <w:r w:rsidRPr="003A0C18">
              <w:rPr>
                <w:color w:val="auto"/>
                <w:sz w:val="20"/>
                <w:szCs w:val="20"/>
                <w:lang w:val="ro-RO"/>
              </w:rPr>
              <w:t xml:space="preserve"> Elaborarea unor strategii sectoriale prin prisma politicii naționale în domeniul transportului (inclusiv cerințele legale pentru modernizarea echipamentului tehnic și a flotelor de transport, în conformitate cu cele mai înalte standarde internaționale) rutier, feroviar, pe căi navigabile interioare, aerian, precum și a intermodalității, inclusiv a calendarelor și a obiectivelor </w:t>
            </w:r>
            <w:r w:rsidRPr="003A0C18">
              <w:rPr>
                <w:color w:val="auto"/>
                <w:sz w:val="20"/>
                <w:szCs w:val="20"/>
                <w:lang w:val="ro-RO"/>
              </w:rPr>
              <w:lastRenderedPageBreak/>
              <w:t>de referință în materie de punere în aplicare, a definirii responsabilităților administrative și a planurilor financiare</w:t>
            </w:r>
          </w:p>
        </w:tc>
        <w:tc>
          <w:tcPr>
            <w:tcW w:w="1323" w:type="dxa"/>
            <w:vMerge w:val="restart"/>
            <w:tcBorders>
              <w:top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I3 - Elaborarea şi implementarea normelor tehnice şi standardelor ajustate la cerinţele internaţionale și UE în domeniul infrastructurii prin conlucrare cu Compania de Autostrăzi și Drumuri Naționale din România  </w:t>
            </w:r>
          </w:p>
        </w:tc>
        <w:tc>
          <w:tcPr>
            <w:tcW w:w="1663" w:type="dxa"/>
            <w:gridSpan w:val="2"/>
            <w:tcBorders>
              <w:top w:val="single" w:sz="4" w:space="0" w:color="auto"/>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8 normative tehnice din domeniul drumurilor preluate de la partea română și aprobate în Republica Moldova.</w:t>
            </w:r>
          </w:p>
        </w:tc>
        <w:tc>
          <w:tcPr>
            <w:tcW w:w="1850" w:type="dxa"/>
            <w:tcBorders>
              <w:top w:val="single" w:sz="4" w:space="0" w:color="auto"/>
              <w:bottom w:val="single" w:sz="4" w:space="0" w:color="auto"/>
            </w:tcBorders>
          </w:tcPr>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Dezvoltării Regionale şi Construcţiilor</w:t>
            </w:r>
          </w:p>
        </w:tc>
        <w:tc>
          <w:tcPr>
            <w:tcW w:w="2575" w:type="dxa"/>
            <w:gridSpan w:val="2"/>
            <w:tcBorders>
              <w:top w:val="single" w:sz="4" w:space="0" w:color="auto"/>
              <w:bottom w:val="single" w:sz="4" w:space="0" w:color="auto"/>
            </w:tcBorders>
          </w:tcPr>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A81244" w:rsidRDefault="000D4951" w:rsidP="00A81244">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top w:val="single" w:sz="4" w:space="0" w:color="auto"/>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w:t>
            </w:r>
            <w:r>
              <w:rPr>
                <w:rFonts w:ascii="Times New Roman" w:hAnsi="Times New Roman"/>
                <w:bCs/>
                <w:color w:val="000000" w:themeColor="text1"/>
                <w:sz w:val="20"/>
                <w:szCs w:val="20"/>
              </w:rPr>
              <w:t xml:space="preserve">n limitele resurselor bugetare </w:t>
            </w:r>
          </w:p>
        </w:tc>
      </w:tr>
      <w:tr w:rsidR="000D4951" w:rsidRPr="008C1179" w:rsidTr="00EC08C0">
        <w:trPr>
          <w:trHeight w:val="1346"/>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tcPr>
          <w:p w:rsidR="000D4951" w:rsidRPr="003A0C18" w:rsidRDefault="000D4951" w:rsidP="00431235">
            <w:pPr>
              <w:pStyle w:val="Default"/>
              <w:jc w:val="both"/>
              <w:rPr>
                <w:b/>
                <w:color w:val="auto"/>
                <w:sz w:val="20"/>
                <w:szCs w:val="20"/>
                <w:lang w:val="ro-RO"/>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I4 - Elaborarea şi implementarea unei noi politici privind eficientizarea întreținerii drumurilor locale.</w:t>
            </w:r>
          </w:p>
        </w:tc>
        <w:tc>
          <w:tcPr>
            <w:tcW w:w="1663" w:type="dxa"/>
            <w:gridSpan w:val="2"/>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Politica privind eficientizarea întreținerii drumurilor locale aprobată.</w:t>
            </w:r>
          </w:p>
        </w:tc>
        <w:tc>
          <w:tcPr>
            <w:tcW w:w="1850" w:type="dxa"/>
            <w:tcBorders>
              <w:top w:val="single" w:sz="4" w:space="0" w:color="auto"/>
              <w:bottom w:val="single" w:sz="4" w:space="0" w:color="auto"/>
            </w:tcBorders>
          </w:tcPr>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Default="000D4951" w:rsidP="00315A59">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Ministerul </w:t>
            </w:r>
          </w:p>
        </w:tc>
        <w:tc>
          <w:tcPr>
            <w:tcW w:w="2575" w:type="dxa"/>
            <w:gridSpan w:val="2"/>
            <w:tcBorders>
              <w:top w:val="single" w:sz="4" w:space="0" w:color="auto"/>
              <w:bottom w:val="single" w:sz="4" w:space="0" w:color="auto"/>
            </w:tcBorders>
          </w:tcPr>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0D4951" w:rsidRDefault="000D4951" w:rsidP="00431235">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sursele  Fondului rutier</w:t>
            </w:r>
          </w:p>
        </w:tc>
      </w:tr>
      <w:tr w:rsidR="000D4951" w:rsidRPr="008C1179" w:rsidTr="00EC08C0">
        <w:trPr>
          <w:trHeight w:val="1851"/>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tcPr>
          <w:p w:rsidR="000D4951" w:rsidRPr="003A0C18" w:rsidRDefault="000D4951" w:rsidP="00431235">
            <w:pPr>
              <w:pStyle w:val="Default"/>
              <w:jc w:val="both"/>
              <w:rPr>
                <w:b/>
                <w:color w:val="auto"/>
                <w:sz w:val="20"/>
                <w:szCs w:val="20"/>
                <w:lang w:val="ro-RO"/>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Pr="00CE16B6" w:rsidRDefault="000D4951" w:rsidP="00233F9F">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I5 - Asigurarea reabilitării, modernizării, reparaţiei şi întreţinerii corespunzătoare:</w:t>
            </w:r>
          </w:p>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a drumurilor din Reţeaua prioritară de drumuri naţionale </w:t>
            </w:r>
          </w:p>
        </w:tc>
        <w:tc>
          <w:tcPr>
            <w:tcW w:w="1663" w:type="dxa"/>
            <w:gridSpan w:val="2"/>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420  - km de drumuri naționale reabilitate/construite</w:t>
            </w:r>
          </w:p>
        </w:tc>
        <w:tc>
          <w:tcPr>
            <w:tcW w:w="1850" w:type="dxa"/>
            <w:tcBorders>
              <w:top w:val="single" w:sz="4" w:space="0" w:color="auto"/>
            </w:tcBorders>
          </w:tcPr>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CE16B6" w:rsidRDefault="000D4951" w:rsidP="00233F9F">
            <w:pPr>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autorităţile publice locale,</w:t>
            </w:r>
          </w:p>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Finanţelor</w:t>
            </w:r>
          </w:p>
        </w:tc>
        <w:tc>
          <w:tcPr>
            <w:tcW w:w="2575" w:type="dxa"/>
            <w:gridSpan w:val="2"/>
            <w:tcBorders>
              <w:top w:val="single" w:sz="4" w:space="0" w:color="auto"/>
            </w:tcBorders>
          </w:tcPr>
          <w:p w:rsidR="000D4951" w:rsidRPr="00CE16B6" w:rsidRDefault="000D4951"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0D4951" w:rsidRDefault="000D4951" w:rsidP="00431235">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 externe şi din Fondul rutier</w:t>
            </w:r>
          </w:p>
        </w:tc>
      </w:tr>
      <w:tr w:rsidR="000D4951" w:rsidRPr="008C1179" w:rsidTr="00EC08C0">
        <w:trPr>
          <w:trHeight w:val="468"/>
        </w:trPr>
        <w:tc>
          <w:tcPr>
            <w:tcW w:w="646" w:type="dxa"/>
            <w:vMerge w:val="restart"/>
          </w:tcPr>
          <w:p w:rsidR="000D4951" w:rsidRPr="00770701" w:rsidRDefault="000D4951" w:rsidP="00650FF5">
            <w:pPr>
              <w:rPr>
                <w:rFonts w:ascii="Times New Roman" w:eastAsia="SimSun" w:hAnsi="Times New Roman"/>
                <w:b/>
                <w:sz w:val="20"/>
                <w:szCs w:val="20"/>
              </w:rPr>
            </w:pPr>
          </w:p>
        </w:tc>
        <w:tc>
          <w:tcPr>
            <w:tcW w:w="2661" w:type="dxa"/>
            <w:vMerge w:val="restart"/>
          </w:tcPr>
          <w:p w:rsidR="00A81244" w:rsidRDefault="000D4951" w:rsidP="00A81244">
            <w:pPr>
              <w:pStyle w:val="Default"/>
              <w:contextualSpacing/>
              <w:jc w:val="both"/>
              <w:rPr>
                <w:b/>
                <w:color w:val="auto"/>
                <w:sz w:val="20"/>
                <w:szCs w:val="20"/>
                <w:lang w:val="ro-RO"/>
              </w:rPr>
            </w:pPr>
            <w:r w:rsidRPr="003A0C18">
              <w:rPr>
                <w:b/>
                <w:color w:val="auto"/>
                <w:sz w:val="20"/>
                <w:szCs w:val="20"/>
                <w:lang w:val="ro-RO"/>
              </w:rPr>
              <w:t>(c)</w:t>
            </w:r>
            <w:r w:rsidRPr="003A0C18">
              <w:rPr>
                <w:color w:val="auto"/>
                <w:sz w:val="20"/>
                <w:szCs w:val="20"/>
                <w:lang w:val="ro-RO"/>
              </w:rPr>
              <w:t xml:space="preserve"> Îmbunătățirea politicii în domeniul infrastructurii în vederea unei mai bune identificări și evaluări a proiectelor de infrastructură pentru diferitele moduri de transport</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I6 - Asigurarea reparaţiei  drumurilor locale</w:t>
            </w:r>
          </w:p>
        </w:tc>
        <w:tc>
          <w:tcPr>
            <w:tcW w:w="1663" w:type="dxa"/>
            <w:gridSpan w:val="2"/>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600  - km de drumuri locale reparate</w:t>
            </w:r>
          </w:p>
        </w:tc>
        <w:tc>
          <w:tcPr>
            <w:tcW w:w="1850" w:type="dxa"/>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75" w:type="dxa"/>
            <w:gridSpan w:val="2"/>
            <w:tcBorders>
              <w:bottom w:val="single" w:sz="4" w:space="0" w:color="auto"/>
            </w:tcBorders>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A81244" w:rsidRDefault="000D4951" w:rsidP="00A81244">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şi din Fondul rutier</w:t>
            </w:r>
          </w:p>
        </w:tc>
      </w:tr>
      <w:tr w:rsidR="000D4951" w:rsidRPr="008C1179" w:rsidTr="00EC08C0">
        <w:trPr>
          <w:trHeight w:val="598"/>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3A0C18" w:rsidRDefault="000D4951" w:rsidP="00431235">
            <w:pPr>
              <w:pStyle w:val="Default"/>
              <w:contextualSpacing/>
              <w:jc w:val="both"/>
              <w:rPr>
                <w:b/>
                <w:color w:val="auto"/>
                <w:sz w:val="20"/>
                <w:szCs w:val="20"/>
                <w:lang w:val="ro-RO"/>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bottom w:val="single" w:sz="4" w:space="0" w:color="auto"/>
            </w:tcBorders>
          </w:tcPr>
          <w:p w:rsidR="000D4951" w:rsidRDefault="000D4951" w:rsidP="00EC32B1">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I7 - </w:t>
            </w:r>
          </w:p>
        </w:tc>
        <w:tc>
          <w:tcPr>
            <w:tcW w:w="1663" w:type="dxa"/>
            <w:gridSpan w:val="2"/>
            <w:tcBorders>
              <w:top w:val="single" w:sz="4" w:space="0" w:color="auto"/>
              <w:bottom w:val="single" w:sz="4" w:space="0" w:color="auto"/>
            </w:tcBorders>
          </w:tcPr>
          <w:p w:rsidR="000D4951" w:rsidRDefault="000D4951" w:rsidP="00431235">
            <w:pPr>
              <w:jc w:val="both"/>
              <w:rPr>
                <w:rFonts w:ascii="Times New Roman" w:hAnsi="Times New Roman"/>
                <w:color w:val="000000" w:themeColor="text1"/>
                <w:sz w:val="20"/>
                <w:szCs w:val="20"/>
              </w:rPr>
            </w:pPr>
          </w:p>
          <w:p w:rsidR="00EC32B1" w:rsidRDefault="00EC32B1" w:rsidP="00431235">
            <w:pPr>
              <w:jc w:val="both"/>
              <w:rPr>
                <w:rFonts w:ascii="Times New Roman" w:eastAsia="Calibri" w:hAnsi="Times New Roman" w:cs="Times New Roman"/>
                <w:b/>
                <w:bCs/>
                <w:color w:val="4F81BD" w:themeColor="accent1"/>
                <w:sz w:val="20"/>
                <w:szCs w:val="20"/>
              </w:rPr>
            </w:pPr>
          </w:p>
        </w:tc>
        <w:tc>
          <w:tcPr>
            <w:tcW w:w="1850" w:type="dxa"/>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75" w:type="dxa"/>
            <w:gridSpan w:val="2"/>
            <w:tcBorders>
              <w:top w:val="single" w:sz="4" w:space="0" w:color="auto"/>
              <w:bottom w:val="single" w:sz="4" w:space="0" w:color="auto"/>
            </w:tcBorders>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0D4951" w:rsidRDefault="000D4951" w:rsidP="00431235">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 xml:space="preserve">În limitele resurselor bugetare, din surse externe </w:t>
            </w:r>
          </w:p>
        </w:tc>
      </w:tr>
      <w:tr w:rsidR="000D4951" w:rsidRPr="008C1179" w:rsidTr="00EC08C0">
        <w:trPr>
          <w:trHeight w:val="524"/>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3A0C18" w:rsidRDefault="000D4951" w:rsidP="00431235">
            <w:pPr>
              <w:pStyle w:val="Default"/>
              <w:contextualSpacing/>
              <w:jc w:val="both"/>
              <w:rPr>
                <w:b/>
                <w:color w:val="auto"/>
                <w:sz w:val="20"/>
                <w:szCs w:val="20"/>
                <w:lang w:val="ro-RO"/>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I8 - Reducerea numărului de decedați în accidentele rutiere prin îmbunătățirea condițiilor de circulație.</w:t>
            </w:r>
          </w:p>
        </w:tc>
        <w:tc>
          <w:tcPr>
            <w:tcW w:w="1663" w:type="dxa"/>
            <w:gridSpan w:val="2"/>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Numărul de decedați a fost redus în comparație cu  anul 2010 cu 45 % </w:t>
            </w:r>
          </w:p>
        </w:tc>
        <w:tc>
          <w:tcPr>
            <w:tcW w:w="1850" w:type="dxa"/>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75" w:type="dxa"/>
            <w:gridSpan w:val="2"/>
            <w:tcBorders>
              <w:top w:val="single" w:sz="4" w:space="0" w:color="auto"/>
            </w:tcBorders>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0D4951" w:rsidRDefault="000D4951" w:rsidP="00431235">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 externe şi din Fondul rutier</w:t>
            </w: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0D4951" w:rsidP="00A81244">
            <w:pPr>
              <w:pStyle w:val="Default"/>
              <w:contextualSpacing/>
              <w:jc w:val="both"/>
              <w:rPr>
                <w:color w:val="auto"/>
                <w:sz w:val="20"/>
                <w:szCs w:val="20"/>
                <w:lang w:val="ro-RO"/>
              </w:rPr>
            </w:pPr>
            <w:r w:rsidRPr="003A0C18">
              <w:rPr>
                <w:b/>
                <w:color w:val="auto"/>
                <w:sz w:val="20"/>
                <w:szCs w:val="20"/>
                <w:lang w:val="ro-RO"/>
              </w:rPr>
              <w:t xml:space="preserve">(d) </w:t>
            </w:r>
            <w:r w:rsidRPr="003A0C18">
              <w:rPr>
                <w:color w:val="auto"/>
                <w:sz w:val="20"/>
                <w:szCs w:val="20"/>
                <w:lang w:val="ro-RO"/>
              </w:rPr>
              <w:t>Dezvoltarea unor strategii de finanţare care pun accentul pe întreţinere, pe constrângerile în materie de capacităţi şi pe infrastructurile de legătură care lipsesc, precum şi activarea şi promovarea participării sectorului privat la proiecte de transport</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D4951" w:rsidRPr="008C1179" w:rsidTr="00EC08C0">
        <w:trPr>
          <w:trHeight w:val="973"/>
        </w:trPr>
        <w:tc>
          <w:tcPr>
            <w:tcW w:w="646" w:type="dxa"/>
            <w:vMerge w:val="restart"/>
          </w:tcPr>
          <w:p w:rsidR="000D4951" w:rsidRPr="00770701" w:rsidRDefault="000D4951" w:rsidP="00650FF5">
            <w:pPr>
              <w:rPr>
                <w:rFonts w:ascii="Times New Roman" w:eastAsia="SimSun" w:hAnsi="Times New Roman"/>
                <w:b/>
                <w:sz w:val="20"/>
                <w:szCs w:val="20"/>
              </w:rPr>
            </w:pPr>
          </w:p>
        </w:tc>
        <w:tc>
          <w:tcPr>
            <w:tcW w:w="2661" w:type="dxa"/>
            <w:vMerge w:val="restart"/>
          </w:tcPr>
          <w:p w:rsidR="00A81244" w:rsidRDefault="000D4951" w:rsidP="00A81244">
            <w:pPr>
              <w:pStyle w:val="Default"/>
              <w:contextualSpacing/>
              <w:jc w:val="both"/>
              <w:rPr>
                <w:color w:val="auto"/>
                <w:sz w:val="20"/>
                <w:szCs w:val="20"/>
                <w:lang w:val="ro-RO"/>
              </w:rPr>
            </w:pPr>
            <w:r w:rsidRPr="003A0C18">
              <w:rPr>
                <w:b/>
                <w:color w:val="auto"/>
                <w:sz w:val="20"/>
                <w:szCs w:val="20"/>
                <w:lang w:val="ro-RO"/>
              </w:rPr>
              <w:t>(e)</w:t>
            </w:r>
            <w:r w:rsidRPr="003A0C18">
              <w:rPr>
                <w:color w:val="auto"/>
                <w:sz w:val="20"/>
                <w:szCs w:val="20"/>
                <w:lang w:val="ro-RO"/>
              </w:rPr>
              <w:t xml:space="preserve"> Aderarea la organizațiile și acordurile internaționale relevante în domeniul transporturilor, inclusiv la procedurile de asigurare a punerii în aplicare riguroase și a respectării eficace a </w:t>
            </w:r>
            <w:r w:rsidRPr="003A0C18">
              <w:rPr>
                <w:color w:val="auto"/>
                <w:sz w:val="20"/>
                <w:szCs w:val="20"/>
                <w:lang w:val="ro-RO"/>
              </w:rPr>
              <w:lastRenderedPageBreak/>
              <w:t>acordurilor și a convențiilor internaționale în domeniul transporturilor</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2E15CF" w:rsidRDefault="000D4951" w:rsidP="002E5A4A">
            <w:pPr>
              <w:jc w:val="both"/>
              <w:rPr>
                <w:rFonts w:ascii="Times New Roman" w:hAnsi="Times New Roman"/>
                <w:color w:val="000000" w:themeColor="text1"/>
                <w:sz w:val="20"/>
                <w:szCs w:val="20"/>
              </w:rPr>
            </w:pPr>
            <w:r w:rsidRPr="002E15CF">
              <w:rPr>
                <w:rFonts w:ascii="Times New Roman" w:hAnsi="Times New Roman"/>
                <w:color w:val="000000" w:themeColor="text1"/>
                <w:sz w:val="20"/>
                <w:szCs w:val="20"/>
              </w:rPr>
              <w:t>L1 – Act nou</w:t>
            </w:r>
          </w:p>
          <w:p w:rsidR="000D4951" w:rsidRPr="002E15CF" w:rsidRDefault="000D4951" w:rsidP="002E5A4A">
            <w:pPr>
              <w:jc w:val="both"/>
              <w:rPr>
                <w:rFonts w:ascii="Times New Roman" w:hAnsi="Times New Roman"/>
                <w:color w:val="000000" w:themeColor="text1"/>
                <w:sz w:val="20"/>
                <w:szCs w:val="20"/>
              </w:rPr>
            </w:pPr>
            <w:r w:rsidRPr="002E15CF">
              <w:rPr>
                <w:rFonts w:ascii="Times New Roman" w:hAnsi="Times New Roman"/>
                <w:color w:val="000000" w:themeColor="text1"/>
                <w:sz w:val="20"/>
                <w:szCs w:val="20"/>
              </w:rPr>
              <w:t>Proiectul de Lege privind aderarea Republicii Moldova la Convenția privind transporturile internaționale feroviare (COTIF) din 9 mai 1980, semnată la Berna</w:t>
            </w:r>
          </w:p>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rPr>
              <w:lastRenderedPageBreak/>
              <w:t>Lege intrată în vigoare.</w:t>
            </w:r>
          </w:p>
        </w:tc>
        <w:tc>
          <w:tcPr>
            <w:tcW w:w="1850" w:type="dxa"/>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75" w:type="dxa"/>
            <w:gridSpan w:val="2"/>
            <w:tcBorders>
              <w:bottom w:val="single" w:sz="4" w:space="0" w:color="auto"/>
            </w:tcBorders>
          </w:tcPr>
          <w:p w:rsidR="000D4951" w:rsidRPr="00CE16B6" w:rsidRDefault="000D4951" w:rsidP="002E5A4A">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Trimestrul I</w:t>
            </w:r>
          </w:p>
          <w:p w:rsidR="000D4951" w:rsidRDefault="000D4951" w:rsidP="002E5A4A">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2019</w:t>
            </w:r>
          </w:p>
          <w:p w:rsidR="000D4951" w:rsidRDefault="000D4951" w:rsidP="002E5A4A">
            <w:pPr>
              <w:contextualSpacing/>
              <w:jc w:val="center"/>
              <w:rPr>
                <w:rFonts w:ascii="Times New Roman" w:hAnsi="Times New Roman"/>
                <w:color w:val="000000" w:themeColor="text1"/>
                <w:sz w:val="20"/>
                <w:szCs w:val="20"/>
              </w:rPr>
            </w:pPr>
          </w:p>
          <w:p w:rsidR="000D4951" w:rsidRDefault="000D4951" w:rsidP="002E5A4A">
            <w:pPr>
              <w:contextualSpacing/>
              <w:jc w:val="center"/>
              <w:rPr>
                <w:rFonts w:ascii="Times New Roman" w:hAnsi="Times New Roman"/>
                <w:i/>
                <w:color w:val="000000" w:themeColor="text1"/>
                <w:sz w:val="20"/>
                <w:szCs w:val="20"/>
              </w:rPr>
            </w:pPr>
            <w:r w:rsidRPr="00B83A81">
              <w:rPr>
                <w:rFonts w:ascii="Times New Roman" w:hAnsi="Times New Roman"/>
                <w:i/>
                <w:color w:val="000000" w:themeColor="text1"/>
                <w:sz w:val="20"/>
                <w:szCs w:val="20"/>
              </w:rPr>
              <w:t>(</w:t>
            </w:r>
            <w:r>
              <w:rPr>
                <w:rFonts w:ascii="Times New Roman" w:hAnsi="Times New Roman"/>
                <w:i/>
                <w:color w:val="000000" w:themeColor="text1"/>
                <w:sz w:val="20"/>
                <w:szCs w:val="20"/>
              </w:rPr>
              <w:t>Notă:</w:t>
            </w:r>
          </w:p>
          <w:p w:rsidR="00A81244" w:rsidRDefault="000D4951" w:rsidP="00A81244">
            <w:pPr>
              <w:jc w:val="both"/>
              <w:rPr>
                <w:rFonts w:ascii="Times New Roman" w:eastAsiaTheme="majorEastAsia" w:hAnsi="Times New Roman" w:cs="Times New Roman"/>
                <w:b/>
                <w:bCs/>
                <w:color w:val="4F81BD" w:themeColor="accent1"/>
                <w:sz w:val="20"/>
                <w:szCs w:val="20"/>
              </w:rPr>
            </w:pPr>
            <w:r w:rsidRPr="00B83A81">
              <w:rPr>
                <w:rFonts w:ascii="Times New Roman" w:hAnsi="Times New Roman"/>
                <w:i/>
                <w:color w:val="000000" w:themeColor="text1"/>
                <w:sz w:val="20"/>
                <w:szCs w:val="20"/>
              </w:rPr>
              <w:t>după aprobarea Noului Cod Feroviar)</w:t>
            </w:r>
          </w:p>
        </w:tc>
        <w:tc>
          <w:tcPr>
            <w:tcW w:w="1844" w:type="dxa"/>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 externe şi din Fondul rutier</w:t>
            </w:r>
          </w:p>
        </w:tc>
      </w:tr>
      <w:tr w:rsidR="000D4951" w:rsidRPr="008C1179" w:rsidTr="00EC08C0">
        <w:trPr>
          <w:trHeight w:val="1309"/>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3A0C18" w:rsidRDefault="000D4951" w:rsidP="00431235">
            <w:pPr>
              <w:pStyle w:val="Default"/>
              <w:contextualSpacing/>
              <w:jc w:val="both"/>
              <w:rPr>
                <w:b/>
                <w:color w:val="auto"/>
                <w:sz w:val="20"/>
                <w:szCs w:val="20"/>
                <w:lang w:val="ro-RO"/>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Pr="002E15CF" w:rsidRDefault="000D4951" w:rsidP="002E5A4A">
            <w:pPr>
              <w:jc w:val="both"/>
              <w:rPr>
                <w:rFonts w:ascii="Times New Roman" w:hAnsi="Times New Roman"/>
                <w:color w:val="000000" w:themeColor="text1"/>
                <w:sz w:val="20"/>
                <w:szCs w:val="20"/>
              </w:rPr>
            </w:pPr>
            <w:r>
              <w:rPr>
                <w:rFonts w:ascii="Times New Roman" w:hAnsi="Times New Roman"/>
                <w:color w:val="000000" w:themeColor="text1"/>
                <w:sz w:val="20"/>
                <w:szCs w:val="20"/>
              </w:rPr>
              <w:t>L2</w:t>
            </w:r>
            <w:r w:rsidRPr="002E15CF">
              <w:rPr>
                <w:rFonts w:ascii="Times New Roman" w:hAnsi="Times New Roman"/>
                <w:color w:val="000000" w:themeColor="text1"/>
                <w:sz w:val="20"/>
                <w:szCs w:val="20"/>
              </w:rPr>
              <w:t xml:space="preserve"> – Act nou</w:t>
            </w:r>
          </w:p>
          <w:p w:rsidR="000D4951" w:rsidRDefault="000D4951" w:rsidP="00431235">
            <w:pPr>
              <w:jc w:val="both"/>
              <w:rPr>
                <w:rFonts w:ascii="Times New Roman" w:eastAsia="Calibri" w:hAnsi="Times New Roman" w:cs="Times New Roman"/>
                <w:b/>
                <w:bCs/>
                <w:color w:val="4F81BD" w:themeColor="accent1"/>
                <w:sz w:val="20"/>
                <w:szCs w:val="20"/>
              </w:rPr>
            </w:pPr>
            <w:r w:rsidRPr="002E15CF">
              <w:rPr>
                <w:rFonts w:ascii="Times New Roman" w:hAnsi="Times New Roman"/>
                <w:color w:val="000000" w:themeColor="text1"/>
                <w:sz w:val="20"/>
                <w:szCs w:val="20"/>
              </w:rPr>
              <w:t xml:space="preserve">Proiectul de Lege privind </w:t>
            </w:r>
            <w:r>
              <w:rPr>
                <w:rFonts w:ascii="Times New Roman" w:hAnsi="Times New Roman"/>
                <w:color w:val="000000" w:themeColor="text1"/>
                <w:sz w:val="20"/>
                <w:szCs w:val="20"/>
              </w:rPr>
              <w:t xml:space="preserve">ratificarea de către Republica Moldova </w:t>
            </w:r>
            <w:r w:rsidRPr="002E15CF">
              <w:rPr>
                <w:rFonts w:ascii="Times New Roman" w:hAnsi="Times New Roman"/>
                <w:color w:val="000000" w:themeColor="text1"/>
                <w:sz w:val="20"/>
                <w:szCs w:val="20"/>
              </w:rPr>
              <w:t>a</w:t>
            </w:r>
            <w:r w:rsidRPr="002E15CF">
              <w:rPr>
                <w:color w:val="000000" w:themeColor="text1"/>
                <w:sz w:val="20"/>
                <w:szCs w:val="20"/>
              </w:rPr>
              <w:t xml:space="preserve"> </w:t>
            </w:r>
            <w:r w:rsidRPr="002E15CF">
              <w:rPr>
                <w:rFonts w:ascii="Times New Roman" w:hAnsi="Times New Roman" w:cs="Times New Roman"/>
                <w:color w:val="000000" w:themeColor="text1"/>
                <w:sz w:val="20"/>
                <w:szCs w:val="20"/>
              </w:rPr>
              <w:t>Protocolul</w:t>
            </w:r>
            <w:r>
              <w:rPr>
                <w:rFonts w:ascii="Times New Roman" w:hAnsi="Times New Roman" w:cs="Times New Roman"/>
                <w:color w:val="000000" w:themeColor="text1"/>
                <w:sz w:val="20"/>
                <w:szCs w:val="20"/>
              </w:rPr>
              <w:t>ui</w:t>
            </w:r>
            <w:r w:rsidRPr="002E15CF">
              <w:rPr>
                <w:rFonts w:ascii="Times New Roman" w:hAnsi="Times New Roman" w:cs="Times New Roman"/>
                <w:color w:val="000000" w:themeColor="text1"/>
                <w:sz w:val="20"/>
                <w:szCs w:val="20"/>
              </w:rPr>
              <w:t xml:space="preserve"> privind aspecte specific</w:t>
            </w:r>
            <w:r>
              <w:rPr>
                <w:rFonts w:ascii="Times New Roman" w:hAnsi="Times New Roman" w:cs="Times New Roman"/>
                <w:color w:val="000000" w:themeColor="text1"/>
                <w:sz w:val="20"/>
                <w:szCs w:val="20"/>
              </w:rPr>
              <w:t>e</w:t>
            </w:r>
            <w:r w:rsidRPr="002E15CF">
              <w:rPr>
                <w:rFonts w:ascii="Times New Roman" w:hAnsi="Times New Roman" w:cs="Times New Roman"/>
                <w:color w:val="000000" w:themeColor="text1"/>
                <w:sz w:val="20"/>
                <w:szCs w:val="20"/>
              </w:rPr>
              <w:t xml:space="preserve"> ale echipamentelor aeronautice</w:t>
            </w:r>
            <w:r>
              <w:rPr>
                <w:rFonts w:ascii="Times New Roman" w:hAnsi="Times New Roman" w:cs="Times New Roman"/>
                <w:color w:val="000000" w:themeColor="text1"/>
                <w:sz w:val="20"/>
                <w:szCs w:val="20"/>
              </w:rPr>
              <w:t>,</w:t>
            </w:r>
            <w:r w:rsidRPr="002E15C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semnat la Berlin</w:t>
            </w:r>
            <w:r w:rsidRPr="002E15CF">
              <w:rPr>
                <w:rFonts w:ascii="Times New Roman" w:hAnsi="Times New Roman"/>
                <w:color w:val="000000" w:themeColor="text1"/>
                <w:sz w:val="20"/>
                <w:szCs w:val="20"/>
              </w:rPr>
              <w:t xml:space="preserve"> </w:t>
            </w:r>
            <w:r w:rsidRPr="002E15CF">
              <w:rPr>
                <w:rFonts w:ascii="Times New Roman" w:hAnsi="Times New Roman" w:cs="Times New Roman"/>
                <w:color w:val="000000" w:themeColor="text1"/>
                <w:sz w:val="20"/>
                <w:szCs w:val="20"/>
              </w:rPr>
              <w:t>din 9 martie 2012</w:t>
            </w:r>
          </w:p>
        </w:tc>
        <w:tc>
          <w:tcPr>
            <w:tcW w:w="1663" w:type="dxa"/>
            <w:gridSpan w:val="2"/>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rPr>
              <w:t>Lege intrată în vigoare.</w:t>
            </w:r>
          </w:p>
        </w:tc>
        <w:tc>
          <w:tcPr>
            <w:tcW w:w="1850" w:type="dxa"/>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75" w:type="dxa"/>
            <w:gridSpan w:val="2"/>
            <w:tcBorders>
              <w:top w:val="single" w:sz="4" w:space="0" w:color="auto"/>
            </w:tcBorders>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0D4951" w:rsidRDefault="000D4951" w:rsidP="00431235">
            <w:pPr>
              <w:jc w:val="both"/>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rPr>
              <w:t>2017</w:t>
            </w:r>
          </w:p>
        </w:tc>
        <w:tc>
          <w:tcPr>
            <w:tcW w:w="1844" w:type="dxa"/>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 externe şi din Fondul rutier</w:t>
            </w: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A81244" w:rsidP="00A81244">
            <w:pPr>
              <w:pStyle w:val="Default"/>
              <w:contextualSpacing/>
              <w:jc w:val="both"/>
              <w:rPr>
                <w:b/>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D4951" w:rsidRPr="008C1179" w:rsidTr="00EC08C0">
        <w:trPr>
          <w:trHeight w:val="1346"/>
        </w:trPr>
        <w:tc>
          <w:tcPr>
            <w:tcW w:w="646" w:type="dxa"/>
            <w:vMerge w:val="restart"/>
          </w:tcPr>
          <w:p w:rsidR="000D4951" w:rsidRPr="00770701" w:rsidRDefault="000D4951" w:rsidP="00650FF5">
            <w:pPr>
              <w:jc w:val="center"/>
              <w:rPr>
                <w:rFonts w:ascii="Times New Roman" w:hAnsi="Times New Roman"/>
                <w:b/>
                <w:sz w:val="20"/>
                <w:szCs w:val="20"/>
              </w:rPr>
            </w:pPr>
            <w:r w:rsidRPr="00770701">
              <w:rPr>
                <w:rFonts w:ascii="Times New Roman" w:hAnsi="Times New Roman"/>
                <w:b/>
                <w:sz w:val="20"/>
                <w:szCs w:val="20"/>
              </w:rPr>
              <w:t>82</w:t>
            </w:r>
          </w:p>
        </w:tc>
        <w:tc>
          <w:tcPr>
            <w:tcW w:w="2661" w:type="dxa"/>
            <w:vMerge w:val="restart"/>
          </w:tcPr>
          <w:p w:rsidR="00A81244" w:rsidRDefault="000D4951" w:rsidP="00A81244">
            <w:pPr>
              <w:contextualSpacing/>
              <w:jc w:val="both"/>
              <w:rPr>
                <w:rFonts w:ascii="Times New Roman" w:hAnsi="Times New Roman" w:cs="Times New Roman"/>
                <w:b/>
                <w:sz w:val="20"/>
                <w:szCs w:val="20"/>
              </w:rPr>
            </w:pPr>
            <w:r w:rsidRPr="003A0C18">
              <w:rPr>
                <w:rFonts w:ascii="Times New Roman" w:hAnsi="Times New Roman" w:cs="Times New Roman"/>
                <w:b/>
                <w:sz w:val="20"/>
                <w:szCs w:val="20"/>
              </w:rPr>
              <w:t xml:space="preserve">(1) </w:t>
            </w:r>
            <w:r w:rsidRPr="003A0C18">
              <w:rPr>
                <w:rFonts w:ascii="Times New Roman" w:hAnsi="Times New Roman" w:cs="Times New Roman"/>
                <w:sz w:val="20"/>
                <w:szCs w:val="20"/>
              </w:rPr>
              <w:t>Cooperarea vizează, de asemenea, îmbunătățirea circulației pasagerilor și a bunurilor, sporirea fluidității fluxurilor de transport dintre Republica Moldova, UE și țările terțe din regiune, prin eliminarea obstacolelor administrative, tehnice și de alt tip, îmbunătățirea rețelelor de transport și modernizarea infrastructurii în special pe axele principale care leagă părțile. Această cooperare include acțiuni menite să faciliteze procesul de trecere a frontierei</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CE16B6" w:rsidRDefault="000D4951" w:rsidP="002E5A4A">
            <w:pPr>
              <w:tabs>
                <w:tab w:val="left" w:pos="287"/>
              </w:tabs>
              <w:jc w:val="both"/>
              <w:rPr>
                <w:rFonts w:ascii="Times New Roman" w:hAnsi="Times New Roman"/>
                <w:color w:val="000000" w:themeColor="text1"/>
                <w:sz w:val="20"/>
                <w:szCs w:val="20"/>
                <w:lang w:eastAsia="de-DE"/>
              </w:rPr>
            </w:pPr>
            <w:r w:rsidRPr="00CE16B6">
              <w:rPr>
                <w:rFonts w:ascii="Times New Roman" w:hAnsi="Times New Roman"/>
                <w:color w:val="000000" w:themeColor="text1"/>
                <w:sz w:val="20"/>
                <w:szCs w:val="20"/>
                <w:lang w:eastAsia="de-DE"/>
              </w:rPr>
              <w:t>I1 - Continuarea modernizării şi reabilitării infrastructurii de transport prioritare pe direcţiile de conexiune cu TEN-T, și anume:</w:t>
            </w:r>
          </w:p>
          <w:p w:rsidR="000D4951" w:rsidRPr="00CE16B6" w:rsidRDefault="000D4951" w:rsidP="002E5A4A">
            <w:pPr>
              <w:tabs>
                <w:tab w:val="left" w:pos="287"/>
              </w:tabs>
              <w:jc w:val="both"/>
              <w:rPr>
                <w:rFonts w:ascii="Times New Roman" w:hAnsi="Times New Roman"/>
                <w:color w:val="000000" w:themeColor="text1"/>
                <w:sz w:val="20"/>
                <w:szCs w:val="20"/>
                <w:lang w:eastAsia="de-DE"/>
              </w:rPr>
            </w:pPr>
            <w:r w:rsidRPr="00CE16B6">
              <w:rPr>
                <w:rFonts w:ascii="Times New Roman" w:hAnsi="Times New Roman"/>
                <w:color w:val="000000" w:themeColor="text1"/>
                <w:sz w:val="20"/>
                <w:szCs w:val="20"/>
                <w:lang w:eastAsia="de-DE"/>
              </w:rPr>
              <w:t>Reabilitarea drumului  R16 Bălți - Fălești – Sculeni;</w:t>
            </w:r>
          </w:p>
          <w:p w:rsidR="000D4951" w:rsidRPr="00CE16B6" w:rsidRDefault="000D4951" w:rsidP="002E5A4A">
            <w:pPr>
              <w:tabs>
                <w:tab w:val="left" w:pos="287"/>
              </w:tabs>
              <w:jc w:val="both"/>
              <w:rPr>
                <w:rFonts w:ascii="Times New Roman" w:hAnsi="Times New Roman"/>
                <w:color w:val="000000" w:themeColor="text1"/>
                <w:sz w:val="20"/>
                <w:szCs w:val="20"/>
                <w:lang w:eastAsia="de-DE"/>
              </w:rPr>
            </w:pPr>
            <w:r w:rsidRPr="00CE16B6">
              <w:rPr>
                <w:rFonts w:ascii="Times New Roman" w:hAnsi="Times New Roman"/>
                <w:color w:val="000000" w:themeColor="text1"/>
                <w:sz w:val="20"/>
                <w:szCs w:val="20"/>
                <w:lang w:eastAsia="de-DE"/>
              </w:rPr>
              <w:t>Reabilitarea și extinderea drumului M3 Chișinău – Cimișlia – Vulcănești - Giurgiulești</w:t>
            </w:r>
          </w:p>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 xml:space="preserve">  </w:t>
            </w:r>
          </w:p>
        </w:tc>
        <w:tc>
          <w:tcPr>
            <w:tcW w:w="1663" w:type="dxa"/>
            <w:gridSpan w:val="2"/>
            <w:tcBorders>
              <w:bottom w:val="single" w:sz="4" w:space="0" w:color="auto"/>
            </w:tcBorders>
          </w:tcPr>
          <w:p w:rsidR="000D4951" w:rsidRPr="00CE16B6" w:rsidRDefault="000D4951" w:rsidP="002E5A4A">
            <w:pPr>
              <w:pStyle w:val="ListParagraph"/>
              <w:numPr>
                <w:ilvl w:val="0"/>
                <w:numId w:val="15"/>
              </w:numPr>
              <w:tabs>
                <w:tab w:val="left" w:pos="319"/>
              </w:tabs>
              <w:ind w:left="35" w:firstLine="0"/>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Reabilitat 55 km a drumului R16 </w:t>
            </w:r>
          </w:p>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Reabilitat 31km și construit (ocoliri a localităților) 66 km pe drumul M3</w:t>
            </w:r>
          </w:p>
        </w:tc>
        <w:tc>
          <w:tcPr>
            <w:tcW w:w="1850" w:type="dxa"/>
            <w:tcBorders>
              <w:bottom w:val="single" w:sz="4" w:space="0" w:color="auto"/>
            </w:tcBorders>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 Ministerului Finanţelor (Serviciului Vamal),</w:t>
            </w:r>
          </w:p>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Afacerilor Interne</w:t>
            </w:r>
          </w:p>
        </w:tc>
        <w:tc>
          <w:tcPr>
            <w:tcW w:w="2575" w:type="dxa"/>
            <w:gridSpan w:val="2"/>
            <w:tcBorders>
              <w:bottom w:val="single" w:sz="4" w:space="0" w:color="auto"/>
            </w:tcBorders>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A81244" w:rsidRDefault="000D4951" w:rsidP="00A81244">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şi din fondurile externe</w:t>
            </w:r>
          </w:p>
        </w:tc>
      </w:tr>
      <w:tr w:rsidR="000D4951" w:rsidRPr="008C1179" w:rsidTr="00EC08C0">
        <w:trPr>
          <w:trHeight w:val="398"/>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tcPr>
          <w:p w:rsidR="000D4951" w:rsidRPr="003A0C18" w:rsidRDefault="000D4951" w:rsidP="00431235">
            <w:pPr>
              <w:contextualSpacing/>
              <w:jc w:val="both"/>
              <w:rPr>
                <w:rFonts w:ascii="Times New Roman" w:hAnsi="Times New Roman" w:cs="Times New Roman"/>
                <w:b/>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val="restart"/>
            <w:tcBorders>
              <w:top w:val="single" w:sz="4" w:space="0" w:color="auto"/>
            </w:tcBorders>
          </w:tcPr>
          <w:p w:rsidR="000D4951" w:rsidRDefault="000D4951" w:rsidP="002E5A4A">
            <w:pPr>
              <w:tabs>
                <w:tab w:val="left" w:pos="287"/>
              </w:tabs>
              <w:jc w:val="both"/>
              <w:rPr>
                <w:rFonts w:ascii="Times New Roman" w:hAnsi="Times New Roman"/>
                <w:color w:val="000000" w:themeColor="text1"/>
                <w:sz w:val="20"/>
                <w:szCs w:val="20"/>
                <w:lang w:eastAsia="de-DE"/>
              </w:rPr>
            </w:pPr>
          </w:p>
          <w:p w:rsidR="000D4951" w:rsidRDefault="000D4951" w:rsidP="002E5A4A">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I2 - Modernizarea şi reabilitarea infrastructurii de transport feroviar prioritare pe direcțiile de conexiune cu TEN-T</w:t>
            </w:r>
          </w:p>
        </w:tc>
        <w:tc>
          <w:tcPr>
            <w:tcW w:w="1663" w:type="dxa"/>
            <w:gridSpan w:val="2"/>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a) </w:t>
            </w:r>
            <w:r w:rsidRPr="0056578F">
              <w:rPr>
                <w:rFonts w:ascii="Times New Roman" w:hAnsi="Times New Roman"/>
                <w:color w:val="000000" w:themeColor="text1"/>
                <w:sz w:val="20"/>
                <w:szCs w:val="20"/>
                <w:lang w:eastAsia="de-DE"/>
              </w:rPr>
              <w:t>proiectele prioritare identificate</w:t>
            </w:r>
            <w:r>
              <w:rPr>
                <w:rFonts w:ascii="Times New Roman" w:hAnsi="Times New Roman"/>
                <w:color w:val="000000" w:themeColor="text1"/>
                <w:sz w:val="20"/>
                <w:szCs w:val="20"/>
                <w:lang w:eastAsia="de-DE"/>
              </w:rPr>
              <w:t>.</w:t>
            </w:r>
          </w:p>
        </w:tc>
        <w:tc>
          <w:tcPr>
            <w:tcW w:w="1850" w:type="dxa"/>
            <w:vMerge w:val="restart"/>
            <w:tcBorders>
              <w:top w:val="single" w:sz="4" w:space="0" w:color="auto"/>
            </w:tcBorders>
          </w:tcPr>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Ministerul Transporturilor și Infrastructurii Drumurilor, CFM</w:t>
            </w:r>
          </w:p>
        </w:tc>
        <w:tc>
          <w:tcPr>
            <w:tcW w:w="2575" w:type="dxa"/>
            <w:gridSpan w:val="2"/>
            <w:tcBorders>
              <w:top w:val="single" w:sz="4" w:space="0" w:color="auto"/>
              <w:bottom w:val="single" w:sz="4" w:space="0" w:color="auto"/>
            </w:tcBorders>
          </w:tcPr>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431235">
            <w:pPr>
              <w:jc w:val="both"/>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Trimestrul I </w:t>
            </w:r>
            <w:r w:rsidRPr="001B1AF3">
              <w:rPr>
                <w:rFonts w:ascii="Times New Roman" w:hAnsi="Times New Roman"/>
                <w:color w:val="000000" w:themeColor="text1"/>
                <w:sz w:val="20"/>
                <w:szCs w:val="20"/>
                <w:lang w:eastAsia="de-DE"/>
              </w:rPr>
              <w:t>2017</w:t>
            </w:r>
          </w:p>
        </w:tc>
        <w:tc>
          <w:tcPr>
            <w:tcW w:w="1844" w:type="dxa"/>
            <w:vMerge w:val="restart"/>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Din sursele externe (oferite de BERD/BEI/UE</w:t>
            </w:r>
            <w:r>
              <w:rPr>
                <w:rFonts w:ascii="Times New Roman" w:hAnsi="Times New Roman"/>
                <w:color w:val="000000" w:themeColor="text1"/>
                <w:sz w:val="20"/>
                <w:szCs w:val="20"/>
                <w:lang w:eastAsia="de-DE"/>
              </w:rPr>
              <w:t>)</w:t>
            </w:r>
          </w:p>
        </w:tc>
      </w:tr>
      <w:tr w:rsidR="000D4951" w:rsidRPr="008C1179" w:rsidTr="00EC08C0">
        <w:trPr>
          <w:trHeight w:val="598"/>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tcPr>
          <w:p w:rsidR="000D4951" w:rsidRPr="003A0C18" w:rsidRDefault="000D4951" w:rsidP="00431235">
            <w:pPr>
              <w:contextualSpacing/>
              <w:jc w:val="both"/>
              <w:rPr>
                <w:rFonts w:ascii="Times New Roman" w:hAnsi="Times New Roman" w:cs="Times New Roman"/>
                <w:b/>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tcPr>
          <w:p w:rsidR="000D4951" w:rsidRDefault="000D4951" w:rsidP="002E5A4A">
            <w:pPr>
              <w:tabs>
                <w:tab w:val="left" w:pos="287"/>
              </w:tabs>
              <w:jc w:val="both"/>
              <w:rPr>
                <w:rFonts w:ascii="Times New Roman" w:hAnsi="Times New Roman"/>
                <w:color w:val="000000" w:themeColor="text1"/>
                <w:sz w:val="20"/>
                <w:szCs w:val="20"/>
                <w:lang w:eastAsia="de-DE"/>
              </w:rPr>
            </w:pPr>
          </w:p>
        </w:tc>
        <w:tc>
          <w:tcPr>
            <w:tcW w:w="1663" w:type="dxa"/>
            <w:gridSpan w:val="2"/>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b) fiș</w:t>
            </w:r>
            <w:r w:rsidRPr="000B6FA1">
              <w:rPr>
                <w:rFonts w:ascii="Times New Roman" w:hAnsi="Times New Roman"/>
                <w:color w:val="000000" w:themeColor="text1"/>
                <w:sz w:val="20"/>
                <w:szCs w:val="20"/>
                <w:lang w:eastAsia="de-DE"/>
              </w:rPr>
              <w:t>ele de proiecte elaborate</w:t>
            </w:r>
            <w:r>
              <w:rPr>
                <w:rFonts w:ascii="Times New Roman" w:hAnsi="Times New Roman"/>
                <w:color w:val="000000" w:themeColor="text1"/>
                <w:sz w:val="20"/>
                <w:szCs w:val="20"/>
                <w:lang w:eastAsia="de-DE"/>
              </w:rPr>
              <w:t>.</w:t>
            </w:r>
          </w:p>
        </w:tc>
        <w:tc>
          <w:tcPr>
            <w:tcW w:w="1850"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575" w:type="dxa"/>
            <w:gridSpan w:val="2"/>
            <w:tcBorders>
              <w:top w:val="single" w:sz="4" w:space="0" w:color="auto"/>
              <w:bottom w:val="single" w:sz="4" w:space="0" w:color="auto"/>
            </w:tcBorders>
          </w:tcPr>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431235">
            <w:pPr>
              <w:jc w:val="both"/>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Trimestrul II </w:t>
            </w:r>
            <w:r w:rsidRPr="001B1AF3">
              <w:rPr>
                <w:rFonts w:ascii="Times New Roman" w:hAnsi="Times New Roman"/>
                <w:color w:val="000000" w:themeColor="text1"/>
                <w:sz w:val="20"/>
                <w:szCs w:val="20"/>
                <w:lang w:eastAsia="de-DE"/>
              </w:rPr>
              <w:t>2017</w:t>
            </w:r>
          </w:p>
        </w:tc>
        <w:tc>
          <w:tcPr>
            <w:tcW w:w="1844" w:type="dxa"/>
            <w:vMerge/>
          </w:tcPr>
          <w:p w:rsidR="000D4951" w:rsidRDefault="000D4951" w:rsidP="00431235">
            <w:pPr>
              <w:jc w:val="both"/>
              <w:rPr>
                <w:rFonts w:ascii="Times New Roman" w:eastAsia="Calibri" w:hAnsi="Times New Roman" w:cs="Times New Roman"/>
                <w:b/>
                <w:bCs/>
                <w:color w:val="4F81BD" w:themeColor="accent1"/>
                <w:sz w:val="20"/>
                <w:szCs w:val="20"/>
              </w:rPr>
            </w:pPr>
          </w:p>
        </w:tc>
      </w:tr>
      <w:tr w:rsidR="000D4951" w:rsidRPr="008C1179" w:rsidTr="00EC08C0">
        <w:trPr>
          <w:trHeight w:val="542"/>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tcPr>
          <w:p w:rsidR="000D4951" w:rsidRPr="003A0C18" w:rsidRDefault="000D4951" w:rsidP="00431235">
            <w:pPr>
              <w:contextualSpacing/>
              <w:jc w:val="both"/>
              <w:rPr>
                <w:rFonts w:ascii="Times New Roman" w:hAnsi="Times New Roman" w:cs="Times New Roman"/>
                <w:b/>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tcPr>
          <w:p w:rsidR="000D4951" w:rsidRDefault="000D4951" w:rsidP="002E5A4A">
            <w:pPr>
              <w:tabs>
                <w:tab w:val="left" w:pos="287"/>
              </w:tabs>
              <w:jc w:val="both"/>
              <w:rPr>
                <w:rFonts w:ascii="Times New Roman" w:hAnsi="Times New Roman"/>
                <w:color w:val="000000" w:themeColor="text1"/>
                <w:sz w:val="20"/>
                <w:szCs w:val="20"/>
                <w:lang w:eastAsia="de-DE"/>
              </w:rPr>
            </w:pPr>
          </w:p>
        </w:tc>
        <w:tc>
          <w:tcPr>
            <w:tcW w:w="1663" w:type="dxa"/>
            <w:gridSpan w:val="2"/>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c)</w:t>
            </w:r>
            <w:r>
              <w:t xml:space="preserve"> </w:t>
            </w:r>
            <w:r w:rsidRPr="000B6FA1">
              <w:rPr>
                <w:rFonts w:ascii="Times New Roman" w:hAnsi="Times New Roman"/>
                <w:color w:val="000000" w:themeColor="text1"/>
                <w:sz w:val="20"/>
                <w:szCs w:val="20"/>
                <w:lang w:eastAsia="de-DE"/>
              </w:rPr>
              <w:t>procedura de tend</w:t>
            </w:r>
            <w:r>
              <w:rPr>
                <w:rFonts w:ascii="Times New Roman" w:hAnsi="Times New Roman"/>
                <w:color w:val="000000" w:themeColor="text1"/>
                <w:sz w:val="20"/>
                <w:szCs w:val="20"/>
                <w:lang w:eastAsia="de-DE"/>
              </w:rPr>
              <w:t>er pentru asistență tehnica inițiată.</w:t>
            </w:r>
          </w:p>
        </w:tc>
        <w:tc>
          <w:tcPr>
            <w:tcW w:w="1850"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575" w:type="dxa"/>
            <w:gridSpan w:val="2"/>
            <w:tcBorders>
              <w:top w:val="single" w:sz="4" w:space="0" w:color="auto"/>
              <w:bottom w:val="single" w:sz="4" w:space="0" w:color="auto"/>
            </w:tcBorders>
          </w:tcPr>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431235">
            <w:pPr>
              <w:jc w:val="both"/>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Trimestrul IV </w:t>
            </w:r>
            <w:r w:rsidRPr="001B1AF3">
              <w:rPr>
                <w:rFonts w:ascii="Times New Roman" w:hAnsi="Times New Roman"/>
                <w:color w:val="000000" w:themeColor="text1"/>
                <w:sz w:val="20"/>
                <w:szCs w:val="20"/>
                <w:lang w:eastAsia="de-DE"/>
              </w:rPr>
              <w:t>2017</w:t>
            </w:r>
          </w:p>
        </w:tc>
        <w:tc>
          <w:tcPr>
            <w:tcW w:w="1844" w:type="dxa"/>
            <w:vMerge/>
          </w:tcPr>
          <w:p w:rsidR="000D4951" w:rsidRDefault="000D4951" w:rsidP="00431235">
            <w:pPr>
              <w:jc w:val="both"/>
              <w:rPr>
                <w:rFonts w:ascii="Times New Roman" w:eastAsia="Calibri" w:hAnsi="Times New Roman" w:cs="Times New Roman"/>
                <w:b/>
                <w:bCs/>
                <w:color w:val="4F81BD" w:themeColor="accent1"/>
                <w:sz w:val="20"/>
                <w:szCs w:val="20"/>
              </w:rPr>
            </w:pPr>
          </w:p>
        </w:tc>
      </w:tr>
      <w:tr w:rsidR="000D4951" w:rsidRPr="008C1179" w:rsidTr="00EC08C0">
        <w:trPr>
          <w:trHeight w:val="411"/>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tcPr>
          <w:p w:rsidR="000D4951" w:rsidRPr="003A0C18" w:rsidRDefault="000D4951" w:rsidP="00431235">
            <w:pPr>
              <w:contextualSpacing/>
              <w:jc w:val="both"/>
              <w:rPr>
                <w:rFonts w:ascii="Times New Roman" w:hAnsi="Times New Roman" w:cs="Times New Roman"/>
                <w:b/>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tcPr>
          <w:p w:rsidR="000D4951" w:rsidRDefault="000D4951" w:rsidP="002E5A4A">
            <w:pPr>
              <w:tabs>
                <w:tab w:val="left" w:pos="287"/>
              </w:tabs>
              <w:jc w:val="both"/>
              <w:rPr>
                <w:rFonts w:ascii="Times New Roman" w:hAnsi="Times New Roman"/>
                <w:color w:val="000000" w:themeColor="text1"/>
                <w:sz w:val="20"/>
                <w:szCs w:val="20"/>
                <w:lang w:eastAsia="de-DE"/>
              </w:rPr>
            </w:pPr>
          </w:p>
        </w:tc>
        <w:tc>
          <w:tcPr>
            <w:tcW w:w="1663" w:type="dxa"/>
            <w:gridSpan w:val="2"/>
            <w:tcBorders>
              <w:top w:val="single" w:sz="4" w:space="0" w:color="auto"/>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d)</w:t>
            </w:r>
            <w:r>
              <w:t xml:space="preserve"> </w:t>
            </w:r>
            <w:r w:rsidRPr="000B6FA1">
              <w:rPr>
                <w:rFonts w:ascii="Times New Roman" w:hAnsi="Times New Roman"/>
                <w:color w:val="000000" w:themeColor="text1"/>
                <w:sz w:val="20"/>
                <w:szCs w:val="20"/>
                <w:lang w:eastAsia="de-DE"/>
              </w:rPr>
              <w:t>studii de fezabilitate realizate</w:t>
            </w:r>
            <w:r>
              <w:rPr>
                <w:rFonts w:ascii="Times New Roman" w:hAnsi="Times New Roman"/>
                <w:color w:val="000000" w:themeColor="text1"/>
                <w:sz w:val="20"/>
                <w:szCs w:val="20"/>
                <w:lang w:eastAsia="de-DE"/>
              </w:rPr>
              <w:t>.</w:t>
            </w:r>
          </w:p>
        </w:tc>
        <w:tc>
          <w:tcPr>
            <w:tcW w:w="1850"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575" w:type="dxa"/>
            <w:gridSpan w:val="2"/>
            <w:tcBorders>
              <w:top w:val="single" w:sz="4" w:space="0" w:color="auto"/>
              <w:bottom w:val="single" w:sz="4" w:space="0" w:color="auto"/>
            </w:tcBorders>
          </w:tcPr>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431235">
            <w:pPr>
              <w:jc w:val="both"/>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Trimestrul III </w:t>
            </w:r>
            <w:r w:rsidRPr="001B1AF3">
              <w:rPr>
                <w:rFonts w:ascii="Times New Roman" w:hAnsi="Times New Roman"/>
                <w:color w:val="000000" w:themeColor="text1"/>
                <w:sz w:val="20"/>
                <w:szCs w:val="20"/>
                <w:lang w:eastAsia="de-DE"/>
              </w:rPr>
              <w:t>2018</w:t>
            </w:r>
          </w:p>
        </w:tc>
        <w:tc>
          <w:tcPr>
            <w:tcW w:w="1844" w:type="dxa"/>
            <w:vMerge/>
          </w:tcPr>
          <w:p w:rsidR="000D4951" w:rsidRDefault="000D4951" w:rsidP="00431235">
            <w:pPr>
              <w:jc w:val="both"/>
              <w:rPr>
                <w:rFonts w:ascii="Times New Roman" w:eastAsia="Calibri" w:hAnsi="Times New Roman" w:cs="Times New Roman"/>
                <w:b/>
                <w:bCs/>
                <w:color w:val="4F81BD" w:themeColor="accent1"/>
                <w:sz w:val="20"/>
                <w:szCs w:val="20"/>
              </w:rPr>
            </w:pPr>
          </w:p>
        </w:tc>
      </w:tr>
      <w:tr w:rsidR="000D4951" w:rsidRPr="008C1179" w:rsidTr="00EC08C0">
        <w:trPr>
          <w:trHeight w:val="505"/>
        </w:trPr>
        <w:tc>
          <w:tcPr>
            <w:tcW w:w="646" w:type="dxa"/>
            <w:vMerge/>
          </w:tcPr>
          <w:p w:rsidR="000D4951" w:rsidRPr="00770701" w:rsidRDefault="000D4951" w:rsidP="00650FF5">
            <w:pPr>
              <w:jc w:val="center"/>
              <w:rPr>
                <w:rFonts w:ascii="Times New Roman" w:hAnsi="Times New Roman"/>
                <w:b/>
                <w:sz w:val="20"/>
                <w:szCs w:val="20"/>
              </w:rPr>
            </w:pPr>
          </w:p>
        </w:tc>
        <w:tc>
          <w:tcPr>
            <w:tcW w:w="2661" w:type="dxa"/>
            <w:vMerge/>
          </w:tcPr>
          <w:p w:rsidR="000D4951" w:rsidRPr="003A0C18" w:rsidRDefault="000D4951" w:rsidP="00431235">
            <w:pPr>
              <w:contextualSpacing/>
              <w:jc w:val="both"/>
              <w:rPr>
                <w:rFonts w:ascii="Times New Roman" w:hAnsi="Times New Roman" w:cs="Times New Roman"/>
                <w:b/>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tcPr>
          <w:p w:rsidR="000D4951" w:rsidRDefault="000D4951" w:rsidP="002E5A4A">
            <w:pPr>
              <w:tabs>
                <w:tab w:val="left" w:pos="287"/>
              </w:tabs>
              <w:jc w:val="both"/>
              <w:rPr>
                <w:rFonts w:ascii="Times New Roman" w:hAnsi="Times New Roman"/>
                <w:color w:val="000000" w:themeColor="text1"/>
                <w:sz w:val="20"/>
                <w:szCs w:val="20"/>
                <w:lang w:eastAsia="de-DE"/>
              </w:rPr>
            </w:pPr>
          </w:p>
        </w:tc>
        <w:tc>
          <w:tcPr>
            <w:tcW w:w="1663" w:type="dxa"/>
            <w:gridSpan w:val="2"/>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e)</w:t>
            </w:r>
            <w:r>
              <w:t xml:space="preserve"> </w:t>
            </w:r>
            <w:r w:rsidRPr="000B6FA1">
              <w:rPr>
                <w:rFonts w:ascii="Times New Roman" w:hAnsi="Times New Roman"/>
                <w:color w:val="000000" w:themeColor="text1"/>
                <w:sz w:val="20"/>
                <w:szCs w:val="20"/>
                <w:lang w:eastAsia="de-DE"/>
              </w:rPr>
              <w:t>implementarea proiectelor</w:t>
            </w:r>
            <w:r>
              <w:rPr>
                <w:rFonts w:ascii="Times New Roman" w:hAnsi="Times New Roman"/>
                <w:color w:val="000000" w:themeColor="text1"/>
                <w:sz w:val="20"/>
                <w:szCs w:val="20"/>
                <w:lang w:eastAsia="de-DE"/>
              </w:rPr>
              <w:t>.</w:t>
            </w:r>
          </w:p>
        </w:tc>
        <w:tc>
          <w:tcPr>
            <w:tcW w:w="1850"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575" w:type="dxa"/>
            <w:gridSpan w:val="2"/>
            <w:tcBorders>
              <w:top w:val="single" w:sz="4" w:space="0" w:color="auto"/>
            </w:tcBorders>
          </w:tcPr>
          <w:p w:rsidR="000D4951" w:rsidRDefault="000D4951" w:rsidP="002E5A4A">
            <w:pPr>
              <w:tabs>
                <w:tab w:val="left" w:pos="287"/>
              </w:tabs>
              <w:jc w:val="center"/>
              <w:rPr>
                <w:rFonts w:ascii="Times New Roman" w:hAnsi="Times New Roman"/>
                <w:color w:val="000000" w:themeColor="text1"/>
                <w:sz w:val="20"/>
                <w:szCs w:val="20"/>
                <w:lang w:eastAsia="de-DE"/>
              </w:rPr>
            </w:pPr>
          </w:p>
          <w:p w:rsidR="000D4951" w:rsidRDefault="000D4951" w:rsidP="00431235">
            <w:pPr>
              <w:jc w:val="both"/>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Trimestrul IV 2018</w:t>
            </w:r>
          </w:p>
        </w:tc>
        <w:tc>
          <w:tcPr>
            <w:tcW w:w="1844" w:type="dxa"/>
            <w:vMerge/>
          </w:tcPr>
          <w:p w:rsidR="000D4951" w:rsidRDefault="000D4951" w:rsidP="00431235">
            <w:pPr>
              <w:jc w:val="both"/>
              <w:rPr>
                <w:rFonts w:ascii="Times New Roman" w:eastAsia="Calibri" w:hAnsi="Times New Roman" w:cs="Times New Roman"/>
                <w:b/>
                <w:bCs/>
                <w:color w:val="4F81BD" w:themeColor="accent1"/>
                <w:sz w:val="20"/>
                <w:szCs w:val="20"/>
              </w:rPr>
            </w:pPr>
          </w:p>
        </w:tc>
      </w:tr>
      <w:tr w:rsidR="000D4951" w:rsidRPr="008C1179" w:rsidTr="00EC08C0">
        <w:tc>
          <w:tcPr>
            <w:tcW w:w="646" w:type="dxa"/>
          </w:tcPr>
          <w:p w:rsidR="000D4951" w:rsidRPr="00770701" w:rsidRDefault="000D4951" w:rsidP="00650FF5">
            <w:pPr>
              <w:jc w:val="center"/>
              <w:rPr>
                <w:rFonts w:ascii="Times New Roman" w:hAnsi="Times New Roman"/>
                <w:b/>
                <w:sz w:val="20"/>
                <w:szCs w:val="20"/>
              </w:rPr>
            </w:pPr>
            <w:r w:rsidRPr="00770701">
              <w:rPr>
                <w:rFonts w:ascii="Times New Roman" w:hAnsi="Times New Roman"/>
                <w:b/>
                <w:sz w:val="20"/>
                <w:szCs w:val="20"/>
              </w:rPr>
              <w:t>84</w:t>
            </w:r>
          </w:p>
        </w:tc>
        <w:tc>
          <w:tcPr>
            <w:tcW w:w="14773" w:type="dxa"/>
            <w:gridSpan w:val="10"/>
          </w:tcPr>
          <w:p w:rsidR="00A81244" w:rsidRDefault="000D4951"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Părțile cooperează în ceea ce privește îmbunătățirea legăturilor de transport în conformitate cu dispozițiile menționate în anexa IX la prezentul acord</w:t>
            </w: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0D4951" w:rsidP="00A81244">
            <w:pPr>
              <w:autoSpaceDE w:val="0"/>
              <w:autoSpaceDN w:val="0"/>
              <w:adjustRightInd w:val="0"/>
              <w:contextualSpacing/>
              <w:jc w:val="both"/>
              <w:rPr>
                <w:rFonts w:ascii="Times New Roman" w:hAnsi="Times New Roman" w:cs="Times New Roman"/>
                <w:i/>
                <w:sz w:val="20"/>
                <w:szCs w:val="20"/>
              </w:rPr>
            </w:pPr>
            <w:r w:rsidRPr="003A0C18">
              <w:rPr>
                <w:rFonts w:ascii="Times New Roman" w:hAnsi="Times New Roman" w:cs="Times New Roman"/>
                <w:i/>
                <w:sz w:val="20"/>
                <w:szCs w:val="20"/>
              </w:rPr>
              <w:t>Anexa IX</w:t>
            </w:r>
          </w:p>
          <w:p w:rsidR="00A81244" w:rsidRDefault="000D4951" w:rsidP="00A81244">
            <w:pPr>
              <w:autoSpaceDE w:val="0"/>
              <w:autoSpaceDN w:val="0"/>
              <w:adjustRightInd w:val="0"/>
              <w:jc w:val="both"/>
              <w:rPr>
                <w:rFonts w:ascii="Times New Roman" w:hAnsi="Times New Roman" w:cs="Times New Roman"/>
                <w:sz w:val="20"/>
                <w:szCs w:val="20"/>
              </w:rPr>
            </w:pPr>
            <w:r w:rsidRPr="003A0C18">
              <w:rPr>
                <w:rFonts w:ascii="Times New Roman" w:hAnsi="Times New Roman" w:cs="Times New Roman"/>
                <w:sz w:val="20"/>
                <w:szCs w:val="20"/>
              </w:rPr>
              <w:t>2. În acest context, părțile recunosc importanța punerii în aplicare a principalelor măsuri prioritare ale strategiei privind investițiile în infrastructura de transport din Republica</w:t>
            </w:r>
          </w:p>
          <w:p w:rsidR="00A81244" w:rsidRDefault="000D4951" w:rsidP="00A81244">
            <w:pPr>
              <w:autoSpaceDE w:val="0"/>
              <w:autoSpaceDN w:val="0"/>
              <w:adjustRightInd w:val="0"/>
              <w:jc w:val="both"/>
              <w:rPr>
                <w:rFonts w:ascii="Times New Roman" w:hAnsi="Times New Roman" w:cs="Times New Roman"/>
                <w:sz w:val="20"/>
                <w:szCs w:val="20"/>
              </w:rPr>
            </w:pPr>
            <w:r w:rsidRPr="003A0C18">
              <w:rPr>
                <w:rFonts w:ascii="Times New Roman" w:hAnsi="Times New Roman" w:cs="Times New Roman"/>
                <w:sz w:val="20"/>
                <w:szCs w:val="20"/>
              </w:rPr>
              <w:t>Moldova, care vizează reabilitarea și extinderea unor legături feroviare și rutiere de importanță internațională ce traversează teritoriul Republicii Moldova, începînd cu drumurile naționale M3 Chișinău – Giurgiulești și M14 Brest – Briceni – Tiraspol – Odessa, precum și actualizarea și modernizarea conexiunilor feroviare cu țările învecinate, utilizate pentru traficul internațional și pentru tranzit</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I1 - Promovarea proiectului de reabilitare a drumului M14 Brest – Briceni – Chișinău - Tiraspol – Odessa și Finalizarea reabilitării drumului M3 Chișinău – Cimișlia – Vulcănești -  Giurgiulești.</w:t>
            </w:r>
          </w:p>
        </w:tc>
        <w:tc>
          <w:tcPr>
            <w:tcW w:w="1663" w:type="dxa"/>
            <w:gridSpan w:val="2"/>
          </w:tcPr>
          <w:p w:rsidR="000D4951" w:rsidRPr="00CE16B6" w:rsidRDefault="000D4951" w:rsidP="002E5A4A">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1. M14 Brest – Briceni – Chișinău - Tiraspol – Odessa </w:t>
            </w:r>
          </w:p>
          <w:p w:rsidR="000D4951" w:rsidRPr="00CE16B6" w:rsidRDefault="000D4951" w:rsidP="002E5A4A">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Finanțarea identificată pentru reabilitarea sectorului  Criva – Bălți.</w:t>
            </w:r>
          </w:p>
          <w:p w:rsidR="000D4951" w:rsidRPr="00CE16B6" w:rsidRDefault="000D4951" w:rsidP="002E5A4A">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Studiu de fezabilitate și documentația de proiect pentru reabilitarea și extinderea sectorului Chișinău – Bălți elaborate. </w:t>
            </w:r>
          </w:p>
          <w:p w:rsidR="000D4951" w:rsidRPr="00CE16B6" w:rsidRDefault="000D4951" w:rsidP="002E5A4A">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M3 Chișinău – Cimișlia – Vulcănești -  Giurgiulești.</w:t>
            </w:r>
          </w:p>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Reabilitat 31km și construit (ocoliri a localităților) 66 km. </w:t>
            </w:r>
          </w:p>
        </w:tc>
        <w:tc>
          <w:tcPr>
            <w:tcW w:w="1850" w:type="dxa"/>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A81244" w:rsidRPr="00A81244" w:rsidRDefault="00A81244" w:rsidP="00A81244">
            <w:pPr>
              <w:jc w:val="both"/>
              <w:rPr>
                <w:rFonts w:ascii="Times New Roman" w:eastAsia="Calibri" w:hAnsi="Times New Roman" w:cs="Times New Roman"/>
                <w:b/>
                <w:sz w:val="20"/>
                <w:szCs w:val="20"/>
              </w:rPr>
            </w:pPr>
          </w:p>
        </w:tc>
        <w:tc>
          <w:tcPr>
            <w:tcW w:w="2575" w:type="dxa"/>
            <w:gridSpan w:val="2"/>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A81244" w:rsidRPr="00A81244" w:rsidRDefault="000D4951" w:rsidP="00A81244">
            <w:pPr>
              <w:jc w:val="both"/>
              <w:rPr>
                <w:rFonts w:ascii="Times New Roman" w:hAnsi="Times New Roman" w:cs="Times New Roman"/>
                <w:b/>
                <w:sz w:val="20"/>
                <w:szCs w:val="20"/>
              </w:rPr>
            </w:pPr>
            <w:r w:rsidRPr="00CE16B6">
              <w:rPr>
                <w:rFonts w:ascii="Times New Roman" w:hAnsi="Times New Roman"/>
                <w:color w:val="000000" w:themeColor="text1"/>
                <w:sz w:val="20"/>
                <w:szCs w:val="20"/>
              </w:rPr>
              <w:t>2019</w:t>
            </w:r>
          </w:p>
        </w:tc>
        <w:tc>
          <w:tcPr>
            <w:tcW w:w="1844" w:type="dxa"/>
          </w:tcPr>
          <w:p w:rsidR="00A81244" w:rsidRPr="00A81244" w:rsidRDefault="000D4951" w:rsidP="00A81244">
            <w:pPr>
              <w:jc w:val="both"/>
              <w:rPr>
                <w:rFonts w:ascii="Times New Roman" w:eastAsia="Calibri" w:hAnsi="Times New Roman" w:cs="Times New Roman"/>
                <w:b/>
                <w:sz w:val="20"/>
                <w:szCs w:val="20"/>
              </w:rPr>
            </w:pPr>
            <w:r w:rsidRPr="00CE16B6">
              <w:rPr>
                <w:rFonts w:ascii="Times New Roman" w:hAnsi="Times New Roman"/>
                <w:bCs/>
                <w:color w:val="000000" w:themeColor="text1"/>
                <w:sz w:val="20"/>
                <w:szCs w:val="20"/>
              </w:rPr>
              <w:t>În limitele resurselor bugetare şi din fondurile externe</w:t>
            </w: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A81244" w:rsidP="00A81244">
            <w:pPr>
              <w:autoSpaceDE w:val="0"/>
              <w:autoSpaceDN w:val="0"/>
              <w:adjustRightInd w:val="0"/>
              <w:jc w:val="both"/>
              <w:rPr>
                <w:rFonts w:ascii="Times New Roma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A81244" w:rsidP="00A81244">
            <w:pPr>
              <w:autoSpaceDE w:val="0"/>
              <w:autoSpaceDN w:val="0"/>
              <w:adjustRightInd w:val="0"/>
              <w:contextualSpacing/>
              <w:jc w:val="both"/>
              <w:rPr>
                <w:rFonts w:ascii="Times New Roma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A81244" w:rsidP="00A81244">
            <w:pPr>
              <w:autoSpaceDE w:val="0"/>
              <w:autoSpaceDN w:val="0"/>
              <w:adjustRightInd w:val="0"/>
              <w:jc w:val="both"/>
              <w:rPr>
                <w:rFonts w:ascii="Times New Roman" w:eastAsiaTheme="majorEastAsia" w:hAnsi="Times New Roman" w:cs="Times New Roman"/>
                <w:b/>
                <w:bCs/>
                <w:color w:val="4F81BD" w:themeColor="accent1"/>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A81244" w:rsidP="00A81244">
            <w:pPr>
              <w:autoSpaceDE w:val="0"/>
              <w:autoSpaceDN w:val="0"/>
              <w:adjustRightInd w:val="0"/>
              <w:contextualSpacing/>
              <w:jc w:val="both"/>
              <w:rPr>
                <w:rFonts w:ascii="Times New Roma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0D4951" w:rsidP="00A81244">
            <w:pPr>
              <w:autoSpaceDE w:val="0"/>
              <w:autoSpaceDN w:val="0"/>
              <w:adjustRightInd w:val="0"/>
              <w:contextualSpacing/>
              <w:jc w:val="both"/>
              <w:rPr>
                <w:rFonts w:ascii="Times New Roman" w:hAnsi="Times New Roman" w:cs="Times New Roman"/>
                <w:sz w:val="20"/>
                <w:szCs w:val="20"/>
              </w:rPr>
            </w:pPr>
            <w:r w:rsidRPr="003A0C18">
              <w:rPr>
                <w:rFonts w:ascii="Times New Roman" w:hAnsi="Times New Roman" w:cs="Times New Roman"/>
                <w:b/>
                <w:sz w:val="20"/>
                <w:szCs w:val="20"/>
              </w:rPr>
              <w:t>(e)</w:t>
            </w:r>
            <w:r w:rsidRPr="003A0C18">
              <w:rPr>
                <w:rFonts w:ascii="Times New Roman" w:hAnsi="Times New Roman" w:cs="Times New Roman"/>
                <w:sz w:val="20"/>
                <w:szCs w:val="20"/>
              </w:rPr>
              <w:t xml:space="preserve"> Adoptarea unor acțiuni de facilitare a trecerii frontierei, în conformitate cu dispozițiile </w:t>
            </w:r>
            <w:r w:rsidRPr="003A0C18">
              <w:rPr>
                <w:rFonts w:ascii="Times New Roman" w:hAnsi="Times New Roman" w:cs="Times New Roman"/>
                <w:sz w:val="20"/>
                <w:szCs w:val="20"/>
              </w:rPr>
              <w:lastRenderedPageBreak/>
              <w:t>capitolului 5 (Regimul vamal și facilitarea comerțului) din titlul V (Comerț și aspecte legate de comerț) din prezentul acord, care vizează îmbunătățirea funcționării rețelei de transport în vederea îmbunătățirii fluidității fluxurilor de transport dintre UE, Republica Moldova și partenerii regionali</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0D4951" w:rsidP="00A81244">
            <w:pPr>
              <w:autoSpaceDE w:val="0"/>
              <w:autoSpaceDN w:val="0"/>
              <w:adjustRightInd w:val="0"/>
              <w:contextualSpacing/>
              <w:jc w:val="both"/>
              <w:rPr>
                <w:rFonts w:ascii="Times New Roman" w:hAnsi="Times New Roman" w:cs="Times New Roman"/>
                <w:sz w:val="20"/>
                <w:szCs w:val="20"/>
              </w:rPr>
            </w:pPr>
            <w:r w:rsidRPr="003A0C18">
              <w:rPr>
                <w:rFonts w:ascii="Times New Roman" w:hAnsi="Times New Roman" w:cs="Times New Roman"/>
                <w:b/>
                <w:sz w:val="20"/>
                <w:szCs w:val="20"/>
              </w:rPr>
              <w:t>(h)</w:t>
            </w:r>
            <w:r w:rsidRPr="003A0C18">
              <w:rPr>
                <w:rFonts w:ascii="Times New Roman" w:hAnsi="Times New Roman" w:cs="Times New Roman"/>
                <w:sz w:val="20"/>
                <w:szCs w:val="20"/>
              </w:rPr>
              <w:t xml:space="preserve"> Dezvoltarea, la nivel regional, a unor sisteme eficiente de gestionare a traficului, cum ar fi Sistemul european de management al traficului feroviar (ERTMS), care să asigure rentabilitatea, interoperabilitatea și un nivel ridicat al calității</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D4951" w:rsidRPr="008C1179" w:rsidTr="00EC08C0">
        <w:tc>
          <w:tcPr>
            <w:tcW w:w="646" w:type="dxa"/>
          </w:tcPr>
          <w:p w:rsidR="000D4951" w:rsidRPr="00770701" w:rsidRDefault="000D4951" w:rsidP="00650FF5">
            <w:pPr>
              <w:rPr>
                <w:rFonts w:ascii="Times New Roman" w:eastAsia="SimSun" w:hAnsi="Times New Roman"/>
                <w:b/>
                <w:sz w:val="20"/>
                <w:szCs w:val="20"/>
              </w:rPr>
            </w:pPr>
          </w:p>
        </w:tc>
        <w:tc>
          <w:tcPr>
            <w:tcW w:w="2661" w:type="dxa"/>
          </w:tcPr>
          <w:p w:rsidR="00A81244" w:rsidRDefault="000D4951" w:rsidP="00A81244">
            <w:pPr>
              <w:autoSpaceDE w:val="0"/>
              <w:autoSpaceDN w:val="0"/>
              <w:adjustRightInd w:val="0"/>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4. </w:t>
            </w:r>
            <w:r w:rsidRPr="003A0C18">
              <w:rPr>
                <w:rFonts w:ascii="Times New Roman" w:hAnsi="Times New Roman" w:cs="Times New Roman"/>
                <w:sz w:val="20"/>
                <w:szCs w:val="20"/>
              </w:rPr>
              <w:t>Părţile vor coopera pentru a stabili reţeaua strategică de transport a Republicii Moldova conectată la reţeaua TEN-T și la reţelele din regiune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I2 -  Actualizarea, după caz, a propunerilor pe marginea reţelei strategice de conectare a regiunii Parteneriatului Estic (inclusiv Moldova) la TEN-T, aprobată în cadrul Reuniunii Miniştrilor Transporturilor UE şi Parteneriatului Estic şi Consiliul Miniştrilor Transporturilor UE la 20-21 iunie 2016 la Rotterdam.</w:t>
            </w:r>
          </w:p>
        </w:tc>
        <w:tc>
          <w:tcPr>
            <w:tcW w:w="1663" w:type="dxa"/>
            <w:gridSpan w:val="2"/>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Sectorul Edineț – Otaci – frontiera cu Ucraina (drumul național R8) inclus în rețeaua de conexiune la TEN-T</w:t>
            </w:r>
          </w:p>
        </w:tc>
        <w:tc>
          <w:tcPr>
            <w:tcW w:w="1850" w:type="dxa"/>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75" w:type="dxa"/>
            <w:gridSpan w:val="2"/>
          </w:tcPr>
          <w:p w:rsidR="000D4951" w:rsidRPr="00CE16B6" w:rsidRDefault="000D4951"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A81244" w:rsidRDefault="000D4951" w:rsidP="00A81244">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w:t>
            </w:r>
          </w:p>
        </w:tc>
      </w:tr>
      <w:tr w:rsidR="000D4951" w:rsidRPr="008C1179" w:rsidTr="00EC08C0">
        <w:trPr>
          <w:trHeight w:val="655"/>
        </w:trPr>
        <w:tc>
          <w:tcPr>
            <w:tcW w:w="646" w:type="dxa"/>
            <w:vMerge w:val="restart"/>
          </w:tcPr>
          <w:p w:rsidR="000D4951" w:rsidRPr="00770701" w:rsidRDefault="000D4951" w:rsidP="00650FF5">
            <w:pPr>
              <w:rPr>
                <w:rFonts w:ascii="Times New Roman" w:eastAsia="SimSun" w:hAnsi="Times New Roman"/>
                <w:b/>
                <w:sz w:val="20"/>
                <w:szCs w:val="20"/>
              </w:rPr>
            </w:pPr>
          </w:p>
        </w:tc>
        <w:tc>
          <w:tcPr>
            <w:tcW w:w="2661" w:type="dxa"/>
            <w:vMerge w:val="restart"/>
          </w:tcPr>
          <w:p w:rsidR="00A81244" w:rsidRDefault="000D4951" w:rsidP="00A81244">
            <w:pPr>
              <w:autoSpaceDE w:val="0"/>
              <w:autoSpaceDN w:val="0"/>
              <w:adjustRightInd w:val="0"/>
              <w:contextualSpacing/>
              <w:jc w:val="both"/>
              <w:rPr>
                <w:rFonts w:ascii="Times New Roman" w:hAnsi="Times New Roman" w:cs="Times New Roman"/>
                <w:sz w:val="20"/>
                <w:szCs w:val="20"/>
              </w:rPr>
            </w:pPr>
            <w:r w:rsidRPr="003A0C18">
              <w:rPr>
                <w:rFonts w:ascii="Times New Roman" w:hAnsi="Times New Roman" w:cs="Times New Roman"/>
                <w:b/>
                <w:sz w:val="20"/>
                <w:szCs w:val="20"/>
              </w:rPr>
              <w:t>5.</w:t>
            </w:r>
            <w:r w:rsidRPr="003A0C18">
              <w:rPr>
                <w:rFonts w:ascii="Times New Roman" w:hAnsi="Times New Roman" w:cs="Times New Roman"/>
                <w:sz w:val="20"/>
                <w:szCs w:val="20"/>
              </w:rPr>
              <w:t xml:space="preserve"> Părțile vor coopera pentru a conecta rețeaua strategică de transport a Republicii Moldova la rețeaua transeuropeană de transport (TEN T), precum și la rețelele din regiune</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CE16B6" w:rsidRDefault="000D4951" w:rsidP="007C37ED">
            <w:pPr>
              <w:contextualSpacing/>
              <w:jc w:val="both"/>
              <w:rPr>
                <w:rFonts w:ascii="Times New Roman" w:hAnsi="Times New Roman"/>
                <w:color w:val="000000" w:themeColor="text1"/>
                <w:sz w:val="20"/>
                <w:szCs w:val="20"/>
                <w:lang w:eastAsia="de-DE"/>
              </w:rPr>
            </w:pPr>
            <w:r w:rsidRPr="00CE16B6">
              <w:rPr>
                <w:rFonts w:ascii="Times New Roman" w:hAnsi="Times New Roman"/>
                <w:color w:val="000000" w:themeColor="text1"/>
                <w:sz w:val="20"/>
                <w:szCs w:val="20"/>
                <w:lang w:eastAsia="de-DE"/>
              </w:rPr>
              <w:t xml:space="preserve">I3 - În baza Listei proiectelor prioritare spre finanţare de către UE, aprobată odată cu Reţeaua strategică de conectare a regiunii Parteneriatul Estic (inclusiv Moldova) la TEN-T (iunie 2016, Rotterdam), sunt identificate următoarele obiective pe termen </w:t>
            </w:r>
            <w:r w:rsidRPr="00CE16B6">
              <w:rPr>
                <w:rFonts w:ascii="Times New Roman" w:hAnsi="Times New Roman"/>
                <w:color w:val="000000" w:themeColor="text1"/>
                <w:sz w:val="20"/>
                <w:szCs w:val="20"/>
                <w:lang w:eastAsia="de-DE"/>
              </w:rPr>
              <w:lastRenderedPageBreak/>
              <w:t xml:space="preserve">mediu: </w:t>
            </w:r>
          </w:p>
          <w:p w:rsidR="00A81244" w:rsidRDefault="000D4951" w:rsidP="00A81244">
            <w:pPr>
              <w:jc w:val="center"/>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 xml:space="preserve">a) promovarea construcţiei podului Ungheni (MD) - Ungheni (RO) peste râul Prut, și promovarea  proiectului de conexiune a acestuia la drumul național M14 </w:t>
            </w:r>
          </w:p>
        </w:tc>
        <w:tc>
          <w:tcPr>
            <w:tcW w:w="1663" w:type="dxa"/>
            <w:gridSpan w:val="2"/>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lastRenderedPageBreak/>
              <w:t xml:space="preserve">Demararea lucrărilor de construcție a podului peste râul Prut în regiunea </w:t>
            </w:r>
            <w:r w:rsidRPr="00CE16B6">
              <w:rPr>
                <w:rFonts w:ascii="Times New Roman" w:hAnsi="Times New Roman"/>
                <w:color w:val="000000" w:themeColor="text1"/>
                <w:sz w:val="20"/>
                <w:szCs w:val="20"/>
                <w:lang w:eastAsia="de-DE"/>
              </w:rPr>
              <w:t>Ungheni (MD) -Ungheni (RO).</w:t>
            </w:r>
          </w:p>
        </w:tc>
        <w:tc>
          <w:tcPr>
            <w:tcW w:w="1850" w:type="dxa"/>
            <w:tcBorders>
              <w:bottom w:val="single" w:sz="4" w:space="0" w:color="auto"/>
            </w:tcBorders>
          </w:tcPr>
          <w:p w:rsidR="000D4951" w:rsidRPr="00CE16B6" w:rsidRDefault="000D4951" w:rsidP="007C37ED">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Borders>
              <w:bottom w:val="single" w:sz="4" w:space="0" w:color="auto"/>
            </w:tcBorders>
          </w:tcPr>
          <w:p w:rsidR="000D4951" w:rsidRPr="00CE16B6" w:rsidRDefault="000D4951" w:rsidP="007C37ED">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A81244" w:rsidRDefault="000D4951" w:rsidP="00A81244">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bottom w:val="single" w:sz="4" w:space="0" w:color="auto"/>
            </w:tcBorders>
          </w:tcPr>
          <w:p w:rsidR="00A81244" w:rsidRDefault="000D4951" w:rsidP="00A81244">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şi din fondurile externe</w:t>
            </w:r>
          </w:p>
        </w:tc>
      </w:tr>
      <w:tr w:rsidR="000D4951" w:rsidRPr="008C1179" w:rsidTr="00EC08C0">
        <w:trPr>
          <w:trHeight w:val="935"/>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3A0C18" w:rsidRDefault="000D4951" w:rsidP="00431235">
            <w:pPr>
              <w:autoSpaceDE w:val="0"/>
              <w:autoSpaceDN w:val="0"/>
              <w:adjustRightInd w:val="0"/>
              <w:contextualSpacing/>
              <w:jc w:val="both"/>
              <w:rPr>
                <w:rFonts w:ascii="Times New Roman" w:hAnsi="Times New Roman" w:cs="Times New Roman"/>
                <w:b/>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b) reabilitarea drumului naţional M 14 Brest-Briceni – Chişinău - Odessa pe tronsonul Chişinău-Criva</w:t>
            </w:r>
          </w:p>
        </w:tc>
        <w:tc>
          <w:tcPr>
            <w:tcW w:w="1663" w:type="dxa"/>
            <w:gridSpan w:val="2"/>
            <w:tcBorders>
              <w:top w:val="single" w:sz="4" w:space="0" w:color="auto"/>
            </w:tcBorders>
          </w:tcPr>
          <w:p w:rsidR="000D4951" w:rsidRPr="00CE16B6" w:rsidRDefault="000D4951" w:rsidP="007C37ED">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Finanțarea identificată pentru reabilitarea sectorului  Criva – Bălți.</w:t>
            </w:r>
          </w:p>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Studiu de fezabilitate și documentația de proiect pentru reabilitarea și extinderea sectorului Chișinău – Bălți elaborate.</w:t>
            </w:r>
          </w:p>
        </w:tc>
        <w:tc>
          <w:tcPr>
            <w:tcW w:w="1850" w:type="dxa"/>
            <w:tcBorders>
              <w:top w:val="single" w:sz="4" w:space="0" w:color="auto"/>
            </w:tcBorders>
          </w:tcPr>
          <w:p w:rsidR="000D4951" w:rsidRPr="00CE16B6" w:rsidRDefault="000D4951" w:rsidP="007C37ED">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Default="000D4951" w:rsidP="00431235">
            <w:pPr>
              <w:jc w:val="both"/>
              <w:rPr>
                <w:rFonts w:ascii="Times New Roman" w:eastAsia="Calibri" w:hAnsi="Times New Roman" w:cs="Times New Roman"/>
                <w:b/>
                <w:bCs/>
                <w:color w:val="4F81BD" w:themeColor="accent1"/>
                <w:sz w:val="20"/>
                <w:szCs w:val="20"/>
              </w:rPr>
            </w:pPr>
          </w:p>
        </w:tc>
        <w:tc>
          <w:tcPr>
            <w:tcW w:w="2575" w:type="dxa"/>
            <w:gridSpan w:val="2"/>
            <w:tcBorders>
              <w:top w:val="single" w:sz="4" w:space="0" w:color="auto"/>
            </w:tcBorders>
          </w:tcPr>
          <w:p w:rsidR="000D4951" w:rsidRPr="00CE16B6" w:rsidRDefault="000D4951" w:rsidP="007C37ED">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0D4951" w:rsidRDefault="000D4951" w:rsidP="00431235">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844" w:type="dxa"/>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şi din fondurile externe</w:t>
            </w:r>
          </w:p>
        </w:tc>
      </w:tr>
      <w:tr w:rsidR="000D4951" w:rsidRPr="008C1179" w:rsidTr="00EC08C0">
        <w:tc>
          <w:tcPr>
            <w:tcW w:w="646" w:type="dxa"/>
            <w:vMerge w:val="restart"/>
          </w:tcPr>
          <w:p w:rsidR="000D4951" w:rsidRPr="00770701" w:rsidRDefault="000D4951" w:rsidP="00650FF5">
            <w:pPr>
              <w:jc w:val="center"/>
              <w:rPr>
                <w:rFonts w:ascii="Times New Roman" w:hAnsi="Times New Roman"/>
                <w:b/>
                <w:sz w:val="20"/>
                <w:szCs w:val="20"/>
              </w:rPr>
            </w:pPr>
            <w:r w:rsidRPr="00770701">
              <w:rPr>
                <w:rFonts w:ascii="Times New Roman" w:hAnsi="Times New Roman"/>
                <w:b/>
                <w:sz w:val="20"/>
                <w:szCs w:val="20"/>
              </w:rPr>
              <w:t>85</w:t>
            </w:r>
          </w:p>
        </w:tc>
        <w:tc>
          <w:tcPr>
            <w:tcW w:w="14773" w:type="dxa"/>
            <w:gridSpan w:val="10"/>
          </w:tcPr>
          <w:p w:rsidR="00A81244" w:rsidRDefault="000D4951" w:rsidP="00A81244">
            <w:pPr>
              <w:tabs>
                <w:tab w:val="left" w:pos="73"/>
                <w:tab w:val="left" w:pos="11520"/>
              </w:tabs>
              <w:contextualSpacing/>
              <w:jc w:val="both"/>
              <w:rPr>
                <w:rFonts w:ascii="Times New Roman" w:hAnsi="Times New Roman" w:cs="Times New Roman"/>
                <w:sz w:val="20"/>
                <w:szCs w:val="20"/>
              </w:rPr>
            </w:pPr>
            <w:r w:rsidRPr="003A0C18">
              <w:rPr>
                <w:rFonts w:ascii="Times New Roman" w:hAnsi="Times New Roman" w:cs="Times New Roman"/>
                <w:sz w:val="20"/>
                <w:szCs w:val="20"/>
              </w:rPr>
              <w:t>Republica Moldova realizează apropierea legislației sale naționale de actele normative ale UE și de instrumentele internaționale menționate în anexa X și în anexa XXVIII D la prezentul acord, în conformitate cu dispozițiile din anexele respective</w:t>
            </w:r>
          </w:p>
          <w:p w:rsidR="00A81244" w:rsidRDefault="00A81244" w:rsidP="00A81244">
            <w:pPr>
              <w:tabs>
                <w:tab w:val="left" w:pos="73"/>
                <w:tab w:val="left" w:pos="11520"/>
              </w:tabs>
              <w:contextualSpacing/>
              <w:jc w:val="both"/>
              <w:rPr>
                <w:rFonts w:ascii="Times New Roman" w:eastAsiaTheme="majorEastAsia" w:hAnsi="Times New Roman" w:cs="Times New Roman"/>
                <w:b/>
                <w:bCs/>
                <w:color w:val="4F81BD" w:themeColor="accent1"/>
                <w:sz w:val="20"/>
                <w:szCs w:val="20"/>
              </w:rPr>
            </w:pPr>
          </w:p>
          <w:p w:rsidR="00A81244" w:rsidRDefault="000D4951" w:rsidP="00A81244">
            <w:pPr>
              <w:tabs>
                <w:tab w:val="left" w:pos="73"/>
                <w:tab w:val="left" w:pos="11520"/>
              </w:tabs>
              <w:contextualSpacing/>
              <w:jc w:val="both"/>
              <w:rPr>
                <w:rFonts w:ascii="Times New Roman" w:hAnsi="Times New Roman" w:cs="Times New Roman"/>
                <w:b/>
                <w:bCs/>
                <w:sz w:val="20"/>
                <w:szCs w:val="20"/>
              </w:rPr>
            </w:pPr>
            <w:r w:rsidRPr="003A0C18">
              <w:rPr>
                <w:rFonts w:ascii="Times New Roman" w:hAnsi="Times New Roman" w:cs="Times New Roman"/>
                <w:b/>
                <w:sz w:val="20"/>
                <w:szCs w:val="20"/>
              </w:rPr>
              <w:t>De completat</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tabs>
                <w:tab w:val="num" w:pos="284"/>
                <w:tab w:val="left" w:pos="709"/>
              </w:tabs>
              <w:ind w:hanging="18"/>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Default="000D4951" w:rsidP="00055F67">
            <w:pPr>
              <w:tabs>
                <w:tab w:val="left" w:pos="73"/>
                <w:tab w:val="left" w:pos="11520"/>
              </w:tabs>
              <w:contextualSpacing/>
              <w:jc w:val="both"/>
              <w:rPr>
                <w:rFonts w:ascii="Times New Roman" w:hAnsi="Times New Roman"/>
                <w:color w:val="000000" w:themeColor="text1"/>
                <w:sz w:val="20"/>
                <w:szCs w:val="20"/>
              </w:rPr>
            </w:pPr>
            <w:r w:rsidRPr="006C7DDA">
              <w:rPr>
                <w:rFonts w:ascii="Times New Roman" w:hAnsi="Times New Roman" w:cs="Times New Roman"/>
                <w:color w:val="000000" w:themeColor="text1"/>
                <w:sz w:val="20"/>
                <w:szCs w:val="20"/>
                <w:u w:val="single"/>
              </w:rPr>
              <w:t>Condiții tehnice</w:t>
            </w:r>
            <w:r w:rsidRPr="00CE16B6">
              <w:rPr>
                <w:rFonts w:ascii="Times New Roman" w:hAnsi="Times New Roman"/>
                <w:color w:val="000000" w:themeColor="text1"/>
                <w:sz w:val="20"/>
                <w:szCs w:val="20"/>
              </w:rPr>
              <w:t xml:space="preserve"> </w:t>
            </w:r>
          </w:p>
          <w:p w:rsidR="000D4951" w:rsidRDefault="000D4951" w:rsidP="00055F67">
            <w:pPr>
              <w:tabs>
                <w:tab w:val="left" w:pos="73"/>
                <w:tab w:val="left" w:pos="11520"/>
              </w:tabs>
              <w:contextualSpacing/>
              <w:jc w:val="both"/>
              <w:rPr>
                <w:rFonts w:ascii="Times New Roman" w:hAnsi="Times New Roman" w:cs="Times New Roman"/>
                <w:sz w:val="20"/>
                <w:szCs w:val="20"/>
              </w:rPr>
            </w:pPr>
            <w:r w:rsidRPr="00CE16B6">
              <w:rPr>
                <w:rFonts w:ascii="Times New Roman" w:hAnsi="Times New Roman"/>
                <w:color w:val="000000" w:themeColor="text1"/>
                <w:sz w:val="20"/>
                <w:szCs w:val="20"/>
              </w:rPr>
              <w:t>Directiva 96/53/CE a Consiliului din 25 iulie 1996 de stabilire, pentru anumite vehicule rutiere care circulă în interiorul Comunității, a dimensiunilor maxime autorizate în traficul național și internațional</w:t>
            </w:r>
          </w:p>
          <w:p w:rsidR="000D4951" w:rsidRPr="00F20F28" w:rsidRDefault="000D4951" w:rsidP="00431235">
            <w:pPr>
              <w:pStyle w:val="Default"/>
              <w:contextualSpacing/>
              <w:jc w:val="both"/>
              <w:rPr>
                <w:lang w:val="ro-RO"/>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F20F28">
            <w:pPr>
              <w:tabs>
                <w:tab w:val="num" w:pos="284"/>
                <w:tab w:val="left" w:pos="709"/>
              </w:tabs>
              <w:ind w:hanging="18"/>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SLT1 - Act nou</w:t>
            </w:r>
          </w:p>
          <w:p w:rsidR="000D4951" w:rsidRPr="006C7DDA" w:rsidRDefault="000D4951" w:rsidP="00F20F28">
            <w:pPr>
              <w:tabs>
                <w:tab w:val="num" w:pos="284"/>
                <w:tab w:val="left" w:pos="709"/>
              </w:tabs>
              <w:ind w:hanging="18"/>
              <w:jc w:val="both"/>
              <w:rPr>
                <w:rFonts w:ascii="Times New Roman" w:hAnsi="Times New Roman"/>
                <w:i/>
                <w:color w:val="000000" w:themeColor="text1"/>
                <w:sz w:val="20"/>
                <w:szCs w:val="20"/>
              </w:rPr>
            </w:pPr>
          </w:p>
          <w:p w:rsidR="00A81244" w:rsidRPr="00A81244" w:rsidRDefault="000D4951" w:rsidP="00A81244">
            <w:pPr>
              <w:tabs>
                <w:tab w:val="num" w:pos="284"/>
                <w:tab w:val="left" w:pos="709"/>
              </w:tabs>
              <w:ind w:hanging="18"/>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Proiectul Hotărârii de Guvern pentru aprobarea Regulamentului cu privire la efectuarea pe drumurile publice a transporturilor rutiere cu greutăţi şi/sau gabarite ce depăşesc limitele stabilite</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olor w:val="000000" w:themeColor="text1"/>
                <w:sz w:val="20"/>
                <w:szCs w:val="20"/>
              </w:rPr>
              <w:t>Hotărâre de Guvern aprobată.</w:t>
            </w:r>
          </w:p>
        </w:tc>
        <w:tc>
          <w:tcPr>
            <w:tcW w:w="1850" w:type="dxa"/>
          </w:tcPr>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Ministerul Transporturilor şi Infrastructurii Drumurilor</w:t>
            </w:r>
          </w:p>
        </w:tc>
        <w:tc>
          <w:tcPr>
            <w:tcW w:w="2575" w:type="dxa"/>
            <w:gridSpan w:val="2"/>
          </w:tcPr>
          <w:p w:rsidR="000D4951" w:rsidRPr="00CE16B6" w:rsidRDefault="000D4951" w:rsidP="00F20F28">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w:t>
            </w:r>
          </w:p>
          <w:p w:rsidR="000D4951" w:rsidRPr="00CE16B6" w:rsidRDefault="000D4951" w:rsidP="00F20F28">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2017</w:t>
            </w:r>
          </w:p>
          <w:p w:rsidR="000D4951" w:rsidRPr="00CE16B6" w:rsidRDefault="000D4951" w:rsidP="00F20F28">
            <w:pPr>
              <w:contextualSpacing/>
              <w:jc w:val="center"/>
              <w:rPr>
                <w:rFonts w:ascii="Times New Roman" w:hAnsi="Times New Roman"/>
                <w:color w:val="000000" w:themeColor="text1"/>
                <w:sz w:val="20"/>
                <w:szCs w:val="20"/>
              </w:rPr>
            </w:pPr>
          </w:p>
          <w:p w:rsidR="000D4951" w:rsidRPr="00CE16B6" w:rsidRDefault="000D4951" w:rsidP="00F20F28">
            <w:pPr>
              <w:contextualSpacing/>
              <w:jc w:val="center"/>
              <w:rPr>
                <w:rFonts w:ascii="Times New Roman" w:hAnsi="Times New Roman"/>
                <w:color w:val="000000" w:themeColor="text1"/>
                <w:sz w:val="20"/>
                <w:szCs w:val="20"/>
              </w:rPr>
            </w:pPr>
          </w:p>
          <w:p w:rsidR="000D4951" w:rsidRPr="00CE16B6" w:rsidRDefault="000D4951" w:rsidP="00F20F28">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w:t>
            </w:r>
          </w:p>
          <w:p w:rsidR="000D4951" w:rsidRPr="00CE16B6" w:rsidRDefault="000D4951" w:rsidP="00F20F28">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F20F28">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tabs>
                <w:tab w:val="num" w:pos="284"/>
                <w:tab w:val="left" w:pos="709"/>
              </w:tabs>
              <w:ind w:hanging="18"/>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Default="00A81244" w:rsidP="00055F67">
            <w:pPr>
              <w:pStyle w:val="Default"/>
              <w:contextualSpacing/>
              <w:jc w:val="both"/>
              <w:rPr>
                <w:color w:val="000000" w:themeColor="text1"/>
                <w:sz w:val="20"/>
                <w:szCs w:val="20"/>
                <w:lang w:val="fr-FR"/>
              </w:rPr>
            </w:pPr>
            <w:r w:rsidRPr="00A81244">
              <w:rPr>
                <w:color w:val="000000" w:themeColor="text1"/>
                <w:sz w:val="20"/>
                <w:szCs w:val="20"/>
                <w:u w:val="single"/>
                <w:lang w:val="fr-FR"/>
              </w:rPr>
              <w:lastRenderedPageBreak/>
              <w:t>Condiții tehnice</w:t>
            </w:r>
            <w:r w:rsidR="000D4951" w:rsidRPr="00461830">
              <w:rPr>
                <w:color w:val="000000" w:themeColor="text1"/>
                <w:sz w:val="20"/>
                <w:szCs w:val="20"/>
                <w:lang w:val="fr-FR"/>
              </w:rPr>
              <w:t xml:space="preserve"> </w:t>
            </w:r>
          </w:p>
          <w:p w:rsidR="000D4951" w:rsidRPr="00B04A2F" w:rsidRDefault="00A81244" w:rsidP="00055F67">
            <w:pPr>
              <w:pStyle w:val="Default"/>
              <w:contextualSpacing/>
              <w:jc w:val="both"/>
              <w:rPr>
                <w:lang w:val="fr-FR"/>
              </w:rPr>
            </w:pPr>
            <w:r w:rsidRPr="00A81244">
              <w:rPr>
                <w:color w:val="000000" w:themeColor="text1"/>
                <w:sz w:val="20"/>
                <w:szCs w:val="20"/>
                <w:lang w:val="fr-FR"/>
              </w:rPr>
              <w:t>Directiva 2009/40/CE a Parlamentului European și a Consiliului din 6 mai 2009 privind inspecția tehnică auto pentru autovehicule și remorcile acestora</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SLT2 - Act nou</w:t>
            </w:r>
          </w:p>
          <w:p w:rsidR="00A81244" w:rsidRPr="00A81244" w:rsidRDefault="000D4951" w:rsidP="00A81244">
            <w:pPr>
              <w:pStyle w:val="NoSpacing1"/>
              <w:contextualSpacing/>
              <w:jc w:val="both"/>
              <w:rPr>
                <w:rFonts w:ascii="Times New Roman" w:hAnsi="Times New Roman"/>
                <w:i/>
                <w:color w:val="000000" w:themeColor="text1"/>
                <w:szCs w:val="20"/>
              </w:rPr>
            </w:pPr>
            <w:r w:rsidRPr="006C7DDA">
              <w:rPr>
                <w:rFonts w:ascii="Times New Roman" w:hAnsi="Times New Roman"/>
                <w:i/>
                <w:color w:val="000000" w:themeColor="text1"/>
                <w:szCs w:val="20"/>
                <w:lang w:val="ro-RO"/>
              </w:rPr>
              <w:lastRenderedPageBreak/>
              <w:t>Proiectul Hotărârii de Guvern pentru aprobarea Regulamentului cu privire la inspecţia tehnică periodică a vehiculelor rutiere</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 xml:space="preserve">Hotărâre de </w:t>
            </w:r>
            <w:r w:rsidRPr="00CE16B6">
              <w:rPr>
                <w:rFonts w:ascii="Times New Roman" w:hAnsi="Times New Roman" w:cs="Times New Roman"/>
                <w:color w:val="000000" w:themeColor="text1"/>
                <w:sz w:val="20"/>
                <w:szCs w:val="20"/>
              </w:rPr>
              <w:lastRenderedPageBreak/>
              <w:t>Guvern aprobată</w:t>
            </w:r>
            <w:r w:rsidRPr="00CE16B6">
              <w:rPr>
                <w:rFonts w:ascii="Times New Roman" w:hAnsi="Times New Roman"/>
                <w:bCs/>
                <w:color w:val="000000" w:themeColor="text1"/>
                <w:szCs w:val="20"/>
              </w:rPr>
              <w:t>.</w:t>
            </w:r>
          </w:p>
        </w:tc>
        <w:tc>
          <w:tcPr>
            <w:tcW w:w="1850" w:type="dxa"/>
          </w:tcPr>
          <w:p w:rsidR="000D4951" w:rsidRPr="00CE16B6" w:rsidRDefault="000D4951"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 xml:space="preserve">Ministerul </w:t>
            </w:r>
            <w:r w:rsidRPr="00CE16B6">
              <w:rPr>
                <w:rFonts w:ascii="Times New Roman" w:hAnsi="Times New Roman"/>
                <w:color w:val="000000" w:themeColor="text1"/>
                <w:sz w:val="20"/>
                <w:szCs w:val="20"/>
              </w:rPr>
              <w:lastRenderedPageBreak/>
              <w:t>Transporturilor şi Infrastructurii Drumurilor</w:t>
            </w:r>
          </w:p>
          <w:p w:rsidR="000D4951" w:rsidRPr="00CE16B6" w:rsidRDefault="000D4951" w:rsidP="00DC598B">
            <w:pPr>
              <w:jc w:val="center"/>
              <w:rPr>
                <w:rFonts w:ascii="Times New Roman" w:hAnsi="Times New Roman"/>
                <w:color w:val="000000" w:themeColor="text1"/>
                <w:sz w:val="20"/>
                <w:szCs w:val="20"/>
              </w:rPr>
            </w:pPr>
          </w:p>
          <w:p w:rsidR="000D4951" w:rsidRPr="00CE16B6" w:rsidRDefault="000D4951" w:rsidP="00DC598B">
            <w:pPr>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Trimestrul III</w:t>
            </w:r>
          </w:p>
          <w:p w:rsidR="000D4951" w:rsidRPr="00CE16B6" w:rsidRDefault="000D4951" w:rsidP="00DC598B">
            <w:pPr>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2017</w:t>
            </w:r>
          </w:p>
          <w:p w:rsidR="000D4951" w:rsidRPr="00CE16B6" w:rsidRDefault="000D4951" w:rsidP="00DC598B">
            <w:pPr>
              <w:jc w:val="center"/>
              <w:rPr>
                <w:rFonts w:ascii="Times New Roman" w:hAnsi="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w:t>
            </w: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w:t>
            </w:r>
            <w:r w:rsidRPr="00CE16B6">
              <w:rPr>
                <w:rFonts w:ascii="Times New Roman" w:hAnsi="Times New Roman"/>
                <w:bCs/>
                <w:color w:val="000000" w:themeColor="text1"/>
                <w:sz w:val="20"/>
                <w:szCs w:val="20"/>
              </w:rPr>
              <w:lastRenderedPageBreak/>
              <w:t xml:space="preserve">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A81244" w:rsidRDefault="000D4951" w:rsidP="00A81244">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Apropiere:</w:t>
            </w:r>
          </w:p>
          <w:p w:rsidR="000D4951" w:rsidRPr="00055F67" w:rsidRDefault="000D4951" w:rsidP="00055F67">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color w:val="000000" w:themeColor="text1"/>
                <w:szCs w:val="20"/>
                <w:u w:val="single"/>
                <w:lang w:val="ro-RO" w:eastAsia="en-US"/>
              </w:rPr>
              <w:t>Condiții sociale</w:t>
            </w:r>
          </w:p>
          <w:p w:rsidR="000D4951" w:rsidRPr="00055F67" w:rsidRDefault="000D4951" w:rsidP="00055F67">
            <w:pPr>
              <w:pStyle w:val="NoSpacing1"/>
              <w:contextualSpacing/>
              <w:jc w:val="both"/>
              <w:rPr>
                <w:rFonts w:ascii="Times New Roman" w:hAnsi="Times New Roman"/>
                <w:color w:val="000000" w:themeColor="text1"/>
                <w:szCs w:val="20"/>
                <w:u w:val="single"/>
                <w:lang w:val="ro-RO" w:eastAsia="en-US"/>
              </w:rPr>
            </w:pPr>
            <w:r w:rsidRPr="00CE16B6">
              <w:rPr>
                <w:rFonts w:ascii="Times New Roman" w:hAnsi="Times New Roman"/>
                <w:color w:val="000000" w:themeColor="text1"/>
                <w:szCs w:val="20"/>
                <w:lang w:val="ro-RO" w:eastAsia="en-US"/>
              </w:rPr>
              <w:t>Directiva 2006/22/CE a Parlamentului European și a Consiliului din 15 martie 2006 privind condițiile minime pentru punerea în aplicare a Regulamentelor (CEE) nr. 3820/85 și (CEE) nr. 3821/85 ale Consiliului privind legislația socială referitoare la activitățile de transport rutier</w:t>
            </w:r>
          </w:p>
          <w:p w:rsidR="000D4951" w:rsidRPr="00502B5D" w:rsidRDefault="000D4951" w:rsidP="00431235">
            <w:pPr>
              <w:pStyle w:val="Default"/>
              <w:contextualSpacing/>
              <w:jc w:val="both"/>
              <w:rPr>
                <w:lang w:val="ro-RO"/>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SLT3 - Act nou</w:t>
            </w:r>
          </w:p>
          <w:p w:rsidR="000D4951" w:rsidRPr="006C7DDA" w:rsidRDefault="000D4951"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rPr>
              <w:t xml:space="preserve">Proiectul Hotărârii de Guvern pentru aprobarea </w:t>
            </w:r>
            <w:r w:rsidRPr="006C7DDA">
              <w:rPr>
                <w:rFonts w:ascii="Times New Roman" w:hAnsi="Times New Roman"/>
                <w:i/>
                <w:color w:val="000000" w:themeColor="text1"/>
                <w:szCs w:val="20"/>
                <w:lang w:val="ro-RO" w:eastAsia="en-US"/>
              </w:rPr>
              <w:t>Regulamentului privind legislația socială referitoare la activitățile de transport rutier</w:t>
            </w:r>
          </w:p>
          <w:p w:rsidR="000D4951" w:rsidRPr="006C7DDA" w:rsidRDefault="000D4951"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 xml:space="preserve"> </w:t>
            </w:r>
          </w:p>
          <w:p w:rsidR="00A81244" w:rsidRDefault="00A81244" w:rsidP="00A81244">
            <w:pPr>
              <w:pStyle w:val="NoSpacing1"/>
              <w:contextualSpacing/>
              <w:jc w:val="cente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w:t>
            </w:r>
          </w:p>
          <w:p w:rsidR="000D4951" w:rsidRPr="00CE16B6" w:rsidRDefault="000D4951"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2017</w:t>
            </w:r>
          </w:p>
          <w:p w:rsidR="000D4951" w:rsidRPr="00CE16B6" w:rsidRDefault="000D4951" w:rsidP="00DC598B">
            <w:pPr>
              <w:contextualSpacing/>
              <w:jc w:val="center"/>
              <w:rPr>
                <w:rFonts w:ascii="Times New Roman" w:hAnsi="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w:t>
            </w: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Apropiere:</w:t>
            </w:r>
          </w:p>
          <w:p w:rsidR="000D4951" w:rsidRPr="00B04A2F" w:rsidRDefault="000D4951" w:rsidP="00055F67">
            <w:pPr>
              <w:pStyle w:val="Default"/>
              <w:contextualSpacing/>
              <w:jc w:val="both"/>
              <w:rPr>
                <w:lang w:val="fr-FR"/>
              </w:rPr>
            </w:pPr>
            <w:r w:rsidRPr="006C7DDA">
              <w:rPr>
                <w:color w:val="000000" w:themeColor="text1"/>
                <w:szCs w:val="20"/>
                <w:u w:val="single"/>
                <w:lang w:val="ro-RO" w:eastAsia="en-US"/>
              </w:rPr>
              <w:t>Condiții sociale</w:t>
            </w:r>
            <w:r w:rsidRPr="00461830">
              <w:rPr>
                <w:color w:val="000000" w:themeColor="text1"/>
                <w:szCs w:val="20"/>
                <w:lang w:val="fr-FR"/>
              </w:rPr>
              <w:t xml:space="preserve"> </w:t>
            </w:r>
            <w:r w:rsidR="00A81244" w:rsidRPr="00A81244">
              <w:rPr>
                <w:color w:val="000000" w:themeColor="text1"/>
                <w:szCs w:val="20"/>
                <w:lang w:val="fr-FR"/>
              </w:rPr>
              <w:t>Directiva 2002/15/CE a Parlamentului European și a Consiliului din 11 martie 2002 privind organizarea timpului de lucru al persoanelor care efectuează activități mobile de transport rutier</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SLT4 - Act nou</w:t>
            </w:r>
          </w:p>
          <w:p w:rsidR="000D4951" w:rsidRPr="006C7DDA" w:rsidRDefault="000D4951"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rPr>
              <w:t xml:space="preserve">Proiectul Hotărârii de Guvern pentru aprobarea </w:t>
            </w:r>
            <w:r w:rsidRPr="006C7DDA">
              <w:rPr>
                <w:rFonts w:ascii="Times New Roman" w:hAnsi="Times New Roman"/>
                <w:i/>
                <w:color w:val="000000" w:themeColor="text1"/>
                <w:szCs w:val="20"/>
                <w:lang w:val="ro-RO" w:eastAsia="en-US"/>
              </w:rPr>
              <w:t>Regulamentului privind organizarea timpului de lucru al persoanelor care efectuează activități mobile de transport rutier</w:t>
            </w:r>
          </w:p>
          <w:p w:rsidR="000D4951" w:rsidRPr="006C7DDA" w:rsidRDefault="000D4951" w:rsidP="00DC598B">
            <w:pPr>
              <w:pStyle w:val="NoSpacing1"/>
              <w:contextualSpacing/>
              <w:jc w:val="both"/>
              <w:rPr>
                <w:rFonts w:ascii="Times New Roman" w:hAnsi="Times New Roman"/>
                <w:i/>
                <w:color w:val="000000" w:themeColor="text1"/>
                <w:szCs w:val="20"/>
                <w:lang w:val="ro-RO" w:eastAsia="en-US"/>
              </w:rPr>
            </w:pPr>
          </w:p>
          <w:p w:rsidR="00A81244" w:rsidRPr="00A81244" w:rsidRDefault="00A81244" w:rsidP="00A81244">
            <w:pPr>
              <w:pStyle w:val="NoSpacing1"/>
              <w:contextualSpacing/>
              <w:jc w:val="center"/>
              <w:rPr>
                <w:rFonts w:ascii="Times New Roman" w:hAnsi="Times New Roman"/>
                <w:color w:val="000000" w:themeColor="text1"/>
                <w:szCs w:val="20"/>
                <w:u w:val="single"/>
                <w:lang w:val="fr-FR"/>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w:t>
            </w:r>
          </w:p>
          <w:p w:rsidR="000D4951" w:rsidRPr="00CE16B6" w:rsidRDefault="000D4951"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2017</w:t>
            </w:r>
          </w:p>
          <w:p w:rsidR="000D4951" w:rsidRPr="00CE16B6" w:rsidRDefault="000D4951" w:rsidP="00DC598B">
            <w:pPr>
              <w:contextualSpacing/>
              <w:jc w:val="center"/>
              <w:rPr>
                <w:rFonts w:ascii="Times New Roman" w:hAnsi="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w:t>
            </w: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14773" w:type="dxa"/>
            <w:gridSpan w:val="10"/>
          </w:tcPr>
          <w:p w:rsidR="00A81244" w:rsidRDefault="000D4951" w:rsidP="00A81244">
            <w:pPr>
              <w:jc w:val="center"/>
              <w:rPr>
                <w:rFonts w:ascii="Times New Roman" w:hAnsi="Times New Roman"/>
              </w:rPr>
            </w:pPr>
            <w:r w:rsidRPr="00A95F99">
              <w:rPr>
                <w:rFonts w:ascii="Times New Roman" w:hAnsi="Times New Roman" w:cs="Times New Roman"/>
                <w:i/>
                <w:color w:val="000000" w:themeColor="text1"/>
                <w:sz w:val="20"/>
                <w:szCs w:val="20"/>
              </w:rPr>
              <w:t>Transport Feroviar</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D13F84">
            <w:pPr>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Default="000D4951" w:rsidP="00D13F84">
            <w:pPr>
              <w:jc w:val="both"/>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Acces la piață și infrastructuri</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 xml:space="preserve">Directiva 2012/34/UE privind </w:t>
            </w:r>
            <w:r w:rsidRPr="00A81244">
              <w:rPr>
                <w:rFonts w:ascii="Times New Roman" w:hAnsi="Times New Roman"/>
                <w:color w:val="000000" w:themeColor="text1"/>
                <w:sz w:val="20"/>
                <w:szCs w:val="20"/>
              </w:rPr>
              <w:lastRenderedPageBreak/>
              <w:t>instituirea spațiului feroviar unic european</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2001/14/CE a Parlamentului European și a Consiliului din 26 februarie 2001 privind alocarea capacităților de infrastructură feroviară, tarifarea utilizării infrastructurii feroviare și certificarea în materie de siguranță.</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Regulamentul (UE) 913/2010 al Parlamentului European și a Consiliului din 22 septembrie 2010 privind rețeaua feroviară europeană pentru un transport de marfă competitiv.</w:t>
            </w:r>
          </w:p>
          <w:p w:rsidR="000D4951" w:rsidRDefault="000D4951" w:rsidP="00D13F84">
            <w:pPr>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Norme tehnice și de siguranță, interoperabilitate</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2004/49/CE a Parlamentului European și a Consiliului din 29 aprilie 2004 privind siguranța căilor ferate comunitare.</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2007/59/CE a Parlamentului European şi a Consiliului din 23 octombrie 2007 privind certificarea mecanicilor de locomotivă care conduc locomotive și trenuri în sistemul feroviar comunitar.</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2008/57/CE a Parlamentului European şi a Consiliului din 17iunie 2008 privind interoperabilitatea sistemului feroviar în Comunitate (reformare).</w:t>
            </w:r>
          </w:p>
          <w:p w:rsidR="000D4951" w:rsidRPr="00CE16B6" w:rsidRDefault="000D4951" w:rsidP="00D13F84">
            <w:pPr>
              <w:jc w:val="both"/>
              <w:rPr>
                <w:rFonts w:ascii="Times New Roman" w:hAnsi="Times New Roman" w:cs="Times New Roman"/>
                <w:color w:val="000000" w:themeColor="text1"/>
                <w:sz w:val="20"/>
                <w:szCs w:val="20"/>
              </w:rPr>
            </w:pPr>
          </w:p>
          <w:p w:rsidR="00A81244" w:rsidRDefault="000D4951" w:rsidP="00A81244">
            <w:pP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Alte aspecte</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 xml:space="preserve">Regulamentul (CE) 1370/2007 al Parlamentului European şi al Consiliului din 23 octombrie 2007 </w:t>
            </w:r>
          </w:p>
          <w:p w:rsid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privind serviciile publice de transport feroviar şi rutier de călători şi de abrogare a Regulamentelor (CEE) nr. 1191/69 şi nr. 1107/70 ale Consiliului.</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 xml:space="preserve">Regulamentul (CE) 1371/2007 al Parlamentului European și al Consiliului din 23octombrie 2007 privind drepturile și obligațiile călătorilor din transportul feroviar. </w:t>
            </w:r>
          </w:p>
          <w:p w:rsidR="000D4951" w:rsidRPr="00CE16B6" w:rsidRDefault="000D4951" w:rsidP="00D13F84">
            <w:pPr>
              <w:jc w:val="both"/>
              <w:rPr>
                <w:rFonts w:ascii="Times New Roman" w:hAnsi="Times New Roman" w:cs="Times New Roman"/>
                <w:color w:val="000000" w:themeColor="text1"/>
                <w:sz w:val="20"/>
                <w:szCs w:val="20"/>
              </w:rPr>
            </w:pPr>
          </w:p>
          <w:p w:rsidR="000D4951" w:rsidRPr="006C7DDA" w:rsidRDefault="000D4951" w:rsidP="00D13F84">
            <w:pPr>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Transport combinat</w:t>
            </w:r>
          </w:p>
          <w:p w:rsidR="00A81244" w:rsidRPr="00A81244" w:rsidRDefault="00A81244" w:rsidP="00A81244">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 xml:space="preserve">Directiva 92/106/CEE a Consiliului din 7 decembrie1992 privind stabilirea unor norme comune pentru anumite tipuri de transport combinat de mărfuri </w:t>
            </w:r>
          </w:p>
          <w:p w:rsidR="000D4951" w:rsidRPr="00CE16B6" w:rsidRDefault="000D4951" w:rsidP="00D13F84">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între statele membre.</w:t>
            </w:r>
          </w:p>
          <w:p w:rsidR="000D4951" w:rsidRPr="00DC598B" w:rsidRDefault="000D4951" w:rsidP="00431235">
            <w:pPr>
              <w:pStyle w:val="Default"/>
              <w:contextualSpacing/>
              <w:jc w:val="both"/>
              <w:rPr>
                <w:lang w:val="ro-RO"/>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LT1 – Act nou</w:t>
            </w:r>
          </w:p>
          <w:p w:rsidR="000D4951" w:rsidRPr="006C7DDA" w:rsidRDefault="000D4951" w:rsidP="00DC598B">
            <w:pPr>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 xml:space="preserve">Proiectul </w:t>
            </w:r>
            <w:r>
              <w:rPr>
                <w:rFonts w:ascii="Times New Roman" w:hAnsi="Times New Roman" w:cs="Times New Roman"/>
                <w:i/>
                <w:color w:val="000000" w:themeColor="text1"/>
                <w:sz w:val="20"/>
                <w:szCs w:val="20"/>
              </w:rPr>
              <w:t>de Lege</w:t>
            </w:r>
            <w:r w:rsidRPr="006C7DDA">
              <w:rPr>
                <w:rFonts w:ascii="Times New Roman" w:hAnsi="Times New Roman" w:cs="Times New Roman"/>
                <w:i/>
                <w:color w:val="000000" w:themeColor="text1"/>
                <w:sz w:val="20"/>
                <w:szCs w:val="20"/>
              </w:rPr>
              <w:t xml:space="preserve"> pentru aprobarea Codului feroviar al </w:t>
            </w:r>
            <w:r w:rsidRPr="006C7DDA">
              <w:rPr>
                <w:rFonts w:ascii="Times New Roman" w:hAnsi="Times New Roman" w:cs="Times New Roman"/>
                <w:i/>
                <w:color w:val="000000" w:themeColor="text1"/>
                <w:sz w:val="20"/>
                <w:szCs w:val="20"/>
              </w:rPr>
              <w:lastRenderedPageBreak/>
              <w:t>Republicii Moldova.</w:t>
            </w:r>
          </w:p>
          <w:p w:rsidR="000D4951" w:rsidRPr="006C7DDA" w:rsidRDefault="000D4951" w:rsidP="00DC598B">
            <w:pPr>
              <w:jc w:val="both"/>
              <w:rPr>
                <w:rFonts w:ascii="Times New Roman" w:hAnsi="Times New Roman" w:cs="Times New Roman"/>
                <w:i/>
                <w:color w:val="000000" w:themeColor="text1"/>
                <w:sz w:val="20"/>
                <w:szCs w:val="20"/>
              </w:rPr>
            </w:pPr>
          </w:p>
          <w:p w:rsidR="000D4951" w:rsidRPr="006C7DDA" w:rsidRDefault="000D4951" w:rsidP="00DC598B">
            <w:pPr>
              <w:jc w:val="both"/>
              <w:rPr>
                <w:rFonts w:ascii="Times New Roman" w:hAnsi="Times New Roman" w:cs="Times New Roman"/>
                <w:color w:val="000000" w:themeColor="text1"/>
                <w:sz w:val="20"/>
                <w:szCs w:val="20"/>
                <w:u w:val="single"/>
              </w:rPr>
            </w:pPr>
          </w:p>
          <w:p w:rsidR="000D4951" w:rsidRPr="00CE16B6" w:rsidRDefault="000D4951" w:rsidP="00DC598B">
            <w:pPr>
              <w:jc w:val="both"/>
              <w:rPr>
                <w:rFonts w:ascii="Times New Roman" w:hAnsi="Times New Roman" w:cs="Times New Roman"/>
                <w:color w:val="000000" w:themeColor="text1"/>
                <w:sz w:val="20"/>
                <w:szCs w:val="20"/>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Lege intrată în vigoare</w:t>
            </w:r>
          </w:p>
        </w:tc>
        <w:tc>
          <w:tcPr>
            <w:tcW w:w="1850" w:type="dxa"/>
          </w:tcPr>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20"/>
                <w:szCs w:val="20"/>
              </w:rPr>
              <w:t xml:space="preserve">Ministerul Transporturilor și Infrastructurii </w:t>
            </w:r>
            <w:r w:rsidRPr="00CE16B6">
              <w:rPr>
                <w:rFonts w:ascii="Times New Roman" w:hAnsi="Times New Roman" w:cs="Times New Roman"/>
                <w:color w:val="000000" w:themeColor="text1"/>
                <w:sz w:val="20"/>
                <w:szCs w:val="20"/>
              </w:rPr>
              <w:lastRenderedPageBreak/>
              <w:t>Drumurilor</w:t>
            </w:r>
          </w:p>
        </w:tc>
        <w:tc>
          <w:tcPr>
            <w:tcW w:w="2575" w:type="dxa"/>
            <w:gridSpan w:val="2"/>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lastRenderedPageBreak/>
              <w:t>Trimestrul IV 2018</w:t>
            </w:r>
          </w:p>
          <w:p w:rsidR="000D4951" w:rsidRPr="00CE16B6" w:rsidRDefault="000D4951" w:rsidP="00DC598B">
            <w:pPr>
              <w:contextualSpacing/>
              <w:jc w:val="center"/>
              <w:rPr>
                <w:rFonts w:ascii="Times New Roman" w:hAnsi="Times New Roman" w:cs="Times New Roman"/>
                <w:color w:val="000000" w:themeColor="text1"/>
                <w:sz w:val="20"/>
                <w:szCs w:val="20"/>
              </w:rPr>
            </w:pPr>
          </w:p>
          <w:p w:rsidR="000D4951" w:rsidRPr="00CE16B6" w:rsidRDefault="000D4951" w:rsidP="00DC598B">
            <w:pPr>
              <w:contextualSpacing/>
              <w:jc w:val="center"/>
              <w:rPr>
                <w:rFonts w:ascii="Times New Roman" w:hAnsi="Times New Roman" w:cs="Times New Roman"/>
                <w:color w:val="000000" w:themeColor="text1"/>
                <w:sz w:val="20"/>
                <w:szCs w:val="20"/>
              </w:rPr>
            </w:pPr>
          </w:p>
          <w:p w:rsidR="000D4951" w:rsidRPr="00CE16B6" w:rsidRDefault="000D4951" w:rsidP="00DC598B">
            <w:pPr>
              <w:contextualSpacing/>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 -</w:t>
            </w: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lastRenderedPageBreak/>
              <w:t xml:space="preserve">În limitele resurselor bugetare şi din sursele </w:t>
            </w:r>
            <w:r w:rsidRPr="00CE16B6">
              <w:rPr>
                <w:rFonts w:ascii="Times New Roman" w:hAnsi="Times New Roman" w:cs="Times New Roman"/>
                <w:color w:val="000000" w:themeColor="text1"/>
                <w:sz w:val="20"/>
                <w:szCs w:val="20"/>
              </w:rPr>
              <w:lastRenderedPageBreak/>
              <w:t>externe oferite de</w:t>
            </w:r>
          </w:p>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20"/>
                <w:szCs w:val="20"/>
              </w:rPr>
              <w:t>Banca Europeană pentru Reconstrucție şi Dezvoltare</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Default="000D4951" w:rsidP="00055F67">
            <w:pPr>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Norme tehnice și de siguranță, interoperabilitate</w:t>
            </w:r>
          </w:p>
          <w:p w:rsidR="000D4951" w:rsidRPr="006C7DDA" w:rsidRDefault="000D4951" w:rsidP="00055F67">
            <w:pPr>
              <w:jc w:val="center"/>
              <w:rPr>
                <w:rFonts w:ascii="Times New Roman" w:hAnsi="Times New Roman" w:cs="Times New Roman"/>
                <w:color w:val="000000" w:themeColor="text1"/>
                <w:sz w:val="20"/>
                <w:szCs w:val="20"/>
                <w:u w:val="single"/>
              </w:rPr>
            </w:pPr>
          </w:p>
          <w:p w:rsidR="000D4951" w:rsidRPr="00CE16B6" w:rsidRDefault="000D4951"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Directiva 2001/14/CE a Parlamentului European și a Consiliului din 26 februarie 2001 </w:t>
            </w:r>
          </w:p>
          <w:p w:rsidR="000D4951" w:rsidRPr="00CE16B6" w:rsidRDefault="000D4951"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privind alocarea capacităților de infrastructură feroviară, </w:t>
            </w:r>
            <w:r w:rsidRPr="00CE16B6">
              <w:rPr>
                <w:rFonts w:ascii="Times New Roman" w:hAnsi="Times New Roman" w:cs="Times New Roman"/>
                <w:color w:val="000000" w:themeColor="text1"/>
                <w:sz w:val="20"/>
                <w:szCs w:val="20"/>
              </w:rPr>
              <w:lastRenderedPageBreak/>
              <w:t xml:space="preserve">tarifarea </w:t>
            </w:r>
          </w:p>
          <w:p w:rsidR="000D4951" w:rsidRPr="00CE16B6" w:rsidRDefault="000D4951"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utilizării infrastructurii feroviare și certificarea în materie de siguranță.</w:t>
            </w:r>
          </w:p>
          <w:p w:rsidR="000D4951" w:rsidRPr="00CE16B6" w:rsidRDefault="000D4951"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Directiva 2004/49/CE a Parlamentului European și a Consiliului din 29 aprilie 2004 privind siguranța căilor ferate comunitare.</w:t>
            </w:r>
          </w:p>
          <w:p w:rsidR="000D4951" w:rsidRPr="00055F67" w:rsidRDefault="000D4951" w:rsidP="00055F67">
            <w:pPr>
              <w:pStyle w:val="Default"/>
              <w:contextualSpacing/>
              <w:jc w:val="both"/>
              <w:rPr>
                <w:lang w:val="en-GB"/>
              </w:rPr>
            </w:pPr>
            <w:r w:rsidRPr="00055F67">
              <w:rPr>
                <w:color w:val="000000" w:themeColor="text1"/>
                <w:sz w:val="20"/>
                <w:szCs w:val="20"/>
                <w:lang w:val="en-GB"/>
              </w:rPr>
              <w:t>Directiva 2008/57/CE a Parlamentului European şi a Consiliului din 17iunie 2008 privind interoperabilitatea sistemului feroviar în Comunitate  (reformare).</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 xml:space="preserve">SLT5 – Act nou </w:t>
            </w:r>
          </w:p>
          <w:p w:rsidR="000D4951" w:rsidRPr="006C7DDA" w:rsidRDefault="000D4951" w:rsidP="00DC598B">
            <w:pPr>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cu privire la aprobarea Regulamentului Autorității de siguranță feroviară</w:t>
            </w:r>
          </w:p>
          <w:p w:rsidR="000D4951" w:rsidRPr="006C7DDA" w:rsidRDefault="000D4951" w:rsidP="00DC598B">
            <w:pPr>
              <w:jc w:val="both"/>
              <w:rPr>
                <w:rFonts w:ascii="Times New Roman" w:hAnsi="Times New Roman" w:cs="Times New Roman"/>
                <w:i/>
                <w:color w:val="000000" w:themeColor="text1"/>
                <w:sz w:val="20"/>
                <w:szCs w:val="20"/>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20"/>
                <w:szCs w:val="20"/>
              </w:rPr>
              <w:t>Ministerul Transporturilor și Infrastructurii Drumurilor</w:t>
            </w:r>
          </w:p>
        </w:tc>
        <w:tc>
          <w:tcPr>
            <w:tcW w:w="2575" w:type="dxa"/>
            <w:gridSpan w:val="2"/>
          </w:tcPr>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Trimestrul I 2019</w:t>
            </w: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 -</w:t>
            </w: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2018</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14773" w:type="dxa"/>
            <w:gridSpan w:val="10"/>
          </w:tcPr>
          <w:p w:rsidR="00A81244" w:rsidRDefault="000D4951" w:rsidP="00A81244">
            <w:pPr>
              <w:jc w:val="center"/>
              <w:rPr>
                <w:rFonts w:ascii="Times New Roman" w:hAnsi="Times New Roman"/>
              </w:rPr>
            </w:pPr>
            <w:r w:rsidRPr="009B573C">
              <w:rPr>
                <w:rFonts w:ascii="Times New Roman" w:hAnsi="Times New Roman"/>
                <w:i/>
                <w:color w:val="000000" w:themeColor="text1"/>
                <w:szCs w:val="20"/>
                <w:highlight w:val="darkMagenta"/>
              </w:rPr>
              <w:t>Transport Naval</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pStyle w:val="ListParagraph"/>
              <w:tabs>
                <w:tab w:val="left" w:pos="162"/>
              </w:tabs>
              <w:spacing w:before="120" w:after="120"/>
              <w:ind w:left="-18"/>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Apropiere:</w:t>
            </w:r>
          </w:p>
          <w:p w:rsidR="000D4951" w:rsidRPr="006C7DDA" w:rsidRDefault="000D4951" w:rsidP="00055F67">
            <w:pPr>
              <w:pStyle w:val="ListParagraph"/>
              <w:tabs>
                <w:tab w:val="left" w:pos="162"/>
              </w:tabs>
              <w:spacing w:before="120" w:after="120"/>
              <w:ind w:left="-18"/>
              <w:jc w:val="center"/>
              <w:rPr>
                <w:rFonts w:ascii="Times New Roman" w:hAnsi="Times New Roman"/>
                <w:color w:val="000000" w:themeColor="text1"/>
                <w:sz w:val="20"/>
                <w:szCs w:val="20"/>
                <w:u w:val="single"/>
              </w:rPr>
            </w:pPr>
            <w:r w:rsidRPr="006C7DDA">
              <w:rPr>
                <w:rFonts w:ascii="Times New Roman" w:hAnsi="Times New Roman"/>
                <w:color w:val="000000" w:themeColor="text1"/>
                <w:sz w:val="20"/>
                <w:szCs w:val="20"/>
                <w:u w:val="single"/>
              </w:rPr>
              <w:t>Accesul la profesie</w:t>
            </w:r>
          </w:p>
          <w:p w:rsidR="000D4951" w:rsidRPr="00055F67" w:rsidRDefault="000D4951" w:rsidP="00055F67">
            <w:pPr>
              <w:spacing w:after="200" w:line="276" w:lineRule="auto"/>
              <w:jc w:val="both"/>
              <w:rPr>
                <w:rFonts w:ascii="Times New Roman" w:hAnsi="Times New Roman" w:cs="Times New Roman"/>
                <w:i/>
                <w:color w:val="000000" w:themeColor="text1"/>
                <w:sz w:val="20"/>
                <w:szCs w:val="20"/>
              </w:rPr>
            </w:pPr>
            <w:r w:rsidRPr="00CE16B6">
              <w:rPr>
                <w:rFonts w:ascii="Times New Roman" w:hAnsi="Times New Roman" w:cs="Times New Roman"/>
                <w:color w:val="000000" w:themeColor="text1"/>
                <w:sz w:val="20"/>
                <w:szCs w:val="20"/>
              </w:rPr>
              <w:t>Directiva 87/540/CEE a Consiliului din 9 noiembrie 1987 privind inițierea profesiei de operator de transport de mărfuri pe cale navigabilă în transportul național și internațional și privind recunoașterea reciprocă a diplomelor, certificatelor și altor titluri oficiale de calificare pentru această activitate.</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SLT6 – Act nou</w:t>
            </w:r>
          </w:p>
          <w:p w:rsidR="000D4951" w:rsidRPr="00055F67" w:rsidRDefault="000D4951" w:rsidP="00055F67">
            <w:pPr>
              <w:pStyle w:val="ListParagraph"/>
              <w:tabs>
                <w:tab w:val="left" w:pos="162"/>
              </w:tabs>
              <w:spacing w:before="120" w:after="120"/>
              <w:ind w:left="-18"/>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Proiectul Hotărârii de Guvern privind accesul la profesia de transportator de mărfuri pe cale navigabilă în transportul naţional şi internaţional şi privind recunoaşterea reciprocă a diplomelor, certificatelor şi a altor titluri oficiale de calificare pentru această activitate</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Default="000D4951"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III 2018</w:t>
            </w: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 -</w:t>
            </w: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pStyle w:val="NoSpacing1"/>
              <w:spacing w:before="120" w:after="120"/>
              <w:contextualSpacing/>
              <w:jc w:val="both"/>
              <w:rPr>
                <w:rFonts w:ascii="Times New Roman" w:hAnsi="Times New Roman"/>
                <w:i/>
                <w:color w:val="000000" w:themeColor="text1"/>
                <w:szCs w:val="20"/>
                <w:lang w:val="ro-RO"/>
              </w:rPr>
            </w:pPr>
            <w:r w:rsidRPr="006C7DDA">
              <w:rPr>
                <w:rFonts w:ascii="Times New Roman" w:hAnsi="Times New Roman"/>
                <w:i/>
                <w:color w:val="000000" w:themeColor="text1"/>
                <w:szCs w:val="20"/>
                <w:lang w:val="ro-RO"/>
              </w:rPr>
              <w:t>Apropiere:</w:t>
            </w:r>
          </w:p>
          <w:p w:rsidR="000D4951" w:rsidRPr="006C7DDA" w:rsidRDefault="000D4951" w:rsidP="00055F67">
            <w:pPr>
              <w:pStyle w:val="NoSpacing1"/>
              <w:spacing w:before="120" w:after="120"/>
              <w:contextualSpacing/>
              <w:jc w:val="center"/>
              <w:rPr>
                <w:rFonts w:ascii="Times New Roman" w:hAnsi="Times New Roman"/>
                <w:color w:val="000000" w:themeColor="text1"/>
                <w:szCs w:val="20"/>
                <w:u w:val="single"/>
                <w:lang w:val="ro-RO"/>
              </w:rPr>
            </w:pPr>
            <w:r w:rsidRPr="006C7DDA">
              <w:rPr>
                <w:rFonts w:ascii="Times New Roman" w:hAnsi="Times New Roman"/>
                <w:color w:val="000000" w:themeColor="text1"/>
                <w:szCs w:val="20"/>
                <w:u w:val="single"/>
                <w:lang w:val="ro-RO"/>
              </w:rPr>
              <w:t>Siguranță</w:t>
            </w:r>
          </w:p>
          <w:p w:rsidR="000D4951" w:rsidRDefault="000D4951"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Directiva 96/50/CE a Consiliului din 23 iulie 1996 </w:t>
            </w:r>
            <w:r w:rsidRPr="00CE16B6">
              <w:rPr>
                <w:rFonts w:ascii="Times New Roman" w:hAnsi="Times New Roman" w:cs="Times New Roman"/>
                <w:color w:val="000000" w:themeColor="text1"/>
                <w:sz w:val="20"/>
                <w:szCs w:val="20"/>
              </w:rPr>
              <w:lastRenderedPageBreak/>
              <w:t>privind armonizarea condițiilor de obținere a brevetelor de comandant de navă pentru transportul de mărfuri și călători pe căile navigabile interioare din Comunitate</w:t>
            </w:r>
          </w:p>
          <w:p w:rsidR="000D4951" w:rsidRPr="00055F67" w:rsidRDefault="000D4951" w:rsidP="00055F67">
            <w:pPr>
              <w:spacing w:after="200" w:line="276" w:lineRule="auto"/>
              <w:jc w:val="both"/>
              <w:rPr>
                <w:rFonts w:ascii="Times New Roman" w:hAnsi="Times New Roman" w:cs="Times New Roman"/>
                <w:i/>
                <w:color w:val="000000" w:themeColor="text1"/>
                <w:sz w:val="20"/>
                <w:szCs w:val="20"/>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SLT7 – Act nou</w:t>
            </w:r>
          </w:p>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 xml:space="preserve">Proiectul Hotărârii de Guvern privind condițiile de obținere a brevetelor de conducător al </w:t>
            </w:r>
            <w:r w:rsidRPr="006C7DDA">
              <w:rPr>
                <w:rFonts w:ascii="Times New Roman" w:hAnsi="Times New Roman"/>
                <w:i/>
                <w:color w:val="000000" w:themeColor="text1"/>
                <w:szCs w:val="20"/>
                <w:lang w:val="ro-RO" w:eastAsia="en-US"/>
              </w:rPr>
              <w:lastRenderedPageBreak/>
              <w:t>navei de navigație internă pentru transportarea mărfurilor și călătorilor</w:t>
            </w:r>
          </w:p>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Trimestrul </w:t>
            </w:r>
            <w:r w:rsidRPr="00CE16B6">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 xml:space="preserve">V </w:t>
            </w:r>
            <w:r w:rsidRPr="00CE16B6">
              <w:rPr>
                <w:rFonts w:ascii="Times New Roman" w:hAnsi="Times New Roman" w:cs="Times New Roman"/>
                <w:color w:val="000000" w:themeColor="text1"/>
                <w:sz w:val="20"/>
                <w:szCs w:val="20"/>
              </w:rPr>
              <w:t>2017</w:t>
            </w: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 -</w:t>
            </w: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pStyle w:val="NoSpacing1"/>
              <w:spacing w:before="120" w:after="120"/>
              <w:contextualSpacing/>
              <w:jc w:val="both"/>
              <w:rPr>
                <w:rFonts w:ascii="Times New Roman" w:hAnsi="Times New Roman"/>
                <w:i/>
                <w:color w:val="000000" w:themeColor="text1"/>
                <w:szCs w:val="20"/>
                <w:lang w:val="ro-RO"/>
              </w:rPr>
            </w:pPr>
            <w:r w:rsidRPr="006C7DDA">
              <w:rPr>
                <w:rFonts w:ascii="Times New Roman" w:hAnsi="Times New Roman"/>
                <w:i/>
                <w:color w:val="000000" w:themeColor="text1"/>
                <w:szCs w:val="20"/>
                <w:lang w:val="ro-RO"/>
              </w:rPr>
              <w:t>Apropiere:</w:t>
            </w:r>
          </w:p>
          <w:p w:rsidR="000D4951" w:rsidRPr="006C7DDA" w:rsidRDefault="000D4951" w:rsidP="00055F67">
            <w:pPr>
              <w:pStyle w:val="NoSpacing1"/>
              <w:spacing w:before="120" w:after="120"/>
              <w:contextualSpacing/>
              <w:jc w:val="center"/>
              <w:rPr>
                <w:rFonts w:ascii="Times New Roman" w:hAnsi="Times New Roman"/>
                <w:color w:val="000000" w:themeColor="text1"/>
                <w:szCs w:val="20"/>
                <w:u w:val="single"/>
                <w:lang w:val="ro-RO"/>
              </w:rPr>
            </w:pPr>
            <w:r w:rsidRPr="006C7DDA">
              <w:rPr>
                <w:rFonts w:ascii="Times New Roman" w:hAnsi="Times New Roman"/>
                <w:color w:val="000000" w:themeColor="text1"/>
                <w:szCs w:val="20"/>
                <w:u w:val="single"/>
                <w:lang w:val="ro-RO"/>
              </w:rPr>
              <w:t>Siguranță</w:t>
            </w:r>
          </w:p>
          <w:p w:rsidR="000D4951" w:rsidRPr="00DC598B" w:rsidRDefault="00A81244" w:rsidP="00055F67">
            <w:pPr>
              <w:pStyle w:val="Default"/>
              <w:contextualSpacing/>
              <w:jc w:val="both"/>
              <w:rPr>
                <w:lang w:val="ro-RO"/>
              </w:rPr>
            </w:pPr>
            <w:r w:rsidRPr="00A81244">
              <w:rPr>
                <w:color w:val="000000" w:themeColor="text1"/>
                <w:szCs w:val="20"/>
                <w:lang w:val="fr-FR"/>
              </w:rPr>
              <w:t>Directiva 2006/87/CE a Parlamentului European și a Consiliului din 12 decembrie 2006 de stabilire a cerințelor tehnice pentru navele de navigație interioară</w:t>
            </w:r>
            <w:r w:rsidR="000D4951" w:rsidRPr="00DC598B">
              <w:rPr>
                <w:lang w:val="ro-RO"/>
              </w:rPr>
              <w:t xml:space="preserve"> </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SLT8 - Act nou</w:t>
            </w:r>
          </w:p>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Hotărârii de Guvern privind aprobarea cerințelor tehnice pentru navele de navigație interioară.</w:t>
            </w:r>
          </w:p>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Trimestrul III 2019</w:t>
            </w: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 -</w:t>
            </w:r>
          </w:p>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2019</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Pr="006C7DDA" w:rsidRDefault="000D4951" w:rsidP="00055F67">
            <w:pPr>
              <w:spacing w:before="120" w:after="120"/>
              <w:contextualSpacing/>
              <w:jc w:val="both"/>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Siguranța maritimă - Statul de pavilion / societățile de clasificare</w:t>
            </w:r>
          </w:p>
          <w:p w:rsidR="000D4951" w:rsidRPr="00055F67" w:rsidRDefault="000D4951" w:rsidP="00055F67">
            <w:pPr>
              <w:spacing w:before="120" w:after="120"/>
              <w:jc w:val="both"/>
              <w:rPr>
                <w:rFonts w:ascii="Times New Roman" w:hAnsi="Times New Roman"/>
                <w:color w:val="000000" w:themeColor="text1"/>
                <w:sz w:val="20"/>
                <w:szCs w:val="20"/>
              </w:rPr>
            </w:pPr>
            <w:r w:rsidRPr="00055F67">
              <w:rPr>
                <w:rFonts w:ascii="Times New Roman" w:hAnsi="Times New Roman"/>
                <w:color w:val="000000" w:themeColor="text1"/>
                <w:sz w:val="20"/>
                <w:szCs w:val="20"/>
              </w:rPr>
              <w:t>Directiva 2009/15/CE a Parlamentului European și a Consiliului din 23 aprilie 2009 privind normele și standardele comune pentru organizațiile cu rol de inspecție și control al navelor, precum și pentru activitățile în domeniu ale administrațiilor maritime</w:t>
            </w:r>
          </w:p>
          <w:p w:rsidR="000D4951" w:rsidRPr="00175821" w:rsidRDefault="00A81244" w:rsidP="00055F67">
            <w:pPr>
              <w:pStyle w:val="Default"/>
              <w:contextualSpacing/>
              <w:jc w:val="both"/>
              <w:rPr>
                <w:lang w:val="ro-RO"/>
              </w:rPr>
            </w:pPr>
            <w:r w:rsidRPr="00A81244">
              <w:rPr>
                <w:color w:val="000000" w:themeColor="text1"/>
                <w:sz w:val="20"/>
                <w:szCs w:val="20"/>
                <w:lang w:val="ro-RO"/>
              </w:rPr>
              <w:t xml:space="preserve">Regulamentul (CE) nr. 391/2009 al Parlamentului European și al Consiliului din 23 aprilie 2009 privind </w:t>
            </w:r>
            <w:r w:rsidRPr="00A81244">
              <w:rPr>
                <w:color w:val="000000" w:themeColor="text1"/>
                <w:sz w:val="20"/>
                <w:szCs w:val="20"/>
                <w:lang w:val="ro-RO"/>
              </w:rPr>
              <w:lastRenderedPageBreak/>
              <w:t>normele și standardele comune pentru organizațiile cu rol de inspecție și control al navelor</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CE16B6" w:rsidRDefault="000D4951" w:rsidP="00DC598B">
            <w:pPr>
              <w:spacing w:before="120" w:after="120"/>
              <w:contextualSpacing/>
              <w:jc w:val="both"/>
              <w:rPr>
                <w:rFonts w:ascii="Times New Roman" w:hAnsi="Times New Roman" w:cs="Times New Roman"/>
                <w:color w:val="000000" w:themeColor="text1"/>
                <w:sz w:val="20"/>
                <w:szCs w:val="20"/>
              </w:rPr>
            </w:pP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SLT9 – Act nou</w:t>
            </w: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standardele pentru organizațiile cu rol de inspecție și control al navelor.</w:t>
            </w: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Trimestrul III 2019</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2019</w:t>
            </w:r>
          </w:p>
          <w:p w:rsidR="000D4951" w:rsidRPr="00CE16B6" w:rsidRDefault="000D4951" w:rsidP="00DC598B">
            <w:pPr>
              <w:jc w:val="center"/>
              <w:rPr>
                <w:rFonts w:ascii="Times New Roman" w:hAnsi="Times New Roman" w:cs="Times New Roman"/>
                <w:color w:val="000000" w:themeColor="text1"/>
                <w:sz w:val="18"/>
                <w:szCs w:val="18"/>
              </w:rPr>
            </w:pP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Apropriere:</w:t>
            </w:r>
          </w:p>
          <w:p w:rsidR="000D4951" w:rsidRPr="006C7DDA" w:rsidRDefault="000D4951" w:rsidP="00055F67">
            <w:pPr>
              <w:pStyle w:val="NoSpacing1"/>
              <w:spacing w:before="120" w:after="120"/>
              <w:contextualSpacing/>
              <w:jc w:val="center"/>
              <w:rPr>
                <w:rFonts w:ascii="Times New Roman" w:hAnsi="Times New Roman"/>
                <w:color w:val="000000" w:themeColor="text1"/>
                <w:szCs w:val="20"/>
                <w:u w:val="single"/>
                <w:lang w:val="ro-RO"/>
              </w:rPr>
            </w:pPr>
            <w:r w:rsidRPr="006C7DDA">
              <w:rPr>
                <w:rFonts w:ascii="Times New Roman" w:hAnsi="Times New Roman"/>
                <w:color w:val="000000" w:themeColor="text1"/>
                <w:szCs w:val="20"/>
                <w:u w:val="single"/>
                <w:lang w:val="ro-RO"/>
              </w:rPr>
              <w:t>Statul de pavilion</w:t>
            </w:r>
          </w:p>
          <w:p w:rsidR="000D4951" w:rsidRPr="00DC598B" w:rsidRDefault="00A81244" w:rsidP="00055F67">
            <w:pPr>
              <w:pStyle w:val="Default"/>
              <w:contextualSpacing/>
              <w:jc w:val="both"/>
              <w:rPr>
                <w:lang w:val="ro-RO"/>
              </w:rPr>
            </w:pPr>
            <w:r w:rsidRPr="00A81244">
              <w:rPr>
                <w:color w:val="000000" w:themeColor="text1"/>
                <w:sz w:val="20"/>
                <w:szCs w:val="20"/>
                <w:lang w:val="fr-FR"/>
              </w:rPr>
              <w:t>Directiva 2009/21/CE a Parlamentului European și a Consiliului din 23 aprilie 2009 privind respectarea obligațiilor statelor de pavilion</w:t>
            </w:r>
            <w:r w:rsidR="000D4951" w:rsidRPr="00DC598B">
              <w:rPr>
                <w:lang w:val="ro-RO"/>
              </w:rPr>
              <w:t xml:space="preserve"> </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L1 - Act de modificare</w:t>
            </w:r>
          </w:p>
          <w:p w:rsidR="000D4951" w:rsidRPr="00055F67" w:rsidRDefault="000D4951" w:rsidP="00055F67">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de Lege cu privire la modificarea Legii nr. 599-XIV din 30 septembrie 1999 pentru aprobarea Codului navigației maritime comerciale al Republicii Moldova</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Trimestrul III 2019</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2019</w:t>
            </w:r>
          </w:p>
          <w:p w:rsidR="000D4951" w:rsidRPr="00CE16B6" w:rsidRDefault="000D4951" w:rsidP="00DC598B">
            <w:pPr>
              <w:jc w:val="center"/>
              <w:rPr>
                <w:rFonts w:ascii="Times New Roman" w:hAnsi="Times New Roman" w:cs="Times New Roman"/>
                <w:color w:val="000000" w:themeColor="text1"/>
                <w:sz w:val="18"/>
                <w:szCs w:val="18"/>
              </w:rPr>
            </w:pP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6C7DDA" w:rsidRDefault="000D4951" w:rsidP="00055F67">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Apropiere:</w:t>
            </w:r>
          </w:p>
          <w:p w:rsidR="000D4951" w:rsidRPr="006C7DDA" w:rsidRDefault="000D4951" w:rsidP="00055F67">
            <w:pPr>
              <w:pStyle w:val="NoSpacing1"/>
              <w:spacing w:before="120" w:after="120"/>
              <w:contextualSpacing/>
              <w:jc w:val="center"/>
              <w:rPr>
                <w:rFonts w:ascii="Times New Roman" w:hAnsi="Times New Roman"/>
                <w:color w:val="000000" w:themeColor="text1"/>
                <w:u w:val="single"/>
                <w:lang w:val="ro-RO"/>
              </w:rPr>
            </w:pPr>
            <w:r w:rsidRPr="006C7DDA">
              <w:rPr>
                <w:rFonts w:ascii="Times New Roman" w:hAnsi="Times New Roman"/>
                <w:color w:val="000000" w:themeColor="text1"/>
                <w:u w:val="single"/>
                <w:lang w:val="ro-RO"/>
              </w:rPr>
              <w:t>Controlul statului portului</w:t>
            </w:r>
          </w:p>
          <w:p w:rsidR="000D4951" w:rsidRPr="00461830" w:rsidRDefault="00A81244" w:rsidP="00055F67">
            <w:pPr>
              <w:pStyle w:val="Default"/>
              <w:contextualSpacing/>
              <w:jc w:val="both"/>
              <w:rPr>
                <w:lang w:val="ro-RO"/>
              </w:rPr>
            </w:pPr>
            <w:r w:rsidRPr="00A81244">
              <w:rPr>
                <w:color w:val="000000" w:themeColor="text1"/>
                <w:szCs w:val="20"/>
                <w:lang w:val="fr-FR"/>
              </w:rPr>
              <w:t>Directiva 2009/16/CE a Parlamentului European și a Consiliului din 23 aprilie 2009 privind controlul statului portului</w:t>
            </w:r>
            <w:r w:rsidR="000D4951" w:rsidRPr="00461830">
              <w:rPr>
                <w:lang w:val="ro-RO"/>
              </w:rPr>
              <w:t xml:space="preserve"> </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SLT10 - Act nou</w:t>
            </w:r>
          </w:p>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Hotărârii de Guvern privind respectarea obligațiilor statului-port</w:t>
            </w: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Trimestrul III 2019</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18"/>
                <w:szCs w:val="18"/>
              </w:rPr>
              <w:t>1 septembrie 2019</w:t>
            </w: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Default="000D4951" w:rsidP="00431235">
            <w:pPr>
              <w:pStyle w:val="Default"/>
              <w:contextualSpacing/>
              <w:jc w:val="both"/>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1904E3" w:rsidRDefault="000D4951" w:rsidP="00233F9F">
            <w:pPr>
              <w:rPr>
                <w:rFonts w:ascii="Times New Roman" w:hAnsi="Times New Roman"/>
              </w:rPr>
            </w:pPr>
            <w:r w:rsidRPr="006C7DDA">
              <w:rPr>
                <w:rFonts w:ascii="Times New Roman" w:hAnsi="Times New Roman"/>
                <w:i/>
                <w:color w:val="000000" w:themeColor="text1"/>
                <w:szCs w:val="20"/>
              </w:rPr>
              <w:t>L2 – Proiectul de Lege cu privire la Aderarea Republicii Moldova la Memorandumul de înțelegere privind controlul statului portului în regiunea Mării Negre.</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Trimestrul III 2019</w:t>
            </w: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Pr="006C7DDA" w:rsidRDefault="000D4951"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Răspunderea transportatorilor de persoane</w:t>
            </w:r>
          </w:p>
          <w:p w:rsidR="000D4951" w:rsidRPr="00175821" w:rsidRDefault="00A81244" w:rsidP="00055F67">
            <w:pPr>
              <w:pStyle w:val="Default"/>
              <w:contextualSpacing/>
              <w:jc w:val="both"/>
              <w:rPr>
                <w:lang w:val="ro-RO"/>
              </w:rPr>
            </w:pPr>
            <w:r w:rsidRPr="00A81244">
              <w:rPr>
                <w:color w:val="000000" w:themeColor="text1"/>
                <w:sz w:val="20"/>
                <w:szCs w:val="20"/>
                <w:lang w:val="ro-RO"/>
              </w:rPr>
              <w:t>Regulamentul (CE) nr 336/2006 al Parlamentului European și al Consiliului din 15 februarie 2006 privind aplicarea Codului Internațional de Management al Siguranței pe teritoriul Comunității</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SLT11 - Act nou</w:t>
            </w: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aplicarea Codului internațional de management al siguranței</w:t>
            </w: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IV</w:t>
            </w:r>
            <w:r w:rsidRPr="00CE16B6">
              <w:rPr>
                <w:rFonts w:ascii="Times New Roman" w:hAnsi="Times New Roman" w:cs="Times New Roman"/>
                <w:color w:val="000000" w:themeColor="text1"/>
                <w:sz w:val="18"/>
                <w:szCs w:val="18"/>
              </w:rPr>
              <w:t xml:space="preserve"> 2017</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Pr="006C7DDA" w:rsidRDefault="000D4951"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Vrachiere</w:t>
            </w:r>
          </w:p>
          <w:p w:rsidR="000D4951" w:rsidRPr="00175821" w:rsidRDefault="00A81244" w:rsidP="00055F67">
            <w:pPr>
              <w:pStyle w:val="Default"/>
              <w:contextualSpacing/>
              <w:jc w:val="both"/>
              <w:rPr>
                <w:lang w:val="ro-RO"/>
              </w:rPr>
            </w:pPr>
            <w:r w:rsidRPr="00A81244">
              <w:rPr>
                <w:color w:val="000000" w:themeColor="text1"/>
                <w:sz w:val="20"/>
                <w:szCs w:val="20"/>
                <w:lang w:val="ro-RO"/>
              </w:rPr>
              <w:t>Directiva 2001/96/CE a Parlamentului European și a Consiliului din 4 decembrie 2001 de stabilire a cerințelor și procedurilor armonizate pentru încărcarea și descărcarea în siguranță a vrachierelor</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SLT12 - Act nou</w:t>
            </w: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cerințele şi procedurile pentru încărcarea și descărcarea în siguranță a vrachierelor</w:t>
            </w: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 xml:space="preserve">Trimestrul III </w:t>
            </w:r>
            <w:r>
              <w:rPr>
                <w:rFonts w:ascii="Times New Roman" w:hAnsi="Times New Roman" w:cs="Times New Roman"/>
                <w:color w:val="000000" w:themeColor="text1"/>
                <w:sz w:val="18"/>
                <w:szCs w:val="18"/>
              </w:rPr>
              <w:t>2018</w:t>
            </w:r>
          </w:p>
          <w:p w:rsidR="000D4951" w:rsidRPr="000916AF" w:rsidRDefault="000D4951" w:rsidP="00DC598B">
            <w:pPr>
              <w:jc w:val="center"/>
              <w:rPr>
                <w:rFonts w:ascii="Times New Roman" w:hAnsi="Times New Roman" w:cs="Times New Roman"/>
                <w:color w:val="FF0000"/>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18"/>
                <w:szCs w:val="18"/>
              </w:rPr>
              <w:t>1 septembrie 2017</w:t>
            </w: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Pr="006C7DDA" w:rsidRDefault="000D4951"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Echipaj</w:t>
            </w:r>
          </w:p>
          <w:p w:rsidR="000D4951" w:rsidRPr="00DC598B" w:rsidRDefault="00A81244" w:rsidP="00055F67">
            <w:pPr>
              <w:pStyle w:val="Default"/>
              <w:contextualSpacing/>
              <w:jc w:val="both"/>
              <w:rPr>
                <w:lang w:val="ro-RO"/>
              </w:rPr>
            </w:pPr>
            <w:r w:rsidRPr="00A81244">
              <w:rPr>
                <w:bCs/>
                <w:color w:val="000000" w:themeColor="text1"/>
                <w:sz w:val="20"/>
                <w:szCs w:val="20"/>
                <w:lang w:val="fr-FR"/>
              </w:rPr>
              <w:t>Directiva 2008/106/CE a Parlamentului European și a Consiliului din 19 noiembrie 2008 privind nivelul minim de formare a navigatorilor</w:t>
            </w:r>
            <w:r w:rsidR="000D4951" w:rsidRPr="00DC598B">
              <w:rPr>
                <w:lang w:val="ro-RO"/>
              </w:rPr>
              <w:t xml:space="preserve"> </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SLT13 - Act nou</w:t>
            </w:r>
          </w:p>
          <w:p w:rsidR="000D4951" w:rsidRPr="006C7DDA" w:rsidRDefault="000D4951"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Hotărârii de Guvern privind nivelul minim de formare a navigatorilor</w:t>
            </w: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IV</w:t>
            </w:r>
            <w:r w:rsidRPr="00CE16B6">
              <w:rPr>
                <w:rFonts w:ascii="Times New Roman" w:hAnsi="Times New Roman" w:cs="Times New Roman"/>
                <w:color w:val="000000" w:themeColor="text1"/>
                <w:sz w:val="18"/>
                <w:szCs w:val="18"/>
              </w:rPr>
              <w:t xml:space="preserve"> 2017</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Pr="006C7DDA" w:rsidRDefault="000D4951" w:rsidP="00055F67">
            <w:pPr>
              <w:spacing w:before="120" w:after="120"/>
              <w:contextualSpacing/>
              <w:jc w:val="center"/>
              <w:rPr>
                <w:rFonts w:ascii="Times New Roman" w:hAnsi="Times New Roman" w:cs="Times New Roman"/>
                <w:bCs/>
                <w:color w:val="000000" w:themeColor="text1"/>
                <w:sz w:val="20"/>
                <w:szCs w:val="20"/>
                <w:u w:val="single"/>
              </w:rPr>
            </w:pPr>
            <w:r w:rsidRPr="006C7DDA">
              <w:rPr>
                <w:rFonts w:ascii="Times New Roman" w:hAnsi="Times New Roman" w:cs="Times New Roman"/>
                <w:color w:val="000000" w:themeColor="text1"/>
                <w:sz w:val="20"/>
                <w:szCs w:val="20"/>
                <w:u w:val="single"/>
              </w:rPr>
              <w:t>Protecția mediului</w:t>
            </w:r>
          </w:p>
          <w:p w:rsidR="000D4951" w:rsidRPr="00175821" w:rsidRDefault="00A81244" w:rsidP="00055F67">
            <w:pPr>
              <w:pStyle w:val="Default"/>
              <w:contextualSpacing/>
              <w:jc w:val="both"/>
              <w:rPr>
                <w:lang w:val="fr-FR"/>
              </w:rPr>
            </w:pPr>
            <w:r w:rsidRPr="00A81244">
              <w:rPr>
                <w:bCs/>
                <w:color w:val="000000" w:themeColor="text1"/>
                <w:sz w:val="20"/>
                <w:szCs w:val="20"/>
                <w:lang w:val="fr-FR"/>
              </w:rPr>
              <w:t>Directiva 2000/59/CE a Parlamentului European și a Consiliului din 27 noiembrie 2000 privind instalațiile portuare de preluare a deșeurilor provenite din exploatarea navelor și a reziduurilor de încărcătură</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SLT14 – Act nou</w:t>
            </w: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instalațiile portuare pentru deșeurile generate de nave și reziduurile de încărcătură</w:t>
            </w: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Trimestrul III 2019</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rPr>
                <w:rFonts w:ascii="Times New Roman" w:hAnsi="Times New Roman" w:cs="Times New Roman"/>
                <w:color w:val="000000" w:themeColor="text1"/>
                <w:sz w:val="18"/>
                <w:szCs w:val="18"/>
              </w:rPr>
            </w:pPr>
          </w:p>
          <w:p w:rsidR="000D4951" w:rsidRPr="00CE16B6" w:rsidRDefault="000D4951" w:rsidP="00DC598B">
            <w:pP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2019</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Default="000D4951" w:rsidP="00431235">
            <w:pPr>
              <w:pStyle w:val="Default"/>
              <w:contextualSpacing/>
              <w:jc w:val="both"/>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1904E3" w:rsidRDefault="000D4951" w:rsidP="00233F9F">
            <w:pPr>
              <w:rPr>
                <w:rFonts w:ascii="Times New Roman" w:hAnsi="Times New Roman"/>
              </w:rPr>
            </w:pPr>
            <w:r w:rsidRPr="006C7DDA">
              <w:rPr>
                <w:rFonts w:ascii="Times New Roman" w:hAnsi="Times New Roman" w:cs="Times New Roman"/>
                <w:i/>
                <w:color w:val="000000" w:themeColor="text1"/>
                <w:sz w:val="20"/>
                <w:szCs w:val="20"/>
              </w:rPr>
              <w:t>I1 - Construcţia instalaţiilor pentru deşeurile generate de nave şi a reziduurilor de încărcătură în Portul Internaţional „Giurgiuleşti”</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Echipament mobil pentru colectarea deșeurilor procurat.</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20"/>
                <w:szCs w:val="20"/>
              </w:rPr>
              <w:t>Trimestrul III 2019</w:t>
            </w:r>
          </w:p>
        </w:tc>
        <w:tc>
          <w:tcPr>
            <w:tcW w:w="1844" w:type="dxa"/>
          </w:tcPr>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20"/>
                <w:szCs w:val="20"/>
              </w:rPr>
              <w:t>Bugetul de Stat sau surse financiare externe (granturi)</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A95F99" w:rsidRDefault="000D4951" w:rsidP="00DC598B">
            <w:pPr>
              <w:jc w:val="both"/>
              <w:rPr>
                <w:rFonts w:ascii="Times New Roman" w:hAnsi="Times New Roman" w:cs="Times New Roman"/>
                <w:i/>
                <w:color w:val="000000" w:themeColor="text1"/>
                <w:sz w:val="20"/>
                <w:szCs w:val="20"/>
              </w:rPr>
            </w:pPr>
            <w:r w:rsidRPr="00A95F99">
              <w:rPr>
                <w:rFonts w:ascii="Times New Roman" w:hAnsi="Times New Roman" w:cs="Times New Roman"/>
                <w:i/>
                <w:color w:val="000000" w:themeColor="text1"/>
                <w:sz w:val="20"/>
                <w:szCs w:val="20"/>
              </w:rPr>
              <w:t xml:space="preserve">Republica Moldova realizează apropierea legislației sale naționale de actele normative ale UE și de instrumentele internaționale menționate în anexa X și în anexa XXVIII-D </w:t>
            </w:r>
            <w:r w:rsidRPr="00A95F99">
              <w:rPr>
                <w:rFonts w:ascii="Times New Roman" w:hAnsi="Times New Roman" w:cs="Times New Roman"/>
                <w:i/>
                <w:color w:val="000000" w:themeColor="text1"/>
                <w:sz w:val="20"/>
                <w:szCs w:val="20"/>
              </w:rPr>
              <w:lastRenderedPageBreak/>
              <w:t>la prezentul acord, în conformitate cu dispozițiile din anexele respective.</w:t>
            </w:r>
          </w:p>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Pr="006C7DDA" w:rsidRDefault="000D4951"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Protecția mediului</w:t>
            </w:r>
          </w:p>
          <w:p w:rsidR="000D4951" w:rsidRPr="00DC598B" w:rsidRDefault="00A81244" w:rsidP="00055F67">
            <w:pPr>
              <w:pStyle w:val="Default"/>
              <w:contextualSpacing/>
              <w:jc w:val="both"/>
              <w:rPr>
                <w:lang w:val="ro-RO"/>
              </w:rPr>
            </w:pPr>
            <w:r w:rsidRPr="00A81244">
              <w:rPr>
                <w:bCs/>
                <w:color w:val="000000" w:themeColor="text1"/>
                <w:sz w:val="20"/>
                <w:szCs w:val="20"/>
                <w:lang w:val="ro-RO"/>
              </w:rPr>
              <w:t>Regulamentul (CE) nr. 782/2003 al Parlamentului European și al Consiliului din 14 aprilie 2003 privind interzicerea compușilor organostanici pe nave</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L3 – Act nou</w:t>
            </w:r>
          </w:p>
          <w:p w:rsidR="000D4951" w:rsidRPr="001904E3" w:rsidRDefault="000D4951" w:rsidP="00233F9F">
            <w:pPr>
              <w:rPr>
                <w:rFonts w:ascii="Times New Roman" w:hAnsi="Times New Roman"/>
              </w:rPr>
            </w:pPr>
            <w:r w:rsidRPr="006C7DDA">
              <w:rPr>
                <w:rFonts w:ascii="Times New Roman" w:hAnsi="Times New Roman" w:cs="Times New Roman"/>
                <w:i/>
                <w:color w:val="000000" w:themeColor="text1"/>
                <w:sz w:val="20"/>
                <w:szCs w:val="20"/>
              </w:rPr>
              <w:t xml:space="preserve">Proiectul de Lege cu privire la Aderarea Republicii Moldova la Convenția internațională privind controlul sistemelor antivegetative dăunătoare </w:t>
            </w:r>
            <w:r w:rsidRPr="006C7DDA">
              <w:rPr>
                <w:rFonts w:ascii="Times New Roman" w:hAnsi="Times New Roman" w:cs="Times New Roman"/>
                <w:i/>
                <w:color w:val="000000" w:themeColor="text1"/>
                <w:sz w:val="20"/>
                <w:szCs w:val="20"/>
              </w:rPr>
              <w:lastRenderedPageBreak/>
              <w:t>utilizate la nave (Convenția AFS)</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Lege intrată în vigoare</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Default="000D4951"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III 2018</w:t>
            </w: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0D4951" w:rsidRPr="00CE16B6" w:rsidRDefault="000D4951" w:rsidP="00DC598B">
            <w:pPr>
              <w:jc w:val="center"/>
              <w:rPr>
                <w:rFonts w:ascii="Times New Roman" w:hAnsi="Times New Roman" w:cs="Times New Roman"/>
                <w:color w:val="000000" w:themeColor="text1"/>
                <w:sz w:val="20"/>
                <w:szCs w:val="20"/>
              </w:rPr>
            </w:pP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055F67" w:rsidRDefault="000D4951" w:rsidP="00055F67">
            <w:pPr>
              <w:pStyle w:val="Default"/>
              <w:contextualSpacing/>
              <w:jc w:val="both"/>
              <w:rPr>
                <w:lang w:val="en-GB"/>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SLT15 - Act nou</w:t>
            </w:r>
          </w:p>
          <w:p w:rsidR="000D4951" w:rsidRPr="006C7DDA" w:rsidRDefault="000D4951" w:rsidP="00DC598B">
            <w:pPr>
              <w:spacing w:before="120" w:after="120"/>
              <w:contextualSpacing/>
              <w:jc w:val="both"/>
              <w:rPr>
                <w:rFonts w:ascii="Times New Roman" w:hAnsi="Times New Roman" w:cs="Times New Roman"/>
                <w:bCs/>
                <w:i/>
                <w:color w:val="000000" w:themeColor="text1"/>
                <w:sz w:val="20"/>
                <w:szCs w:val="20"/>
              </w:rPr>
            </w:pPr>
            <w:r w:rsidRPr="006C7DDA">
              <w:rPr>
                <w:rFonts w:ascii="Times New Roman" w:hAnsi="Times New Roman" w:cs="Times New Roman"/>
                <w:i/>
                <w:color w:val="000000" w:themeColor="text1"/>
                <w:sz w:val="20"/>
                <w:szCs w:val="20"/>
              </w:rPr>
              <w:t xml:space="preserve">Proiectul Hotărârii de Guvern privind </w:t>
            </w:r>
            <w:r w:rsidRPr="006C7DDA">
              <w:rPr>
                <w:rFonts w:ascii="Times New Roman" w:hAnsi="Times New Roman" w:cs="Times New Roman"/>
                <w:bCs/>
                <w:i/>
                <w:color w:val="000000" w:themeColor="text1"/>
                <w:sz w:val="20"/>
                <w:szCs w:val="20"/>
              </w:rPr>
              <w:t>interzicerea compuşilor organostanici pe nave</w:t>
            </w:r>
          </w:p>
          <w:p w:rsidR="000D4951" w:rsidRPr="006C7DDA" w:rsidRDefault="000D4951" w:rsidP="00DC598B">
            <w:pPr>
              <w:spacing w:before="120" w:after="120"/>
              <w:contextualSpacing/>
              <w:jc w:val="both"/>
              <w:rPr>
                <w:rFonts w:ascii="Times New Roman" w:hAnsi="Times New Roman" w:cs="Times New Roman"/>
                <w:bCs/>
                <w:i/>
                <w:color w:val="000000" w:themeColor="text1"/>
                <w:sz w:val="20"/>
                <w:szCs w:val="20"/>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Default="000D4951"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III 2018</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A95F99" w:rsidRDefault="000D4951" w:rsidP="00DC598B">
            <w:pPr>
              <w:jc w:val="both"/>
              <w:rPr>
                <w:rFonts w:ascii="Times New Roman" w:hAnsi="Times New Roman" w:cs="Times New Roman"/>
                <w:i/>
                <w:color w:val="000000" w:themeColor="text1"/>
                <w:sz w:val="20"/>
                <w:szCs w:val="20"/>
              </w:rPr>
            </w:pPr>
            <w:r w:rsidRPr="00A95F99">
              <w:rPr>
                <w:rFonts w:ascii="Times New Roman" w:hAnsi="Times New Roman" w:cs="Times New Roman"/>
                <w:i/>
                <w:color w:val="000000" w:themeColor="text1"/>
                <w:sz w:val="20"/>
                <w:szCs w:val="20"/>
              </w:rPr>
              <w:t>Republica Moldova realizează apropierea legislației sale naționale de actele normative ale UE și de instrumentele internaționale menționate în anexa X și în anexa XXVIII-D la prezentul acord, în conformitate cu dispozițiile din anexele respective.</w:t>
            </w:r>
          </w:p>
          <w:p w:rsidR="000D4951" w:rsidRPr="00DC598B" w:rsidRDefault="000D4951" w:rsidP="00431235">
            <w:pPr>
              <w:pStyle w:val="Default"/>
              <w:contextualSpacing/>
              <w:jc w:val="both"/>
              <w:rPr>
                <w:lang w:val="ro-RO"/>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L4 – Act nou</w:t>
            </w:r>
          </w:p>
          <w:p w:rsidR="000D4951" w:rsidRPr="001904E3" w:rsidRDefault="000D4951" w:rsidP="00233F9F">
            <w:pPr>
              <w:rPr>
                <w:rFonts w:ascii="Times New Roman" w:hAnsi="Times New Roman"/>
              </w:rPr>
            </w:pPr>
            <w:r w:rsidRPr="006C7DDA">
              <w:rPr>
                <w:rFonts w:ascii="Times New Roman" w:hAnsi="Times New Roman" w:cs="Times New Roman"/>
                <w:i/>
                <w:color w:val="000000" w:themeColor="text1"/>
                <w:sz w:val="20"/>
                <w:szCs w:val="20"/>
              </w:rPr>
              <w:t>Proiectul de Lege cu privire la Aderarea Republicii Moldova la Convenția OMI privind facilitarea traficului maritim internațional, adoptată la 9 aprilie 1965(„Convenția FAL”)</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IV</w:t>
            </w:r>
            <w:r w:rsidRPr="00CE16B6">
              <w:rPr>
                <w:rFonts w:ascii="Times New Roman" w:hAnsi="Times New Roman" w:cs="Times New Roman"/>
                <w:color w:val="000000" w:themeColor="text1"/>
                <w:sz w:val="20"/>
                <w:szCs w:val="20"/>
              </w:rPr>
              <w:t xml:space="preserve"> 2017</w:t>
            </w: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spacing w:before="120" w:after="120"/>
              <w:contextualSpacing/>
              <w:jc w:val="both"/>
              <w:rPr>
                <w:rFonts w:ascii="Times New Roman" w:hAnsi="Times New Roman" w:cs="Times New Roman"/>
                <w:bCs/>
                <w:i/>
                <w:color w:val="000000" w:themeColor="text1"/>
                <w:sz w:val="20"/>
                <w:szCs w:val="20"/>
              </w:rPr>
            </w:pPr>
            <w:r w:rsidRPr="006C7DDA">
              <w:rPr>
                <w:rFonts w:ascii="Times New Roman" w:hAnsi="Times New Roman" w:cs="Times New Roman"/>
                <w:bCs/>
                <w:i/>
                <w:color w:val="000000" w:themeColor="text1"/>
                <w:sz w:val="20"/>
                <w:szCs w:val="20"/>
              </w:rPr>
              <w:t>Apropiere:</w:t>
            </w:r>
          </w:p>
          <w:p w:rsidR="000D4951" w:rsidRPr="006C7DDA" w:rsidRDefault="000D4951"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Condiții tehnice</w:t>
            </w:r>
          </w:p>
          <w:p w:rsidR="000D4951" w:rsidRPr="00055F67" w:rsidRDefault="000D4951" w:rsidP="00055F67">
            <w:pPr>
              <w:spacing w:before="120" w:after="120"/>
              <w:jc w:val="both"/>
              <w:rPr>
                <w:rFonts w:ascii="Times New Roman" w:hAnsi="Times New Roman"/>
                <w:bCs/>
                <w:color w:val="000000" w:themeColor="text1"/>
                <w:sz w:val="20"/>
                <w:szCs w:val="20"/>
              </w:rPr>
            </w:pPr>
            <w:r w:rsidRPr="00055F67">
              <w:rPr>
                <w:rFonts w:ascii="Times New Roman" w:hAnsi="Times New Roman"/>
                <w:bCs/>
                <w:color w:val="000000" w:themeColor="text1"/>
                <w:sz w:val="20"/>
                <w:szCs w:val="20"/>
              </w:rPr>
              <w:t>Directiva 2010/65/UE a Parlamentului European și a Consiliului din 20 octombrie 2010 privind formalitățile aplicabile navelor la sosirea în și/sau la plecarea din porturile statelor membre ale Comunității</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SLT16 - Act nou</w:t>
            </w:r>
          </w:p>
          <w:p w:rsidR="000D4951" w:rsidRPr="006C7DDA" w:rsidRDefault="000D4951" w:rsidP="00DC598B">
            <w:pPr>
              <w:spacing w:before="120" w:after="120"/>
              <w:contextualSpacing/>
              <w:jc w:val="both"/>
              <w:rPr>
                <w:rFonts w:ascii="Times New Roman" w:hAnsi="Times New Roman" w:cs="Times New Roman"/>
                <w:bCs/>
                <w:i/>
                <w:color w:val="000000" w:themeColor="text1"/>
                <w:sz w:val="20"/>
                <w:szCs w:val="20"/>
              </w:rPr>
            </w:pPr>
            <w:r w:rsidRPr="006C7DDA">
              <w:rPr>
                <w:rFonts w:ascii="Times New Roman" w:hAnsi="Times New Roman" w:cs="Times New Roman"/>
                <w:i/>
                <w:color w:val="000000" w:themeColor="text1"/>
                <w:sz w:val="20"/>
                <w:szCs w:val="20"/>
              </w:rPr>
              <w:t xml:space="preserve">Proiectul Hotărârii de Guvern privind </w:t>
            </w:r>
            <w:r w:rsidRPr="006C7DDA">
              <w:rPr>
                <w:rFonts w:ascii="Times New Roman" w:hAnsi="Times New Roman" w:cs="Times New Roman"/>
                <w:bCs/>
                <w:i/>
                <w:color w:val="000000" w:themeColor="text1"/>
                <w:sz w:val="20"/>
                <w:szCs w:val="20"/>
              </w:rPr>
              <w:t>formalităţile de raportare pentru navele care sosesc în şi / sau pleacă din port.</w:t>
            </w:r>
          </w:p>
          <w:p w:rsidR="000D4951" w:rsidRPr="006C7DDA" w:rsidRDefault="000D4951" w:rsidP="00DC598B">
            <w:pPr>
              <w:spacing w:before="120" w:after="120"/>
              <w:contextualSpacing/>
              <w:jc w:val="both"/>
              <w:rPr>
                <w:rFonts w:ascii="Times New Roman" w:hAnsi="Times New Roman" w:cs="Times New Roman"/>
                <w:bCs/>
                <w:i/>
                <w:color w:val="000000" w:themeColor="text1"/>
                <w:sz w:val="20"/>
                <w:szCs w:val="20"/>
              </w:rPr>
            </w:pPr>
          </w:p>
          <w:p w:rsidR="000D4951" w:rsidRPr="00CE16B6" w:rsidRDefault="000D4951" w:rsidP="00DC598B">
            <w:pPr>
              <w:spacing w:before="120" w:after="120"/>
              <w:contextualSpacing/>
              <w:jc w:val="both"/>
              <w:rPr>
                <w:rFonts w:ascii="Times New Roman" w:hAnsi="Times New Roman" w:cs="Times New Roman"/>
                <w:bCs/>
                <w:color w:val="000000" w:themeColor="text1"/>
                <w:sz w:val="20"/>
                <w:szCs w:val="20"/>
              </w:rPr>
            </w:pP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Default="000D4951"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III 2018</w:t>
            </w:r>
          </w:p>
          <w:p w:rsidR="000D4951" w:rsidRPr="00DE675D" w:rsidRDefault="000D4951" w:rsidP="00DC598B">
            <w:pPr>
              <w:jc w:val="center"/>
              <w:rPr>
                <w:rFonts w:ascii="Times New Roman" w:hAnsi="Times New Roman" w:cs="Times New Roman"/>
                <w:color w:val="FF0000"/>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18"/>
                <w:szCs w:val="18"/>
              </w:rPr>
              <w:t>1 septembrie 2017</w:t>
            </w: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autoSpaceDE w:val="0"/>
              <w:autoSpaceDN w:val="0"/>
              <w:adjustRightInd w:val="0"/>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Pr="006C7DDA" w:rsidRDefault="000D4951" w:rsidP="00055F67">
            <w:pPr>
              <w:autoSpaceDE w:val="0"/>
              <w:autoSpaceDN w:val="0"/>
              <w:adjustRightInd w:val="0"/>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Condiții sociale</w:t>
            </w:r>
          </w:p>
          <w:p w:rsidR="000D4951" w:rsidRPr="00175821" w:rsidRDefault="00A81244" w:rsidP="00055F67">
            <w:pPr>
              <w:pStyle w:val="Default"/>
              <w:contextualSpacing/>
              <w:jc w:val="both"/>
              <w:rPr>
                <w:lang w:val="fr-FR"/>
              </w:rPr>
            </w:pPr>
            <w:r w:rsidRPr="00A81244">
              <w:rPr>
                <w:color w:val="000000" w:themeColor="text1"/>
                <w:sz w:val="20"/>
                <w:szCs w:val="20"/>
                <w:lang w:val="fr-FR"/>
              </w:rPr>
              <w:t xml:space="preserve">Directiva 92/29/CEE a Consiliului din 31 martie 1992 privind cerințele minime de securitate și sănătate pentru </w:t>
            </w:r>
            <w:r w:rsidRPr="00A81244">
              <w:rPr>
                <w:color w:val="000000" w:themeColor="text1"/>
                <w:sz w:val="20"/>
                <w:szCs w:val="20"/>
                <w:lang w:val="fr-FR"/>
              </w:rPr>
              <w:lastRenderedPageBreak/>
              <w:t>promovarea unei mai bune asistențe medicale la bordul navelor.</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autoSpaceDE w:val="0"/>
              <w:autoSpaceDN w:val="0"/>
              <w:adjustRightInd w:val="0"/>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SLT17 - Act nou</w:t>
            </w:r>
          </w:p>
          <w:p w:rsidR="000D4951" w:rsidRPr="006C7DDA" w:rsidRDefault="000D4951" w:rsidP="00DC598B">
            <w:pPr>
              <w:autoSpaceDE w:val="0"/>
              <w:autoSpaceDN w:val="0"/>
              <w:adjustRightInd w:val="0"/>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 xml:space="preserve">Proiectul Hotărârii de Guvern privind cerințele minime de securitate și sănătate pentru promovarea unei mai bune asistențe medicale la bordul </w:t>
            </w:r>
            <w:r w:rsidRPr="006C7DDA">
              <w:rPr>
                <w:rFonts w:ascii="Times New Roman" w:hAnsi="Times New Roman" w:cs="Times New Roman"/>
                <w:i/>
                <w:color w:val="000000" w:themeColor="text1"/>
                <w:sz w:val="20"/>
                <w:szCs w:val="20"/>
              </w:rPr>
              <w:lastRenderedPageBreak/>
              <w:t>navelor</w:t>
            </w:r>
          </w:p>
          <w:p w:rsidR="000D4951" w:rsidRPr="006C7DDA" w:rsidRDefault="000D4951" w:rsidP="00DC598B">
            <w:pPr>
              <w:autoSpaceDE w:val="0"/>
              <w:autoSpaceDN w:val="0"/>
              <w:adjustRightInd w:val="0"/>
              <w:spacing w:before="120" w:after="120"/>
              <w:contextualSpacing/>
              <w:jc w:val="both"/>
              <w:rPr>
                <w:rFonts w:ascii="Times New Roman" w:hAnsi="Times New Roman" w:cs="Times New Roman"/>
                <w:i/>
                <w:color w:val="000000" w:themeColor="text1"/>
                <w:sz w:val="20"/>
                <w:szCs w:val="20"/>
                <w:u w:val="single"/>
              </w:rPr>
            </w:pPr>
            <w:r w:rsidRPr="006C7DDA">
              <w:rPr>
                <w:rFonts w:ascii="Times New Roman" w:hAnsi="Times New Roman" w:cs="Times New Roman"/>
                <w:i/>
                <w:color w:val="000000" w:themeColor="text1"/>
                <w:sz w:val="20"/>
                <w:szCs w:val="20"/>
                <w:u w:val="single"/>
              </w:rPr>
              <w:t xml:space="preserve"> </w:t>
            </w: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Hotărâre de Guvern aprobată.</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IV</w:t>
            </w:r>
            <w:r w:rsidRPr="00CE16B6">
              <w:rPr>
                <w:rFonts w:ascii="Times New Roman" w:hAnsi="Times New Roman" w:cs="Times New Roman"/>
                <w:color w:val="000000" w:themeColor="text1"/>
                <w:sz w:val="18"/>
                <w:szCs w:val="18"/>
              </w:rPr>
              <w:t xml:space="preserve"> 2017</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2017</w:t>
            </w:r>
          </w:p>
          <w:p w:rsidR="000D4951" w:rsidRPr="001904E3" w:rsidRDefault="000D4951" w:rsidP="00233F9F">
            <w:pPr>
              <w:jc w:val="both"/>
              <w:rPr>
                <w:rFonts w:ascii="Times New Roman" w:hAnsi="Times New Roman"/>
              </w:rPr>
            </w:pP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0D4951" w:rsidRPr="006C7DDA" w:rsidRDefault="000D4951"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Condiții sociale</w:t>
            </w:r>
          </w:p>
          <w:p w:rsidR="000D4951" w:rsidRPr="00175821" w:rsidRDefault="00A81244" w:rsidP="00055F67">
            <w:pPr>
              <w:pStyle w:val="Default"/>
              <w:contextualSpacing/>
              <w:jc w:val="both"/>
              <w:rPr>
                <w:lang w:val="ro-RO"/>
              </w:rPr>
            </w:pPr>
            <w:r w:rsidRPr="00A81244">
              <w:rPr>
                <w:bCs/>
                <w:color w:val="000000" w:themeColor="text1"/>
                <w:sz w:val="20"/>
                <w:szCs w:val="20"/>
                <w:lang w:val="ro-RO"/>
              </w:rPr>
              <w:t>Directiva 1999/63/CE a Consiliului din 21 iunie 1999 privind Acordul de organizare a timpului de lucru al navigatorilor, încheiat între Asociația Proprietarilor de Nave din Comunitatea Europeană (ECSA) și Federația Sindicatelor Lucrătorilor din Transporturi din Uniunea Europeană (FST) – anexa: Acordul european de organizare a timpului de lucru al navigatorilor</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L5 - Act de modificare</w:t>
            </w:r>
          </w:p>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Legii cu privire la modificarea Legii nr. 599-XIV din 30 septembrie 1999 pentru aprobarea Codului navigației maritime comerciale al Republicii Moldova</w:t>
            </w: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Default="000D4951"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III 2018</w:t>
            </w: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p>
          <w:p w:rsidR="000D4951" w:rsidRPr="00CE16B6" w:rsidRDefault="000D4951"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18"/>
                <w:szCs w:val="18"/>
              </w:rPr>
              <w:t>1 septembrie 2017</w:t>
            </w:r>
          </w:p>
        </w:tc>
        <w:tc>
          <w:tcPr>
            <w:tcW w:w="1844" w:type="dxa"/>
          </w:tcPr>
          <w:p w:rsidR="000D4951" w:rsidRPr="00CE16B6" w:rsidRDefault="000D4951"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Default="000D4951" w:rsidP="00431235">
            <w:pPr>
              <w:pStyle w:val="Default"/>
              <w:contextualSpacing/>
              <w:jc w:val="both"/>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SLT18 - Act nou</w:t>
            </w:r>
          </w:p>
          <w:p w:rsidR="000D4951" w:rsidRPr="001904E3" w:rsidRDefault="000D4951" w:rsidP="00233F9F">
            <w:pPr>
              <w:rPr>
                <w:rFonts w:ascii="Times New Roman" w:hAnsi="Times New Roman"/>
              </w:rPr>
            </w:pPr>
            <w:r w:rsidRPr="006C7DDA">
              <w:rPr>
                <w:rFonts w:ascii="Times New Roman" w:hAnsi="Times New Roman" w:cs="Times New Roman"/>
                <w:i/>
                <w:color w:val="000000" w:themeColor="text1"/>
                <w:sz w:val="20"/>
                <w:szCs w:val="20"/>
              </w:rPr>
              <w:t>Ordinul Ministerului Transporturilor şi Infrastructurii Drumurilor cu privire la aprobarea  Regulamentului privind echipajul minim al navelor de transport cu autopropulsie</w:t>
            </w:r>
            <w:r w:rsidRPr="00CE16B6">
              <w:rPr>
                <w:rFonts w:ascii="Times New Roman" w:hAnsi="Times New Roman" w:cs="Times New Roman"/>
                <w:color w:val="000000" w:themeColor="text1"/>
                <w:sz w:val="20"/>
                <w:szCs w:val="20"/>
              </w:rPr>
              <w:t xml:space="preserve"> </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Ordin aprobat.</w:t>
            </w:r>
          </w:p>
        </w:tc>
        <w:tc>
          <w:tcPr>
            <w:tcW w:w="1850" w:type="dxa"/>
          </w:tcPr>
          <w:p w:rsidR="000D4951" w:rsidRPr="00CE16B6" w:rsidRDefault="000D4951"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IV</w:t>
            </w:r>
            <w:r w:rsidRPr="00CE16B6">
              <w:rPr>
                <w:rFonts w:ascii="Times New Roman" w:hAnsi="Times New Roman" w:cs="Times New Roman"/>
                <w:color w:val="000000" w:themeColor="text1"/>
                <w:sz w:val="20"/>
                <w:szCs w:val="20"/>
              </w:rPr>
              <w:t xml:space="preserve"> 2017</w:t>
            </w: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CE16B6" w:rsidRDefault="000D4951" w:rsidP="00DC598B">
            <w:pPr>
              <w:jc w:val="center"/>
              <w:rPr>
                <w:rFonts w:ascii="Times New Roman" w:hAnsi="Times New Roman" w:cs="Times New Roman"/>
                <w:color w:val="000000" w:themeColor="text1"/>
                <w:sz w:val="20"/>
                <w:szCs w:val="20"/>
              </w:rPr>
            </w:pPr>
          </w:p>
          <w:p w:rsidR="000D4951" w:rsidRPr="001904E3" w:rsidRDefault="000D4951" w:rsidP="00233F9F">
            <w:pPr>
              <w:jc w:val="both"/>
              <w:rPr>
                <w:rFonts w:ascii="Times New Roman" w:hAnsi="Times New Roman"/>
              </w:rPr>
            </w:pPr>
          </w:p>
        </w:tc>
        <w:tc>
          <w:tcPr>
            <w:tcW w:w="1844" w:type="dxa"/>
          </w:tcPr>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A95F99" w:rsidRDefault="000D4951" w:rsidP="00894B64">
            <w:pPr>
              <w:jc w:val="both"/>
              <w:rPr>
                <w:rFonts w:ascii="Times New Roman" w:hAnsi="Times New Roman" w:cs="Times New Roman"/>
                <w:i/>
                <w:color w:val="000000" w:themeColor="text1"/>
                <w:sz w:val="20"/>
                <w:szCs w:val="20"/>
              </w:rPr>
            </w:pPr>
            <w:r w:rsidRPr="00A95F99">
              <w:rPr>
                <w:rFonts w:ascii="Times New Roman" w:hAnsi="Times New Roman" w:cs="Times New Roman"/>
                <w:i/>
                <w:color w:val="000000" w:themeColor="text1"/>
                <w:sz w:val="20"/>
                <w:szCs w:val="20"/>
              </w:rPr>
              <w:t>Republica Moldova realizează apropierea legislației sale naționale de actele normative ale UE și de instrumentele internaționale menționate în anexa X și în anexa XXVIII-D la prezentul acord, în conformitate cu dispozițiile din anexele respective.</w:t>
            </w:r>
          </w:p>
          <w:p w:rsidR="000D4951" w:rsidRPr="00E74C0A" w:rsidRDefault="000D4951" w:rsidP="00431235">
            <w:pPr>
              <w:pStyle w:val="Default"/>
              <w:contextualSpacing/>
              <w:jc w:val="both"/>
              <w:rPr>
                <w:lang w:val="ro-RO"/>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894B64">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 xml:space="preserve">L6 - Act nou </w:t>
            </w:r>
          </w:p>
          <w:p w:rsidR="000D4951" w:rsidRPr="001904E3" w:rsidRDefault="000D4951" w:rsidP="00233F9F">
            <w:pPr>
              <w:rPr>
                <w:rFonts w:ascii="Times New Roman" w:hAnsi="Times New Roman"/>
              </w:rPr>
            </w:pPr>
            <w:r w:rsidRPr="006C7DDA">
              <w:rPr>
                <w:rFonts w:ascii="Times New Roman" w:hAnsi="Times New Roman" w:cs="Times New Roman"/>
                <w:i/>
                <w:color w:val="000000" w:themeColor="text1"/>
                <w:sz w:val="20"/>
                <w:szCs w:val="20"/>
              </w:rPr>
              <w:t>Proiectul de Lege cu privire la Aderarea Republicii Moldova la C</w:t>
            </w:r>
            <w:r>
              <w:rPr>
                <w:rFonts w:ascii="Times New Roman" w:hAnsi="Times New Roman" w:cs="Times New Roman"/>
                <w:i/>
                <w:color w:val="000000" w:themeColor="text1"/>
                <w:sz w:val="20"/>
                <w:szCs w:val="20"/>
              </w:rPr>
              <w:t>onvenția MLC 2006</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50" w:type="dxa"/>
          </w:tcPr>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20"/>
                <w:szCs w:val="20"/>
              </w:rPr>
              <w:t>Ministerul Transporturilo</w:t>
            </w:r>
            <w:r>
              <w:rPr>
                <w:rFonts w:ascii="Times New Roman" w:hAnsi="Times New Roman" w:cs="Times New Roman"/>
                <w:color w:val="000000" w:themeColor="text1"/>
                <w:sz w:val="20"/>
                <w:szCs w:val="20"/>
              </w:rPr>
              <w:t>r şi Infrastructurii Drumurilor</w:t>
            </w:r>
          </w:p>
        </w:tc>
        <w:tc>
          <w:tcPr>
            <w:tcW w:w="2575" w:type="dxa"/>
            <w:gridSpan w:val="2"/>
          </w:tcPr>
          <w:p w:rsidR="000D4951" w:rsidRPr="00CE16B6" w:rsidRDefault="000D4951" w:rsidP="00894B6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IV</w:t>
            </w:r>
            <w:r w:rsidRPr="00CE16B6">
              <w:rPr>
                <w:rFonts w:ascii="Times New Roman" w:hAnsi="Times New Roman" w:cs="Times New Roman"/>
                <w:color w:val="000000" w:themeColor="text1"/>
                <w:sz w:val="20"/>
                <w:szCs w:val="20"/>
              </w:rPr>
              <w:t xml:space="preserve"> 2017</w:t>
            </w:r>
          </w:p>
          <w:p w:rsidR="000D4951" w:rsidRPr="00CE16B6" w:rsidRDefault="000D4951" w:rsidP="00894B64">
            <w:pPr>
              <w:jc w:val="center"/>
              <w:rPr>
                <w:rFonts w:ascii="Times New Roman" w:hAnsi="Times New Roman" w:cs="Times New Roman"/>
                <w:color w:val="000000" w:themeColor="text1"/>
                <w:sz w:val="20"/>
                <w:szCs w:val="20"/>
              </w:rPr>
            </w:pPr>
          </w:p>
          <w:p w:rsidR="000D4951" w:rsidRPr="00CE16B6" w:rsidRDefault="000D4951" w:rsidP="00894B64">
            <w:pPr>
              <w:jc w:val="center"/>
              <w:rPr>
                <w:rFonts w:ascii="Times New Roman" w:hAnsi="Times New Roman" w:cs="Times New Roman"/>
                <w:color w:val="000000" w:themeColor="text1"/>
                <w:sz w:val="20"/>
                <w:szCs w:val="20"/>
              </w:rPr>
            </w:pPr>
          </w:p>
          <w:p w:rsidR="000D4951" w:rsidRPr="001904E3" w:rsidRDefault="000D4951" w:rsidP="00233F9F">
            <w:pPr>
              <w:jc w:val="both"/>
              <w:rPr>
                <w:rFonts w:ascii="Times New Roman" w:hAnsi="Times New Roman"/>
              </w:rPr>
            </w:pPr>
          </w:p>
        </w:tc>
        <w:tc>
          <w:tcPr>
            <w:tcW w:w="1844" w:type="dxa"/>
          </w:tcPr>
          <w:p w:rsidR="000D4951" w:rsidRPr="00CE16B6" w:rsidRDefault="000D4951" w:rsidP="00894B64">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p>
          <w:p w:rsidR="000D4951" w:rsidRPr="006C7DDA" w:rsidRDefault="000D4951"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lastRenderedPageBreak/>
              <w:t>Apropiere:</w:t>
            </w:r>
          </w:p>
          <w:p w:rsidR="000D4951" w:rsidRPr="006C7DDA" w:rsidRDefault="000D4951"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Condiții sociale</w:t>
            </w:r>
          </w:p>
          <w:p w:rsidR="000D4951" w:rsidRPr="001904E3" w:rsidRDefault="000D4951" w:rsidP="00055F67">
            <w:pPr>
              <w:rPr>
                <w:rFonts w:ascii="Times New Roman" w:hAnsi="Times New Roman"/>
              </w:rPr>
            </w:pPr>
            <w:r w:rsidRPr="00CE16B6">
              <w:rPr>
                <w:rFonts w:ascii="Times New Roman" w:hAnsi="Times New Roman" w:cs="Times New Roman"/>
                <w:bCs/>
                <w:color w:val="000000" w:themeColor="text1"/>
                <w:sz w:val="20"/>
                <w:szCs w:val="20"/>
              </w:rPr>
              <w:t>Directiva 1999/95/CE a Parlamentului European și a Consiliului din 13 decembrie 1999 privind aplicarea dispozițiilor referitoare la timpul de lucru al navigatorilor la bordul navelor care fac escală în porturile Comunității.</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894B64">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SLT19 - Act nou</w:t>
            </w:r>
          </w:p>
          <w:p w:rsidR="000D4951" w:rsidRPr="006C7DDA" w:rsidRDefault="000D4951" w:rsidP="00894B64">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lastRenderedPageBreak/>
              <w:t>Ordinul Ministerului Transporturilor şi Infrastructurii Drumurilor cu privire la aprobarea Regulamentului privind echipajul minim al navelor de transport cu autopropulsie</w:t>
            </w:r>
          </w:p>
          <w:p w:rsidR="000D4951" w:rsidRPr="006C7DDA" w:rsidRDefault="000D4951" w:rsidP="00894B64">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 xml:space="preserve"> </w:t>
            </w: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Ordin aprobat</w:t>
            </w:r>
          </w:p>
        </w:tc>
        <w:tc>
          <w:tcPr>
            <w:tcW w:w="1850" w:type="dxa"/>
          </w:tcPr>
          <w:p w:rsidR="000D4951" w:rsidRPr="00CE16B6" w:rsidRDefault="000D4951" w:rsidP="00894B64">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Ministerul </w:t>
            </w:r>
            <w:r w:rsidRPr="00CE16B6">
              <w:rPr>
                <w:rFonts w:ascii="Times New Roman" w:hAnsi="Times New Roman" w:cs="Times New Roman"/>
                <w:color w:val="000000" w:themeColor="text1"/>
                <w:sz w:val="20"/>
                <w:szCs w:val="20"/>
              </w:rPr>
              <w:lastRenderedPageBreak/>
              <w:t>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894B6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Trimestrul IV</w:t>
            </w:r>
            <w:r w:rsidRPr="00CE16B6">
              <w:rPr>
                <w:rFonts w:ascii="Times New Roman" w:hAnsi="Times New Roman" w:cs="Times New Roman"/>
                <w:color w:val="000000" w:themeColor="text1"/>
                <w:sz w:val="18"/>
                <w:szCs w:val="18"/>
              </w:rPr>
              <w:t xml:space="preserve"> 2017</w:t>
            </w:r>
          </w:p>
          <w:p w:rsidR="000D4951" w:rsidRPr="00CE16B6" w:rsidRDefault="000D4951" w:rsidP="00894B64">
            <w:pPr>
              <w:jc w:val="center"/>
              <w:rPr>
                <w:rFonts w:ascii="Times New Roman" w:hAnsi="Times New Roman" w:cs="Times New Roman"/>
                <w:color w:val="000000" w:themeColor="text1"/>
                <w:sz w:val="18"/>
                <w:szCs w:val="18"/>
              </w:rPr>
            </w:pPr>
          </w:p>
          <w:p w:rsidR="000D4951" w:rsidRPr="00CE16B6" w:rsidRDefault="000D4951" w:rsidP="00894B64">
            <w:pPr>
              <w:jc w:val="center"/>
              <w:rPr>
                <w:rFonts w:ascii="Times New Roman" w:hAnsi="Times New Roman" w:cs="Times New Roman"/>
                <w:color w:val="000000" w:themeColor="text1"/>
                <w:sz w:val="18"/>
                <w:szCs w:val="18"/>
              </w:rPr>
            </w:pPr>
          </w:p>
          <w:p w:rsidR="000D4951" w:rsidRPr="00CE16B6" w:rsidRDefault="000D4951" w:rsidP="00894B64">
            <w:pPr>
              <w:jc w:val="center"/>
              <w:rPr>
                <w:rFonts w:ascii="Times New Roman" w:hAnsi="Times New Roman" w:cs="Times New Roman"/>
                <w:color w:val="000000" w:themeColor="text1"/>
                <w:sz w:val="18"/>
                <w:szCs w:val="18"/>
              </w:rPr>
            </w:pPr>
          </w:p>
          <w:p w:rsidR="000D4951" w:rsidRPr="00CE16B6" w:rsidRDefault="000D4951" w:rsidP="00894B64">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0D4951" w:rsidRPr="001904E3" w:rsidRDefault="000D4951" w:rsidP="00233F9F">
            <w:pPr>
              <w:jc w:val="both"/>
              <w:rPr>
                <w:rFonts w:ascii="Times New Roman" w:hAnsi="Times New Roman"/>
              </w:rPr>
            </w:pPr>
            <w:r w:rsidRPr="00CE16B6">
              <w:rPr>
                <w:rFonts w:ascii="Times New Roman" w:hAnsi="Times New Roman" w:cs="Times New Roman"/>
                <w:color w:val="000000" w:themeColor="text1"/>
                <w:sz w:val="18"/>
                <w:szCs w:val="18"/>
              </w:rPr>
              <w:t>1 septembrie 2017</w:t>
            </w:r>
          </w:p>
        </w:tc>
        <w:tc>
          <w:tcPr>
            <w:tcW w:w="1844" w:type="dxa"/>
          </w:tcPr>
          <w:p w:rsidR="000D4951" w:rsidRPr="00CE16B6" w:rsidRDefault="000D4951" w:rsidP="00894B64">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w:t>
            </w:r>
            <w:r w:rsidRPr="00CE16B6">
              <w:rPr>
                <w:rFonts w:ascii="Times New Roman" w:hAnsi="Times New Roman"/>
                <w:bCs/>
                <w:color w:val="000000" w:themeColor="text1"/>
                <w:sz w:val="20"/>
                <w:szCs w:val="20"/>
              </w:rPr>
              <w:lastRenderedPageBreak/>
              <w:t xml:space="preserve">resurselor bugetare </w:t>
            </w:r>
          </w:p>
          <w:p w:rsidR="000D4951" w:rsidRPr="001904E3" w:rsidRDefault="000D4951" w:rsidP="00233F9F">
            <w:pPr>
              <w:jc w:val="both"/>
              <w:rPr>
                <w:rFonts w:ascii="Times New Roman" w:hAnsi="Times New Roman"/>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14773" w:type="dxa"/>
            <w:gridSpan w:val="10"/>
          </w:tcPr>
          <w:p w:rsidR="000D4951" w:rsidRPr="00954BF2" w:rsidRDefault="000D4951" w:rsidP="00055F67">
            <w:pPr>
              <w:jc w:val="center"/>
              <w:rPr>
                <w:rFonts w:ascii="Times New Roman" w:hAnsi="Times New Roman"/>
                <w:sz w:val="20"/>
                <w:szCs w:val="20"/>
              </w:rPr>
            </w:pPr>
            <w:r w:rsidRPr="00954BF2">
              <w:rPr>
                <w:rFonts w:ascii="Times New Roman" w:hAnsi="Times New Roman"/>
                <w:b/>
                <w:color w:val="000000" w:themeColor="text1"/>
                <w:sz w:val="20"/>
                <w:szCs w:val="20"/>
              </w:rPr>
              <w:t>Transport Aerian</w:t>
            </w:r>
          </w:p>
        </w:tc>
      </w:tr>
      <w:tr w:rsidR="000D4951" w:rsidRPr="008C1179" w:rsidTr="00DD66DF">
        <w:trPr>
          <w:trHeight w:val="1423"/>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CE16B6" w:rsidRDefault="000D4951" w:rsidP="00B67219">
            <w:pPr>
              <w:tabs>
                <w:tab w:val="left" w:pos="317"/>
              </w:tabs>
              <w:spacing w:before="60"/>
              <w:contextualSpacing/>
              <w:rPr>
                <w:rFonts w:ascii="Times New Roman" w:eastAsia="Times New Roman" w:hAnsi="Times New Roman"/>
                <w:color w:val="000000" w:themeColor="text1"/>
                <w:sz w:val="20"/>
                <w:szCs w:val="20"/>
                <w:lang w:eastAsia="zh-CN"/>
              </w:rPr>
            </w:pPr>
          </w:p>
          <w:p w:rsidR="000D4951" w:rsidRPr="00CE16B6" w:rsidRDefault="000D4951" w:rsidP="00B67219">
            <w:pPr>
              <w:tabs>
                <w:tab w:val="left" w:pos="317"/>
              </w:tabs>
              <w:spacing w:before="60"/>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 nr. 300/2008 al Parlamentului European şi al Consiliului din 11 martie 2008 privind norme comune în domeniul </w:t>
            </w:r>
            <w:r w:rsidRPr="00CE16B6">
              <w:rPr>
                <w:rFonts w:ascii="Times New Roman" w:hAnsi="Times New Roman"/>
                <w:bCs/>
                <w:color w:val="000000" w:themeColor="text1"/>
                <w:sz w:val="20"/>
                <w:szCs w:val="20"/>
              </w:rPr>
              <w:lastRenderedPageBreak/>
              <w:t>securităţii aviaţiei civile şi de abrogare a Regulamentului (CE) nr. 2320/2002.</w:t>
            </w:r>
          </w:p>
          <w:p w:rsidR="000D4951" w:rsidRPr="00CE16B6" w:rsidRDefault="000D4951" w:rsidP="00B67219">
            <w:pPr>
              <w:tabs>
                <w:tab w:val="left" w:pos="317"/>
              </w:tabs>
              <w:spacing w:before="60"/>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Regulamentul (UE) nr. 18/2010 al Comisiei din 8 ianuarie 2010 de modificare a Regulamentului (CE) nr. 300/2008 al Parlamentului European şi al Consiliului în ceea ce priveşte specificaţiile pentru programele naţionale de control al calităţii în domeniul securităţii aviaţiei civile.</w:t>
            </w:r>
          </w:p>
          <w:p w:rsidR="000D4951" w:rsidRPr="00CE16B6" w:rsidRDefault="000D4951" w:rsidP="00B67219">
            <w:pPr>
              <w:tabs>
                <w:tab w:val="left" w:pos="317"/>
              </w:tabs>
              <w:contextualSpacing/>
              <w:jc w:val="both"/>
              <w:rPr>
                <w:rFonts w:ascii="Times New Roman" w:eastAsia="Times New Roman" w:hAnsi="Times New Roman"/>
                <w:color w:val="000000" w:themeColor="text1"/>
                <w:sz w:val="24"/>
                <w:szCs w:val="24"/>
                <w:lang w:eastAsia="zh-CN"/>
              </w:rPr>
            </w:pPr>
            <w:r w:rsidRPr="00CE16B6">
              <w:rPr>
                <w:rFonts w:ascii="Times New Roman" w:hAnsi="Times New Roman"/>
                <w:bCs/>
                <w:color w:val="000000" w:themeColor="text1"/>
                <w:sz w:val="20"/>
                <w:szCs w:val="20"/>
              </w:rPr>
              <w:t xml:space="preserve">Regulamentul (UE) nr. 1254/2009 al Comisiei din 18 decembrie 2009 de stabilire a criteriilor care să permită statelor membre să deroge de la standardele de bază comune privind securitatea aviaţiei civile şi să adopte măsuri de securitate alternative </w:t>
            </w:r>
          </w:p>
          <w:p w:rsidR="000D4951" w:rsidRPr="00175821" w:rsidRDefault="00A81244" w:rsidP="00B67219">
            <w:pPr>
              <w:pStyle w:val="Default"/>
              <w:contextualSpacing/>
              <w:jc w:val="both"/>
              <w:rPr>
                <w:lang w:val="ro-RO"/>
              </w:rPr>
            </w:pPr>
            <w:r w:rsidRPr="00A81244">
              <w:rPr>
                <w:bCs/>
                <w:color w:val="000000" w:themeColor="text1"/>
                <w:sz w:val="20"/>
                <w:szCs w:val="20"/>
                <w:lang w:val="ro-RO"/>
              </w:rPr>
              <w:t xml:space="preserve">Regulamentul (UE) nr. 72/2010 al Comisiei din 26 ianuarie 2010 de stabilire a procedurilor de efectuare a inspecţiilor Comisiei în domeniul securităţii aeronautice </w:t>
            </w:r>
          </w:p>
        </w:tc>
        <w:tc>
          <w:tcPr>
            <w:tcW w:w="1323" w:type="dxa"/>
            <w:vMerge w:val="restart"/>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954BF2" w:rsidRDefault="000D4951" w:rsidP="00894B64">
            <w:pPr>
              <w:contextualSpacing/>
              <w:jc w:val="both"/>
              <w:rPr>
                <w:rFonts w:ascii="Times New Roman" w:eastAsia="Times New Roman" w:hAnsi="Times New Roman"/>
                <w:i/>
                <w:color w:val="000000" w:themeColor="text1"/>
                <w:sz w:val="20"/>
                <w:szCs w:val="20"/>
                <w:lang w:eastAsia="zh-CN"/>
              </w:rPr>
            </w:pPr>
            <w:r w:rsidRPr="00954BF2">
              <w:rPr>
                <w:rFonts w:ascii="Times New Roman" w:eastAsia="Times New Roman" w:hAnsi="Times New Roman"/>
                <w:i/>
                <w:color w:val="000000" w:themeColor="text1"/>
                <w:sz w:val="20"/>
                <w:szCs w:val="20"/>
                <w:lang w:eastAsia="zh-CN"/>
              </w:rPr>
              <w:t>LT2 - Act Nou</w:t>
            </w:r>
          </w:p>
          <w:p w:rsidR="000D4951" w:rsidRPr="00954BF2" w:rsidRDefault="000D4951" w:rsidP="00894B64">
            <w:pPr>
              <w:contextualSpacing/>
              <w:jc w:val="both"/>
              <w:rPr>
                <w:rFonts w:ascii="Times New Roman" w:eastAsia="Times New Roman" w:hAnsi="Times New Roman"/>
                <w:i/>
                <w:color w:val="000000" w:themeColor="text1"/>
                <w:sz w:val="20"/>
                <w:szCs w:val="20"/>
                <w:lang w:eastAsia="zh-CN"/>
              </w:rPr>
            </w:pPr>
            <w:r w:rsidRPr="00954BF2">
              <w:rPr>
                <w:rFonts w:ascii="Times New Roman" w:eastAsia="Times New Roman" w:hAnsi="Times New Roman"/>
                <w:i/>
                <w:color w:val="000000" w:themeColor="text1"/>
                <w:sz w:val="20"/>
                <w:szCs w:val="20"/>
                <w:lang w:eastAsia="zh-CN"/>
              </w:rPr>
              <w:t>Proiectul Legii privind securitatea aeronautică în redacție nouă</w:t>
            </w:r>
          </w:p>
          <w:p w:rsidR="000D4951" w:rsidRPr="00954BF2" w:rsidRDefault="000D4951" w:rsidP="00233F9F">
            <w:pPr>
              <w:rPr>
                <w:rFonts w:ascii="Times New Roman" w:hAnsi="Times New Roman"/>
                <w:sz w:val="20"/>
                <w:szCs w:val="20"/>
              </w:rPr>
            </w:pPr>
            <w:r w:rsidRPr="00954BF2">
              <w:rPr>
                <w:rFonts w:ascii="Times New Roman" w:hAnsi="Times New Roman"/>
                <w:bCs/>
                <w:color w:val="000000" w:themeColor="text1"/>
                <w:sz w:val="20"/>
                <w:szCs w:val="20"/>
              </w:rPr>
              <w:t xml:space="preserve"> </w:t>
            </w:r>
          </w:p>
        </w:tc>
        <w:tc>
          <w:tcPr>
            <w:tcW w:w="1663" w:type="dxa"/>
            <w:gridSpan w:val="2"/>
            <w:tcBorders>
              <w:bottom w:val="single" w:sz="4" w:space="0" w:color="auto"/>
            </w:tcBorders>
          </w:tcPr>
          <w:p w:rsidR="000D4951" w:rsidRPr="00954BF2" w:rsidRDefault="000D4951" w:rsidP="00894B64">
            <w:pPr>
              <w:contextualSpacing/>
              <w:jc w:val="both"/>
              <w:rPr>
                <w:rFonts w:ascii="Times New Roman" w:hAnsi="Times New Roman"/>
                <w:color w:val="000000" w:themeColor="text1"/>
                <w:sz w:val="20"/>
                <w:szCs w:val="20"/>
              </w:rPr>
            </w:pPr>
            <w:r w:rsidRPr="00954BF2">
              <w:rPr>
                <w:rFonts w:ascii="Times New Roman" w:hAnsi="Times New Roman"/>
                <w:color w:val="000000" w:themeColor="text1"/>
                <w:sz w:val="20"/>
                <w:szCs w:val="20"/>
              </w:rPr>
              <w:t>Lege intrată în vigoare.</w:t>
            </w:r>
          </w:p>
          <w:p w:rsidR="000D4951" w:rsidRPr="00954BF2" w:rsidRDefault="000D4951" w:rsidP="00431235">
            <w:pPr>
              <w:jc w:val="both"/>
              <w:rPr>
                <w:rFonts w:ascii="Times New Roman" w:hAnsi="Times New Roman"/>
                <w:sz w:val="20"/>
                <w:szCs w:val="20"/>
              </w:rPr>
            </w:pPr>
          </w:p>
        </w:tc>
        <w:tc>
          <w:tcPr>
            <w:tcW w:w="1850" w:type="dxa"/>
            <w:tcBorders>
              <w:bottom w:val="single" w:sz="4" w:space="0" w:color="auto"/>
            </w:tcBorders>
          </w:tcPr>
          <w:p w:rsidR="000D4951" w:rsidRPr="00954BF2" w:rsidRDefault="000D4951" w:rsidP="00233F9F">
            <w:pPr>
              <w:jc w:val="both"/>
              <w:rPr>
                <w:rFonts w:ascii="Times New Roman" w:hAnsi="Times New Roman"/>
                <w:sz w:val="20"/>
                <w:szCs w:val="20"/>
              </w:rPr>
            </w:pPr>
            <w:r w:rsidRPr="00954BF2">
              <w:rPr>
                <w:rFonts w:ascii="Times New Roman" w:hAnsi="Times New Roman"/>
                <w:color w:val="000000" w:themeColor="text1"/>
                <w:sz w:val="20"/>
                <w:szCs w:val="20"/>
              </w:rPr>
              <w:t>Ministerul Transporturilor şi Infrastructurii Drumurilor</w:t>
            </w:r>
          </w:p>
        </w:tc>
        <w:tc>
          <w:tcPr>
            <w:tcW w:w="2575" w:type="dxa"/>
            <w:gridSpan w:val="2"/>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Trimestrul II </w:t>
            </w:r>
            <w:r>
              <w:rPr>
                <w:rFonts w:ascii="Times New Roman" w:hAnsi="Times New Roman"/>
                <w:color w:val="000000" w:themeColor="text1"/>
                <w:sz w:val="20"/>
                <w:szCs w:val="20"/>
              </w:rPr>
              <w:t>2018</w:t>
            </w:r>
          </w:p>
          <w:p w:rsidR="000D4951" w:rsidRPr="00CE16B6" w:rsidRDefault="000D4951" w:rsidP="00894B64">
            <w:pPr>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w:t>
            </w:r>
          </w:p>
        </w:tc>
        <w:tc>
          <w:tcPr>
            <w:tcW w:w="1844"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DD66DF">
        <w:trPr>
          <w:trHeight w:val="6380"/>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CE16B6" w:rsidRDefault="000D4951" w:rsidP="00B67219">
            <w:pPr>
              <w:tabs>
                <w:tab w:val="left" w:pos="317"/>
              </w:tabs>
              <w:spacing w:before="60"/>
              <w:contextualSpacing/>
              <w:rPr>
                <w:rFonts w:ascii="Times New Roman" w:eastAsia="Times New Roman" w:hAnsi="Times New Roman"/>
                <w:color w:val="000000" w:themeColor="text1"/>
                <w:sz w:val="20"/>
                <w:szCs w:val="20"/>
                <w:lang w:eastAsia="zh-CN"/>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Pr="00954BF2" w:rsidRDefault="000D4951" w:rsidP="003B0349">
            <w:pPr>
              <w:jc w:val="both"/>
              <w:rPr>
                <w:rFonts w:ascii="Times New Roman" w:hAnsi="Times New Roman" w:cs="Times New Roman"/>
                <w:b/>
                <w:sz w:val="20"/>
                <w:szCs w:val="20"/>
              </w:rPr>
            </w:pPr>
            <w:r w:rsidRPr="00954BF2">
              <w:rPr>
                <w:rFonts w:ascii="Times New Roman" w:hAnsi="Times New Roman" w:cs="Times New Roman"/>
                <w:b/>
                <w:sz w:val="20"/>
                <w:szCs w:val="20"/>
              </w:rPr>
              <w:t>AAC:</w:t>
            </w:r>
          </w:p>
          <w:p w:rsidR="00133011" w:rsidRPr="006E1E15" w:rsidRDefault="00133011" w:rsidP="006E1E15">
            <w:pPr>
              <w:jc w:val="both"/>
              <w:rPr>
                <w:rFonts w:ascii="Times New Roman" w:hAnsi="Times New Roman" w:cs="Times New Roman"/>
                <w:color w:val="000000" w:themeColor="text1"/>
              </w:rPr>
            </w:pPr>
            <w:r w:rsidRPr="006E1E15">
              <w:rPr>
                <w:rFonts w:ascii="Times New Roman" w:hAnsi="Times New Roman" w:cs="Times New Roman"/>
                <w:iCs/>
                <w:color w:val="000000" w:themeColor="text1"/>
              </w:rPr>
              <w:t xml:space="preserve">Proiectul Hotărârii Guvernului cu privire la aprobarea </w:t>
            </w:r>
            <w:r w:rsidRPr="006E1E15">
              <w:rPr>
                <w:rFonts w:ascii="Times New Roman" w:hAnsi="Times New Roman" w:cs="Times New Roman"/>
                <w:color w:val="000000" w:themeColor="text1"/>
              </w:rPr>
              <w:t>Programului naţional de securitate a aviaţiei civile</w:t>
            </w:r>
          </w:p>
          <w:p w:rsidR="00133011" w:rsidRPr="006E1E15" w:rsidRDefault="00133011" w:rsidP="006E1E15">
            <w:pPr>
              <w:jc w:val="both"/>
              <w:rPr>
                <w:rFonts w:ascii="Times New Roman" w:hAnsi="Times New Roman" w:cs="Times New Roman"/>
                <w:i/>
                <w:color w:val="000000" w:themeColor="text1"/>
              </w:rPr>
            </w:pPr>
            <w:r w:rsidRPr="006E1E15">
              <w:rPr>
                <w:rFonts w:ascii="Times New Roman" w:hAnsi="Times New Roman" w:cs="Times New Roman"/>
                <w:i/>
                <w:color w:val="000000" w:themeColor="text1"/>
              </w:rPr>
              <w:t>transpune:</w:t>
            </w:r>
          </w:p>
          <w:p w:rsidR="000D4951" w:rsidRPr="00954BF2" w:rsidRDefault="00133011" w:rsidP="006E1E15">
            <w:pPr>
              <w:jc w:val="both"/>
              <w:rPr>
                <w:rFonts w:ascii="Times New Roman" w:eastAsia="Times New Roman" w:hAnsi="Times New Roman"/>
                <w:i/>
                <w:color w:val="000000" w:themeColor="text1"/>
                <w:sz w:val="20"/>
                <w:szCs w:val="20"/>
                <w:lang w:eastAsia="zh-CN"/>
              </w:rPr>
            </w:pPr>
            <w:r w:rsidRPr="006E1E15">
              <w:rPr>
                <w:rFonts w:ascii="Times New Roman" w:eastAsia="Times New Roman" w:hAnsi="Times New Roman" w:cs="Times New Roman"/>
                <w:i/>
                <w:color w:val="000000" w:themeColor="text1"/>
              </w:rPr>
              <w:t xml:space="preserve">Regulamentul (UE) 2015/1998 al Comisiei din 5noiembrie 2015 </w:t>
            </w:r>
            <w:r w:rsidRPr="006E1E15">
              <w:rPr>
                <w:rFonts w:ascii="Times New Roman" w:hAnsi="Times New Roman" w:cs="Times New Roman"/>
                <w:i/>
                <w:color w:val="000000" w:themeColor="text1"/>
              </w:rPr>
              <w:t>de stabilire a măsurilor detaliate de implementare a standardelor de bază comune în domeniul securității aviației</w:t>
            </w:r>
          </w:p>
        </w:tc>
        <w:tc>
          <w:tcPr>
            <w:tcW w:w="1663" w:type="dxa"/>
            <w:gridSpan w:val="2"/>
            <w:tcBorders>
              <w:top w:val="single" w:sz="4" w:space="0" w:color="auto"/>
            </w:tcBorders>
          </w:tcPr>
          <w:p w:rsidR="000D4951" w:rsidRPr="00133011" w:rsidRDefault="00A81244" w:rsidP="00431235">
            <w:pPr>
              <w:jc w:val="both"/>
              <w:rPr>
                <w:rFonts w:ascii="Times New Roman" w:hAnsi="Times New Roman"/>
                <w:color w:val="000000" w:themeColor="text1"/>
                <w:sz w:val="20"/>
                <w:szCs w:val="20"/>
              </w:rPr>
            </w:pPr>
            <w:r w:rsidRPr="00A81244">
              <w:rPr>
                <w:rFonts w:ascii="Times New Roman" w:hAnsi="Times New Roman" w:cs="Times New Roman"/>
                <w:sz w:val="20"/>
                <w:szCs w:val="20"/>
              </w:rPr>
              <w:t>Prezentare proiect către Guvern</w:t>
            </w:r>
          </w:p>
        </w:tc>
        <w:tc>
          <w:tcPr>
            <w:tcW w:w="1850" w:type="dxa"/>
            <w:tcBorders>
              <w:top w:val="single" w:sz="4" w:space="0" w:color="auto"/>
            </w:tcBorders>
          </w:tcPr>
          <w:p w:rsidR="000D4951" w:rsidRPr="00133011" w:rsidRDefault="00A81244" w:rsidP="00233F9F">
            <w:pPr>
              <w:jc w:val="both"/>
              <w:rPr>
                <w:rFonts w:ascii="Times New Roman" w:hAnsi="Times New Roman"/>
                <w:color w:val="000000" w:themeColor="text1"/>
                <w:sz w:val="20"/>
                <w:szCs w:val="20"/>
              </w:rPr>
            </w:pPr>
            <w:r w:rsidRPr="00A81244">
              <w:rPr>
                <w:rFonts w:ascii="Times New Roman" w:hAnsi="Times New Roman" w:cs="Times New Roman"/>
                <w:sz w:val="20"/>
                <w:szCs w:val="20"/>
              </w:rPr>
              <w:t>MTID</w:t>
            </w:r>
          </w:p>
        </w:tc>
        <w:tc>
          <w:tcPr>
            <w:tcW w:w="2575" w:type="dxa"/>
            <w:gridSpan w:val="2"/>
            <w:tcBorders>
              <w:top w:val="single" w:sz="4" w:space="0" w:color="auto"/>
            </w:tcBorders>
          </w:tcPr>
          <w:p w:rsidR="000D4951" w:rsidRPr="00133011" w:rsidRDefault="00A81244" w:rsidP="00233F9F">
            <w:pPr>
              <w:jc w:val="both"/>
              <w:rPr>
                <w:rFonts w:ascii="Times New Roman" w:hAnsi="Times New Roman"/>
                <w:color w:val="000000" w:themeColor="text1"/>
                <w:sz w:val="20"/>
                <w:szCs w:val="20"/>
              </w:rPr>
            </w:pPr>
            <w:r w:rsidRPr="00A81244">
              <w:rPr>
                <w:rFonts w:ascii="Times New Roman" w:hAnsi="Times New Roman" w:cs="Times New Roman"/>
              </w:rPr>
              <w:t>Trimestrul  II 2017</w:t>
            </w:r>
          </w:p>
        </w:tc>
        <w:tc>
          <w:tcPr>
            <w:tcW w:w="1844" w:type="dxa"/>
            <w:tcBorders>
              <w:top w:val="single" w:sz="4" w:space="0" w:color="auto"/>
            </w:tcBorders>
          </w:tcPr>
          <w:p w:rsidR="000D4951" w:rsidRPr="00133011" w:rsidRDefault="00A81244" w:rsidP="003B0349">
            <w:pPr>
              <w:spacing w:after="200" w:line="276" w:lineRule="auto"/>
              <w:jc w:val="center"/>
              <w:rPr>
                <w:rFonts w:ascii="Times New Roman" w:hAnsi="Times New Roman" w:cs="Times New Roman"/>
              </w:rPr>
            </w:pPr>
            <w:r w:rsidRPr="00A81244">
              <w:rPr>
                <w:rFonts w:ascii="Times New Roman" w:hAnsi="Times New Roman" w:cs="Times New Roman"/>
              </w:rPr>
              <w:t>În limitele resurselor  bugetare disponibile</w:t>
            </w:r>
          </w:p>
          <w:p w:rsidR="000D4951" w:rsidRPr="00133011" w:rsidRDefault="000D4951" w:rsidP="003B0349">
            <w:pPr>
              <w:spacing w:after="200" w:line="276" w:lineRule="auto"/>
              <w:jc w:val="center"/>
              <w:rPr>
                <w:rFonts w:ascii="Times New Roman" w:hAnsi="Times New Roman" w:cs="Times New Roman"/>
              </w:rPr>
            </w:pPr>
          </w:p>
          <w:p w:rsidR="000D4951" w:rsidRPr="00133011" w:rsidRDefault="00A81244" w:rsidP="003B0349">
            <w:pPr>
              <w:spacing w:after="200" w:line="276" w:lineRule="auto"/>
              <w:jc w:val="center"/>
              <w:rPr>
                <w:rFonts w:ascii="Times New Roman" w:hAnsi="Times New Roman" w:cs="Times New Roman"/>
              </w:rPr>
            </w:pPr>
            <w:r w:rsidRPr="00A81244">
              <w:rPr>
                <w:rFonts w:ascii="Times New Roman" w:hAnsi="Times New Roman" w:cs="Times New Roman"/>
              </w:rPr>
              <w:t>Alte surse (asistență tehnică UE „</w:t>
            </w:r>
            <w:r w:rsidRPr="00A81244">
              <w:rPr>
                <w:rFonts w:ascii="Times New Roman" w:hAnsi="Times New Roman" w:cs="Times New Roman"/>
                <w:i/>
                <w:iCs/>
              </w:rPr>
              <w:t>Suport şi asistenţă în domeniul aviaţiei civile ţărilor din Parteneriatul Estic şi Asia Centrală”</w:t>
            </w:r>
            <w:r w:rsidRPr="00A81244">
              <w:rPr>
                <w:rFonts w:ascii="Times New Roman" w:hAnsi="Times New Roman" w:cs="Times New Roman"/>
              </w:rPr>
              <w:t>)</w:t>
            </w:r>
          </w:p>
          <w:p w:rsidR="000D4951" w:rsidRPr="00133011" w:rsidRDefault="000D4951" w:rsidP="00894B64">
            <w:pPr>
              <w:contextualSpacing/>
              <w:jc w:val="center"/>
              <w:rPr>
                <w:rFonts w:ascii="Times New Roman" w:hAnsi="Times New Roman"/>
                <w:color w:val="000000" w:themeColor="text1"/>
                <w:sz w:val="20"/>
                <w:szCs w:val="20"/>
              </w:rPr>
            </w:pPr>
            <w:r w:rsidRPr="00133011">
              <w:rPr>
                <w:rFonts w:ascii="Times New Roman" w:hAnsi="Times New Roman" w:cs="Times New Roman"/>
              </w:rPr>
              <w:tab/>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A95F99" w:rsidRDefault="000D4951" w:rsidP="00894B64">
            <w:pPr>
              <w:jc w:val="both"/>
              <w:rPr>
                <w:rFonts w:ascii="Times New Roman" w:hAnsi="Times New Roman" w:cs="Times New Roman"/>
                <w:i/>
                <w:color w:val="000000" w:themeColor="text1"/>
                <w:sz w:val="20"/>
                <w:szCs w:val="20"/>
              </w:rPr>
            </w:pPr>
            <w:r w:rsidRPr="00CE16B6">
              <w:rPr>
                <w:rFonts w:ascii="Times New Roman" w:hAnsi="Times New Roman"/>
                <w:color w:val="000000" w:themeColor="text1"/>
                <w:sz w:val="20"/>
                <w:szCs w:val="20"/>
              </w:rPr>
              <w:t xml:space="preserve">Regulamentul (UE) nr. 598/2014 al Parlamentului European și al Consiliului din 16 aprilie 2014 de stabilire a normelor și a procedurilor cu privire la introducerea restricțiilor de operare referitoare la zgomot pe aeroporturile din Uniune în </w:t>
            </w:r>
            <w:r w:rsidRPr="00CE16B6">
              <w:rPr>
                <w:rFonts w:ascii="Times New Roman" w:hAnsi="Times New Roman"/>
                <w:color w:val="000000" w:themeColor="text1"/>
                <w:sz w:val="20"/>
                <w:szCs w:val="20"/>
              </w:rPr>
              <w:lastRenderedPageBreak/>
              <w:t>cadrul unei abordări echilibrate și de abrogare a Directivei 2002/30/CE</w:t>
            </w:r>
          </w:p>
          <w:p w:rsidR="000D4951" w:rsidRPr="00E74C0A" w:rsidRDefault="000D4951" w:rsidP="00431235">
            <w:pPr>
              <w:pStyle w:val="Default"/>
              <w:contextualSpacing/>
              <w:jc w:val="both"/>
              <w:rPr>
                <w:lang w:val="ro-RO"/>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954BF2" w:rsidRDefault="000D4951" w:rsidP="00894B64">
            <w:pPr>
              <w:contextualSpacing/>
              <w:jc w:val="both"/>
              <w:rPr>
                <w:rFonts w:ascii="Times New Roman" w:hAnsi="Times New Roman"/>
                <w:i/>
                <w:color w:val="000000" w:themeColor="text1"/>
                <w:sz w:val="20"/>
                <w:szCs w:val="20"/>
              </w:rPr>
            </w:pPr>
            <w:r w:rsidRPr="00954BF2">
              <w:rPr>
                <w:rFonts w:ascii="Times New Roman" w:hAnsi="Times New Roman"/>
                <w:i/>
                <w:color w:val="000000" w:themeColor="text1"/>
                <w:sz w:val="20"/>
                <w:szCs w:val="20"/>
              </w:rPr>
              <w:t>SLT20 - Act nou</w:t>
            </w:r>
          </w:p>
          <w:p w:rsidR="000D4951" w:rsidRPr="00954BF2" w:rsidRDefault="000D4951" w:rsidP="00894B64">
            <w:pPr>
              <w:contextualSpacing/>
              <w:jc w:val="both"/>
              <w:rPr>
                <w:rFonts w:ascii="Times New Roman" w:hAnsi="Times New Roman"/>
                <w:i/>
                <w:color w:val="000000" w:themeColor="text1"/>
                <w:sz w:val="20"/>
                <w:szCs w:val="20"/>
              </w:rPr>
            </w:pPr>
          </w:p>
          <w:p w:rsidR="000D4951" w:rsidRPr="00954BF2" w:rsidRDefault="000D4951" w:rsidP="00894B64">
            <w:pPr>
              <w:contextualSpacing/>
              <w:jc w:val="both"/>
              <w:rPr>
                <w:rFonts w:ascii="Times New Roman" w:hAnsi="Times New Roman"/>
                <w:i/>
                <w:color w:val="000000" w:themeColor="text1"/>
                <w:sz w:val="20"/>
                <w:szCs w:val="20"/>
              </w:rPr>
            </w:pPr>
            <w:r w:rsidRPr="00954BF2">
              <w:rPr>
                <w:rFonts w:ascii="Times New Roman" w:hAnsi="Times New Roman"/>
                <w:i/>
                <w:color w:val="000000" w:themeColor="text1"/>
                <w:sz w:val="20"/>
                <w:szCs w:val="20"/>
              </w:rPr>
              <w:t xml:space="preserve">Proiectul Hotărârii de Guvern pentru aprobarea Regulamentului de stabilire a normelor și procedurilor cu privire la introducerea restricțiilor de operare referitoare la zgomot pe </w:t>
            </w:r>
            <w:r w:rsidRPr="00954BF2">
              <w:rPr>
                <w:rFonts w:ascii="Times New Roman" w:hAnsi="Times New Roman"/>
                <w:i/>
                <w:color w:val="000000" w:themeColor="text1"/>
                <w:sz w:val="20"/>
                <w:szCs w:val="20"/>
              </w:rPr>
              <w:lastRenderedPageBreak/>
              <w:t xml:space="preserve">aeroporturile din Republica Moldova în cadrul unei abordări echilibrate. </w:t>
            </w:r>
          </w:p>
          <w:p w:rsidR="000D4951" w:rsidRPr="00954BF2" w:rsidRDefault="000D4951" w:rsidP="00894B64">
            <w:pPr>
              <w:contextualSpacing/>
              <w:jc w:val="both"/>
              <w:rPr>
                <w:rFonts w:ascii="Times New Roman" w:hAnsi="Times New Roman"/>
                <w:color w:val="000000" w:themeColor="text1"/>
                <w:sz w:val="20"/>
                <w:szCs w:val="20"/>
              </w:rPr>
            </w:pPr>
          </w:p>
          <w:p w:rsidR="000D4951" w:rsidRPr="00954BF2" w:rsidRDefault="000D4951" w:rsidP="00233F9F">
            <w:pPr>
              <w:rPr>
                <w:rFonts w:ascii="Times New Roman" w:hAnsi="Times New Roman"/>
                <w:sz w:val="20"/>
                <w:szCs w:val="20"/>
              </w:rPr>
            </w:pPr>
          </w:p>
        </w:tc>
        <w:tc>
          <w:tcPr>
            <w:tcW w:w="1663" w:type="dxa"/>
            <w:gridSpan w:val="2"/>
          </w:tcPr>
          <w:p w:rsidR="000D4951" w:rsidRPr="00954BF2" w:rsidRDefault="000D4951" w:rsidP="00431235">
            <w:pPr>
              <w:jc w:val="both"/>
              <w:rPr>
                <w:rFonts w:ascii="Times New Roman" w:hAnsi="Times New Roman"/>
                <w:sz w:val="20"/>
                <w:szCs w:val="20"/>
              </w:rPr>
            </w:pPr>
            <w:r w:rsidRPr="00954BF2">
              <w:rPr>
                <w:rFonts w:ascii="Times New Roman" w:hAnsi="Times New Roman" w:cs="Times New Roman"/>
                <w:color w:val="000000" w:themeColor="text1"/>
                <w:sz w:val="20"/>
                <w:szCs w:val="20"/>
              </w:rPr>
              <w:lastRenderedPageBreak/>
              <w:t>Hotărâre de Guvern aprobată.</w:t>
            </w:r>
          </w:p>
        </w:tc>
        <w:tc>
          <w:tcPr>
            <w:tcW w:w="1850" w:type="dxa"/>
          </w:tcPr>
          <w:p w:rsidR="000D4951" w:rsidRPr="00954BF2" w:rsidRDefault="000D4951" w:rsidP="00233F9F">
            <w:pPr>
              <w:jc w:val="both"/>
              <w:rPr>
                <w:rFonts w:ascii="Times New Roman" w:hAnsi="Times New Roman"/>
                <w:sz w:val="20"/>
                <w:szCs w:val="20"/>
              </w:rPr>
            </w:pPr>
            <w:r w:rsidRPr="00954BF2">
              <w:rPr>
                <w:rFonts w:ascii="Times New Roman" w:hAnsi="Times New Roman"/>
                <w:color w:val="000000" w:themeColor="text1"/>
                <w:sz w:val="20"/>
                <w:szCs w:val="20"/>
              </w:rPr>
              <w:t>Ministerul Transporturilor şi Infrastructurii Drumurilor</w:t>
            </w:r>
          </w:p>
        </w:tc>
        <w:tc>
          <w:tcPr>
            <w:tcW w:w="2575" w:type="dxa"/>
            <w:gridSpan w:val="2"/>
          </w:tcPr>
          <w:p w:rsidR="000D4951" w:rsidRPr="00CE16B6" w:rsidRDefault="000D4951" w:rsidP="00894B64">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Trimestrul IV 2018</w:t>
            </w:r>
          </w:p>
          <w:p w:rsidR="000D4951" w:rsidRPr="00CE16B6" w:rsidRDefault="000D4951" w:rsidP="00894B64">
            <w:pPr>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10.000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175821" w:rsidRDefault="00A81244" w:rsidP="00431235">
            <w:pPr>
              <w:pStyle w:val="Default"/>
              <w:contextualSpacing/>
              <w:jc w:val="both"/>
              <w:rPr>
                <w:lang w:val="fr-FR"/>
              </w:rPr>
            </w:pPr>
            <w:r w:rsidRPr="00A81244">
              <w:rPr>
                <w:color w:val="000000" w:themeColor="text1"/>
                <w:sz w:val="20"/>
                <w:szCs w:val="20"/>
                <w:lang w:val="fr-FR"/>
              </w:rPr>
              <w:t>Directiva 2002/49/CE a Parlamentului European și a Consiliului din 25 iunie 2002 privind evaluarea și gestiunea zgomotului ambiental.</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954BF2" w:rsidRDefault="000D4951" w:rsidP="00894B64">
            <w:pPr>
              <w:contextualSpacing/>
              <w:jc w:val="both"/>
              <w:rPr>
                <w:rFonts w:ascii="Times New Roman" w:hAnsi="Times New Roman"/>
                <w:i/>
                <w:color w:val="000000" w:themeColor="text1"/>
                <w:sz w:val="20"/>
                <w:szCs w:val="20"/>
              </w:rPr>
            </w:pPr>
            <w:r w:rsidRPr="00954BF2">
              <w:rPr>
                <w:rFonts w:ascii="Times New Roman" w:hAnsi="Times New Roman"/>
                <w:color w:val="000000" w:themeColor="text1"/>
                <w:sz w:val="20"/>
                <w:szCs w:val="20"/>
              </w:rPr>
              <w:t xml:space="preserve"> </w:t>
            </w:r>
            <w:r w:rsidRPr="00954BF2">
              <w:rPr>
                <w:rFonts w:ascii="Times New Roman" w:hAnsi="Times New Roman"/>
                <w:i/>
                <w:color w:val="000000" w:themeColor="text1"/>
                <w:sz w:val="20"/>
                <w:szCs w:val="20"/>
              </w:rPr>
              <w:t>SLT21 - Act nou</w:t>
            </w:r>
          </w:p>
          <w:p w:rsidR="000D4951" w:rsidRPr="00954BF2" w:rsidRDefault="000D4951" w:rsidP="00894B64">
            <w:pPr>
              <w:contextualSpacing/>
              <w:jc w:val="both"/>
              <w:rPr>
                <w:rFonts w:ascii="Times New Roman" w:hAnsi="Times New Roman"/>
                <w:i/>
                <w:color w:val="000000" w:themeColor="text1"/>
                <w:sz w:val="20"/>
                <w:szCs w:val="20"/>
              </w:rPr>
            </w:pPr>
          </w:p>
          <w:p w:rsidR="000D4951" w:rsidRPr="00954BF2" w:rsidRDefault="000D4951" w:rsidP="00B67219">
            <w:pPr>
              <w:contextualSpacing/>
              <w:jc w:val="both"/>
              <w:rPr>
                <w:rFonts w:ascii="Times New Roman" w:hAnsi="Times New Roman"/>
                <w:i/>
                <w:color w:val="000000" w:themeColor="text1"/>
                <w:sz w:val="20"/>
                <w:szCs w:val="20"/>
              </w:rPr>
            </w:pPr>
            <w:r w:rsidRPr="00954BF2">
              <w:rPr>
                <w:rFonts w:ascii="Times New Roman" w:hAnsi="Times New Roman"/>
                <w:i/>
                <w:color w:val="000000" w:themeColor="text1"/>
                <w:sz w:val="20"/>
                <w:szCs w:val="20"/>
              </w:rPr>
              <w:t xml:space="preserve">Proiectul Hotărârii de Guvern pentru aprobarea Regulamentului privind evaluarea și gestionarea zgomotului ambiental. </w:t>
            </w:r>
          </w:p>
        </w:tc>
        <w:tc>
          <w:tcPr>
            <w:tcW w:w="1663" w:type="dxa"/>
            <w:gridSpan w:val="2"/>
          </w:tcPr>
          <w:p w:rsidR="000D4951" w:rsidRPr="00954BF2" w:rsidRDefault="000D4951" w:rsidP="00431235">
            <w:pPr>
              <w:jc w:val="both"/>
              <w:rPr>
                <w:rFonts w:ascii="Times New Roman" w:hAnsi="Times New Roman"/>
                <w:sz w:val="20"/>
                <w:szCs w:val="20"/>
              </w:rPr>
            </w:pPr>
            <w:r w:rsidRPr="00954BF2">
              <w:rPr>
                <w:rFonts w:ascii="Times New Roman" w:hAnsi="Times New Roman" w:cs="Times New Roman"/>
                <w:color w:val="000000" w:themeColor="text1"/>
                <w:sz w:val="20"/>
                <w:szCs w:val="20"/>
              </w:rPr>
              <w:t>Hotărâre de Guvern aprobată.</w:t>
            </w:r>
          </w:p>
        </w:tc>
        <w:tc>
          <w:tcPr>
            <w:tcW w:w="1850" w:type="dxa"/>
          </w:tcPr>
          <w:p w:rsidR="000D4951" w:rsidRPr="00954BF2" w:rsidRDefault="000D4951" w:rsidP="00233F9F">
            <w:pPr>
              <w:jc w:val="both"/>
              <w:rPr>
                <w:rFonts w:ascii="Times New Roman" w:hAnsi="Times New Roman"/>
                <w:sz w:val="20"/>
                <w:szCs w:val="20"/>
              </w:rPr>
            </w:pPr>
            <w:r w:rsidRPr="00954BF2">
              <w:rPr>
                <w:rFonts w:ascii="Times New Roman" w:hAnsi="Times New Roman"/>
                <w:color w:val="000000" w:themeColor="text1"/>
                <w:sz w:val="20"/>
                <w:szCs w:val="20"/>
              </w:rPr>
              <w:t>Ministerul Transporturilor şi Infrastructurii Drumurilor</w:t>
            </w:r>
          </w:p>
        </w:tc>
        <w:tc>
          <w:tcPr>
            <w:tcW w:w="2575" w:type="dxa"/>
            <w:gridSpan w:val="2"/>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w:t>
            </w:r>
            <w:r>
              <w:rPr>
                <w:rFonts w:ascii="Times New Roman" w:hAnsi="Times New Roman"/>
                <w:color w:val="000000" w:themeColor="text1"/>
                <w:sz w:val="20"/>
                <w:szCs w:val="20"/>
              </w:rPr>
              <w:t>V</w:t>
            </w:r>
            <w:r w:rsidRPr="00CE16B6">
              <w:rPr>
                <w:rFonts w:ascii="Times New Roman" w:hAnsi="Times New Roman"/>
                <w:color w:val="000000" w:themeColor="text1"/>
                <w:sz w:val="20"/>
                <w:szCs w:val="20"/>
              </w:rPr>
              <w:t xml:space="preserve"> 2018</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10.000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3B0349">
        <w:trPr>
          <w:trHeight w:val="1909"/>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175821" w:rsidRDefault="00A81244" w:rsidP="00431235">
            <w:pPr>
              <w:pStyle w:val="Default"/>
              <w:contextualSpacing/>
              <w:jc w:val="both"/>
              <w:rPr>
                <w:lang w:val="fr-FR"/>
              </w:rPr>
            </w:pPr>
            <w:r w:rsidRPr="00A81244">
              <w:rPr>
                <w:bCs/>
                <w:color w:val="000000" w:themeColor="text1"/>
                <w:sz w:val="20"/>
                <w:szCs w:val="20"/>
                <w:lang w:val="fr-FR"/>
              </w:rPr>
              <w:t xml:space="preserve">Regulamentul (CE) nr. 593/2007 al Comisiei din 31 mai 2007 privind onorariile şi taxele percepute de Agenţia Europeană pentru Siguranţa Aviaţiei </w:t>
            </w:r>
          </w:p>
        </w:tc>
        <w:tc>
          <w:tcPr>
            <w:tcW w:w="1323" w:type="dxa"/>
            <w:vMerge w:val="restart"/>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954BF2" w:rsidRDefault="000D4951" w:rsidP="00894B64">
            <w:pPr>
              <w:contextualSpacing/>
              <w:jc w:val="both"/>
              <w:rPr>
                <w:rFonts w:ascii="Times New Roman" w:hAnsi="Times New Roman"/>
                <w:i/>
                <w:color w:val="000000" w:themeColor="text1"/>
                <w:sz w:val="20"/>
                <w:szCs w:val="20"/>
              </w:rPr>
            </w:pPr>
            <w:r w:rsidRPr="00954BF2">
              <w:rPr>
                <w:rFonts w:ascii="Times New Roman" w:hAnsi="Times New Roman"/>
                <w:i/>
                <w:color w:val="000000" w:themeColor="text1"/>
                <w:sz w:val="20"/>
                <w:szCs w:val="20"/>
              </w:rPr>
              <w:t>LT3 - Act nou</w:t>
            </w:r>
          </w:p>
          <w:p w:rsidR="000D4951" w:rsidRPr="00954BF2" w:rsidRDefault="000D4951" w:rsidP="00894B64">
            <w:pPr>
              <w:contextualSpacing/>
              <w:jc w:val="both"/>
              <w:rPr>
                <w:rFonts w:ascii="Times New Roman" w:hAnsi="Times New Roman"/>
                <w:bCs/>
                <w:i/>
                <w:color w:val="000000" w:themeColor="text1"/>
                <w:sz w:val="20"/>
                <w:szCs w:val="20"/>
              </w:rPr>
            </w:pPr>
            <w:r w:rsidRPr="00954BF2">
              <w:rPr>
                <w:rFonts w:ascii="Times New Roman" w:hAnsi="Times New Roman"/>
                <w:i/>
                <w:color w:val="000000" w:themeColor="text1"/>
                <w:sz w:val="20"/>
                <w:szCs w:val="20"/>
              </w:rPr>
              <w:t>Proiectul de Lege cu privire la onorariile și taxele percepute de Agenția Europeană de Siguranță a Aviației</w:t>
            </w:r>
            <w:r w:rsidRPr="00954BF2">
              <w:rPr>
                <w:rFonts w:ascii="Times New Roman" w:hAnsi="Times New Roman"/>
                <w:bCs/>
                <w:i/>
                <w:color w:val="000000" w:themeColor="text1"/>
                <w:sz w:val="20"/>
                <w:szCs w:val="20"/>
              </w:rPr>
              <w:t xml:space="preserve"> </w:t>
            </w:r>
          </w:p>
          <w:p w:rsidR="000D4951" w:rsidRPr="00954BF2" w:rsidRDefault="000D4951" w:rsidP="00233F9F">
            <w:pPr>
              <w:rPr>
                <w:rFonts w:ascii="Times New Roman" w:hAnsi="Times New Roman"/>
                <w:sz w:val="20"/>
                <w:szCs w:val="20"/>
              </w:rPr>
            </w:pPr>
          </w:p>
          <w:p w:rsidR="000D4951" w:rsidRPr="00954BF2" w:rsidRDefault="000D4951" w:rsidP="00233F9F">
            <w:pPr>
              <w:rPr>
                <w:rFonts w:ascii="Times New Roman" w:hAnsi="Times New Roman"/>
                <w:sz w:val="20"/>
                <w:szCs w:val="20"/>
              </w:rPr>
            </w:pPr>
          </w:p>
          <w:p w:rsidR="000D4951" w:rsidRPr="00954BF2" w:rsidRDefault="000D4951" w:rsidP="00233F9F">
            <w:pPr>
              <w:rPr>
                <w:rFonts w:ascii="Times New Roman" w:hAnsi="Times New Roman"/>
                <w:sz w:val="20"/>
                <w:szCs w:val="20"/>
              </w:rPr>
            </w:pPr>
          </w:p>
        </w:tc>
        <w:tc>
          <w:tcPr>
            <w:tcW w:w="1663" w:type="dxa"/>
            <w:gridSpan w:val="2"/>
            <w:tcBorders>
              <w:bottom w:val="single" w:sz="4" w:space="0" w:color="auto"/>
            </w:tcBorders>
          </w:tcPr>
          <w:p w:rsidR="000D4951" w:rsidRPr="00954BF2" w:rsidRDefault="000D4951" w:rsidP="00894B64">
            <w:pPr>
              <w:contextualSpacing/>
              <w:jc w:val="center"/>
              <w:rPr>
                <w:rFonts w:ascii="Times New Roman" w:hAnsi="Times New Roman"/>
                <w:color w:val="000000" w:themeColor="text1"/>
                <w:sz w:val="20"/>
                <w:szCs w:val="20"/>
              </w:rPr>
            </w:pPr>
            <w:r w:rsidRPr="00954BF2">
              <w:rPr>
                <w:rFonts w:ascii="Times New Roman" w:hAnsi="Times New Roman"/>
                <w:color w:val="000000" w:themeColor="text1"/>
                <w:sz w:val="20"/>
                <w:szCs w:val="20"/>
              </w:rPr>
              <w:t>Lege intrată în vigoare.</w:t>
            </w:r>
          </w:p>
          <w:p w:rsidR="000D4951" w:rsidRPr="00954BF2" w:rsidRDefault="000D4951" w:rsidP="00431235">
            <w:pPr>
              <w:jc w:val="both"/>
              <w:rPr>
                <w:rFonts w:ascii="Times New Roman" w:hAnsi="Times New Roman"/>
                <w:sz w:val="20"/>
                <w:szCs w:val="20"/>
              </w:rPr>
            </w:pPr>
          </w:p>
        </w:tc>
        <w:tc>
          <w:tcPr>
            <w:tcW w:w="1850" w:type="dxa"/>
            <w:tcBorders>
              <w:bottom w:val="single" w:sz="4" w:space="0" w:color="auto"/>
            </w:tcBorders>
          </w:tcPr>
          <w:p w:rsidR="000D4951" w:rsidRPr="00954BF2" w:rsidRDefault="000D4951" w:rsidP="00894B64">
            <w:pPr>
              <w:contextualSpacing/>
              <w:jc w:val="center"/>
              <w:rPr>
                <w:rFonts w:ascii="Times New Roman" w:hAnsi="Times New Roman"/>
                <w:color w:val="000000" w:themeColor="text1"/>
                <w:sz w:val="20"/>
                <w:szCs w:val="20"/>
              </w:rPr>
            </w:pPr>
            <w:r w:rsidRPr="00954BF2">
              <w:rPr>
                <w:rFonts w:ascii="Times New Roman" w:hAnsi="Times New Roman"/>
                <w:color w:val="000000" w:themeColor="text1"/>
                <w:sz w:val="20"/>
                <w:szCs w:val="20"/>
              </w:rPr>
              <w:t>Ministerul Transporturilor şi Infrastructurii Drumurilor,</w:t>
            </w:r>
          </w:p>
          <w:p w:rsidR="000D4951" w:rsidRPr="00954BF2" w:rsidRDefault="000D4951" w:rsidP="00894B64">
            <w:pPr>
              <w:contextualSpacing/>
              <w:jc w:val="center"/>
              <w:rPr>
                <w:rFonts w:ascii="Times New Roman" w:hAnsi="Times New Roman"/>
                <w:color w:val="000000" w:themeColor="text1"/>
                <w:sz w:val="20"/>
                <w:szCs w:val="20"/>
              </w:rPr>
            </w:pPr>
          </w:p>
          <w:p w:rsidR="000D4951" w:rsidRPr="00954BF2" w:rsidRDefault="000D4951" w:rsidP="00233F9F">
            <w:pPr>
              <w:jc w:val="both"/>
              <w:rPr>
                <w:rFonts w:ascii="Times New Roman" w:hAnsi="Times New Roman"/>
                <w:sz w:val="20"/>
                <w:szCs w:val="20"/>
              </w:rPr>
            </w:pPr>
          </w:p>
        </w:tc>
        <w:tc>
          <w:tcPr>
            <w:tcW w:w="2575" w:type="dxa"/>
            <w:gridSpan w:val="2"/>
            <w:tcBorders>
              <w:bottom w:val="single" w:sz="4" w:space="0" w:color="auto"/>
            </w:tcBorders>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 2019</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3B0349">
        <w:trPr>
          <w:trHeight w:val="753"/>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D019A3" w:rsidRDefault="000D4951" w:rsidP="00431235">
            <w:pPr>
              <w:pStyle w:val="Default"/>
              <w:keepNext/>
              <w:keepLines/>
              <w:spacing w:before="200"/>
              <w:contextualSpacing/>
              <w:jc w:val="both"/>
              <w:outlineLvl w:val="2"/>
              <w:rPr>
                <w:bCs/>
                <w:color w:val="000000" w:themeColor="text1"/>
                <w:sz w:val="20"/>
                <w:szCs w:val="20"/>
                <w:lang w:val="fr-FR"/>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Pr="00954BF2" w:rsidRDefault="000D4951" w:rsidP="00233F9F">
            <w:pPr>
              <w:rPr>
                <w:rFonts w:ascii="Times New Roman" w:hAnsi="Times New Roman"/>
                <w:sz w:val="20"/>
                <w:szCs w:val="20"/>
              </w:rPr>
            </w:pPr>
            <w:r w:rsidRPr="00954BF2">
              <w:rPr>
                <w:rFonts w:ascii="Times New Roman" w:hAnsi="Times New Roman"/>
                <w:sz w:val="20"/>
                <w:szCs w:val="20"/>
              </w:rPr>
              <w:t>Propunerea AAC: de exclus deocamdat</w:t>
            </w:r>
            <w:r w:rsidRPr="004C483B">
              <w:rPr>
                <w:rFonts w:ascii="Times New Roman" w:hAnsi="Times New Roman"/>
                <w:sz w:val="20"/>
                <w:szCs w:val="20"/>
                <w:lang w:val="fr-FR"/>
              </w:rPr>
              <w:t>ă</w:t>
            </w:r>
            <w:r w:rsidR="00A81244" w:rsidRPr="00A81244">
              <w:rPr>
                <w:rFonts w:ascii="Times New Roman" w:hAnsi="Times New Roman"/>
                <w:sz w:val="20"/>
                <w:szCs w:val="20"/>
                <w:lang w:val="fr-FR"/>
              </w:rPr>
              <w:t xml:space="preserve">, </w:t>
            </w:r>
            <w:r w:rsidRPr="00954BF2">
              <w:rPr>
                <w:rFonts w:ascii="Times New Roman" w:hAnsi="Times New Roman"/>
                <w:sz w:val="20"/>
                <w:szCs w:val="20"/>
              </w:rPr>
              <w:t>ţine de competenta institutiilor europene, discutat la Comitetul mixt ASAC, se aşteaptă răspunsul DG MOVE.</w:t>
            </w:r>
          </w:p>
          <w:p w:rsidR="000D4951" w:rsidRPr="00954BF2" w:rsidRDefault="000D4951" w:rsidP="00233F9F">
            <w:pPr>
              <w:rPr>
                <w:rFonts w:ascii="Times New Roman" w:hAnsi="Times New Roman"/>
                <w:sz w:val="20"/>
                <w:szCs w:val="20"/>
              </w:rPr>
            </w:pPr>
          </w:p>
          <w:p w:rsidR="000D4951" w:rsidRPr="00954BF2" w:rsidRDefault="000D4951" w:rsidP="00233F9F">
            <w:pPr>
              <w:rPr>
                <w:rFonts w:ascii="Times New Roman" w:hAnsi="Times New Roman"/>
                <w:i/>
                <w:color w:val="000000" w:themeColor="text1"/>
                <w:sz w:val="20"/>
                <w:szCs w:val="20"/>
              </w:rPr>
            </w:pPr>
          </w:p>
        </w:tc>
        <w:tc>
          <w:tcPr>
            <w:tcW w:w="1663" w:type="dxa"/>
            <w:gridSpan w:val="2"/>
            <w:tcBorders>
              <w:top w:val="single" w:sz="4" w:space="0" w:color="auto"/>
            </w:tcBorders>
          </w:tcPr>
          <w:p w:rsidR="000D4951" w:rsidRPr="00954BF2" w:rsidRDefault="000D4951" w:rsidP="00431235">
            <w:pPr>
              <w:jc w:val="both"/>
              <w:rPr>
                <w:rFonts w:ascii="Times New Roman" w:hAnsi="Times New Roman"/>
                <w:color w:val="000000" w:themeColor="text1"/>
                <w:sz w:val="20"/>
                <w:szCs w:val="20"/>
              </w:rPr>
            </w:pPr>
          </w:p>
        </w:tc>
        <w:tc>
          <w:tcPr>
            <w:tcW w:w="1850" w:type="dxa"/>
            <w:tcBorders>
              <w:top w:val="single" w:sz="4" w:space="0" w:color="auto"/>
            </w:tcBorders>
          </w:tcPr>
          <w:p w:rsidR="000D4951" w:rsidRPr="00954BF2" w:rsidRDefault="000D4951" w:rsidP="00233F9F">
            <w:pPr>
              <w:jc w:val="both"/>
              <w:rPr>
                <w:rFonts w:ascii="Times New Roman" w:hAnsi="Times New Roman"/>
                <w:color w:val="000000" w:themeColor="text1"/>
                <w:sz w:val="20"/>
                <w:szCs w:val="20"/>
              </w:rPr>
            </w:pPr>
          </w:p>
        </w:tc>
        <w:tc>
          <w:tcPr>
            <w:tcW w:w="2575" w:type="dxa"/>
            <w:gridSpan w:val="2"/>
            <w:tcBorders>
              <w:top w:val="single" w:sz="4" w:space="0" w:color="auto"/>
            </w:tcBorders>
          </w:tcPr>
          <w:p w:rsidR="000D4951" w:rsidRPr="00CE16B6" w:rsidRDefault="000D4951" w:rsidP="00233F9F">
            <w:pPr>
              <w:jc w:val="both"/>
              <w:rPr>
                <w:rFonts w:ascii="Times New Roman" w:hAnsi="Times New Roman"/>
                <w:color w:val="000000" w:themeColor="text1"/>
                <w:sz w:val="20"/>
                <w:szCs w:val="20"/>
              </w:rPr>
            </w:pPr>
          </w:p>
        </w:tc>
        <w:tc>
          <w:tcPr>
            <w:tcW w:w="1844" w:type="dxa"/>
            <w:tcBorders>
              <w:top w:val="single" w:sz="4" w:space="0" w:color="auto"/>
            </w:tcBorders>
          </w:tcPr>
          <w:p w:rsidR="000D4951" w:rsidRPr="00CE16B6" w:rsidRDefault="000D4951" w:rsidP="00233F9F">
            <w:pPr>
              <w:jc w:val="both"/>
              <w:rPr>
                <w:rFonts w:ascii="Times New Roman" w:hAnsi="Times New Roman"/>
                <w:color w:val="000000" w:themeColor="text1"/>
                <w:sz w:val="20"/>
                <w:szCs w:val="20"/>
              </w:rPr>
            </w:pPr>
          </w:p>
        </w:tc>
      </w:tr>
      <w:tr w:rsidR="000D4951" w:rsidRPr="008C1179" w:rsidTr="004743E3">
        <w:trPr>
          <w:trHeight w:val="2127"/>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175821" w:rsidRDefault="00A81244" w:rsidP="00431235">
            <w:pPr>
              <w:pStyle w:val="Default"/>
              <w:contextualSpacing/>
              <w:jc w:val="both"/>
              <w:rPr>
                <w:lang w:val="ro-RO"/>
              </w:rPr>
            </w:pPr>
            <w:r w:rsidRPr="00A81244">
              <w:rPr>
                <w:color w:val="000000" w:themeColor="text1"/>
                <w:sz w:val="20"/>
                <w:szCs w:val="20"/>
                <w:lang w:val="ro-RO"/>
              </w:rPr>
              <w:t>Regulamentul (UE) nr. 139/2014 al Comisiei din 12 februarie 2014 de stabilire a cerințelor tehnice și a procedurilor administrative referitoare la aerodromuri în temeiul Regulamentului (CE) nr. 216/2008 al Parlamentului European și al Consiliului</w:t>
            </w:r>
          </w:p>
        </w:tc>
        <w:tc>
          <w:tcPr>
            <w:tcW w:w="1323" w:type="dxa"/>
            <w:tcBorders>
              <w:bottom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6C7DDA" w:rsidRDefault="000D4951"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SLT22 - Act nou</w:t>
            </w:r>
          </w:p>
          <w:p w:rsidR="000D4951" w:rsidRPr="006C7DDA" w:rsidRDefault="000D4951"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Proiectul Hotărârii de Guvern pentru aprobarea Regulamentului privind procedurile administrative referitoare la aerodromuri.</w:t>
            </w:r>
          </w:p>
          <w:p w:rsidR="000D4951" w:rsidRPr="00CE16B6" w:rsidRDefault="000D4951" w:rsidP="00894B64">
            <w:pPr>
              <w:contextualSpacing/>
              <w:jc w:val="both"/>
              <w:rPr>
                <w:rFonts w:ascii="Times New Roman" w:hAnsi="Times New Roman"/>
                <w:color w:val="000000" w:themeColor="text1"/>
                <w:sz w:val="20"/>
                <w:szCs w:val="20"/>
              </w:rPr>
            </w:pPr>
          </w:p>
          <w:p w:rsidR="000D4951" w:rsidRDefault="000D4951" w:rsidP="00233F9F">
            <w:pPr>
              <w:rPr>
                <w:rFonts w:ascii="Times New Roman" w:hAnsi="Times New Roman"/>
              </w:rPr>
            </w:pPr>
            <w:r>
              <w:rPr>
                <w:rFonts w:ascii="Times New Roman" w:hAnsi="Times New Roman"/>
              </w:rPr>
              <w:t>Propus de AAC mai jos:</w:t>
            </w:r>
          </w:p>
          <w:p w:rsidR="000D4951" w:rsidRPr="001904E3" w:rsidRDefault="000D4951" w:rsidP="00233F9F">
            <w:pPr>
              <w:rPr>
                <w:rFonts w:ascii="Times New Roman" w:hAnsi="Times New Roman"/>
              </w:rPr>
            </w:pPr>
          </w:p>
        </w:tc>
        <w:tc>
          <w:tcPr>
            <w:tcW w:w="1663" w:type="dxa"/>
            <w:gridSpan w:val="2"/>
            <w:tcBorders>
              <w:bottom w:val="single" w:sz="4" w:space="0" w:color="auto"/>
            </w:tcBorders>
          </w:tcPr>
          <w:p w:rsidR="000D4951" w:rsidRDefault="000D4951" w:rsidP="00431235">
            <w:pPr>
              <w:jc w:val="both"/>
              <w:rPr>
                <w:rFonts w:ascii="Times New Roman" w:hAnsi="Times New Roman"/>
              </w:rPr>
            </w:pPr>
            <w:r w:rsidRPr="00CE16B6">
              <w:rPr>
                <w:rFonts w:ascii="Times New Roman" w:hAnsi="Times New Roman" w:cs="Times New Roman"/>
                <w:color w:val="000000" w:themeColor="text1"/>
                <w:sz w:val="20"/>
                <w:szCs w:val="20"/>
              </w:rPr>
              <w:t>Hotărâre de Guvern aprobată.</w:t>
            </w:r>
          </w:p>
        </w:tc>
        <w:tc>
          <w:tcPr>
            <w:tcW w:w="1850"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Borders>
              <w:bottom w:val="single" w:sz="4" w:space="0" w:color="auto"/>
            </w:tcBorders>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Trimestrul IV 2017</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4743E3">
        <w:trPr>
          <w:trHeight w:val="435"/>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D019A3" w:rsidRDefault="000D4951" w:rsidP="00431235">
            <w:pPr>
              <w:pStyle w:val="Default"/>
              <w:contextualSpacing/>
              <w:jc w:val="both"/>
              <w:rPr>
                <w:color w:val="000000" w:themeColor="text1"/>
                <w:sz w:val="20"/>
                <w:szCs w:val="20"/>
                <w:lang w:val="ro-RO"/>
              </w:rPr>
            </w:pPr>
          </w:p>
        </w:tc>
        <w:tc>
          <w:tcPr>
            <w:tcW w:w="1323" w:type="dxa"/>
            <w:tcBorders>
              <w:top w:val="single" w:sz="4" w:space="0" w:color="auto"/>
            </w:tcBorders>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Pr="00954BF2" w:rsidRDefault="000D4951" w:rsidP="004743E3">
            <w:pPr>
              <w:jc w:val="both"/>
              <w:rPr>
                <w:rFonts w:ascii="Times New Roman" w:hAnsi="Times New Roman" w:cs="Times New Roman"/>
                <w:b/>
                <w:sz w:val="20"/>
                <w:szCs w:val="20"/>
              </w:rPr>
            </w:pPr>
            <w:r w:rsidRPr="00954BF2">
              <w:rPr>
                <w:rFonts w:ascii="Times New Roman" w:hAnsi="Times New Roman" w:cs="Times New Roman"/>
                <w:b/>
                <w:sz w:val="20"/>
                <w:szCs w:val="20"/>
              </w:rPr>
              <w:t>AAC:</w:t>
            </w:r>
          </w:p>
          <w:p w:rsidR="000D4951" w:rsidRPr="00954BF2" w:rsidRDefault="000D4951" w:rsidP="004743E3">
            <w:pPr>
              <w:jc w:val="both"/>
              <w:rPr>
                <w:rFonts w:ascii="Times New Roman" w:hAnsi="Times New Roman" w:cs="Times New Roman"/>
                <w:sz w:val="20"/>
                <w:szCs w:val="20"/>
              </w:rPr>
            </w:pPr>
            <w:r w:rsidRPr="00954BF2">
              <w:rPr>
                <w:rFonts w:ascii="Times New Roman" w:hAnsi="Times New Roman" w:cs="Times New Roman"/>
                <w:b/>
                <w:sz w:val="20"/>
                <w:szCs w:val="20"/>
              </w:rPr>
              <w:t>SLT8</w:t>
            </w:r>
            <w:r w:rsidRPr="00954BF2">
              <w:rPr>
                <w:rFonts w:ascii="Times New Roman" w:hAnsi="Times New Roman" w:cs="Times New Roman"/>
                <w:sz w:val="20"/>
                <w:szCs w:val="20"/>
              </w:rPr>
              <w:t xml:space="preserve"> – Act nou</w:t>
            </w:r>
          </w:p>
          <w:p w:rsidR="000D4951" w:rsidRPr="00954BF2" w:rsidRDefault="000D4951" w:rsidP="004743E3">
            <w:pPr>
              <w:jc w:val="both"/>
              <w:rPr>
                <w:rFonts w:ascii="Times New Roman" w:hAnsi="Times New Roman" w:cs="Times New Roman"/>
                <w:iCs/>
                <w:sz w:val="20"/>
                <w:szCs w:val="20"/>
              </w:rPr>
            </w:pPr>
            <w:r w:rsidRPr="00954BF2">
              <w:rPr>
                <w:rFonts w:ascii="Times New Roman" w:hAnsi="Times New Roman" w:cs="Times New Roman"/>
                <w:iCs/>
                <w:sz w:val="20"/>
                <w:szCs w:val="20"/>
              </w:rPr>
              <w:t xml:space="preserve">Proiectul Hotărârii Guvernului cu privire la aprobarea Regulamentului privind procedurile administrative referitoare la aerodromuri </w:t>
            </w:r>
          </w:p>
          <w:p w:rsidR="000D4951" w:rsidRPr="00954BF2" w:rsidRDefault="000D4951" w:rsidP="00233F9F">
            <w:pPr>
              <w:rPr>
                <w:rFonts w:ascii="Times New Roman" w:hAnsi="Times New Roman"/>
                <w:i/>
                <w:color w:val="000000" w:themeColor="text1"/>
                <w:sz w:val="20"/>
                <w:szCs w:val="20"/>
              </w:rPr>
            </w:pPr>
          </w:p>
        </w:tc>
        <w:tc>
          <w:tcPr>
            <w:tcW w:w="1663" w:type="dxa"/>
            <w:gridSpan w:val="2"/>
            <w:tcBorders>
              <w:top w:val="single" w:sz="4" w:space="0" w:color="auto"/>
            </w:tcBorders>
          </w:tcPr>
          <w:p w:rsidR="000D4951" w:rsidRPr="00133011" w:rsidRDefault="00A81244" w:rsidP="00431235">
            <w:pPr>
              <w:jc w:val="both"/>
              <w:rPr>
                <w:rFonts w:ascii="Times New Roman" w:hAnsi="Times New Roman" w:cs="Times New Roman"/>
                <w:color w:val="000000" w:themeColor="text1"/>
                <w:sz w:val="20"/>
                <w:szCs w:val="20"/>
              </w:rPr>
            </w:pPr>
            <w:r w:rsidRPr="00A81244">
              <w:rPr>
                <w:rFonts w:ascii="Times New Roman" w:hAnsi="Times New Roman" w:cs="Times New Roman"/>
              </w:rPr>
              <w:t>Prezentare proiect către Guvern</w:t>
            </w:r>
          </w:p>
        </w:tc>
        <w:tc>
          <w:tcPr>
            <w:tcW w:w="1850" w:type="dxa"/>
            <w:tcBorders>
              <w:top w:val="single" w:sz="4" w:space="0" w:color="auto"/>
            </w:tcBorders>
          </w:tcPr>
          <w:p w:rsidR="000D4951" w:rsidRPr="00133011" w:rsidRDefault="00A81244" w:rsidP="00233F9F">
            <w:pPr>
              <w:jc w:val="both"/>
              <w:rPr>
                <w:rFonts w:ascii="Times New Roman" w:hAnsi="Times New Roman"/>
                <w:color w:val="000000" w:themeColor="text1"/>
                <w:sz w:val="20"/>
                <w:szCs w:val="20"/>
              </w:rPr>
            </w:pPr>
            <w:r w:rsidRPr="00A81244">
              <w:rPr>
                <w:rFonts w:ascii="Times New Roman" w:hAnsi="Times New Roman" w:cs="Times New Roman"/>
              </w:rPr>
              <w:t>MTID</w:t>
            </w:r>
          </w:p>
        </w:tc>
        <w:tc>
          <w:tcPr>
            <w:tcW w:w="2575" w:type="dxa"/>
            <w:gridSpan w:val="2"/>
            <w:tcBorders>
              <w:top w:val="single" w:sz="4" w:space="0" w:color="auto"/>
            </w:tcBorders>
          </w:tcPr>
          <w:p w:rsidR="000D4951" w:rsidRPr="00133011" w:rsidRDefault="00A81244" w:rsidP="00233F9F">
            <w:pPr>
              <w:jc w:val="both"/>
              <w:rPr>
                <w:rFonts w:ascii="Times New Roman" w:hAnsi="Times New Roman"/>
                <w:color w:val="000000" w:themeColor="text1"/>
                <w:sz w:val="20"/>
                <w:szCs w:val="20"/>
              </w:rPr>
            </w:pPr>
            <w:r w:rsidRPr="00A81244">
              <w:rPr>
                <w:rFonts w:ascii="Times New Roman" w:hAnsi="Times New Roman" w:cs="Times New Roman"/>
              </w:rPr>
              <w:t>Trimestrul  I 2017</w:t>
            </w:r>
          </w:p>
        </w:tc>
        <w:tc>
          <w:tcPr>
            <w:tcW w:w="1844" w:type="dxa"/>
            <w:tcBorders>
              <w:top w:val="single" w:sz="4" w:space="0" w:color="auto"/>
            </w:tcBorders>
          </w:tcPr>
          <w:p w:rsidR="000D4951" w:rsidRPr="00133011" w:rsidRDefault="000D4951" w:rsidP="004743E3">
            <w:pPr>
              <w:jc w:val="center"/>
              <w:rPr>
                <w:rFonts w:ascii="Times New Roman" w:hAnsi="Times New Roman" w:cs="Times New Roman"/>
              </w:rPr>
            </w:pPr>
            <w:r w:rsidRPr="00133011">
              <w:rPr>
                <w:rFonts w:ascii="Times New Roman" w:hAnsi="Times New Roman" w:cs="Times New Roman"/>
              </w:rPr>
              <w:t>În limitele resurselor  bugetare disponibile</w:t>
            </w:r>
          </w:p>
          <w:p w:rsidR="000D4951" w:rsidRPr="00133011" w:rsidRDefault="000D4951" w:rsidP="004743E3">
            <w:pPr>
              <w:spacing w:after="200" w:line="276" w:lineRule="auto"/>
              <w:jc w:val="center"/>
              <w:rPr>
                <w:rFonts w:ascii="Times New Roman" w:hAnsi="Times New Roman" w:cs="Times New Roman"/>
              </w:rPr>
            </w:pPr>
          </w:p>
          <w:p w:rsidR="000D4951" w:rsidRPr="00133011" w:rsidRDefault="00A81244" w:rsidP="004743E3">
            <w:pPr>
              <w:spacing w:after="200" w:line="276" w:lineRule="auto"/>
              <w:jc w:val="center"/>
              <w:rPr>
                <w:rFonts w:ascii="Times New Roman" w:hAnsi="Times New Roman" w:cs="Times New Roman"/>
              </w:rPr>
            </w:pPr>
            <w:r w:rsidRPr="00A81244">
              <w:rPr>
                <w:rFonts w:ascii="Times New Roman" w:hAnsi="Times New Roman" w:cs="Times New Roman"/>
              </w:rPr>
              <w:t>Alte surse (asistență tehnică UE „</w:t>
            </w:r>
            <w:r w:rsidRPr="00A81244">
              <w:rPr>
                <w:rFonts w:ascii="Times New Roman" w:hAnsi="Times New Roman" w:cs="Times New Roman"/>
                <w:i/>
                <w:iCs/>
              </w:rPr>
              <w:t>Suport şi asistenţă în domeniul aviaţiei civile ţărilor din Parteneriatul Estic şi Asia Centrală”</w:t>
            </w:r>
            <w:r w:rsidRPr="00A81244">
              <w:rPr>
                <w:rFonts w:ascii="Times New Roman" w:hAnsi="Times New Roman" w:cs="Times New Roman"/>
              </w:rPr>
              <w:t>)</w:t>
            </w:r>
          </w:p>
          <w:p w:rsidR="000D4951" w:rsidRPr="00133011" w:rsidRDefault="000D4951" w:rsidP="00233F9F">
            <w:pPr>
              <w:jc w:val="both"/>
              <w:rPr>
                <w:rFonts w:ascii="Times New Roman" w:hAnsi="Times New Roman"/>
                <w:color w:val="000000" w:themeColor="text1"/>
                <w:sz w:val="20"/>
                <w:szCs w:val="20"/>
              </w:rPr>
            </w:pPr>
          </w:p>
        </w:tc>
      </w:tr>
      <w:tr w:rsidR="000D4951" w:rsidRPr="008C1179" w:rsidTr="003B0349">
        <w:trPr>
          <w:trHeight w:val="1825"/>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B67219" w:rsidRDefault="000D4951" w:rsidP="00431235">
            <w:pPr>
              <w:pStyle w:val="Default"/>
              <w:contextualSpacing/>
              <w:jc w:val="both"/>
              <w:rPr>
                <w:lang w:val="en-GB"/>
              </w:rPr>
            </w:pPr>
            <w:r w:rsidRPr="00B67219">
              <w:rPr>
                <w:bCs/>
                <w:color w:val="000000" w:themeColor="text1"/>
                <w:sz w:val="20"/>
                <w:szCs w:val="20"/>
                <w:lang w:val="en-GB"/>
              </w:rPr>
              <w:t>Regulamentul (CE) nr. 2027/97 al Consiliului din 9 octombrie 1997 privind răspunderea operatorilor de transport aerian în caz de accidente.</w:t>
            </w:r>
          </w:p>
        </w:tc>
        <w:tc>
          <w:tcPr>
            <w:tcW w:w="1323" w:type="dxa"/>
            <w:vMerge w:val="restart"/>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val="restart"/>
          </w:tcPr>
          <w:p w:rsidR="000D4951" w:rsidRPr="00954BF2" w:rsidRDefault="000D4951" w:rsidP="00894B64">
            <w:pPr>
              <w:contextualSpacing/>
              <w:jc w:val="both"/>
              <w:rPr>
                <w:rFonts w:ascii="Times New Roman" w:hAnsi="Times New Roman" w:cs="Times New Roman"/>
                <w:i/>
                <w:color w:val="000000" w:themeColor="text1"/>
                <w:sz w:val="20"/>
                <w:szCs w:val="20"/>
              </w:rPr>
            </w:pPr>
            <w:r w:rsidRPr="00954BF2">
              <w:rPr>
                <w:rFonts w:ascii="Times New Roman" w:hAnsi="Times New Roman" w:cs="Times New Roman"/>
                <w:i/>
                <w:color w:val="000000" w:themeColor="text1"/>
                <w:sz w:val="20"/>
                <w:szCs w:val="20"/>
              </w:rPr>
              <w:t>LT5 - Act nou</w:t>
            </w:r>
          </w:p>
          <w:p w:rsidR="000D4951" w:rsidRPr="00954BF2" w:rsidRDefault="000D4951" w:rsidP="00894B64">
            <w:pPr>
              <w:contextualSpacing/>
              <w:jc w:val="both"/>
              <w:rPr>
                <w:rFonts w:ascii="Times New Roman" w:hAnsi="Times New Roman" w:cs="Times New Roman"/>
                <w:i/>
                <w:color w:val="000000" w:themeColor="text1"/>
                <w:sz w:val="20"/>
                <w:szCs w:val="20"/>
              </w:rPr>
            </w:pPr>
            <w:r w:rsidRPr="00954BF2">
              <w:rPr>
                <w:rFonts w:ascii="Times New Roman" w:hAnsi="Times New Roman" w:cs="Times New Roman"/>
                <w:i/>
                <w:color w:val="000000" w:themeColor="text1"/>
                <w:sz w:val="20"/>
                <w:szCs w:val="20"/>
              </w:rPr>
              <w:t>Proiectul Legii cu privire la răspunderea operatorilor aerieni și cerințele de asigurare pentru daunele cauzate în legătură cu operațiunile aeriene civile.</w:t>
            </w:r>
          </w:p>
          <w:p w:rsidR="000D4951" w:rsidRPr="00954BF2" w:rsidRDefault="000D4951" w:rsidP="003B0349">
            <w:pPr>
              <w:jc w:val="both"/>
              <w:rPr>
                <w:rFonts w:ascii="Times New Roman" w:hAnsi="Times New Roman" w:cs="Times New Roman"/>
                <w:b/>
                <w:sz w:val="20"/>
                <w:szCs w:val="20"/>
              </w:rPr>
            </w:pPr>
            <w:r w:rsidRPr="00954BF2">
              <w:rPr>
                <w:rFonts w:ascii="Times New Roman" w:hAnsi="Times New Roman" w:cs="Times New Roman"/>
                <w:b/>
                <w:sz w:val="20"/>
                <w:szCs w:val="20"/>
              </w:rPr>
              <w:t>Propunerea AAC:</w:t>
            </w:r>
          </w:p>
          <w:p w:rsidR="000D4951" w:rsidRPr="00954BF2" w:rsidRDefault="000D4951" w:rsidP="003B0349">
            <w:pPr>
              <w:jc w:val="both"/>
              <w:rPr>
                <w:rFonts w:ascii="Times New Roman" w:hAnsi="Times New Roman" w:cs="Times New Roman"/>
                <w:sz w:val="20"/>
                <w:szCs w:val="20"/>
              </w:rPr>
            </w:pPr>
            <w:r w:rsidRPr="00954BF2">
              <w:rPr>
                <w:rFonts w:ascii="Times New Roman" w:hAnsi="Times New Roman" w:cs="Times New Roman"/>
                <w:b/>
                <w:sz w:val="20"/>
                <w:szCs w:val="20"/>
              </w:rPr>
              <w:t>LT1</w:t>
            </w:r>
            <w:r w:rsidRPr="00954BF2">
              <w:rPr>
                <w:rFonts w:ascii="Times New Roman" w:hAnsi="Times New Roman" w:cs="Times New Roman"/>
                <w:sz w:val="20"/>
                <w:szCs w:val="20"/>
              </w:rPr>
              <w:t>-Act nou</w:t>
            </w:r>
          </w:p>
          <w:p w:rsidR="000D4951" w:rsidRPr="00954BF2" w:rsidRDefault="000D4951" w:rsidP="003B0349">
            <w:pPr>
              <w:jc w:val="both"/>
              <w:rPr>
                <w:rFonts w:ascii="Times New Roman" w:hAnsi="Times New Roman" w:cs="Times New Roman"/>
                <w:sz w:val="20"/>
                <w:szCs w:val="20"/>
              </w:rPr>
            </w:pPr>
            <w:r w:rsidRPr="00954BF2">
              <w:rPr>
                <w:rFonts w:ascii="Times New Roman" w:hAnsi="Times New Roman" w:cs="Times New Roman"/>
                <w:sz w:val="20"/>
                <w:szCs w:val="20"/>
              </w:rPr>
              <w:t xml:space="preserve">Proiectul </w:t>
            </w:r>
            <w:r w:rsidRPr="00954BF2">
              <w:rPr>
                <w:rFonts w:ascii="Times New Roman" w:hAnsi="Times New Roman" w:cs="Times New Roman"/>
                <w:bCs/>
                <w:sz w:val="20"/>
                <w:szCs w:val="20"/>
              </w:rPr>
              <w:t>Legii privind răspunderea și cerințele de asigurare a operatorilor aerieni și a operatorilor de aeronave</w:t>
            </w:r>
          </w:p>
          <w:p w:rsidR="000D4951" w:rsidRPr="00954BF2" w:rsidRDefault="000D4951" w:rsidP="003B0349">
            <w:pPr>
              <w:pStyle w:val="Default"/>
              <w:jc w:val="both"/>
              <w:rPr>
                <w:rFonts w:eastAsia="Times New Roman"/>
                <w:i/>
                <w:sz w:val="20"/>
                <w:szCs w:val="20"/>
                <w:lang w:val="ro-RO"/>
              </w:rPr>
            </w:pPr>
            <w:r w:rsidRPr="00954BF2">
              <w:rPr>
                <w:rFonts w:eastAsia="Times New Roman"/>
                <w:i/>
                <w:sz w:val="20"/>
                <w:szCs w:val="20"/>
                <w:lang w:val="ro-RO"/>
              </w:rPr>
              <w:t>transpune parțial:</w:t>
            </w:r>
          </w:p>
          <w:p w:rsidR="000D4951" w:rsidRPr="004C483B" w:rsidRDefault="000D4951" w:rsidP="003B0349">
            <w:pPr>
              <w:pStyle w:val="Default"/>
              <w:jc w:val="both"/>
              <w:rPr>
                <w:sz w:val="20"/>
                <w:szCs w:val="20"/>
                <w:lang w:val="ro-RO"/>
              </w:rPr>
            </w:pPr>
          </w:p>
          <w:p w:rsidR="000D4951" w:rsidRPr="00954BF2" w:rsidRDefault="000D4951" w:rsidP="003B0349">
            <w:pPr>
              <w:jc w:val="both"/>
              <w:rPr>
                <w:rFonts w:ascii="Times New Roman" w:hAnsi="Times New Roman" w:cs="Times New Roman"/>
                <w:i/>
                <w:sz w:val="20"/>
                <w:szCs w:val="20"/>
              </w:rPr>
            </w:pPr>
            <w:r w:rsidRPr="00954BF2">
              <w:rPr>
                <w:rFonts w:ascii="Times New Roman" w:hAnsi="Times New Roman" w:cs="Times New Roman"/>
                <w:i/>
                <w:sz w:val="20"/>
                <w:szCs w:val="20"/>
              </w:rPr>
              <w:t xml:space="preserve">Regulamentul (CE) nr. 2027/97 al Consiliului din 9 octombrie 1997 privind răspunderea operatorilor de transport aerian </w:t>
            </w:r>
            <w:r w:rsidRPr="00954BF2">
              <w:rPr>
                <w:rFonts w:ascii="Times New Roman" w:hAnsi="Times New Roman" w:cs="Times New Roman"/>
                <w:i/>
                <w:sz w:val="20"/>
                <w:szCs w:val="20"/>
              </w:rPr>
              <w:lastRenderedPageBreak/>
              <w:t>în caz de accidente</w:t>
            </w:r>
          </w:p>
          <w:p w:rsidR="000D4951" w:rsidRPr="00954BF2" w:rsidRDefault="000D4951" w:rsidP="003B0349">
            <w:pPr>
              <w:jc w:val="both"/>
              <w:rPr>
                <w:rFonts w:ascii="Times New Roman" w:hAnsi="Times New Roman" w:cs="Times New Roman"/>
                <w:i/>
                <w:sz w:val="20"/>
                <w:szCs w:val="20"/>
              </w:rPr>
            </w:pPr>
          </w:p>
          <w:p w:rsidR="000D4951" w:rsidRPr="00954BF2" w:rsidRDefault="000D4951" w:rsidP="00233F9F">
            <w:pPr>
              <w:rPr>
                <w:rFonts w:ascii="Times New Roman" w:hAnsi="Times New Roman" w:cs="Times New Roman"/>
                <w:sz w:val="20"/>
                <w:szCs w:val="20"/>
              </w:rPr>
            </w:pPr>
            <w:r w:rsidRPr="00954BF2">
              <w:rPr>
                <w:rFonts w:ascii="Times New Roman" w:hAnsi="Times New Roman" w:cs="Times New Roman"/>
                <w:i/>
                <w:sz w:val="20"/>
                <w:szCs w:val="20"/>
              </w:rPr>
              <w:t>Regulamentul (CE) nr. 785/2004 al Parlamentului European și al Consiliului din 21 aprilie 2004 privind cerințele de asigurare a operatorilor de transport aerian și a operatorilor de aeronave</w:t>
            </w:r>
          </w:p>
        </w:tc>
        <w:tc>
          <w:tcPr>
            <w:tcW w:w="1663" w:type="dxa"/>
            <w:gridSpan w:val="2"/>
            <w:tcBorders>
              <w:bottom w:val="single" w:sz="4" w:space="0" w:color="auto"/>
            </w:tcBorders>
          </w:tcPr>
          <w:p w:rsidR="000D4951" w:rsidRPr="00954BF2" w:rsidRDefault="000D4951" w:rsidP="00894B64">
            <w:pPr>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lastRenderedPageBreak/>
              <w:t>Lege intrată în vigoare.</w:t>
            </w:r>
          </w:p>
          <w:p w:rsidR="000D4951" w:rsidRPr="00954BF2" w:rsidRDefault="000D4951" w:rsidP="00431235">
            <w:pPr>
              <w:jc w:val="both"/>
              <w:rPr>
                <w:rFonts w:ascii="Times New Roman" w:hAnsi="Times New Roman" w:cs="Times New Roman"/>
                <w:sz w:val="20"/>
                <w:szCs w:val="20"/>
              </w:rPr>
            </w:pPr>
          </w:p>
        </w:tc>
        <w:tc>
          <w:tcPr>
            <w:tcW w:w="1850" w:type="dxa"/>
            <w:tcBorders>
              <w:bottom w:val="single" w:sz="4" w:space="0" w:color="auto"/>
            </w:tcBorders>
          </w:tcPr>
          <w:p w:rsidR="000D4951" w:rsidRPr="00954BF2" w:rsidRDefault="000D4951" w:rsidP="00894B64">
            <w:pPr>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Ministerul Transporturilor şi Infrastructurii Drumurilor</w:t>
            </w:r>
          </w:p>
          <w:p w:rsidR="000D4951" w:rsidRPr="00954BF2" w:rsidRDefault="000D4951" w:rsidP="00233F9F">
            <w:pPr>
              <w:jc w:val="both"/>
              <w:rPr>
                <w:rFonts w:ascii="Times New Roman" w:hAnsi="Times New Roman" w:cs="Times New Roman"/>
                <w:sz w:val="20"/>
                <w:szCs w:val="20"/>
              </w:rPr>
            </w:pPr>
          </w:p>
        </w:tc>
        <w:tc>
          <w:tcPr>
            <w:tcW w:w="2575" w:type="dxa"/>
            <w:gridSpan w:val="2"/>
            <w:tcBorders>
              <w:bottom w:val="single" w:sz="4" w:space="0" w:color="auto"/>
            </w:tcBorders>
          </w:tcPr>
          <w:p w:rsidR="000D4951" w:rsidRPr="00954BF2" w:rsidRDefault="000D4951" w:rsidP="00894B64">
            <w:pPr>
              <w:tabs>
                <w:tab w:val="center" w:pos="4320"/>
                <w:tab w:val="right" w:pos="8640"/>
              </w:tabs>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Trimestrul I 2018</w:t>
            </w:r>
          </w:p>
          <w:p w:rsidR="000D4951" w:rsidRPr="00954BF2" w:rsidRDefault="000D4951" w:rsidP="00894B64">
            <w:pPr>
              <w:tabs>
                <w:tab w:val="center" w:pos="4320"/>
                <w:tab w:val="right" w:pos="8640"/>
              </w:tabs>
              <w:contextualSpacing/>
              <w:jc w:val="center"/>
              <w:rPr>
                <w:rFonts w:ascii="Times New Roman" w:hAnsi="Times New Roman" w:cs="Times New Roman"/>
                <w:color w:val="000000" w:themeColor="text1"/>
                <w:sz w:val="20"/>
                <w:szCs w:val="20"/>
              </w:rPr>
            </w:pPr>
          </w:p>
          <w:p w:rsidR="000D4951" w:rsidRPr="00954BF2" w:rsidRDefault="000D4951" w:rsidP="00894B64">
            <w:pPr>
              <w:tabs>
                <w:tab w:val="center" w:pos="4320"/>
                <w:tab w:val="right" w:pos="8640"/>
              </w:tabs>
              <w:contextualSpacing/>
              <w:jc w:val="center"/>
              <w:rPr>
                <w:rFonts w:ascii="Times New Roman" w:hAnsi="Times New Roman" w:cs="Times New Roman"/>
                <w:color w:val="000000" w:themeColor="text1"/>
                <w:sz w:val="20"/>
                <w:szCs w:val="20"/>
              </w:rPr>
            </w:pPr>
          </w:p>
          <w:p w:rsidR="000D4951" w:rsidRPr="00954BF2" w:rsidRDefault="000D4951" w:rsidP="00894B64">
            <w:pPr>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Conform ASAC – 3 ani din momentul intrării în vigoare a Acordului</w:t>
            </w:r>
          </w:p>
          <w:p w:rsidR="000D4951" w:rsidRPr="00954BF2" w:rsidRDefault="000D4951" w:rsidP="00233F9F">
            <w:pPr>
              <w:jc w:val="both"/>
              <w:rPr>
                <w:rFonts w:ascii="Times New Roman" w:hAnsi="Times New Roman" w:cs="Times New Roman"/>
                <w:sz w:val="20"/>
                <w:szCs w:val="20"/>
              </w:rPr>
            </w:pPr>
            <w:r w:rsidRPr="00954BF2">
              <w:rPr>
                <w:rFonts w:ascii="Times New Roman" w:hAnsi="Times New Roman" w:cs="Times New Roman"/>
                <w:color w:val="000000" w:themeColor="text1"/>
                <w:sz w:val="20"/>
                <w:szCs w:val="20"/>
              </w:rPr>
              <w:t>Notă: ASAC nu a intrat încă în vigoare</w:t>
            </w:r>
          </w:p>
        </w:tc>
        <w:tc>
          <w:tcPr>
            <w:tcW w:w="1844" w:type="dxa"/>
            <w:tcBorders>
              <w:bottom w:val="single" w:sz="4" w:space="0" w:color="auto"/>
            </w:tcBorders>
          </w:tcPr>
          <w:p w:rsidR="000D4951" w:rsidRPr="00954BF2" w:rsidRDefault="000D4951" w:rsidP="00894B64">
            <w:pPr>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20.000 MDL</w:t>
            </w:r>
          </w:p>
          <w:p w:rsidR="000D4951" w:rsidRPr="00954BF2" w:rsidRDefault="000D4951" w:rsidP="00894B64">
            <w:pPr>
              <w:contextualSpacing/>
              <w:jc w:val="center"/>
              <w:rPr>
                <w:rFonts w:ascii="Times New Roman" w:hAnsi="Times New Roman" w:cs="Times New Roman"/>
                <w:color w:val="000000" w:themeColor="text1"/>
                <w:sz w:val="20"/>
                <w:szCs w:val="20"/>
              </w:rPr>
            </w:pPr>
          </w:p>
          <w:p w:rsidR="000D4951" w:rsidRPr="00954BF2" w:rsidRDefault="000D4951" w:rsidP="00233F9F">
            <w:pPr>
              <w:jc w:val="both"/>
              <w:rPr>
                <w:rFonts w:ascii="Times New Roman" w:hAnsi="Times New Roman" w:cs="Times New Roman"/>
                <w:sz w:val="20"/>
                <w:szCs w:val="20"/>
              </w:rPr>
            </w:pPr>
            <w:r w:rsidRPr="00954BF2">
              <w:rPr>
                <w:rFonts w:ascii="Times New Roman" w:hAnsi="Times New Roman" w:cs="Times New Roman"/>
                <w:color w:val="000000" w:themeColor="text1"/>
                <w:sz w:val="20"/>
                <w:szCs w:val="20"/>
              </w:rPr>
              <w:t>Bugetul de stat</w:t>
            </w:r>
          </w:p>
        </w:tc>
      </w:tr>
      <w:tr w:rsidR="000D4951" w:rsidRPr="008C1179" w:rsidTr="003B0349">
        <w:trPr>
          <w:trHeight w:val="251"/>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B67219" w:rsidRDefault="000D4951" w:rsidP="00431235">
            <w:pPr>
              <w:pStyle w:val="Default"/>
              <w:contextualSpacing/>
              <w:jc w:val="both"/>
              <w:rPr>
                <w:bCs/>
                <w:color w:val="000000" w:themeColor="text1"/>
                <w:sz w:val="20"/>
                <w:szCs w:val="20"/>
                <w:lang w:val="en-GB"/>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tcPr>
          <w:p w:rsidR="000D4951" w:rsidRPr="00954BF2" w:rsidRDefault="000D4951" w:rsidP="00233F9F">
            <w:pPr>
              <w:rPr>
                <w:rFonts w:ascii="Times New Roman" w:hAnsi="Times New Roman" w:cs="Times New Roman"/>
                <w:i/>
                <w:color w:val="000000" w:themeColor="text1"/>
                <w:sz w:val="20"/>
                <w:szCs w:val="20"/>
              </w:rPr>
            </w:pPr>
          </w:p>
        </w:tc>
        <w:tc>
          <w:tcPr>
            <w:tcW w:w="1663" w:type="dxa"/>
            <w:gridSpan w:val="2"/>
            <w:tcBorders>
              <w:top w:val="single" w:sz="4" w:space="0" w:color="auto"/>
            </w:tcBorders>
          </w:tcPr>
          <w:p w:rsidR="000D4951" w:rsidRPr="00133011" w:rsidRDefault="00A81244" w:rsidP="00431235">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 xml:space="preserve">Prezentare proiecte către Guvern </w:t>
            </w:r>
          </w:p>
        </w:tc>
        <w:tc>
          <w:tcPr>
            <w:tcW w:w="1850" w:type="dxa"/>
            <w:tcBorders>
              <w:top w:val="single" w:sz="4" w:space="0" w:color="auto"/>
            </w:tcBorders>
          </w:tcPr>
          <w:p w:rsidR="000D4951" w:rsidRPr="00133011" w:rsidRDefault="00A81244" w:rsidP="00233F9F">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MTID</w:t>
            </w:r>
          </w:p>
        </w:tc>
        <w:tc>
          <w:tcPr>
            <w:tcW w:w="2575" w:type="dxa"/>
            <w:gridSpan w:val="2"/>
            <w:tcBorders>
              <w:top w:val="single" w:sz="4" w:space="0" w:color="auto"/>
            </w:tcBorders>
          </w:tcPr>
          <w:p w:rsidR="000D4951" w:rsidRPr="00133011" w:rsidRDefault="00A81244" w:rsidP="00233F9F">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Trimestrul  II 2017</w:t>
            </w:r>
          </w:p>
        </w:tc>
        <w:tc>
          <w:tcPr>
            <w:tcW w:w="1844" w:type="dxa"/>
            <w:tcBorders>
              <w:top w:val="single" w:sz="4" w:space="0" w:color="auto"/>
            </w:tcBorders>
          </w:tcPr>
          <w:p w:rsidR="000D4951" w:rsidRPr="00133011" w:rsidRDefault="000D4951" w:rsidP="003B0349">
            <w:pPr>
              <w:jc w:val="center"/>
              <w:rPr>
                <w:rFonts w:ascii="Times New Roman" w:hAnsi="Times New Roman" w:cs="Times New Roman"/>
                <w:sz w:val="20"/>
                <w:szCs w:val="20"/>
              </w:rPr>
            </w:pPr>
            <w:r w:rsidRPr="00133011">
              <w:rPr>
                <w:rFonts w:ascii="Times New Roman" w:hAnsi="Times New Roman" w:cs="Times New Roman"/>
                <w:sz w:val="20"/>
                <w:szCs w:val="20"/>
              </w:rPr>
              <w:t>În limitele resurselor  bugetare disponibile</w:t>
            </w:r>
          </w:p>
          <w:p w:rsidR="000D4951" w:rsidRPr="00133011" w:rsidRDefault="000D4951" w:rsidP="003B0349">
            <w:pPr>
              <w:spacing w:after="200" w:line="276" w:lineRule="auto"/>
              <w:jc w:val="center"/>
              <w:rPr>
                <w:rFonts w:ascii="Times New Roman" w:hAnsi="Times New Roman" w:cs="Times New Roman"/>
                <w:sz w:val="20"/>
                <w:szCs w:val="20"/>
              </w:rPr>
            </w:pPr>
          </w:p>
          <w:p w:rsidR="000D4951" w:rsidRPr="00133011" w:rsidRDefault="00A81244"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 xml:space="preserve">Suport şi asistenţă în domeniul aviaţiei civile ţărilor din </w:t>
            </w:r>
            <w:r w:rsidRPr="00A81244">
              <w:rPr>
                <w:rFonts w:ascii="Times New Roman" w:hAnsi="Times New Roman" w:cs="Times New Roman"/>
                <w:i/>
                <w:iCs/>
                <w:sz w:val="20"/>
                <w:szCs w:val="20"/>
              </w:rPr>
              <w:lastRenderedPageBreak/>
              <w:t>Parteneriatul Estic şi Asia Centrală”</w:t>
            </w:r>
            <w:r w:rsidRPr="00A81244">
              <w:rPr>
                <w:rFonts w:ascii="Times New Roman" w:hAnsi="Times New Roman" w:cs="Times New Roman"/>
                <w:sz w:val="20"/>
                <w:szCs w:val="20"/>
              </w:rPr>
              <w:t>)</w:t>
            </w:r>
          </w:p>
          <w:p w:rsidR="000D4951" w:rsidRPr="00133011" w:rsidRDefault="000D4951" w:rsidP="00233F9F">
            <w:pPr>
              <w:jc w:val="both"/>
              <w:rPr>
                <w:rFonts w:ascii="Times New Roman" w:hAnsi="Times New Roman" w:cs="Times New Roman"/>
                <w:color w:val="000000" w:themeColor="text1"/>
                <w:sz w:val="20"/>
                <w:szCs w:val="20"/>
              </w:rPr>
            </w:pPr>
          </w:p>
        </w:tc>
      </w:tr>
      <w:tr w:rsidR="000D4951" w:rsidRPr="008C1179" w:rsidTr="00DD66DF">
        <w:trPr>
          <w:trHeight w:val="1841"/>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175821" w:rsidRDefault="00A81244" w:rsidP="00431235">
            <w:pPr>
              <w:pStyle w:val="Default"/>
              <w:contextualSpacing/>
              <w:jc w:val="both"/>
              <w:rPr>
                <w:lang w:val="fr-FR"/>
              </w:rPr>
            </w:pPr>
            <w:r w:rsidRPr="00A81244">
              <w:rPr>
                <w:bCs/>
                <w:color w:val="000000" w:themeColor="text1"/>
                <w:sz w:val="20"/>
                <w:szCs w:val="20"/>
                <w:lang w:val="fr-FR"/>
              </w:rPr>
              <w:t>Directiva 96/67/CE a Consiliului din 15 octombrie 1996 privind accesul la piaţa serviciilor de handling la sol în aeroporturile Comunităţii.</w:t>
            </w:r>
          </w:p>
        </w:tc>
        <w:tc>
          <w:tcPr>
            <w:tcW w:w="1323" w:type="dxa"/>
            <w:vMerge w:val="restart"/>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6C7DDA" w:rsidRDefault="000D4951"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SLT23 - Act nou</w:t>
            </w:r>
          </w:p>
          <w:p w:rsidR="000D4951" w:rsidRPr="006C7DDA" w:rsidRDefault="000D4951"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Proiectul Hotărârii de Guvern cu privire la aprobarea Regulamentului privind accesul la piața serviciilor de handling la sol în aeroporturile Republicii Moldova</w:t>
            </w:r>
          </w:p>
          <w:p w:rsidR="000D4951" w:rsidRPr="001904E3" w:rsidRDefault="000D4951" w:rsidP="00233F9F">
            <w:pPr>
              <w:rPr>
                <w:rFonts w:ascii="Times New Roman" w:hAnsi="Times New Roman"/>
              </w:rPr>
            </w:pPr>
          </w:p>
        </w:tc>
        <w:tc>
          <w:tcPr>
            <w:tcW w:w="1663" w:type="dxa"/>
            <w:gridSpan w:val="2"/>
            <w:tcBorders>
              <w:bottom w:val="single" w:sz="4" w:space="0" w:color="auto"/>
            </w:tcBorders>
          </w:tcPr>
          <w:p w:rsidR="000D4951" w:rsidRDefault="000D4951" w:rsidP="00431235">
            <w:pPr>
              <w:jc w:val="both"/>
              <w:rPr>
                <w:rFonts w:ascii="Times New Roman" w:hAnsi="Times New Roman"/>
              </w:rPr>
            </w:pPr>
            <w:r w:rsidRPr="00CE16B6">
              <w:rPr>
                <w:rFonts w:ascii="Times New Roman" w:hAnsi="Times New Roman"/>
                <w:color w:val="000000" w:themeColor="text1"/>
                <w:sz w:val="20"/>
                <w:szCs w:val="20"/>
              </w:rPr>
              <w:t>Hotărâre de Guvern aprobată.</w:t>
            </w:r>
          </w:p>
        </w:tc>
        <w:tc>
          <w:tcPr>
            <w:tcW w:w="1850"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Borders>
              <w:bottom w:val="single" w:sz="4" w:space="0" w:color="auto"/>
            </w:tcBorders>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 2018</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10.000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DD66DF">
        <w:trPr>
          <w:trHeight w:val="486"/>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D019A3" w:rsidRDefault="000D4951" w:rsidP="00431235">
            <w:pPr>
              <w:pStyle w:val="Default"/>
              <w:keepNext/>
              <w:keepLines/>
              <w:spacing w:before="200"/>
              <w:contextualSpacing/>
              <w:jc w:val="both"/>
              <w:outlineLvl w:val="2"/>
              <w:rPr>
                <w:bCs/>
                <w:color w:val="000000" w:themeColor="text1"/>
                <w:sz w:val="20"/>
                <w:szCs w:val="20"/>
                <w:lang w:val="fr-FR"/>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Pr="00133011" w:rsidRDefault="00A81244" w:rsidP="003B0349">
            <w:pPr>
              <w:spacing w:after="200" w:line="276" w:lineRule="auto"/>
              <w:jc w:val="both"/>
              <w:rPr>
                <w:rFonts w:ascii="Times New Roman" w:hAnsi="Times New Roman" w:cs="Times New Roman"/>
                <w:b/>
                <w:sz w:val="20"/>
                <w:szCs w:val="20"/>
              </w:rPr>
            </w:pPr>
            <w:r w:rsidRPr="00A81244">
              <w:rPr>
                <w:rFonts w:ascii="Times New Roman" w:hAnsi="Times New Roman" w:cs="Times New Roman"/>
                <w:b/>
                <w:sz w:val="20"/>
                <w:szCs w:val="20"/>
              </w:rPr>
              <w:t>AAC:</w:t>
            </w:r>
          </w:p>
          <w:p w:rsidR="000D4951" w:rsidRPr="00133011" w:rsidRDefault="00A81244" w:rsidP="003B0349">
            <w:pPr>
              <w:spacing w:after="200" w:line="276" w:lineRule="auto"/>
              <w:jc w:val="both"/>
              <w:rPr>
                <w:rFonts w:ascii="Times New Roman" w:hAnsi="Times New Roman" w:cs="Times New Roman"/>
                <w:sz w:val="20"/>
                <w:szCs w:val="20"/>
              </w:rPr>
            </w:pPr>
            <w:r w:rsidRPr="00A81244">
              <w:rPr>
                <w:rFonts w:ascii="Times New Roman" w:hAnsi="Times New Roman" w:cs="Times New Roman"/>
                <w:b/>
                <w:sz w:val="20"/>
                <w:szCs w:val="20"/>
              </w:rPr>
              <w:t xml:space="preserve">SLT9 </w:t>
            </w:r>
            <w:r w:rsidRPr="00A81244">
              <w:rPr>
                <w:rFonts w:ascii="Times New Roman" w:hAnsi="Times New Roman" w:cs="Times New Roman"/>
                <w:sz w:val="20"/>
                <w:szCs w:val="20"/>
              </w:rPr>
              <w:t>– Act nou</w:t>
            </w:r>
          </w:p>
          <w:p w:rsidR="000D4951" w:rsidRPr="00133011" w:rsidRDefault="00A81244" w:rsidP="003B0349">
            <w:pPr>
              <w:spacing w:after="200" w:line="276" w:lineRule="auto"/>
              <w:jc w:val="both"/>
              <w:rPr>
                <w:rFonts w:ascii="Times New Roman" w:hAnsi="Times New Roman" w:cs="Times New Roman"/>
                <w:sz w:val="20"/>
                <w:szCs w:val="20"/>
              </w:rPr>
            </w:pPr>
            <w:r w:rsidRPr="00A81244">
              <w:rPr>
                <w:rFonts w:ascii="Times New Roman" w:hAnsi="Times New Roman" w:cs="Times New Roman"/>
                <w:iCs/>
                <w:sz w:val="20"/>
                <w:szCs w:val="20"/>
              </w:rPr>
              <w:t xml:space="preserve">Proiectul Hotărârii Guvernului cu privire la aprobarea </w:t>
            </w:r>
            <w:r w:rsidRPr="00A81244">
              <w:rPr>
                <w:rFonts w:ascii="Times New Roman" w:hAnsi="Times New Roman" w:cs="Times New Roman"/>
                <w:sz w:val="20"/>
                <w:szCs w:val="20"/>
              </w:rPr>
              <w:t>Regulamentului privind accesul la piața serviciilor de handling la sol</w:t>
            </w:r>
            <w:r w:rsidRPr="00A81244">
              <w:rPr>
                <w:rFonts w:ascii="Times New Roman" w:hAnsi="Times New Roman" w:cs="Times New Roman"/>
                <w:iCs/>
                <w:sz w:val="20"/>
                <w:szCs w:val="20"/>
              </w:rPr>
              <w:t xml:space="preserve"> în aeroporturile din Republica Moldova</w:t>
            </w:r>
            <w:r w:rsidRPr="00A81244">
              <w:rPr>
                <w:rFonts w:ascii="Times New Roman" w:hAnsi="Times New Roman" w:cs="Times New Roman"/>
                <w:sz w:val="20"/>
                <w:szCs w:val="20"/>
              </w:rPr>
              <w:t xml:space="preserve"> </w:t>
            </w:r>
          </w:p>
          <w:p w:rsidR="000D4951" w:rsidRPr="00133011" w:rsidRDefault="000D4951" w:rsidP="00FD1701">
            <w:pPr>
              <w:rPr>
                <w:rFonts w:ascii="Times New Roman" w:hAnsi="Times New Roman"/>
                <w:i/>
                <w:color w:val="000000" w:themeColor="text1"/>
                <w:sz w:val="20"/>
                <w:szCs w:val="20"/>
              </w:rPr>
            </w:pPr>
          </w:p>
        </w:tc>
        <w:tc>
          <w:tcPr>
            <w:tcW w:w="1663" w:type="dxa"/>
            <w:gridSpan w:val="2"/>
            <w:tcBorders>
              <w:top w:val="single" w:sz="4" w:space="0" w:color="auto"/>
            </w:tcBorders>
          </w:tcPr>
          <w:p w:rsidR="000D4951" w:rsidRPr="00133011" w:rsidRDefault="00A81244" w:rsidP="00431235">
            <w:pPr>
              <w:jc w:val="both"/>
              <w:rPr>
                <w:rFonts w:ascii="Times New Roman" w:hAnsi="Times New Roman"/>
                <w:color w:val="000000" w:themeColor="text1"/>
                <w:sz w:val="20"/>
                <w:szCs w:val="20"/>
              </w:rPr>
            </w:pPr>
            <w:r w:rsidRPr="00A81244">
              <w:rPr>
                <w:rFonts w:ascii="Times New Roman" w:hAnsi="Times New Roman" w:cs="Times New Roman"/>
                <w:sz w:val="20"/>
                <w:szCs w:val="20"/>
              </w:rPr>
              <w:t>Prezentare proiect către Guvern</w:t>
            </w:r>
          </w:p>
        </w:tc>
        <w:tc>
          <w:tcPr>
            <w:tcW w:w="1850" w:type="dxa"/>
            <w:tcBorders>
              <w:top w:val="single" w:sz="4" w:space="0" w:color="auto"/>
            </w:tcBorders>
          </w:tcPr>
          <w:p w:rsidR="000D4951" w:rsidRPr="00133011" w:rsidRDefault="00A81244" w:rsidP="00233F9F">
            <w:pPr>
              <w:jc w:val="both"/>
              <w:rPr>
                <w:rFonts w:ascii="Times New Roman" w:hAnsi="Times New Roman"/>
                <w:color w:val="000000" w:themeColor="text1"/>
                <w:sz w:val="20"/>
                <w:szCs w:val="20"/>
              </w:rPr>
            </w:pPr>
            <w:r w:rsidRPr="00A81244">
              <w:rPr>
                <w:rFonts w:ascii="Times New Roman" w:hAnsi="Times New Roman" w:cs="Times New Roman"/>
                <w:sz w:val="20"/>
                <w:szCs w:val="20"/>
              </w:rPr>
              <w:t>MTID</w:t>
            </w:r>
          </w:p>
        </w:tc>
        <w:tc>
          <w:tcPr>
            <w:tcW w:w="2575" w:type="dxa"/>
            <w:gridSpan w:val="2"/>
            <w:tcBorders>
              <w:top w:val="single" w:sz="4" w:space="0" w:color="auto"/>
            </w:tcBorders>
          </w:tcPr>
          <w:p w:rsidR="000D4951" w:rsidRPr="00133011" w:rsidRDefault="00A81244" w:rsidP="00DD66DF">
            <w:pPr>
              <w:spacing w:after="200" w:line="276" w:lineRule="auto"/>
              <w:jc w:val="both"/>
              <w:rPr>
                <w:rFonts w:ascii="Times New Roman" w:hAnsi="Times New Roman"/>
                <w:color w:val="000000" w:themeColor="text1"/>
                <w:sz w:val="20"/>
                <w:szCs w:val="20"/>
              </w:rPr>
            </w:pPr>
            <w:r w:rsidRPr="00A81244">
              <w:rPr>
                <w:rFonts w:ascii="Times New Roman" w:hAnsi="Times New Roman" w:cs="Times New Roman"/>
                <w:sz w:val="20"/>
                <w:szCs w:val="20"/>
              </w:rPr>
              <w:t>Trimestrul  I 2017</w:t>
            </w:r>
          </w:p>
        </w:tc>
        <w:tc>
          <w:tcPr>
            <w:tcW w:w="1844" w:type="dxa"/>
            <w:tcBorders>
              <w:top w:val="single" w:sz="4" w:space="0" w:color="auto"/>
            </w:tcBorders>
          </w:tcPr>
          <w:p w:rsidR="000D4951" w:rsidRPr="00133011" w:rsidRDefault="00A81244"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În limitele resurselor  bugetare disponibile</w:t>
            </w:r>
          </w:p>
          <w:p w:rsidR="000D4951" w:rsidRPr="00133011" w:rsidRDefault="000D4951" w:rsidP="003B0349">
            <w:pPr>
              <w:spacing w:after="200" w:line="276" w:lineRule="auto"/>
              <w:jc w:val="center"/>
              <w:rPr>
                <w:rFonts w:ascii="Times New Roman" w:hAnsi="Times New Roman" w:cs="Times New Roman"/>
                <w:sz w:val="20"/>
                <w:szCs w:val="20"/>
              </w:rPr>
            </w:pPr>
          </w:p>
          <w:p w:rsidR="000D4951" w:rsidRPr="00133011" w:rsidRDefault="00A81244"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p w:rsidR="000D4951" w:rsidRPr="00133011" w:rsidRDefault="000D4951" w:rsidP="00233F9F">
            <w:pPr>
              <w:jc w:val="both"/>
              <w:rPr>
                <w:rFonts w:ascii="Times New Roman" w:hAnsi="Times New Roman"/>
                <w:color w:val="000000" w:themeColor="text1"/>
                <w:sz w:val="20"/>
                <w:szCs w:val="20"/>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175821" w:rsidRDefault="00A81244" w:rsidP="00431235">
            <w:pPr>
              <w:pStyle w:val="Default"/>
              <w:contextualSpacing/>
              <w:jc w:val="both"/>
              <w:rPr>
                <w:lang w:val="ro-RO"/>
              </w:rPr>
            </w:pPr>
            <w:r w:rsidRPr="00A81244">
              <w:rPr>
                <w:bCs/>
                <w:color w:val="000000" w:themeColor="text1"/>
                <w:sz w:val="20"/>
                <w:szCs w:val="20"/>
                <w:lang w:val="ro-RO"/>
              </w:rPr>
              <w:t xml:space="preserve">Regulamentul (UE) nr. 996/2010 al Parlamentului European şi al Consiliului din 20 octombrie 2010 privind investigarea şi prevenirea </w:t>
            </w:r>
            <w:r w:rsidRPr="00A81244">
              <w:rPr>
                <w:bCs/>
                <w:color w:val="000000" w:themeColor="text1"/>
                <w:sz w:val="20"/>
                <w:szCs w:val="20"/>
                <w:lang w:val="ro-RO"/>
              </w:rPr>
              <w:lastRenderedPageBreak/>
              <w:t xml:space="preserve">accidentelor şi incidentelor survenite în aviaţia civilă şi de abrogare a Directivei 94/56/CE </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LT6 - Act nou</w:t>
            </w:r>
          </w:p>
          <w:p w:rsidR="000D4951" w:rsidRPr="006C7DDA" w:rsidRDefault="000D4951"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Proiectul de Lege cu privire la investigarea accidentelor şi incidentelor în transporturi.</w:t>
            </w:r>
          </w:p>
          <w:p w:rsidR="000D4951" w:rsidRPr="00CE16B6" w:rsidRDefault="000D4951" w:rsidP="00894B64">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 </w:t>
            </w:r>
          </w:p>
          <w:p w:rsidR="000D4951" w:rsidRPr="001904E3" w:rsidRDefault="000D4951" w:rsidP="00233F9F">
            <w:pPr>
              <w:rPr>
                <w:rFonts w:ascii="Times New Roman" w:hAnsi="Times New Roman"/>
              </w:rPr>
            </w:pPr>
          </w:p>
        </w:tc>
        <w:tc>
          <w:tcPr>
            <w:tcW w:w="1663" w:type="dxa"/>
            <w:gridSpan w:val="2"/>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Lege intrată în vigoare.</w:t>
            </w:r>
          </w:p>
          <w:p w:rsidR="000D4951" w:rsidRDefault="000D4951" w:rsidP="00431235">
            <w:pPr>
              <w:jc w:val="both"/>
              <w:rPr>
                <w:rFonts w:ascii="Times New Roman" w:hAnsi="Times New Roman"/>
              </w:rPr>
            </w:pPr>
          </w:p>
        </w:tc>
        <w:tc>
          <w:tcPr>
            <w:tcW w:w="1850"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 2017</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Conform ASAC – 3 ani din momentul intrării în vigoare </w:t>
            </w:r>
            <w:r w:rsidRPr="00CE16B6">
              <w:rPr>
                <w:rFonts w:ascii="Times New Roman" w:hAnsi="Times New Roman"/>
                <w:color w:val="000000" w:themeColor="text1"/>
                <w:sz w:val="20"/>
                <w:szCs w:val="20"/>
              </w:rPr>
              <w:lastRenderedPageBreak/>
              <w:t>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70.000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175821" w:rsidRDefault="00A81244" w:rsidP="00431235">
            <w:pPr>
              <w:pStyle w:val="Default"/>
              <w:contextualSpacing/>
              <w:jc w:val="both"/>
              <w:rPr>
                <w:lang w:val="ro-RO"/>
              </w:rPr>
            </w:pPr>
            <w:r w:rsidRPr="00A81244">
              <w:rPr>
                <w:bCs/>
                <w:color w:val="000000" w:themeColor="text1"/>
                <w:sz w:val="20"/>
                <w:szCs w:val="20"/>
                <w:lang w:val="ro-RO"/>
              </w:rPr>
              <w:t>Regulamentul (CE) nr. 730/2006 al Comisiei din 11 mai 2006 privind clasificarea spaţiului aerian şi accesul zborurilor efectuate în conformitate cu regulile de zbor la vedere deasupra nivelului de zbor 195.</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6C7DDA" w:rsidRDefault="000D4951"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SLT24 - Act nou</w:t>
            </w:r>
          </w:p>
          <w:p w:rsidR="000D4951" w:rsidRPr="006C7DDA" w:rsidRDefault="000D4951" w:rsidP="00894B64">
            <w:pPr>
              <w:contextualSpacing/>
              <w:jc w:val="both"/>
              <w:rPr>
                <w:rFonts w:ascii="Times New Roman" w:hAnsi="Times New Roman"/>
                <w:i/>
                <w:color w:val="000000" w:themeColor="text1"/>
                <w:sz w:val="20"/>
                <w:szCs w:val="20"/>
              </w:rPr>
            </w:pPr>
          </w:p>
          <w:p w:rsidR="000D4951" w:rsidRPr="006C7DDA" w:rsidRDefault="000D4951" w:rsidP="00894B64">
            <w:pPr>
              <w:contextualSpacing/>
              <w:jc w:val="both"/>
              <w:rPr>
                <w:rFonts w:ascii="Times New Roman" w:hAnsi="Times New Roman"/>
                <w:bCs/>
                <w:i/>
                <w:color w:val="000000" w:themeColor="text1"/>
                <w:sz w:val="20"/>
                <w:szCs w:val="20"/>
              </w:rPr>
            </w:pPr>
            <w:r w:rsidRPr="006C7DDA">
              <w:rPr>
                <w:rFonts w:ascii="Times New Roman" w:hAnsi="Times New Roman"/>
                <w:i/>
                <w:color w:val="000000" w:themeColor="text1"/>
                <w:sz w:val="20"/>
                <w:szCs w:val="20"/>
              </w:rPr>
              <w:t>Proiectul Hotărârii de Guvern privind clasificarea spațiului aerian și accesul zborurilor efectuate în conformitate cu regulile de zbor la vedere deasupra nivelului de zbor</w:t>
            </w:r>
            <w:r w:rsidRPr="006C7DDA">
              <w:rPr>
                <w:rFonts w:ascii="Times New Roman" w:hAnsi="Times New Roman"/>
                <w:bCs/>
                <w:i/>
                <w:color w:val="000000" w:themeColor="text1"/>
                <w:sz w:val="20"/>
                <w:szCs w:val="20"/>
              </w:rPr>
              <w:t>.</w:t>
            </w:r>
          </w:p>
          <w:p w:rsidR="000D4951" w:rsidRDefault="000D4951" w:rsidP="00894B64">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 </w:t>
            </w:r>
          </w:p>
          <w:p w:rsidR="000D4951" w:rsidRPr="00CE16B6" w:rsidRDefault="000D4951" w:rsidP="00894B64">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Propunerea AAC: de exclus, sunt aspecte tehnice, nu este necesară HG.</w:t>
            </w:r>
          </w:p>
          <w:p w:rsidR="000D4951" w:rsidRPr="001904E3" w:rsidRDefault="000D4951" w:rsidP="00233F9F">
            <w:pPr>
              <w:rPr>
                <w:rFonts w:ascii="Times New Roman" w:hAnsi="Times New Roman"/>
              </w:rPr>
            </w:pP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olor w:val="000000" w:themeColor="text1"/>
                <w:sz w:val="20"/>
                <w:szCs w:val="20"/>
              </w:rPr>
              <w:t>Hotărâre de Guvern aprobată</w:t>
            </w:r>
          </w:p>
        </w:tc>
        <w:tc>
          <w:tcPr>
            <w:tcW w:w="1850"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 2018</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Pr>
          <w:p w:rsidR="000D4951" w:rsidRPr="00CE16B6" w:rsidRDefault="000D4951"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0D4951" w:rsidRPr="00CE16B6" w:rsidRDefault="000D4951" w:rsidP="00894B64">
            <w:pPr>
              <w:contextualSpacing/>
              <w:jc w:val="both"/>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034D06">
        <w:trPr>
          <w:trHeight w:val="1172"/>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CE16B6" w:rsidRDefault="000D4951" w:rsidP="00B67219">
            <w:pPr>
              <w:tabs>
                <w:tab w:val="left" w:pos="317"/>
              </w:tabs>
              <w:spacing w:before="60"/>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(CEE) nr. 3922/91 al Consiliului din 16 decembrie 1991 privind armonizarea cerinţelor tehnice şi a procedurilor administrative în domeniul aviaţiei civile </w:t>
            </w:r>
            <w:r>
              <w:rPr>
                <w:rFonts w:ascii="Times New Roman" w:hAnsi="Times New Roman"/>
                <w:bCs/>
                <w:color w:val="000000" w:themeColor="text1"/>
                <w:sz w:val="20"/>
                <w:szCs w:val="20"/>
              </w:rPr>
              <w:t>(AAC: abrogat prin Regulamentul 965/2012)</w:t>
            </w:r>
          </w:p>
          <w:p w:rsidR="000D4951" w:rsidRPr="00CE16B6" w:rsidRDefault="000D4951" w:rsidP="00B67219">
            <w:pPr>
              <w:tabs>
                <w:tab w:val="left" w:pos="317"/>
              </w:tabs>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(UE) nr. </w:t>
            </w:r>
            <w:r w:rsidRPr="00CE16B6">
              <w:rPr>
                <w:rFonts w:ascii="Times New Roman" w:hAnsi="Times New Roman"/>
                <w:bCs/>
                <w:color w:val="000000" w:themeColor="text1"/>
                <w:sz w:val="20"/>
                <w:szCs w:val="20"/>
              </w:rPr>
              <w:lastRenderedPageBreak/>
              <w:t xml:space="preserve">748/2012 al Comisiei din 3 august 2012 de stabilire a normelor de punere în aplicare privind certificarea pentru navigabilitate şi mediu a aeronavelor şi a produselor, pieselor şi echipamentelor aferente, precum şi certificarea organizaţiilor de proiectare şi producţie (reformare) </w:t>
            </w:r>
          </w:p>
          <w:p w:rsidR="000D4951" w:rsidRDefault="000D4951" w:rsidP="00B67219">
            <w:pPr>
              <w:pStyle w:val="Default"/>
              <w:contextualSpacing/>
              <w:jc w:val="both"/>
              <w:rPr>
                <w:bCs/>
                <w:color w:val="000000" w:themeColor="text1"/>
                <w:sz w:val="20"/>
                <w:szCs w:val="20"/>
                <w:lang w:val="ro-RO"/>
              </w:rPr>
            </w:pPr>
            <w:r w:rsidRPr="00B67219">
              <w:rPr>
                <w:bCs/>
                <w:color w:val="000000" w:themeColor="text1"/>
                <w:sz w:val="20"/>
                <w:szCs w:val="20"/>
                <w:lang w:val="ro-RO"/>
              </w:rPr>
              <w:t xml:space="preserve">Regulamentul (CE) nr. 2042/2003 al Comisiei din 20 noiembrie 2003 privind menţinerea navigabilităţii aeronavelor şi a produselor, reperelor şi dispozitivelor aeronautice şi autorizarea întreprinderilor şi a personalului cu atribuţii în domeniu </w:t>
            </w:r>
          </w:p>
          <w:p w:rsidR="000D4951" w:rsidRPr="00FD1701" w:rsidRDefault="000D4951" w:rsidP="00B67219">
            <w:pPr>
              <w:pStyle w:val="Default"/>
              <w:contextualSpacing/>
              <w:jc w:val="both"/>
              <w:rPr>
                <w:bCs/>
                <w:color w:val="000000" w:themeColor="text1"/>
                <w:sz w:val="20"/>
                <w:szCs w:val="20"/>
                <w:lang w:val="ro-RO"/>
              </w:rPr>
            </w:pPr>
            <w:r w:rsidRPr="00FD1701">
              <w:rPr>
                <w:bCs/>
                <w:color w:val="000000" w:themeColor="text1"/>
                <w:sz w:val="20"/>
                <w:szCs w:val="20"/>
                <w:lang w:val="ro-RO"/>
              </w:rPr>
              <w:t>AAC:</w:t>
            </w:r>
          </w:p>
          <w:p w:rsidR="000D4951" w:rsidRPr="00B67219" w:rsidRDefault="00A81244" w:rsidP="00B67219">
            <w:pPr>
              <w:pStyle w:val="Default"/>
              <w:contextualSpacing/>
              <w:jc w:val="both"/>
              <w:rPr>
                <w:lang w:val="ro-RO"/>
              </w:rPr>
            </w:pPr>
            <w:r w:rsidRPr="00A81244">
              <w:rPr>
                <w:i/>
                <w:iCs/>
                <w:sz w:val="20"/>
                <w:szCs w:val="20"/>
                <w:lang w:val="ro-RO"/>
              </w:rPr>
              <w:t>Regulamentul (UE) nr. 965/2012 al Comisiei din 5 octombrie 2012 de stabilire a cerinţelor tehnice şi a procedurilor administrative referitoare la operaţiunile aeriene în temeiul Regulamentului (CE) nr. 216/2008 al Parlamentului European şi al Consiliului (transpunere partiala)</w:t>
            </w:r>
          </w:p>
        </w:tc>
        <w:tc>
          <w:tcPr>
            <w:tcW w:w="1323" w:type="dxa"/>
            <w:vMerge w:val="restart"/>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25091E"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LT7 - Act nou</w:t>
            </w:r>
          </w:p>
          <w:p w:rsidR="000D4951"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Proiectul de Lege cu privire stabilirea cerințelor tehnice și procedurilor administrative în domeniul aviației civile.</w:t>
            </w:r>
          </w:p>
          <w:p w:rsidR="000D4951" w:rsidRDefault="000D4951" w:rsidP="00894B64">
            <w:pPr>
              <w:contextualSpacing/>
              <w:jc w:val="both"/>
              <w:rPr>
                <w:rFonts w:ascii="Times New Roman" w:hAnsi="Times New Roman"/>
                <w:i/>
                <w:color w:val="000000" w:themeColor="text1"/>
                <w:sz w:val="20"/>
                <w:szCs w:val="20"/>
              </w:rPr>
            </w:pPr>
          </w:p>
          <w:p w:rsidR="000D4951" w:rsidRDefault="000D4951" w:rsidP="00894B64">
            <w:pPr>
              <w:contextualSpacing/>
              <w:jc w:val="both"/>
              <w:rPr>
                <w:rFonts w:ascii="Times New Roman" w:hAnsi="Times New Roman"/>
                <w:i/>
                <w:color w:val="000000" w:themeColor="text1"/>
                <w:sz w:val="20"/>
                <w:szCs w:val="20"/>
              </w:rPr>
            </w:pPr>
          </w:p>
          <w:p w:rsidR="000D4951" w:rsidRDefault="000D4951" w:rsidP="00894B64">
            <w:pPr>
              <w:contextualSpacing/>
              <w:jc w:val="both"/>
              <w:rPr>
                <w:rFonts w:ascii="Times New Roman" w:hAnsi="Times New Roman"/>
                <w:i/>
                <w:color w:val="000000" w:themeColor="text1"/>
                <w:sz w:val="20"/>
                <w:szCs w:val="20"/>
              </w:rPr>
            </w:pPr>
          </w:p>
          <w:p w:rsidR="000D4951" w:rsidRPr="001904E3" w:rsidRDefault="000D4951" w:rsidP="00894B64">
            <w:pPr>
              <w:contextualSpacing/>
              <w:jc w:val="both"/>
              <w:rPr>
                <w:rFonts w:ascii="Times New Roman" w:hAnsi="Times New Roman"/>
              </w:rPr>
            </w:pPr>
          </w:p>
        </w:tc>
        <w:tc>
          <w:tcPr>
            <w:tcW w:w="1663" w:type="dxa"/>
            <w:gridSpan w:val="2"/>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Lege intrată în vigoare.</w:t>
            </w:r>
          </w:p>
          <w:p w:rsidR="000D4951" w:rsidRDefault="000D4951" w:rsidP="00431235">
            <w:pPr>
              <w:jc w:val="both"/>
              <w:rPr>
                <w:rFonts w:ascii="Times New Roman" w:hAnsi="Times New Roman"/>
              </w:rPr>
            </w:pPr>
          </w:p>
        </w:tc>
        <w:tc>
          <w:tcPr>
            <w:tcW w:w="1850"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Borders>
              <w:bottom w:val="single" w:sz="4" w:space="0" w:color="auto"/>
            </w:tcBorders>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 2018</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 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FD1701">
        <w:trPr>
          <w:trHeight w:val="5447"/>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CE16B6" w:rsidRDefault="000D4951" w:rsidP="00B67219">
            <w:pPr>
              <w:tabs>
                <w:tab w:val="left" w:pos="317"/>
              </w:tabs>
              <w:spacing w:before="60"/>
              <w:contextualSpacing/>
              <w:jc w:val="both"/>
              <w:rPr>
                <w:rFonts w:ascii="Times New Roman" w:hAnsi="Times New Roman"/>
                <w:bCs/>
                <w:color w:val="000000" w:themeColor="text1"/>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Default="000D4951" w:rsidP="00A81244">
            <w:pPr>
              <w:tabs>
                <w:tab w:val="right" w:pos="2641"/>
              </w:tabs>
              <w:rPr>
                <w:rFonts w:ascii="Times New Roman" w:hAnsi="Times New Roman"/>
                <w:bCs/>
                <w:color w:val="000000" w:themeColor="text1"/>
                <w:sz w:val="20"/>
                <w:szCs w:val="20"/>
              </w:rPr>
            </w:pPr>
            <w:r w:rsidRPr="00FD1701">
              <w:rPr>
                <w:rFonts w:ascii="Times New Roman" w:hAnsi="Times New Roman"/>
                <w:bCs/>
                <w:color w:val="000000" w:themeColor="text1"/>
                <w:sz w:val="20"/>
                <w:szCs w:val="20"/>
              </w:rPr>
              <w:t xml:space="preserve"> Propunerea AAC:</w:t>
            </w:r>
          </w:p>
          <w:p w:rsidR="00A81244" w:rsidRDefault="00A81244" w:rsidP="00A81244">
            <w:pPr>
              <w:tabs>
                <w:tab w:val="right" w:pos="2641"/>
              </w:tabs>
              <w:rPr>
                <w:rFonts w:ascii="Times New Roman" w:hAnsi="Times New Roman"/>
                <w:bCs/>
                <w:color w:val="000000" w:themeColor="text1"/>
                <w:sz w:val="20"/>
                <w:szCs w:val="20"/>
              </w:rPr>
            </w:pPr>
          </w:p>
          <w:p w:rsidR="000D4951" w:rsidRPr="00FD1701" w:rsidRDefault="00A81244" w:rsidP="00034D06">
            <w:pPr>
              <w:spacing w:after="200" w:line="276" w:lineRule="auto"/>
              <w:rPr>
                <w:rFonts w:ascii="Times New Roman" w:hAnsi="Times New Roman" w:cs="Times New Roman"/>
                <w:sz w:val="20"/>
                <w:szCs w:val="20"/>
              </w:rPr>
            </w:pPr>
            <w:r w:rsidRPr="00A81244">
              <w:rPr>
                <w:rFonts w:ascii="Times New Roman" w:hAnsi="Times New Roman" w:cs="Times New Roman"/>
                <w:sz w:val="20"/>
                <w:szCs w:val="20"/>
              </w:rPr>
              <w:t>SLT2 – Act nou</w:t>
            </w:r>
          </w:p>
          <w:p w:rsidR="000D4951" w:rsidRPr="00FD1701" w:rsidRDefault="00A81244" w:rsidP="00034D06">
            <w:pPr>
              <w:spacing w:after="200" w:line="276" w:lineRule="auto"/>
              <w:rPr>
                <w:rFonts w:ascii="Times New Roman" w:hAnsi="Times New Roman" w:cs="Times New Roman"/>
                <w:iCs/>
                <w:sz w:val="20"/>
                <w:szCs w:val="20"/>
              </w:rPr>
            </w:pPr>
            <w:r w:rsidRPr="00A81244">
              <w:rPr>
                <w:rFonts w:ascii="Times New Roman" w:hAnsi="Times New Roman" w:cs="Times New Roman"/>
                <w:iCs/>
                <w:sz w:val="20"/>
                <w:szCs w:val="20"/>
              </w:rPr>
              <w:t xml:space="preserve">Proiectul Hotărîrii Guvernului cu privire la aprobarea Regulamentului privind procedurile administrative referitoare la operaţiunile aeriene </w:t>
            </w:r>
          </w:p>
          <w:p w:rsidR="000D4951" w:rsidRPr="00FD1701" w:rsidRDefault="000D4951" w:rsidP="00FD1701">
            <w:pPr>
              <w:rPr>
                <w:rFonts w:ascii="Times New Roman" w:hAnsi="Times New Roman"/>
                <w:i/>
                <w:color w:val="000000" w:themeColor="text1"/>
                <w:sz w:val="20"/>
                <w:szCs w:val="20"/>
              </w:rPr>
            </w:pPr>
          </w:p>
        </w:tc>
        <w:tc>
          <w:tcPr>
            <w:tcW w:w="1663" w:type="dxa"/>
            <w:gridSpan w:val="2"/>
            <w:tcBorders>
              <w:top w:val="single" w:sz="4" w:space="0" w:color="auto"/>
            </w:tcBorders>
          </w:tcPr>
          <w:p w:rsidR="000D4951" w:rsidRPr="00133011" w:rsidRDefault="00A81244" w:rsidP="00894B64">
            <w:pPr>
              <w:contextualSpacing/>
              <w:jc w:val="center"/>
              <w:rPr>
                <w:rFonts w:ascii="Times New Roman" w:hAnsi="Times New Roman"/>
                <w:color w:val="000000" w:themeColor="text1"/>
                <w:sz w:val="20"/>
                <w:szCs w:val="20"/>
              </w:rPr>
            </w:pPr>
            <w:r w:rsidRPr="00A81244">
              <w:rPr>
                <w:rFonts w:ascii="Times New Roman" w:hAnsi="Times New Roman" w:cs="Times New Roman"/>
                <w:sz w:val="20"/>
                <w:szCs w:val="20"/>
              </w:rPr>
              <w:t>Prezentare proiect către Guvern</w:t>
            </w:r>
          </w:p>
        </w:tc>
        <w:tc>
          <w:tcPr>
            <w:tcW w:w="1850" w:type="dxa"/>
            <w:tcBorders>
              <w:top w:val="single" w:sz="4" w:space="0" w:color="auto"/>
            </w:tcBorders>
          </w:tcPr>
          <w:p w:rsidR="000D4951" w:rsidRPr="00133011" w:rsidRDefault="00A81244" w:rsidP="00894B64">
            <w:pPr>
              <w:contextualSpacing/>
              <w:jc w:val="center"/>
              <w:rPr>
                <w:rFonts w:ascii="Times New Roman" w:hAnsi="Times New Roman"/>
                <w:color w:val="000000" w:themeColor="text1"/>
                <w:sz w:val="20"/>
                <w:szCs w:val="20"/>
              </w:rPr>
            </w:pPr>
            <w:r w:rsidRPr="00A81244">
              <w:rPr>
                <w:rFonts w:ascii="Times New Roman" w:hAnsi="Times New Roman" w:cs="Times New Roman"/>
                <w:sz w:val="20"/>
                <w:szCs w:val="20"/>
              </w:rPr>
              <w:t>MTID</w:t>
            </w:r>
          </w:p>
        </w:tc>
        <w:tc>
          <w:tcPr>
            <w:tcW w:w="2575" w:type="dxa"/>
            <w:gridSpan w:val="2"/>
            <w:tcBorders>
              <w:top w:val="single" w:sz="4" w:space="0" w:color="auto"/>
            </w:tcBorders>
          </w:tcPr>
          <w:p w:rsidR="000D4951" w:rsidRPr="00133011" w:rsidRDefault="00A81244" w:rsidP="00894B64">
            <w:pPr>
              <w:tabs>
                <w:tab w:val="center" w:pos="4320"/>
                <w:tab w:val="right" w:pos="8640"/>
              </w:tabs>
              <w:contextualSpacing/>
              <w:jc w:val="center"/>
              <w:rPr>
                <w:rFonts w:ascii="Times New Roman" w:hAnsi="Times New Roman"/>
                <w:color w:val="000000" w:themeColor="text1"/>
                <w:sz w:val="20"/>
                <w:szCs w:val="20"/>
              </w:rPr>
            </w:pPr>
            <w:r w:rsidRPr="00A81244">
              <w:rPr>
                <w:rFonts w:ascii="Times New Roman" w:hAnsi="Times New Roman" w:cs="Times New Roman"/>
                <w:sz w:val="20"/>
                <w:szCs w:val="20"/>
              </w:rPr>
              <w:t>Trimestrul  I 2017</w:t>
            </w:r>
          </w:p>
        </w:tc>
        <w:tc>
          <w:tcPr>
            <w:tcW w:w="1844" w:type="dxa"/>
            <w:tcBorders>
              <w:top w:val="single" w:sz="4" w:space="0" w:color="auto"/>
            </w:tcBorders>
          </w:tcPr>
          <w:p w:rsidR="000D4951" w:rsidRPr="00133011" w:rsidRDefault="00A81244" w:rsidP="00FD1701">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În limitele resurselor  bugetare disponibile</w:t>
            </w:r>
          </w:p>
          <w:p w:rsidR="000D4951" w:rsidRPr="00133011" w:rsidRDefault="000D4951" w:rsidP="00FD1701">
            <w:pPr>
              <w:spacing w:after="200" w:line="276" w:lineRule="auto"/>
              <w:jc w:val="center"/>
              <w:rPr>
                <w:rFonts w:ascii="Times New Roman" w:hAnsi="Times New Roman" w:cs="Times New Roman"/>
                <w:sz w:val="20"/>
                <w:szCs w:val="20"/>
              </w:rPr>
            </w:pPr>
          </w:p>
          <w:p w:rsidR="000D4951" w:rsidRPr="00133011" w:rsidRDefault="00A81244" w:rsidP="00FD1701">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p w:rsidR="000D4951" w:rsidRPr="00133011" w:rsidRDefault="000D4951" w:rsidP="00FD1701">
            <w:pPr>
              <w:spacing w:after="200" w:line="276" w:lineRule="auto"/>
              <w:rPr>
                <w:rFonts w:ascii="Times New Roman" w:hAnsi="Times New Roman" w:cs="Times New Roman"/>
                <w:sz w:val="20"/>
                <w:szCs w:val="20"/>
              </w:rPr>
            </w:pPr>
          </w:p>
          <w:p w:rsidR="000D4951" w:rsidRPr="00133011" w:rsidRDefault="000D4951" w:rsidP="00FD1701">
            <w:pPr>
              <w:spacing w:after="200" w:line="276" w:lineRule="auto"/>
              <w:rPr>
                <w:rFonts w:ascii="Times New Roman" w:hAnsi="Times New Roman" w:cs="Times New Roman"/>
                <w:sz w:val="20"/>
                <w:szCs w:val="20"/>
              </w:rPr>
            </w:pPr>
          </w:p>
          <w:p w:rsidR="000D4951" w:rsidRPr="00133011" w:rsidRDefault="000D4951" w:rsidP="00FD1701">
            <w:pPr>
              <w:spacing w:after="200" w:line="276" w:lineRule="auto"/>
              <w:rPr>
                <w:rFonts w:ascii="Times New Roman" w:hAnsi="Times New Roman" w:cs="Times New Roman"/>
                <w:sz w:val="20"/>
                <w:szCs w:val="20"/>
              </w:rPr>
            </w:pPr>
          </w:p>
          <w:p w:rsidR="000D4951" w:rsidRPr="00133011" w:rsidRDefault="000D4951" w:rsidP="00FD1701">
            <w:pPr>
              <w:spacing w:after="200" w:line="276" w:lineRule="auto"/>
              <w:rPr>
                <w:rFonts w:ascii="Times New Roman" w:hAnsi="Times New Roman" w:cs="Times New Roman"/>
                <w:sz w:val="20"/>
                <w:szCs w:val="20"/>
              </w:rPr>
            </w:pPr>
          </w:p>
          <w:p w:rsidR="000D4951" w:rsidRPr="00133011" w:rsidRDefault="000D4951" w:rsidP="00FD1701">
            <w:pPr>
              <w:spacing w:after="200" w:line="276" w:lineRule="auto"/>
              <w:rPr>
                <w:rFonts w:ascii="Times New Roman" w:hAnsi="Times New Roman" w:cs="Times New Roman"/>
                <w:sz w:val="20"/>
                <w:szCs w:val="20"/>
              </w:rPr>
            </w:pPr>
          </w:p>
          <w:p w:rsidR="000D4951" w:rsidRPr="00133011" w:rsidRDefault="00A81244" w:rsidP="00894B64">
            <w:pPr>
              <w:contextualSpacing/>
              <w:jc w:val="center"/>
              <w:rPr>
                <w:rFonts w:ascii="Times New Roman" w:hAnsi="Times New Roman"/>
                <w:color w:val="000000" w:themeColor="text1"/>
                <w:sz w:val="20"/>
                <w:szCs w:val="20"/>
              </w:rPr>
            </w:pPr>
            <w:r w:rsidRPr="00A81244">
              <w:rPr>
                <w:rFonts w:ascii="Times New Roman" w:hAnsi="Times New Roman" w:cs="Times New Roman"/>
                <w:sz w:val="20"/>
                <w:szCs w:val="20"/>
              </w:rPr>
              <w:tab/>
            </w:r>
          </w:p>
        </w:tc>
      </w:tr>
      <w:tr w:rsidR="000D4951" w:rsidRPr="008C1179" w:rsidTr="00034D06">
        <w:trPr>
          <w:trHeight w:val="2194"/>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175821" w:rsidRDefault="00A81244" w:rsidP="00431235">
            <w:pPr>
              <w:pStyle w:val="Default"/>
              <w:contextualSpacing/>
              <w:jc w:val="both"/>
              <w:rPr>
                <w:lang w:val="ro-RO"/>
              </w:rPr>
            </w:pPr>
            <w:r w:rsidRPr="00A81244">
              <w:rPr>
                <w:bCs/>
                <w:color w:val="000000" w:themeColor="text1"/>
                <w:sz w:val="20"/>
                <w:szCs w:val="20"/>
                <w:lang w:val="ro-RO"/>
              </w:rPr>
              <w:t>Regulamentul (UE) nr. 748/2012 al Comisiei din 3 august 2012 de stabilire a normelor de punere în aplicare privind certificarea pentru navigabilitate şi mediu a aeronavelor şi a produselor, pieselor şi echipamentelor aferente, precum şi certificarea organizaţiilor de proiectare şi producţie (Text cu relevanţă pentru SEE)</w:t>
            </w:r>
          </w:p>
        </w:tc>
        <w:tc>
          <w:tcPr>
            <w:tcW w:w="1323" w:type="dxa"/>
            <w:vMerge w:val="restart"/>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25091E"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LT8 - Act nou</w:t>
            </w:r>
          </w:p>
          <w:p w:rsidR="000D4951" w:rsidRPr="00B67219" w:rsidRDefault="000D4951" w:rsidP="00B67219">
            <w:pPr>
              <w:contextualSpacing/>
              <w:jc w:val="both"/>
              <w:rPr>
                <w:rFonts w:ascii="Times New Roman" w:hAnsi="Times New Roman"/>
                <w:bCs/>
                <w:i/>
                <w:color w:val="000000" w:themeColor="text1"/>
                <w:sz w:val="20"/>
                <w:szCs w:val="20"/>
              </w:rPr>
            </w:pPr>
            <w:r w:rsidRPr="0025091E">
              <w:rPr>
                <w:rFonts w:ascii="Times New Roman" w:hAnsi="Times New Roman"/>
                <w:i/>
                <w:color w:val="000000" w:themeColor="text1"/>
                <w:sz w:val="20"/>
                <w:szCs w:val="20"/>
              </w:rPr>
              <w:t>Proiectul de Lege  privind certificarea pentru navigabilitate și mediu a aeronavelor și a produselor, pieselor și echipamentelor aferente, precum și certificarea organizațiilor de proiectare și producție.</w:t>
            </w:r>
            <w:r w:rsidRPr="0025091E">
              <w:rPr>
                <w:rFonts w:ascii="Times New Roman" w:hAnsi="Times New Roman"/>
                <w:bCs/>
                <w:i/>
                <w:color w:val="000000" w:themeColor="text1"/>
                <w:sz w:val="20"/>
                <w:szCs w:val="20"/>
              </w:rPr>
              <w:t xml:space="preserve"> </w:t>
            </w:r>
          </w:p>
        </w:tc>
        <w:tc>
          <w:tcPr>
            <w:tcW w:w="1663" w:type="dxa"/>
            <w:gridSpan w:val="2"/>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Lege intrată în vigoare.</w:t>
            </w:r>
          </w:p>
          <w:p w:rsidR="000D4951" w:rsidRDefault="000D4951" w:rsidP="00431235">
            <w:pPr>
              <w:jc w:val="both"/>
              <w:rPr>
                <w:rFonts w:ascii="Times New Roman" w:hAnsi="Times New Roman"/>
              </w:rPr>
            </w:pPr>
          </w:p>
        </w:tc>
        <w:tc>
          <w:tcPr>
            <w:tcW w:w="1850" w:type="dxa"/>
            <w:tcBorders>
              <w:bottom w:val="single" w:sz="4" w:space="0" w:color="auto"/>
            </w:tcBorders>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Borders>
              <w:bottom w:val="single" w:sz="4" w:space="0" w:color="auto"/>
            </w:tcBorders>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Trimestrul I 2019</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Borders>
              <w:bottom w:val="single" w:sz="4" w:space="0" w:color="auto"/>
            </w:tcBorders>
          </w:tcPr>
          <w:p w:rsidR="000D4951" w:rsidRPr="00CE16B6" w:rsidRDefault="000D4951"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0D4951" w:rsidRPr="00CE16B6" w:rsidRDefault="000D4951" w:rsidP="00894B64">
            <w:pPr>
              <w:contextualSpacing/>
              <w:jc w:val="both"/>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034D06">
        <w:trPr>
          <w:trHeight w:val="569"/>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D019A3" w:rsidRDefault="000D4951" w:rsidP="00431235">
            <w:pPr>
              <w:pStyle w:val="Default"/>
              <w:keepNext/>
              <w:keepLines/>
              <w:spacing w:before="200"/>
              <w:contextualSpacing/>
              <w:jc w:val="both"/>
              <w:outlineLvl w:val="2"/>
              <w:rPr>
                <w:bCs/>
                <w:color w:val="000000" w:themeColor="text1"/>
                <w:sz w:val="20"/>
                <w:szCs w:val="20"/>
                <w:lang w:val="ro-RO"/>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Pr="00954BF2" w:rsidRDefault="000D4951" w:rsidP="00034D06">
            <w:pPr>
              <w:jc w:val="both"/>
              <w:rPr>
                <w:rFonts w:ascii="Times New Roman" w:hAnsi="Times New Roman" w:cs="Times New Roman"/>
                <w:b/>
                <w:sz w:val="20"/>
                <w:szCs w:val="20"/>
              </w:rPr>
            </w:pPr>
            <w:r w:rsidRPr="00954BF2">
              <w:rPr>
                <w:rFonts w:ascii="Times New Roman" w:hAnsi="Times New Roman" w:cs="Times New Roman"/>
                <w:b/>
                <w:sz w:val="20"/>
                <w:szCs w:val="20"/>
              </w:rPr>
              <w:t>AAC:</w:t>
            </w:r>
          </w:p>
          <w:p w:rsidR="000D4951" w:rsidRPr="00954BF2" w:rsidRDefault="000D4951" w:rsidP="00034D06">
            <w:pPr>
              <w:jc w:val="both"/>
              <w:rPr>
                <w:rFonts w:ascii="Times New Roman" w:hAnsi="Times New Roman" w:cs="Times New Roman"/>
                <w:sz w:val="20"/>
                <w:szCs w:val="20"/>
              </w:rPr>
            </w:pPr>
            <w:r w:rsidRPr="00954BF2">
              <w:rPr>
                <w:rFonts w:ascii="Times New Roman" w:hAnsi="Times New Roman" w:cs="Times New Roman"/>
                <w:b/>
                <w:sz w:val="20"/>
                <w:szCs w:val="20"/>
              </w:rPr>
              <w:t>SLT4</w:t>
            </w:r>
            <w:r w:rsidRPr="00954BF2">
              <w:rPr>
                <w:rFonts w:ascii="Times New Roman" w:hAnsi="Times New Roman" w:cs="Times New Roman"/>
                <w:sz w:val="20"/>
                <w:szCs w:val="20"/>
              </w:rPr>
              <w:t xml:space="preserve"> – Act nou</w:t>
            </w:r>
          </w:p>
          <w:p w:rsidR="000D4951" w:rsidRPr="0025091E" w:rsidRDefault="000D4951" w:rsidP="00B67219">
            <w:pPr>
              <w:contextualSpacing/>
              <w:jc w:val="both"/>
              <w:rPr>
                <w:rFonts w:ascii="Times New Roman" w:hAnsi="Times New Roman"/>
                <w:i/>
                <w:color w:val="000000" w:themeColor="text1"/>
                <w:sz w:val="20"/>
                <w:szCs w:val="20"/>
              </w:rPr>
            </w:pPr>
            <w:r w:rsidRPr="00954BF2">
              <w:rPr>
                <w:rFonts w:ascii="Times New Roman" w:hAnsi="Times New Roman" w:cs="Times New Roman"/>
                <w:iCs/>
                <w:sz w:val="20"/>
                <w:szCs w:val="20"/>
              </w:rPr>
              <w:t xml:space="preserve">Proiectul Hotărârii Guvernului cu privire la aprobarea Regulamentului privind </w:t>
            </w:r>
            <w:r w:rsidRPr="00954BF2">
              <w:rPr>
                <w:rFonts w:ascii="Times New Roman" w:hAnsi="Times New Roman" w:cs="Times New Roman"/>
                <w:bCs/>
                <w:sz w:val="20"/>
                <w:szCs w:val="20"/>
              </w:rPr>
              <w:t>certificarea pentru navigabilitate şi mediu a aeronavelor şi a produselor, pieselor şi echipamentelor aferente, precum şi certificarea organizațiilor de producție</w:t>
            </w:r>
            <w:r w:rsidRPr="00CE739E">
              <w:rPr>
                <w:rFonts w:ascii="Times New Roman" w:hAnsi="Times New Roman" w:cs="Times New Roman"/>
                <w:bCs/>
              </w:rPr>
              <w:t xml:space="preserve"> </w:t>
            </w:r>
          </w:p>
        </w:tc>
        <w:tc>
          <w:tcPr>
            <w:tcW w:w="1663" w:type="dxa"/>
            <w:gridSpan w:val="2"/>
            <w:tcBorders>
              <w:top w:val="single" w:sz="4" w:space="0" w:color="auto"/>
            </w:tcBorders>
          </w:tcPr>
          <w:p w:rsidR="000D4951" w:rsidRPr="00133011" w:rsidRDefault="00A81244" w:rsidP="00431235">
            <w:pPr>
              <w:jc w:val="both"/>
              <w:rPr>
                <w:rFonts w:ascii="Times New Roman" w:hAnsi="Times New Roman"/>
                <w:color w:val="000000" w:themeColor="text1"/>
                <w:sz w:val="20"/>
                <w:szCs w:val="20"/>
              </w:rPr>
            </w:pPr>
            <w:r w:rsidRPr="00A81244">
              <w:rPr>
                <w:rFonts w:ascii="Times New Roman" w:hAnsi="Times New Roman" w:cs="Times New Roman"/>
              </w:rPr>
              <w:t>Prezentare proiect către Guvern</w:t>
            </w:r>
          </w:p>
        </w:tc>
        <w:tc>
          <w:tcPr>
            <w:tcW w:w="1850" w:type="dxa"/>
            <w:tcBorders>
              <w:top w:val="single" w:sz="4" w:space="0" w:color="auto"/>
            </w:tcBorders>
          </w:tcPr>
          <w:p w:rsidR="000D4951" w:rsidRPr="00133011" w:rsidRDefault="00A81244" w:rsidP="00233F9F">
            <w:pPr>
              <w:jc w:val="both"/>
              <w:rPr>
                <w:rFonts w:ascii="Times New Roman" w:hAnsi="Times New Roman"/>
                <w:color w:val="000000" w:themeColor="text1"/>
                <w:sz w:val="20"/>
                <w:szCs w:val="20"/>
              </w:rPr>
            </w:pPr>
            <w:r w:rsidRPr="00A81244">
              <w:rPr>
                <w:rFonts w:ascii="Times New Roman" w:hAnsi="Times New Roman" w:cs="Times New Roman"/>
              </w:rPr>
              <w:t>MTID</w:t>
            </w:r>
          </w:p>
        </w:tc>
        <w:tc>
          <w:tcPr>
            <w:tcW w:w="2575" w:type="dxa"/>
            <w:gridSpan w:val="2"/>
            <w:tcBorders>
              <w:top w:val="single" w:sz="4" w:space="0" w:color="auto"/>
            </w:tcBorders>
          </w:tcPr>
          <w:p w:rsidR="000D4951" w:rsidRPr="00133011" w:rsidRDefault="00A81244" w:rsidP="00233F9F">
            <w:pPr>
              <w:jc w:val="both"/>
              <w:rPr>
                <w:rFonts w:ascii="Times New Roman" w:hAnsi="Times New Roman"/>
                <w:color w:val="000000" w:themeColor="text1"/>
                <w:sz w:val="20"/>
                <w:szCs w:val="20"/>
              </w:rPr>
            </w:pPr>
            <w:r w:rsidRPr="00A81244">
              <w:rPr>
                <w:rFonts w:ascii="Times New Roman" w:hAnsi="Times New Roman" w:cs="Times New Roman"/>
              </w:rPr>
              <w:t>Trimestrul  II 2017</w:t>
            </w:r>
          </w:p>
        </w:tc>
        <w:tc>
          <w:tcPr>
            <w:tcW w:w="1844" w:type="dxa"/>
            <w:tcBorders>
              <w:top w:val="single" w:sz="4" w:space="0" w:color="auto"/>
            </w:tcBorders>
          </w:tcPr>
          <w:p w:rsidR="000D4951" w:rsidRPr="00133011" w:rsidRDefault="000D4951" w:rsidP="00034D06">
            <w:pPr>
              <w:jc w:val="center"/>
              <w:rPr>
                <w:rFonts w:ascii="Times New Roman" w:hAnsi="Times New Roman" w:cs="Times New Roman"/>
                <w:sz w:val="20"/>
                <w:szCs w:val="20"/>
              </w:rPr>
            </w:pPr>
            <w:r w:rsidRPr="00133011">
              <w:rPr>
                <w:rFonts w:ascii="Times New Roman" w:hAnsi="Times New Roman" w:cs="Times New Roman"/>
                <w:sz w:val="20"/>
                <w:szCs w:val="20"/>
              </w:rPr>
              <w:t>În limitele resurselor  bugetare disponibile</w:t>
            </w:r>
          </w:p>
          <w:p w:rsidR="000D4951" w:rsidRPr="00133011" w:rsidRDefault="000D4951" w:rsidP="00034D06">
            <w:pPr>
              <w:spacing w:after="200" w:line="276" w:lineRule="auto"/>
              <w:jc w:val="center"/>
              <w:rPr>
                <w:rFonts w:ascii="Times New Roman" w:hAnsi="Times New Roman" w:cs="Times New Roman"/>
                <w:sz w:val="20"/>
                <w:szCs w:val="20"/>
              </w:rPr>
            </w:pPr>
          </w:p>
          <w:p w:rsidR="000D4951" w:rsidRPr="00133011" w:rsidRDefault="00A81244" w:rsidP="00034D06">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p w:rsidR="000D4951" w:rsidRPr="00133011" w:rsidRDefault="000D4951" w:rsidP="00233F9F">
            <w:pPr>
              <w:jc w:val="both"/>
              <w:rPr>
                <w:rFonts w:ascii="Times New Roman" w:hAnsi="Times New Roman"/>
                <w:color w:val="000000" w:themeColor="text1"/>
                <w:sz w:val="20"/>
                <w:szCs w:val="20"/>
              </w:rPr>
            </w:pPr>
          </w:p>
        </w:tc>
      </w:tr>
      <w:tr w:rsidR="000D4951" w:rsidRPr="008C1179" w:rsidTr="00034D06">
        <w:trPr>
          <w:trHeight w:val="2260"/>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FD1701" w:rsidRDefault="000D4951" w:rsidP="00431235">
            <w:pPr>
              <w:pStyle w:val="Default"/>
              <w:contextualSpacing/>
              <w:jc w:val="both"/>
              <w:rPr>
                <w:bCs/>
                <w:color w:val="000000" w:themeColor="text1"/>
                <w:sz w:val="20"/>
                <w:szCs w:val="20"/>
                <w:lang w:val="ro-RO"/>
              </w:rPr>
            </w:pPr>
            <w:r w:rsidRPr="00FD1701">
              <w:rPr>
                <w:bCs/>
                <w:color w:val="000000" w:themeColor="text1"/>
                <w:sz w:val="20"/>
                <w:szCs w:val="20"/>
                <w:lang w:val="ro-RO"/>
              </w:rPr>
              <w:t>Regulamentul (CE) nr. 2042/2003</w:t>
            </w:r>
            <w:r w:rsidR="00133011">
              <w:rPr>
                <w:bCs/>
                <w:color w:val="000000" w:themeColor="text1"/>
                <w:sz w:val="20"/>
                <w:szCs w:val="20"/>
                <w:lang w:val="ro-RO"/>
              </w:rPr>
              <w:t xml:space="preserve"> (AAC: </w:t>
            </w:r>
            <w:r w:rsidR="00A81244" w:rsidRPr="00A81244">
              <w:rPr>
                <w:bCs/>
                <w:color w:val="FF0000"/>
                <w:sz w:val="20"/>
                <w:szCs w:val="20"/>
                <w:lang w:val="ro-RO"/>
              </w:rPr>
              <w:t>abrogat</w:t>
            </w:r>
            <w:r w:rsidR="00133011">
              <w:rPr>
                <w:bCs/>
                <w:color w:val="000000" w:themeColor="text1"/>
                <w:sz w:val="20"/>
                <w:szCs w:val="20"/>
                <w:lang w:val="ro-RO"/>
              </w:rPr>
              <w:t>)</w:t>
            </w:r>
            <w:r w:rsidRPr="00FD1701">
              <w:rPr>
                <w:bCs/>
                <w:color w:val="000000" w:themeColor="text1"/>
                <w:sz w:val="20"/>
                <w:szCs w:val="20"/>
                <w:lang w:val="ro-RO"/>
              </w:rPr>
              <w:t xml:space="preserve"> al Comisiei din 20 noiembrie 2003 privind menţinerea navigabilităţii aeronavelor şi a produselor, reperelor şi dispozitivelor aeronautice şi autorizarea întreprinderilor şi a personalului cu atribuţii în domeniu </w:t>
            </w:r>
          </w:p>
          <w:p w:rsidR="000D4951" w:rsidRPr="00FD1701" w:rsidRDefault="000D4951" w:rsidP="00431235">
            <w:pPr>
              <w:pStyle w:val="Default"/>
              <w:contextualSpacing/>
              <w:jc w:val="both"/>
              <w:rPr>
                <w:bCs/>
                <w:color w:val="000000" w:themeColor="text1"/>
                <w:sz w:val="20"/>
                <w:szCs w:val="20"/>
                <w:lang w:val="ro-RO"/>
              </w:rPr>
            </w:pPr>
          </w:p>
          <w:p w:rsidR="000D4951" w:rsidRPr="00FD1701" w:rsidRDefault="000D4951" w:rsidP="00431235">
            <w:pPr>
              <w:pStyle w:val="Default"/>
              <w:contextualSpacing/>
              <w:jc w:val="both"/>
              <w:rPr>
                <w:bCs/>
                <w:color w:val="000000" w:themeColor="text1"/>
                <w:sz w:val="20"/>
                <w:szCs w:val="20"/>
                <w:lang w:val="ro-RO"/>
              </w:rPr>
            </w:pPr>
            <w:r w:rsidRPr="00FD1701">
              <w:rPr>
                <w:bCs/>
                <w:color w:val="000000" w:themeColor="text1"/>
                <w:sz w:val="20"/>
                <w:szCs w:val="20"/>
                <w:lang w:val="ro-RO"/>
              </w:rPr>
              <w:t>AAC:</w:t>
            </w:r>
          </w:p>
          <w:p w:rsidR="00A81244" w:rsidRPr="00A81244" w:rsidRDefault="00A81244" w:rsidP="00A81244">
            <w:pPr>
              <w:jc w:val="both"/>
              <w:rPr>
                <w:i/>
                <w:iCs/>
                <w:sz w:val="20"/>
                <w:szCs w:val="20"/>
              </w:rPr>
            </w:pPr>
            <w:r w:rsidRPr="00A81244">
              <w:rPr>
                <w:rFonts w:ascii="Times New Roman" w:hAnsi="Times New Roman" w:cs="Times New Roman"/>
                <w:bCs/>
                <w:i/>
                <w:sz w:val="20"/>
                <w:szCs w:val="20"/>
              </w:rPr>
              <w:t xml:space="preserve">Regulamentul (UE) nr. </w:t>
            </w:r>
            <w:r w:rsidRPr="00A81244">
              <w:rPr>
                <w:rFonts w:ascii="Times New Roman" w:hAnsi="Times New Roman" w:cs="Times New Roman"/>
                <w:bCs/>
                <w:i/>
                <w:sz w:val="20"/>
                <w:szCs w:val="20"/>
              </w:rPr>
              <w:lastRenderedPageBreak/>
              <w:t>1321/2014 al Comisiei din 26 noiembrie 2014 privind menţinerea navigabilităţii aeronavelor şi a produselor, reperelor şi dispozitivelor aeronautice şi autorizarea întreprinderilor şi a personalului cu atribuţii în domeniu (</w:t>
            </w:r>
            <w:r w:rsidRPr="00A81244">
              <w:rPr>
                <w:rFonts w:ascii="Times New Roman" w:hAnsi="Times New Roman" w:cs="Times New Roman"/>
                <w:i/>
                <w:iCs/>
                <w:sz w:val="20"/>
                <w:szCs w:val="20"/>
              </w:rPr>
              <w:t>transpune parţial</w:t>
            </w:r>
            <w:r w:rsidRPr="00A81244">
              <w:rPr>
                <w:rFonts w:ascii="Times New Roman" w:hAnsi="Times New Roman" w:cs="Times New Roman"/>
                <w:bCs/>
                <w:i/>
                <w:sz w:val="20"/>
                <w:szCs w:val="20"/>
              </w:rPr>
              <w:t>)</w:t>
            </w:r>
          </w:p>
        </w:tc>
        <w:tc>
          <w:tcPr>
            <w:tcW w:w="1323" w:type="dxa"/>
            <w:vMerge w:val="restart"/>
          </w:tcPr>
          <w:p w:rsidR="000D4951" w:rsidRPr="00FD170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D4951" w:rsidRPr="00FD1701" w:rsidRDefault="000D4951" w:rsidP="00894B64">
            <w:pPr>
              <w:contextualSpacing/>
              <w:jc w:val="both"/>
              <w:rPr>
                <w:rFonts w:ascii="Times New Roman" w:hAnsi="Times New Roman" w:cs="Times New Roman"/>
                <w:i/>
                <w:color w:val="000000" w:themeColor="text1"/>
                <w:sz w:val="20"/>
                <w:szCs w:val="20"/>
              </w:rPr>
            </w:pPr>
            <w:r w:rsidRPr="00FD1701">
              <w:rPr>
                <w:rFonts w:ascii="Times New Roman" w:hAnsi="Times New Roman" w:cs="Times New Roman"/>
                <w:i/>
                <w:color w:val="000000" w:themeColor="text1"/>
                <w:sz w:val="20"/>
                <w:szCs w:val="20"/>
              </w:rPr>
              <w:t>LT9 - Act nou</w:t>
            </w:r>
          </w:p>
          <w:p w:rsidR="000D4951" w:rsidRPr="00FD1701" w:rsidRDefault="000D4951" w:rsidP="00894B64">
            <w:pPr>
              <w:contextualSpacing/>
              <w:jc w:val="both"/>
              <w:rPr>
                <w:rFonts w:ascii="Times New Roman" w:hAnsi="Times New Roman" w:cs="Times New Roman"/>
                <w:bCs/>
                <w:i/>
                <w:color w:val="000000" w:themeColor="text1"/>
                <w:sz w:val="20"/>
                <w:szCs w:val="20"/>
              </w:rPr>
            </w:pPr>
            <w:r w:rsidRPr="00FD1701">
              <w:rPr>
                <w:rFonts w:ascii="Times New Roman" w:hAnsi="Times New Roman" w:cs="Times New Roman"/>
                <w:i/>
                <w:color w:val="000000" w:themeColor="text1"/>
                <w:sz w:val="20"/>
                <w:szCs w:val="20"/>
              </w:rPr>
              <w:t>Proiectul de Lege  cu privire la menținerea navigabilității aeronavelor și a produselor, reperelor și dispozitivelor aeronautice și autorizarea întreprinderilor și a personalului cu atribuții în domeniu.</w:t>
            </w:r>
            <w:r w:rsidRPr="00FD1701">
              <w:rPr>
                <w:rFonts w:ascii="Times New Roman" w:hAnsi="Times New Roman" w:cs="Times New Roman"/>
                <w:bCs/>
                <w:i/>
                <w:color w:val="000000" w:themeColor="text1"/>
                <w:sz w:val="20"/>
                <w:szCs w:val="20"/>
              </w:rPr>
              <w:t xml:space="preserve"> </w:t>
            </w:r>
          </w:p>
          <w:p w:rsidR="000D4951" w:rsidRPr="00FD1701" w:rsidRDefault="000D4951" w:rsidP="00233F9F">
            <w:pPr>
              <w:keepNext/>
              <w:keepLines/>
              <w:spacing w:before="200" w:after="200" w:line="276" w:lineRule="auto"/>
              <w:outlineLvl w:val="2"/>
              <w:rPr>
                <w:rFonts w:ascii="Times New Roman" w:hAnsi="Times New Roman" w:cs="Times New Roman"/>
                <w:sz w:val="20"/>
                <w:szCs w:val="20"/>
              </w:rPr>
            </w:pPr>
          </w:p>
        </w:tc>
        <w:tc>
          <w:tcPr>
            <w:tcW w:w="1663" w:type="dxa"/>
            <w:gridSpan w:val="2"/>
            <w:tcBorders>
              <w:bottom w:val="single" w:sz="4" w:space="0" w:color="auto"/>
            </w:tcBorders>
          </w:tcPr>
          <w:p w:rsidR="000D4951" w:rsidRPr="00FD1701" w:rsidRDefault="000D4951" w:rsidP="00894B64">
            <w:pPr>
              <w:contextualSpacing/>
              <w:jc w:val="center"/>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Lege intrată în vigoare.</w:t>
            </w:r>
          </w:p>
          <w:p w:rsidR="000D4951" w:rsidRPr="00FD1701" w:rsidRDefault="000D4951" w:rsidP="00431235">
            <w:pPr>
              <w:spacing w:before="100" w:beforeAutospacing="1" w:after="100" w:afterAutospacing="1" w:line="276" w:lineRule="auto"/>
              <w:jc w:val="both"/>
              <w:outlineLvl w:val="0"/>
              <w:rPr>
                <w:rFonts w:ascii="Times New Roman" w:hAnsi="Times New Roman" w:cs="Times New Roman"/>
                <w:sz w:val="20"/>
                <w:szCs w:val="20"/>
              </w:rPr>
            </w:pPr>
          </w:p>
        </w:tc>
        <w:tc>
          <w:tcPr>
            <w:tcW w:w="1850" w:type="dxa"/>
            <w:tcBorders>
              <w:bottom w:val="single" w:sz="4" w:space="0" w:color="auto"/>
            </w:tcBorders>
          </w:tcPr>
          <w:p w:rsidR="000D4951" w:rsidRPr="00FD1701" w:rsidRDefault="000D4951" w:rsidP="00894B64">
            <w:pPr>
              <w:contextualSpacing/>
              <w:jc w:val="center"/>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Ministerul Transporturilor şi Infrastructurii Drumurilor</w:t>
            </w:r>
          </w:p>
          <w:p w:rsidR="000D4951" w:rsidRPr="00FD1701" w:rsidRDefault="000D4951" w:rsidP="00233F9F">
            <w:pPr>
              <w:spacing w:before="100" w:beforeAutospacing="1" w:after="100" w:afterAutospacing="1" w:line="276" w:lineRule="auto"/>
              <w:jc w:val="both"/>
              <w:outlineLvl w:val="0"/>
              <w:rPr>
                <w:rFonts w:ascii="Times New Roman" w:hAnsi="Times New Roman" w:cs="Times New Roman"/>
                <w:sz w:val="20"/>
                <w:szCs w:val="20"/>
              </w:rPr>
            </w:pPr>
          </w:p>
        </w:tc>
        <w:tc>
          <w:tcPr>
            <w:tcW w:w="2575" w:type="dxa"/>
            <w:gridSpan w:val="2"/>
            <w:tcBorders>
              <w:bottom w:val="single" w:sz="4" w:space="0" w:color="auto"/>
            </w:tcBorders>
          </w:tcPr>
          <w:p w:rsidR="000D4951" w:rsidRPr="00FD1701" w:rsidRDefault="000D4951" w:rsidP="00894B64">
            <w:pPr>
              <w:tabs>
                <w:tab w:val="center" w:pos="4320"/>
                <w:tab w:val="right" w:pos="8640"/>
              </w:tabs>
              <w:contextualSpacing/>
              <w:jc w:val="center"/>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Trimestrul I 2018</w:t>
            </w:r>
          </w:p>
          <w:p w:rsidR="000D4951" w:rsidRPr="00FD1701" w:rsidRDefault="000D4951" w:rsidP="00894B64">
            <w:pPr>
              <w:tabs>
                <w:tab w:val="center" w:pos="4320"/>
                <w:tab w:val="right" w:pos="8640"/>
              </w:tabs>
              <w:contextualSpacing/>
              <w:jc w:val="center"/>
              <w:rPr>
                <w:rFonts w:ascii="Times New Roman" w:hAnsi="Times New Roman" w:cs="Times New Roman"/>
                <w:color w:val="000000" w:themeColor="text1"/>
                <w:sz w:val="20"/>
                <w:szCs w:val="20"/>
              </w:rPr>
            </w:pPr>
          </w:p>
          <w:p w:rsidR="000D4951" w:rsidRPr="00FD1701" w:rsidRDefault="000D4951" w:rsidP="00894B64">
            <w:pPr>
              <w:tabs>
                <w:tab w:val="center" w:pos="4320"/>
                <w:tab w:val="right" w:pos="8640"/>
              </w:tabs>
              <w:contextualSpacing/>
              <w:jc w:val="center"/>
              <w:rPr>
                <w:rFonts w:ascii="Times New Roman" w:hAnsi="Times New Roman" w:cs="Times New Roman"/>
                <w:color w:val="000000" w:themeColor="text1"/>
                <w:sz w:val="20"/>
                <w:szCs w:val="20"/>
              </w:rPr>
            </w:pPr>
          </w:p>
          <w:p w:rsidR="000D4951" w:rsidRPr="00FD1701" w:rsidRDefault="000D4951" w:rsidP="00894B64">
            <w:pPr>
              <w:tabs>
                <w:tab w:val="center" w:pos="4320"/>
                <w:tab w:val="right" w:pos="8640"/>
              </w:tabs>
              <w:contextualSpacing/>
              <w:jc w:val="center"/>
              <w:rPr>
                <w:rFonts w:ascii="Times New Roman" w:hAnsi="Times New Roman" w:cs="Times New Roman"/>
                <w:color w:val="000000" w:themeColor="text1"/>
                <w:sz w:val="20"/>
                <w:szCs w:val="20"/>
              </w:rPr>
            </w:pPr>
          </w:p>
          <w:p w:rsidR="000D4951" w:rsidRPr="00FD1701" w:rsidRDefault="000D4951" w:rsidP="00894B64">
            <w:pPr>
              <w:contextualSpacing/>
              <w:jc w:val="center"/>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Conform ASAC – 3 ani din momentul intrării în vigoare a Acordului</w:t>
            </w:r>
          </w:p>
          <w:p w:rsidR="000D4951" w:rsidRPr="00FD1701" w:rsidRDefault="000D4951" w:rsidP="00233F9F">
            <w:pPr>
              <w:spacing w:after="200" w:line="276" w:lineRule="auto"/>
              <w:jc w:val="both"/>
              <w:rPr>
                <w:rFonts w:ascii="Times New Roman" w:hAnsi="Times New Roman" w:cs="Times New Roman"/>
                <w:sz w:val="20"/>
                <w:szCs w:val="20"/>
              </w:rPr>
            </w:pPr>
            <w:r w:rsidRPr="00FD1701">
              <w:rPr>
                <w:rFonts w:ascii="Times New Roman" w:hAnsi="Times New Roman" w:cs="Times New Roman"/>
                <w:color w:val="000000" w:themeColor="text1"/>
                <w:sz w:val="20"/>
                <w:szCs w:val="20"/>
              </w:rPr>
              <w:t>Notă: ASAC nu a intrat încă în vigoare</w:t>
            </w:r>
          </w:p>
        </w:tc>
        <w:tc>
          <w:tcPr>
            <w:tcW w:w="1844" w:type="dxa"/>
            <w:tcBorders>
              <w:bottom w:val="single" w:sz="4" w:space="0" w:color="auto"/>
            </w:tcBorders>
          </w:tcPr>
          <w:p w:rsidR="000D4951" w:rsidRPr="00FD1701" w:rsidRDefault="000D4951" w:rsidP="00894B64">
            <w:pPr>
              <w:contextualSpacing/>
              <w:jc w:val="both"/>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15.000 MDL</w:t>
            </w:r>
          </w:p>
          <w:p w:rsidR="000D4951" w:rsidRPr="00FD1701" w:rsidRDefault="000D4951" w:rsidP="00894B64">
            <w:pPr>
              <w:contextualSpacing/>
              <w:jc w:val="both"/>
              <w:rPr>
                <w:rFonts w:ascii="Times New Roman" w:hAnsi="Times New Roman" w:cs="Times New Roman"/>
                <w:color w:val="000000" w:themeColor="text1"/>
                <w:sz w:val="20"/>
                <w:szCs w:val="20"/>
              </w:rPr>
            </w:pPr>
          </w:p>
          <w:p w:rsidR="000D4951" w:rsidRPr="00FD1701" w:rsidRDefault="000D4951" w:rsidP="00233F9F">
            <w:pPr>
              <w:spacing w:after="200" w:line="276" w:lineRule="auto"/>
              <w:jc w:val="both"/>
              <w:rPr>
                <w:rFonts w:ascii="Times New Roman" w:hAnsi="Times New Roman" w:cs="Times New Roman"/>
                <w:sz w:val="20"/>
                <w:szCs w:val="20"/>
              </w:rPr>
            </w:pPr>
            <w:r w:rsidRPr="00FD1701">
              <w:rPr>
                <w:rFonts w:ascii="Times New Roman" w:hAnsi="Times New Roman" w:cs="Times New Roman"/>
                <w:color w:val="000000" w:themeColor="text1"/>
                <w:sz w:val="20"/>
                <w:szCs w:val="20"/>
              </w:rPr>
              <w:t>Bugetul de stat</w:t>
            </w:r>
          </w:p>
        </w:tc>
      </w:tr>
      <w:tr w:rsidR="000D4951" w:rsidRPr="008C1179" w:rsidTr="00034D06">
        <w:trPr>
          <w:trHeight w:val="553"/>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Pr>
          <w:p w:rsidR="000D4951" w:rsidRPr="00FD1701" w:rsidRDefault="000D4951" w:rsidP="00431235">
            <w:pPr>
              <w:pStyle w:val="Default"/>
              <w:keepNext/>
              <w:keepLines/>
              <w:spacing w:before="200"/>
              <w:contextualSpacing/>
              <w:jc w:val="both"/>
              <w:outlineLvl w:val="2"/>
              <w:rPr>
                <w:bCs/>
                <w:color w:val="000000" w:themeColor="text1"/>
                <w:sz w:val="20"/>
                <w:szCs w:val="20"/>
                <w:lang w:val="ro-RO"/>
              </w:rPr>
            </w:pPr>
          </w:p>
        </w:tc>
        <w:tc>
          <w:tcPr>
            <w:tcW w:w="1323" w:type="dxa"/>
            <w:vMerge/>
          </w:tcPr>
          <w:p w:rsidR="000D4951" w:rsidRPr="00FD1701" w:rsidRDefault="000D4951" w:rsidP="00431235">
            <w:pPr>
              <w:keepNext/>
              <w:keepLines/>
              <w:spacing w:before="200" w:line="276" w:lineRule="auto"/>
              <w:jc w:val="both"/>
              <w:outlineLvl w:val="2"/>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0D4951" w:rsidRPr="00FD1701" w:rsidRDefault="00A81244" w:rsidP="003B0349">
            <w:pPr>
              <w:spacing w:after="200" w:line="276" w:lineRule="auto"/>
              <w:jc w:val="both"/>
              <w:rPr>
                <w:rFonts w:ascii="Times New Roman" w:hAnsi="Times New Roman" w:cs="Times New Roman"/>
                <w:b/>
                <w:sz w:val="20"/>
                <w:szCs w:val="20"/>
              </w:rPr>
            </w:pPr>
            <w:r w:rsidRPr="00A81244">
              <w:rPr>
                <w:rFonts w:ascii="Times New Roman" w:hAnsi="Times New Roman" w:cs="Times New Roman"/>
                <w:b/>
                <w:sz w:val="20"/>
                <w:szCs w:val="20"/>
              </w:rPr>
              <w:t>Propunerea AAC:</w:t>
            </w:r>
          </w:p>
          <w:p w:rsidR="000D4951" w:rsidRPr="00FD1701" w:rsidRDefault="00A81244" w:rsidP="003B0349">
            <w:pPr>
              <w:spacing w:after="200" w:line="276" w:lineRule="auto"/>
              <w:jc w:val="both"/>
              <w:rPr>
                <w:rFonts w:ascii="Times New Roman" w:hAnsi="Times New Roman" w:cs="Times New Roman"/>
                <w:sz w:val="20"/>
                <w:szCs w:val="20"/>
              </w:rPr>
            </w:pPr>
            <w:r w:rsidRPr="00A81244">
              <w:rPr>
                <w:rFonts w:ascii="Times New Roman" w:hAnsi="Times New Roman" w:cs="Times New Roman"/>
                <w:b/>
                <w:sz w:val="20"/>
                <w:szCs w:val="20"/>
              </w:rPr>
              <w:lastRenderedPageBreak/>
              <w:t>SLT5</w:t>
            </w:r>
            <w:r w:rsidRPr="00A81244">
              <w:rPr>
                <w:rFonts w:ascii="Times New Roman" w:hAnsi="Times New Roman" w:cs="Times New Roman"/>
                <w:sz w:val="20"/>
                <w:szCs w:val="20"/>
              </w:rPr>
              <w:t xml:space="preserve"> – Act nou</w:t>
            </w:r>
          </w:p>
          <w:p w:rsidR="000D4951" w:rsidRPr="00FD1701" w:rsidRDefault="00A81244" w:rsidP="00FD1701">
            <w:pPr>
              <w:rPr>
                <w:rFonts w:ascii="Times New Roman" w:hAnsi="Times New Roman" w:cs="Times New Roman"/>
                <w:i/>
                <w:color w:val="000000" w:themeColor="text1"/>
                <w:sz w:val="20"/>
                <w:szCs w:val="20"/>
              </w:rPr>
            </w:pPr>
            <w:r w:rsidRPr="00A81244">
              <w:rPr>
                <w:rFonts w:ascii="Times New Roman" w:hAnsi="Times New Roman" w:cs="Times New Roman"/>
                <w:iCs/>
                <w:sz w:val="20"/>
                <w:szCs w:val="20"/>
              </w:rPr>
              <w:t>Proiectul Hotărârii Guvernului cu privire la aprobarea Regulamentului</w:t>
            </w:r>
            <w:r w:rsidRPr="00A81244">
              <w:rPr>
                <w:rFonts w:ascii="Times New Roman" w:hAnsi="Times New Roman" w:cs="Times New Roman"/>
                <w:bCs/>
                <w:sz w:val="20"/>
                <w:szCs w:val="20"/>
              </w:rPr>
              <w:t xml:space="preserve"> privind menţinerea navigabilităţii aeronavelor şi a produselor, reperelor şi dispozitivelor aeronautice şi autorizarea întreprinderilor şi a personalului cu atribuţii în domeniu </w:t>
            </w:r>
          </w:p>
        </w:tc>
        <w:tc>
          <w:tcPr>
            <w:tcW w:w="1663" w:type="dxa"/>
            <w:gridSpan w:val="2"/>
            <w:tcBorders>
              <w:top w:val="single" w:sz="4" w:space="0" w:color="auto"/>
            </w:tcBorders>
          </w:tcPr>
          <w:p w:rsidR="000D4951" w:rsidRPr="00133011" w:rsidRDefault="00A81244" w:rsidP="00431235">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lastRenderedPageBreak/>
              <w:t xml:space="preserve">Prezentare proiect către </w:t>
            </w:r>
            <w:r w:rsidRPr="00A81244">
              <w:rPr>
                <w:rFonts w:ascii="Times New Roman" w:hAnsi="Times New Roman" w:cs="Times New Roman"/>
                <w:sz w:val="20"/>
                <w:szCs w:val="20"/>
              </w:rPr>
              <w:lastRenderedPageBreak/>
              <w:t>Guvern</w:t>
            </w:r>
          </w:p>
        </w:tc>
        <w:tc>
          <w:tcPr>
            <w:tcW w:w="1850" w:type="dxa"/>
            <w:tcBorders>
              <w:top w:val="single" w:sz="4" w:space="0" w:color="auto"/>
            </w:tcBorders>
          </w:tcPr>
          <w:p w:rsidR="000D4951" w:rsidRPr="00133011" w:rsidRDefault="00A81244" w:rsidP="00233F9F">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lastRenderedPageBreak/>
              <w:t>MTID</w:t>
            </w:r>
          </w:p>
        </w:tc>
        <w:tc>
          <w:tcPr>
            <w:tcW w:w="2575" w:type="dxa"/>
            <w:gridSpan w:val="2"/>
            <w:tcBorders>
              <w:top w:val="single" w:sz="4" w:space="0" w:color="auto"/>
            </w:tcBorders>
          </w:tcPr>
          <w:p w:rsidR="000D4951" w:rsidRPr="00133011" w:rsidRDefault="00A81244" w:rsidP="00233F9F">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Trimestrul  I 2017</w:t>
            </w:r>
          </w:p>
        </w:tc>
        <w:tc>
          <w:tcPr>
            <w:tcW w:w="1844" w:type="dxa"/>
            <w:tcBorders>
              <w:top w:val="single" w:sz="4" w:space="0" w:color="auto"/>
            </w:tcBorders>
          </w:tcPr>
          <w:p w:rsidR="000D4951" w:rsidRPr="00133011" w:rsidRDefault="00A81244"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 xml:space="preserve">În limitele resurselor  bugetare </w:t>
            </w:r>
            <w:r w:rsidRPr="00A81244">
              <w:rPr>
                <w:rFonts w:ascii="Times New Roman" w:hAnsi="Times New Roman" w:cs="Times New Roman"/>
                <w:sz w:val="20"/>
                <w:szCs w:val="20"/>
              </w:rPr>
              <w:lastRenderedPageBreak/>
              <w:t>disponibile</w:t>
            </w:r>
          </w:p>
          <w:p w:rsidR="000D4951" w:rsidRPr="00133011" w:rsidRDefault="000D4951" w:rsidP="003B0349">
            <w:pPr>
              <w:spacing w:after="200" w:line="276" w:lineRule="auto"/>
              <w:jc w:val="center"/>
              <w:rPr>
                <w:rFonts w:ascii="Times New Roman" w:hAnsi="Times New Roman" w:cs="Times New Roman"/>
                <w:sz w:val="20"/>
                <w:szCs w:val="20"/>
              </w:rPr>
            </w:pPr>
          </w:p>
          <w:p w:rsidR="000D4951" w:rsidRPr="00133011" w:rsidRDefault="00A81244"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p w:rsidR="000D4951" w:rsidRPr="00133011" w:rsidRDefault="000D4951" w:rsidP="00233F9F">
            <w:pPr>
              <w:jc w:val="both"/>
              <w:rPr>
                <w:rFonts w:ascii="Times New Roman" w:hAnsi="Times New Roman" w:cs="Times New Roman"/>
                <w:color w:val="000000" w:themeColor="text1"/>
                <w:sz w:val="20"/>
                <w:szCs w:val="20"/>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CE16B6" w:rsidRDefault="000D4951" w:rsidP="00B67219">
            <w:pPr>
              <w:contextualSpacing/>
              <w:jc w:val="both"/>
              <w:rPr>
                <w:rFonts w:ascii="Times New Roman" w:hAnsi="Times New Roman"/>
                <w:color w:val="000000" w:themeColor="text1"/>
                <w:sz w:val="20"/>
                <w:szCs w:val="20"/>
              </w:rPr>
            </w:pPr>
          </w:p>
          <w:p w:rsidR="000D4951" w:rsidRPr="00CE16B6" w:rsidRDefault="000D4951" w:rsidP="00B67219">
            <w:pPr>
              <w:contextualSpacing/>
              <w:jc w:val="both"/>
              <w:rPr>
                <w:rFonts w:ascii="Times New Roman" w:hAnsi="Times New Roman"/>
                <w:color w:val="000000" w:themeColor="text1"/>
                <w:sz w:val="20"/>
                <w:szCs w:val="20"/>
              </w:rPr>
            </w:pPr>
            <w:r w:rsidRPr="00CE16B6">
              <w:rPr>
                <w:rFonts w:ascii="Times New Roman" w:hAnsi="Times New Roman"/>
                <w:bCs/>
                <w:color w:val="000000" w:themeColor="text1"/>
                <w:sz w:val="20"/>
                <w:szCs w:val="20"/>
              </w:rPr>
              <w:t>Directiva 2000/79/CE a Consiliului din 27 noiembrie 2000 privind punerea în aplicare a Acordului European privind organizarea timpului de lucru al personalului mobil din aviaţia civilă, încheiat de Asociaţia companiilor europene de navigaţie aeriană (AEA), Federaţia europeană a lucrătorilor din transporturi (ETF), Asociaţia europeană a personalului tehnic navigant (ECA), Asociaţia europeană a companiilor aviatice din regiunile Europei (ERA) şi Asociaţia internaţională a liniilor aeriene rezervate în sistem charter (AICA)</w:t>
            </w:r>
          </w:p>
          <w:p w:rsidR="000D4951" w:rsidRPr="00E74C0A" w:rsidRDefault="00A81244" w:rsidP="00B67219">
            <w:pPr>
              <w:pStyle w:val="Default"/>
              <w:contextualSpacing/>
              <w:jc w:val="both"/>
              <w:rPr>
                <w:lang w:val="ro-RO"/>
              </w:rPr>
            </w:pPr>
            <w:r w:rsidRPr="00A81244">
              <w:rPr>
                <w:bCs/>
                <w:color w:val="000000" w:themeColor="text1"/>
                <w:sz w:val="20"/>
                <w:szCs w:val="20"/>
                <w:lang w:val="fr-FR"/>
              </w:rPr>
              <w:t xml:space="preserve">Directiva 2003/88/CE a Parlamentului European şi a Consiliului din 4 noiembrie 2003 privind anumite aspecte </w:t>
            </w:r>
            <w:r w:rsidRPr="00A81244">
              <w:rPr>
                <w:bCs/>
                <w:color w:val="000000" w:themeColor="text1"/>
                <w:sz w:val="20"/>
                <w:szCs w:val="20"/>
                <w:lang w:val="fr-FR"/>
              </w:rPr>
              <w:lastRenderedPageBreak/>
              <w:t>ale organizării timpului de lucru</w:t>
            </w:r>
            <w:r w:rsidR="000D4951" w:rsidRPr="00E74C0A">
              <w:rPr>
                <w:lang w:val="ro-RO"/>
              </w:rPr>
              <w:t xml:space="preserve"> </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25091E"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SLT25 - Act nou</w:t>
            </w:r>
          </w:p>
          <w:p w:rsidR="000D4951" w:rsidRPr="0025091E"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Proiectul Hotărârii de Guvern privind punerea în aplicare a Acordului European privind organizarea timpului de lucru al personalului mobil din aviația civilă, încheiat de Asociația companiilor europene de navigație aeriană (AEA), Federația europeană a lucrătorilor din transporturi (ETF), Asociația europeană a personalului tehnic navigant (ECA), Asociația europeană a companiilor aviatice din regiunile Europei (ERA) și Asociația internațională a liniilor aeriene rezervate în sistem.</w:t>
            </w:r>
          </w:p>
          <w:p w:rsidR="000D4951" w:rsidRDefault="000D4951" w:rsidP="00233F9F">
            <w:pP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 </w:t>
            </w:r>
          </w:p>
          <w:p w:rsidR="000D4951" w:rsidRPr="001904E3" w:rsidRDefault="000D4951" w:rsidP="00233F9F">
            <w:pPr>
              <w:rPr>
                <w:rFonts w:ascii="Times New Roman" w:hAnsi="Times New Roman"/>
              </w:rPr>
            </w:pPr>
            <w:r>
              <w:rPr>
                <w:rFonts w:ascii="Times New Roman" w:hAnsi="Times New Roman"/>
                <w:bCs/>
                <w:color w:val="000000" w:themeColor="text1"/>
                <w:sz w:val="20"/>
                <w:szCs w:val="20"/>
              </w:rPr>
              <w:t>AAC: prevederile se regasesc in LT7</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olor w:val="000000" w:themeColor="text1"/>
                <w:sz w:val="20"/>
                <w:szCs w:val="20"/>
              </w:rPr>
              <w:t>Hotărârea de Guvern aprobată.</w:t>
            </w:r>
          </w:p>
        </w:tc>
        <w:tc>
          <w:tcPr>
            <w:tcW w:w="1850"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 2019</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0D4951" w:rsidRPr="00CE16B6" w:rsidRDefault="000D4951" w:rsidP="00894B64">
            <w:pPr>
              <w:contextualSpacing/>
              <w:jc w:val="center"/>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51003B">
        <w:trPr>
          <w:trHeight w:val="2796"/>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val="restart"/>
          </w:tcPr>
          <w:p w:rsidR="000D4951" w:rsidRPr="00CE16B6" w:rsidRDefault="000D4951" w:rsidP="00B67219">
            <w:pPr>
              <w:contextualSpacing/>
              <w:jc w:val="both"/>
              <w:rPr>
                <w:rFonts w:ascii="Times New Roman" w:hAnsi="Times New Roman"/>
                <w:bCs/>
                <w:color w:val="000000" w:themeColor="text1"/>
                <w:sz w:val="20"/>
                <w:szCs w:val="20"/>
              </w:rPr>
            </w:pPr>
          </w:p>
        </w:tc>
        <w:tc>
          <w:tcPr>
            <w:tcW w:w="1323" w:type="dxa"/>
            <w:vMerge w:val="restart"/>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bottom w:val="single" w:sz="4" w:space="0" w:color="auto"/>
            </w:tcBorders>
          </w:tcPr>
          <w:p w:rsidR="000D4951" w:rsidRPr="00A7760A" w:rsidRDefault="000D4951" w:rsidP="0051003B">
            <w:pPr>
              <w:jc w:val="both"/>
              <w:rPr>
                <w:rFonts w:ascii="Times New Roman" w:hAnsi="Times New Roman" w:cs="Times New Roman"/>
                <w:b/>
                <w:sz w:val="20"/>
                <w:szCs w:val="20"/>
              </w:rPr>
            </w:pPr>
            <w:r w:rsidRPr="00A7760A">
              <w:rPr>
                <w:rFonts w:ascii="Times New Roman" w:hAnsi="Times New Roman" w:cs="Times New Roman"/>
                <w:b/>
                <w:sz w:val="20"/>
                <w:szCs w:val="20"/>
              </w:rPr>
              <w:t>AAC:</w:t>
            </w:r>
          </w:p>
          <w:p w:rsidR="000D4951" w:rsidRPr="00A7760A" w:rsidRDefault="000D4951" w:rsidP="0051003B">
            <w:pPr>
              <w:jc w:val="both"/>
              <w:rPr>
                <w:rFonts w:ascii="Times New Roman" w:hAnsi="Times New Roman" w:cs="Times New Roman"/>
                <w:sz w:val="20"/>
                <w:szCs w:val="20"/>
              </w:rPr>
            </w:pPr>
            <w:r w:rsidRPr="00A7760A">
              <w:rPr>
                <w:rFonts w:ascii="Times New Roman" w:hAnsi="Times New Roman" w:cs="Times New Roman"/>
                <w:sz w:val="20"/>
                <w:szCs w:val="20"/>
              </w:rPr>
              <w:t>Act nou</w:t>
            </w:r>
          </w:p>
          <w:p w:rsidR="000D4951" w:rsidRPr="00A7760A" w:rsidRDefault="000D4951" w:rsidP="00894B64">
            <w:pPr>
              <w:contextualSpacing/>
              <w:jc w:val="both"/>
              <w:rPr>
                <w:rFonts w:ascii="Times New Roman" w:hAnsi="Times New Roman" w:cs="Times New Roman"/>
                <w:i/>
                <w:color w:val="000000" w:themeColor="text1"/>
                <w:sz w:val="20"/>
                <w:szCs w:val="20"/>
              </w:rPr>
            </w:pPr>
            <w:r w:rsidRPr="00A7760A">
              <w:rPr>
                <w:rFonts w:ascii="Times New Roman" w:hAnsi="Times New Roman" w:cs="Times New Roman"/>
                <w:iCs/>
                <w:sz w:val="20"/>
                <w:szCs w:val="20"/>
              </w:rPr>
              <w:t xml:space="preserve">Proiectul Hotărârii Guvernului cu privire la aprobarea Regulamentului privind </w:t>
            </w:r>
            <w:r w:rsidRPr="00A7760A">
              <w:rPr>
                <w:rFonts w:ascii="Times New Roman" w:hAnsi="Times New Roman" w:cs="Times New Roman"/>
                <w:sz w:val="20"/>
                <w:szCs w:val="20"/>
              </w:rPr>
              <w:t>stabilirea cerințelor tehnice și a procedurilor administrative referitoare la certificatele controlorilor de trafic aerian</w:t>
            </w:r>
          </w:p>
        </w:tc>
        <w:tc>
          <w:tcPr>
            <w:tcW w:w="1663" w:type="dxa"/>
            <w:gridSpan w:val="2"/>
            <w:tcBorders>
              <w:top w:val="single" w:sz="4" w:space="0" w:color="auto"/>
              <w:bottom w:val="single" w:sz="4" w:space="0" w:color="auto"/>
            </w:tcBorders>
          </w:tcPr>
          <w:p w:rsidR="000D4951" w:rsidRPr="00133011" w:rsidRDefault="00A81244" w:rsidP="00894B64">
            <w:pPr>
              <w:contextualSpacing/>
              <w:jc w:val="center"/>
              <w:rPr>
                <w:rFonts w:ascii="Times New Roman" w:hAnsi="Times New Roman" w:cs="Times New Roman"/>
                <w:color w:val="000000" w:themeColor="text1"/>
                <w:sz w:val="20"/>
                <w:szCs w:val="20"/>
              </w:rPr>
            </w:pPr>
            <w:r w:rsidRPr="00A81244">
              <w:rPr>
                <w:rFonts w:ascii="Times New Roman" w:hAnsi="Times New Roman" w:cs="Times New Roman"/>
                <w:sz w:val="20"/>
                <w:szCs w:val="20"/>
              </w:rPr>
              <w:t>Prezentare proiect către Guvern</w:t>
            </w:r>
          </w:p>
        </w:tc>
        <w:tc>
          <w:tcPr>
            <w:tcW w:w="1850" w:type="dxa"/>
            <w:tcBorders>
              <w:top w:val="single" w:sz="4" w:space="0" w:color="auto"/>
              <w:bottom w:val="single" w:sz="4" w:space="0" w:color="auto"/>
            </w:tcBorders>
          </w:tcPr>
          <w:p w:rsidR="000D4951" w:rsidRPr="00133011" w:rsidRDefault="00A81244" w:rsidP="00894B64">
            <w:pPr>
              <w:contextualSpacing/>
              <w:jc w:val="center"/>
              <w:rPr>
                <w:rFonts w:ascii="Times New Roman" w:hAnsi="Times New Roman" w:cs="Times New Roman"/>
                <w:color w:val="000000" w:themeColor="text1"/>
                <w:sz w:val="20"/>
                <w:szCs w:val="20"/>
              </w:rPr>
            </w:pPr>
            <w:r w:rsidRPr="00A81244">
              <w:rPr>
                <w:rFonts w:ascii="Times New Roman" w:hAnsi="Times New Roman" w:cs="Times New Roman"/>
                <w:sz w:val="20"/>
                <w:szCs w:val="20"/>
              </w:rPr>
              <w:t>MTID</w:t>
            </w:r>
          </w:p>
        </w:tc>
        <w:tc>
          <w:tcPr>
            <w:tcW w:w="2575" w:type="dxa"/>
            <w:gridSpan w:val="2"/>
            <w:tcBorders>
              <w:top w:val="single" w:sz="4" w:space="0" w:color="auto"/>
              <w:bottom w:val="single" w:sz="4" w:space="0" w:color="auto"/>
            </w:tcBorders>
          </w:tcPr>
          <w:p w:rsidR="000D4951" w:rsidRPr="00133011" w:rsidRDefault="00A81244" w:rsidP="00894B64">
            <w:pPr>
              <w:tabs>
                <w:tab w:val="center" w:pos="4320"/>
                <w:tab w:val="right" w:pos="8640"/>
              </w:tabs>
              <w:contextualSpacing/>
              <w:jc w:val="center"/>
              <w:rPr>
                <w:rFonts w:ascii="Times New Roman" w:hAnsi="Times New Roman" w:cs="Times New Roman"/>
                <w:color w:val="000000" w:themeColor="text1"/>
                <w:sz w:val="20"/>
                <w:szCs w:val="20"/>
              </w:rPr>
            </w:pPr>
            <w:r w:rsidRPr="00A81244">
              <w:rPr>
                <w:rFonts w:ascii="Times New Roman" w:hAnsi="Times New Roman" w:cs="Times New Roman"/>
                <w:sz w:val="20"/>
                <w:szCs w:val="20"/>
              </w:rPr>
              <w:t>Trimestrul  II 2017</w:t>
            </w:r>
          </w:p>
        </w:tc>
        <w:tc>
          <w:tcPr>
            <w:tcW w:w="1844" w:type="dxa"/>
            <w:tcBorders>
              <w:top w:val="single" w:sz="4" w:space="0" w:color="auto"/>
              <w:bottom w:val="single" w:sz="4" w:space="0" w:color="auto"/>
            </w:tcBorders>
          </w:tcPr>
          <w:p w:rsidR="000D4951" w:rsidRPr="00133011" w:rsidRDefault="000D4951" w:rsidP="0051003B">
            <w:pPr>
              <w:spacing w:after="200" w:line="276" w:lineRule="auto"/>
              <w:jc w:val="center"/>
              <w:rPr>
                <w:rFonts w:ascii="Times New Roman" w:hAnsi="Times New Roman" w:cs="Times New Roman"/>
                <w:sz w:val="20"/>
                <w:szCs w:val="20"/>
              </w:rPr>
            </w:pPr>
            <w:r w:rsidRPr="00133011">
              <w:rPr>
                <w:rFonts w:ascii="Times New Roman" w:hAnsi="Times New Roman" w:cs="Times New Roman"/>
                <w:sz w:val="20"/>
                <w:szCs w:val="20"/>
              </w:rPr>
              <w:t>În limitele resurselor  bugetare dispo</w:t>
            </w:r>
            <w:r w:rsidR="00C82CBA">
              <w:rPr>
                <w:rFonts w:ascii="Times New Roman" w:hAnsi="Times New Roman" w:cs="Times New Roman"/>
                <w:sz w:val="20"/>
                <w:szCs w:val="20"/>
              </w:rPr>
              <w:t>nibile</w:t>
            </w:r>
          </w:p>
          <w:p w:rsidR="000D4951" w:rsidRPr="00133011" w:rsidRDefault="000D4951" w:rsidP="0051003B">
            <w:pPr>
              <w:spacing w:after="200" w:line="276" w:lineRule="auto"/>
              <w:jc w:val="center"/>
              <w:rPr>
                <w:rFonts w:ascii="Times New Roman" w:hAnsi="Times New Roman" w:cs="Times New Roman"/>
                <w:sz w:val="20"/>
                <w:szCs w:val="20"/>
              </w:rPr>
            </w:pPr>
          </w:p>
          <w:p w:rsidR="000D4951" w:rsidRPr="00133011" w:rsidRDefault="00A81244" w:rsidP="00894B64">
            <w:pPr>
              <w:contextualSpacing/>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tc>
      </w:tr>
      <w:tr w:rsidR="000D4951" w:rsidRPr="008C1179" w:rsidTr="00BF009D">
        <w:trPr>
          <w:trHeight w:val="1260"/>
        </w:trPr>
        <w:tc>
          <w:tcPr>
            <w:tcW w:w="646" w:type="dxa"/>
            <w:vMerge/>
          </w:tcPr>
          <w:p w:rsidR="000D4951" w:rsidRPr="00770701" w:rsidRDefault="000D4951" w:rsidP="00650FF5">
            <w:pPr>
              <w:rPr>
                <w:rFonts w:ascii="Times New Roman" w:eastAsia="SimSun" w:hAnsi="Times New Roman"/>
                <w:b/>
                <w:sz w:val="20"/>
                <w:szCs w:val="20"/>
              </w:rPr>
            </w:pPr>
          </w:p>
        </w:tc>
        <w:tc>
          <w:tcPr>
            <w:tcW w:w="2661" w:type="dxa"/>
            <w:vMerge/>
            <w:tcBorders>
              <w:bottom w:val="single" w:sz="4" w:space="0" w:color="auto"/>
            </w:tcBorders>
          </w:tcPr>
          <w:p w:rsidR="000D4951" w:rsidRPr="00CE16B6" w:rsidRDefault="000D4951" w:rsidP="00B67219">
            <w:pPr>
              <w:contextualSpacing/>
              <w:jc w:val="both"/>
              <w:rPr>
                <w:rFonts w:ascii="Times New Roman" w:hAnsi="Times New Roman"/>
                <w:bCs/>
                <w:color w:val="000000" w:themeColor="text1"/>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val="restart"/>
            <w:tcBorders>
              <w:top w:val="single" w:sz="4" w:space="0" w:color="auto"/>
            </w:tcBorders>
          </w:tcPr>
          <w:p w:rsidR="000D4951" w:rsidRPr="00BF009D" w:rsidRDefault="00A81244" w:rsidP="0051003B">
            <w:pPr>
              <w:spacing w:after="200" w:line="276" w:lineRule="auto"/>
              <w:jc w:val="both"/>
              <w:rPr>
                <w:rFonts w:ascii="Times New Roman" w:hAnsi="Times New Roman" w:cs="Times New Roman"/>
                <w:b/>
                <w:sz w:val="20"/>
                <w:szCs w:val="20"/>
              </w:rPr>
            </w:pPr>
            <w:r w:rsidRPr="00A81244">
              <w:rPr>
                <w:rFonts w:ascii="Times New Roman" w:hAnsi="Times New Roman" w:cs="Times New Roman"/>
                <w:b/>
                <w:sz w:val="20"/>
                <w:szCs w:val="20"/>
              </w:rPr>
              <w:t>AAC:</w:t>
            </w:r>
          </w:p>
          <w:p w:rsidR="000D4951" w:rsidRPr="00BF009D" w:rsidRDefault="00A81244" w:rsidP="0051003B">
            <w:pPr>
              <w:spacing w:after="200" w:line="276" w:lineRule="auto"/>
              <w:jc w:val="both"/>
              <w:rPr>
                <w:rFonts w:ascii="Times New Roman" w:hAnsi="Times New Roman" w:cs="Times New Roman"/>
                <w:sz w:val="20"/>
                <w:szCs w:val="20"/>
              </w:rPr>
            </w:pPr>
            <w:r w:rsidRPr="00A81244">
              <w:rPr>
                <w:rFonts w:ascii="Times New Roman" w:hAnsi="Times New Roman" w:cs="Times New Roman"/>
                <w:b/>
                <w:sz w:val="20"/>
                <w:szCs w:val="20"/>
              </w:rPr>
              <w:t>SLT</w:t>
            </w:r>
            <w:r w:rsidRPr="00A81244">
              <w:rPr>
                <w:rFonts w:ascii="Times New Roman" w:hAnsi="Times New Roman" w:cs="Times New Roman"/>
                <w:sz w:val="20"/>
                <w:szCs w:val="20"/>
              </w:rPr>
              <w:t xml:space="preserve"> – Act nou</w:t>
            </w:r>
          </w:p>
          <w:p w:rsidR="000D4951" w:rsidRPr="00BF009D" w:rsidRDefault="00A81244" w:rsidP="0051003B">
            <w:pPr>
              <w:spacing w:after="200" w:line="276" w:lineRule="auto"/>
              <w:jc w:val="both"/>
              <w:rPr>
                <w:rFonts w:ascii="Times New Roman" w:hAnsi="Times New Roman" w:cs="Times New Roman"/>
                <w:sz w:val="20"/>
                <w:szCs w:val="20"/>
                <w:lang w:eastAsia="ro-RO"/>
              </w:rPr>
            </w:pPr>
            <w:r w:rsidRPr="00A81244">
              <w:rPr>
                <w:rFonts w:ascii="Times New Roman" w:hAnsi="Times New Roman" w:cs="Times New Roman"/>
                <w:iCs/>
                <w:sz w:val="20"/>
                <w:szCs w:val="20"/>
              </w:rPr>
              <w:t xml:space="preserve">Proiectul Hotărârii Guvernului cu privire la aprobarea Regulamentului de </w:t>
            </w:r>
            <w:r w:rsidRPr="00A81244">
              <w:rPr>
                <w:rFonts w:ascii="Times New Roman" w:hAnsi="Times New Roman" w:cs="Times New Roman"/>
                <w:sz w:val="20"/>
                <w:szCs w:val="20"/>
              </w:rPr>
              <w:t>stabilire a normelor detaliate</w:t>
            </w:r>
            <w:r w:rsidRPr="00A81244">
              <w:rPr>
                <w:rFonts w:ascii="Times New Roman" w:hAnsi="Times New Roman" w:cs="Times New Roman"/>
                <w:iCs/>
                <w:sz w:val="20"/>
                <w:szCs w:val="20"/>
              </w:rPr>
              <w:t xml:space="preserve"> referitoare </w:t>
            </w:r>
            <w:r w:rsidRPr="00A81244">
              <w:rPr>
                <w:rFonts w:ascii="Times New Roman" w:hAnsi="Times New Roman" w:cs="Times New Roman"/>
                <w:sz w:val="20"/>
                <w:szCs w:val="20"/>
                <w:lang w:eastAsia="ro-RO"/>
              </w:rPr>
              <w:t>la personalul navigant din aviația civilă</w:t>
            </w:r>
          </w:p>
          <w:p w:rsidR="000D4951" w:rsidRPr="00BF009D" w:rsidRDefault="000D4951" w:rsidP="00BF009D">
            <w:pPr>
              <w:jc w:val="both"/>
              <w:rPr>
                <w:rFonts w:ascii="Times New Roman" w:hAnsi="Times New Roman" w:cs="Times New Roman"/>
                <w:i/>
                <w:iCs/>
                <w:sz w:val="20"/>
                <w:szCs w:val="20"/>
              </w:rPr>
            </w:pPr>
            <w:r w:rsidRPr="00BF009D">
              <w:rPr>
                <w:rFonts w:ascii="Times New Roman" w:hAnsi="Times New Roman" w:cs="Times New Roman"/>
                <w:i/>
                <w:iCs/>
                <w:sz w:val="20"/>
                <w:szCs w:val="20"/>
              </w:rPr>
              <w:t>transpune parţial:</w:t>
            </w:r>
          </w:p>
          <w:p w:rsidR="000D4951" w:rsidRPr="00BF009D" w:rsidRDefault="000D4951" w:rsidP="00BF009D">
            <w:pPr>
              <w:jc w:val="both"/>
              <w:rPr>
                <w:rFonts w:ascii="Times New Roman" w:hAnsi="Times New Roman" w:cs="Times New Roman"/>
                <w:i/>
                <w:sz w:val="20"/>
                <w:szCs w:val="20"/>
              </w:rPr>
            </w:pPr>
            <w:r w:rsidRPr="00BF009D">
              <w:rPr>
                <w:rFonts w:ascii="Times New Roman" w:hAnsi="Times New Roman" w:cs="Times New Roman"/>
                <w:i/>
                <w:sz w:val="20"/>
                <w:szCs w:val="20"/>
              </w:rPr>
              <w:t xml:space="preserve">Regulamentului (UE) nr. 1178/2011 al Comisiei din 3 noiembrie 2011 de stabilire a cerințelor tehnice și a procedurilor administrative referitoare </w:t>
            </w:r>
            <w:r w:rsidRPr="00BF009D">
              <w:rPr>
                <w:rFonts w:ascii="Times New Roman" w:hAnsi="Times New Roman" w:cs="Times New Roman"/>
                <w:i/>
                <w:sz w:val="20"/>
                <w:szCs w:val="20"/>
                <w:lang w:eastAsia="ro-RO"/>
              </w:rPr>
              <w:t>la personalul navigant din aviația civilă</w:t>
            </w:r>
            <w:r w:rsidRPr="00BF009D">
              <w:rPr>
                <w:rFonts w:ascii="Times New Roman" w:hAnsi="Times New Roman" w:cs="Times New Roman"/>
                <w:i/>
                <w:sz w:val="20"/>
                <w:szCs w:val="20"/>
              </w:rPr>
              <w:t xml:space="preserve"> în temeiul Regulamentului (CE) nr. 216/2008 al Parlamentului European și al Consiliului</w:t>
            </w:r>
          </w:p>
        </w:tc>
        <w:tc>
          <w:tcPr>
            <w:tcW w:w="1663" w:type="dxa"/>
            <w:gridSpan w:val="2"/>
            <w:vMerge w:val="restart"/>
            <w:tcBorders>
              <w:top w:val="single" w:sz="4" w:space="0" w:color="auto"/>
            </w:tcBorders>
          </w:tcPr>
          <w:p w:rsidR="000D4951" w:rsidRPr="00133011" w:rsidRDefault="00A81244" w:rsidP="00894B64">
            <w:pPr>
              <w:spacing w:after="200" w:line="276" w:lineRule="auto"/>
              <w:contextualSpacing/>
              <w:jc w:val="center"/>
              <w:rPr>
                <w:rFonts w:ascii="Times New Roman" w:hAnsi="Times New Roman" w:cs="Times New Roman"/>
                <w:sz w:val="20"/>
                <w:szCs w:val="20"/>
              </w:rPr>
            </w:pPr>
            <w:r w:rsidRPr="00A81244">
              <w:rPr>
                <w:rFonts w:ascii="Times New Roman" w:hAnsi="Times New Roman" w:cs="Times New Roman"/>
              </w:rPr>
              <w:t>Prezentare proiect către Guvern</w:t>
            </w:r>
          </w:p>
        </w:tc>
        <w:tc>
          <w:tcPr>
            <w:tcW w:w="1850" w:type="dxa"/>
            <w:vMerge w:val="restart"/>
            <w:tcBorders>
              <w:top w:val="single" w:sz="4" w:space="0" w:color="auto"/>
            </w:tcBorders>
          </w:tcPr>
          <w:p w:rsidR="000D4951" w:rsidRPr="00133011" w:rsidRDefault="00A81244" w:rsidP="00894B64">
            <w:pPr>
              <w:spacing w:after="200" w:line="276" w:lineRule="auto"/>
              <w:contextualSpacing/>
              <w:jc w:val="center"/>
              <w:rPr>
                <w:rFonts w:ascii="Times New Roman" w:hAnsi="Times New Roman" w:cs="Times New Roman"/>
                <w:sz w:val="20"/>
                <w:szCs w:val="20"/>
              </w:rPr>
            </w:pPr>
            <w:r w:rsidRPr="00A81244">
              <w:rPr>
                <w:rFonts w:ascii="Times New Roman" w:hAnsi="Times New Roman" w:cs="Times New Roman"/>
              </w:rPr>
              <w:t>MTID</w:t>
            </w:r>
          </w:p>
        </w:tc>
        <w:tc>
          <w:tcPr>
            <w:tcW w:w="2575" w:type="dxa"/>
            <w:gridSpan w:val="2"/>
            <w:vMerge w:val="restart"/>
            <w:tcBorders>
              <w:top w:val="single" w:sz="4" w:space="0" w:color="auto"/>
            </w:tcBorders>
          </w:tcPr>
          <w:p w:rsidR="000D4951" w:rsidRPr="00133011" w:rsidRDefault="00A81244" w:rsidP="00894B64">
            <w:pPr>
              <w:tabs>
                <w:tab w:val="center" w:pos="4320"/>
                <w:tab w:val="right" w:pos="8640"/>
              </w:tabs>
              <w:spacing w:after="200" w:line="276" w:lineRule="auto"/>
              <w:contextualSpacing/>
              <w:jc w:val="center"/>
              <w:rPr>
                <w:rFonts w:ascii="Times New Roman" w:hAnsi="Times New Roman" w:cs="Times New Roman"/>
                <w:sz w:val="20"/>
                <w:szCs w:val="20"/>
              </w:rPr>
            </w:pPr>
            <w:r w:rsidRPr="00A81244">
              <w:rPr>
                <w:rFonts w:ascii="Times New Roman" w:hAnsi="Times New Roman" w:cs="Times New Roman"/>
              </w:rPr>
              <w:t>Trimestrul  I 2017</w:t>
            </w:r>
          </w:p>
        </w:tc>
        <w:tc>
          <w:tcPr>
            <w:tcW w:w="1844" w:type="dxa"/>
            <w:vMerge w:val="restart"/>
            <w:tcBorders>
              <w:top w:val="single" w:sz="4" w:space="0" w:color="auto"/>
            </w:tcBorders>
          </w:tcPr>
          <w:p w:rsidR="000D4951" w:rsidRPr="00133011" w:rsidRDefault="000D4951" w:rsidP="0051003B">
            <w:pPr>
              <w:jc w:val="center"/>
              <w:rPr>
                <w:rFonts w:ascii="Times New Roman" w:hAnsi="Times New Roman" w:cs="Times New Roman"/>
              </w:rPr>
            </w:pPr>
            <w:r w:rsidRPr="00133011">
              <w:rPr>
                <w:rFonts w:ascii="Times New Roman" w:hAnsi="Times New Roman" w:cs="Times New Roman"/>
              </w:rPr>
              <w:t>În limitele resurselor  bugetare disponibile</w:t>
            </w:r>
          </w:p>
          <w:p w:rsidR="000D4951" w:rsidRPr="00133011" w:rsidRDefault="000D4951" w:rsidP="0051003B">
            <w:pPr>
              <w:spacing w:after="200" w:line="276" w:lineRule="auto"/>
              <w:jc w:val="center"/>
              <w:rPr>
                <w:rFonts w:ascii="Times New Roman" w:hAnsi="Times New Roman" w:cs="Times New Roman"/>
              </w:rPr>
            </w:pPr>
          </w:p>
          <w:p w:rsidR="000D4951" w:rsidRPr="00133011" w:rsidRDefault="00A81244" w:rsidP="0051003B">
            <w:pPr>
              <w:spacing w:after="200" w:line="276" w:lineRule="auto"/>
              <w:jc w:val="center"/>
              <w:rPr>
                <w:rFonts w:ascii="Times New Roman" w:hAnsi="Times New Roman" w:cs="Times New Roman"/>
              </w:rPr>
            </w:pPr>
            <w:r w:rsidRPr="00A81244">
              <w:rPr>
                <w:rFonts w:ascii="Times New Roman" w:hAnsi="Times New Roman" w:cs="Times New Roman"/>
              </w:rPr>
              <w:t>Alte surse (asistență tehnică UE „</w:t>
            </w:r>
            <w:r w:rsidRPr="00A81244">
              <w:rPr>
                <w:rFonts w:ascii="Times New Roman" w:hAnsi="Times New Roman" w:cs="Times New Roman"/>
                <w:i/>
                <w:iCs/>
              </w:rPr>
              <w:t>Suport şi asistenţă în domeniul aviaţiei civile ţărilor din Parteneriatul Estic şi Asia Centrală”</w:t>
            </w:r>
            <w:r w:rsidRPr="00A81244">
              <w:rPr>
                <w:rFonts w:ascii="Times New Roman" w:hAnsi="Times New Roman" w:cs="Times New Roman"/>
              </w:rPr>
              <w:t>)</w:t>
            </w:r>
          </w:p>
          <w:p w:rsidR="000D4951" w:rsidRPr="00133011" w:rsidRDefault="000D4951" w:rsidP="0051003B">
            <w:pPr>
              <w:jc w:val="center"/>
              <w:rPr>
                <w:rFonts w:ascii="Times New Roman" w:hAnsi="Times New Roman" w:cs="Times New Roman"/>
                <w:sz w:val="20"/>
                <w:szCs w:val="20"/>
              </w:rPr>
            </w:pPr>
          </w:p>
        </w:tc>
      </w:tr>
      <w:tr w:rsidR="000D4951" w:rsidRPr="008C1179" w:rsidTr="00BF009D">
        <w:trPr>
          <w:trHeight w:val="3390"/>
        </w:trPr>
        <w:tc>
          <w:tcPr>
            <w:tcW w:w="646" w:type="dxa"/>
            <w:vMerge/>
          </w:tcPr>
          <w:p w:rsidR="000D4951" w:rsidRPr="00770701" w:rsidRDefault="000D4951" w:rsidP="00650FF5">
            <w:pPr>
              <w:rPr>
                <w:rFonts w:ascii="Times New Roman" w:eastAsia="SimSun" w:hAnsi="Times New Roman"/>
                <w:b/>
                <w:sz w:val="20"/>
                <w:szCs w:val="20"/>
              </w:rPr>
            </w:pPr>
          </w:p>
        </w:tc>
        <w:tc>
          <w:tcPr>
            <w:tcW w:w="2661" w:type="dxa"/>
            <w:tcBorders>
              <w:top w:val="nil"/>
            </w:tcBorders>
          </w:tcPr>
          <w:p w:rsidR="000D4951" w:rsidRPr="00CE16B6" w:rsidRDefault="000D4951" w:rsidP="00A7760A">
            <w:pPr>
              <w:jc w:val="both"/>
              <w:rPr>
                <w:rFonts w:ascii="Times New Roman" w:hAnsi="Times New Roman"/>
                <w:bCs/>
                <w:color w:val="000000" w:themeColor="text1"/>
                <w:sz w:val="20"/>
                <w:szCs w:val="20"/>
              </w:rPr>
            </w:pPr>
          </w:p>
        </w:tc>
        <w:tc>
          <w:tcPr>
            <w:tcW w:w="1323" w:type="dxa"/>
            <w:vMerge/>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vMerge/>
          </w:tcPr>
          <w:p w:rsidR="000D4951" w:rsidRPr="00A7760A" w:rsidRDefault="000D4951" w:rsidP="00894B64">
            <w:pPr>
              <w:contextualSpacing/>
              <w:jc w:val="both"/>
              <w:rPr>
                <w:rFonts w:ascii="Times New Roman" w:hAnsi="Times New Roman" w:cs="Times New Roman"/>
                <w:i/>
                <w:color w:val="000000" w:themeColor="text1"/>
                <w:sz w:val="20"/>
                <w:szCs w:val="20"/>
              </w:rPr>
            </w:pPr>
          </w:p>
        </w:tc>
        <w:tc>
          <w:tcPr>
            <w:tcW w:w="1663" w:type="dxa"/>
            <w:gridSpan w:val="2"/>
            <w:vMerge/>
          </w:tcPr>
          <w:p w:rsidR="000D4951" w:rsidRPr="00A7760A" w:rsidRDefault="000D4951" w:rsidP="00894B64">
            <w:pPr>
              <w:contextualSpacing/>
              <w:jc w:val="center"/>
              <w:rPr>
                <w:rFonts w:ascii="Times New Roman" w:hAnsi="Times New Roman" w:cs="Times New Roman"/>
                <w:color w:val="000000" w:themeColor="text1"/>
                <w:sz w:val="20"/>
                <w:szCs w:val="20"/>
              </w:rPr>
            </w:pPr>
          </w:p>
        </w:tc>
        <w:tc>
          <w:tcPr>
            <w:tcW w:w="1850" w:type="dxa"/>
            <w:vMerge/>
          </w:tcPr>
          <w:p w:rsidR="000D4951" w:rsidRPr="00A7760A" w:rsidRDefault="000D4951" w:rsidP="00894B64">
            <w:pPr>
              <w:contextualSpacing/>
              <w:jc w:val="center"/>
              <w:rPr>
                <w:rFonts w:ascii="Times New Roman" w:hAnsi="Times New Roman" w:cs="Times New Roman"/>
                <w:color w:val="000000" w:themeColor="text1"/>
                <w:sz w:val="20"/>
                <w:szCs w:val="20"/>
              </w:rPr>
            </w:pPr>
          </w:p>
        </w:tc>
        <w:tc>
          <w:tcPr>
            <w:tcW w:w="2575" w:type="dxa"/>
            <w:gridSpan w:val="2"/>
            <w:vMerge/>
          </w:tcPr>
          <w:p w:rsidR="000D4951" w:rsidRPr="00A7760A" w:rsidRDefault="000D4951" w:rsidP="00894B64">
            <w:pPr>
              <w:tabs>
                <w:tab w:val="center" w:pos="4320"/>
                <w:tab w:val="right" w:pos="8640"/>
              </w:tabs>
              <w:contextualSpacing/>
              <w:jc w:val="center"/>
              <w:rPr>
                <w:rFonts w:ascii="Times New Roman" w:hAnsi="Times New Roman" w:cs="Times New Roman"/>
                <w:color w:val="000000" w:themeColor="text1"/>
                <w:sz w:val="20"/>
                <w:szCs w:val="20"/>
              </w:rPr>
            </w:pPr>
          </w:p>
        </w:tc>
        <w:tc>
          <w:tcPr>
            <w:tcW w:w="1844" w:type="dxa"/>
            <w:vMerge/>
          </w:tcPr>
          <w:p w:rsidR="000D4951" w:rsidRPr="00A7760A" w:rsidRDefault="000D4951" w:rsidP="00894B64">
            <w:pPr>
              <w:contextualSpacing/>
              <w:jc w:val="both"/>
              <w:rPr>
                <w:rFonts w:ascii="Times New Roman" w:hAnsi="Times New Roman" w:cs="Times New Roman"/>
                <w:color w:val="000000" w:themeColor="text1"/>
                <w:sz w:val="20"/>
                <w:szCs w:val="20"/>
              </w:rPr>
            </w:pP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CE16B6" w:rsidRDefault="000D4951" w:rsidP="00B67219">
            <w:pPr>
              <w:contextualSpacing/>
              <w:jc w:val="both"/>
              <w:rPr>
                <w:rFonts w:ascii="Times New Roman" w:hAnsi="Times New Roman"/>
                <w:color w:val="000000" w:themeColor="text1"/>
                <w:sz w:val="20"/>
                <w:szCs w:val="20"/>
              </w:rPr>
            </w:pPr>
            <w:r w:rsidRPr="00CE16B6">
              <w:rPr>
                <w:rFonts w:ascii="Times New Roman" w:hAnsi="Times New Roman"/>
                <w:bCs/>
                <w:color w:val="000000" w:themeColor="text1"/>
                <w:sz w:val="20"/>
                <w:szCs w:val="20"/>
              </w:rPr>
              <w:t xml:space="preserve">Regulamentul (UE) nr. </w:t>
            </w:r>
            <w:r w:rsidRPr="00CE16B6">
              <w:rPr>
                <w:rFonts w:ascii="Times New Roman" w:hAnsi="Times New Roman"/>
                <w:bCs/>
                <w:color w:val="000000" w:themeColor="text1"/>
                <w:sz w:val="20"/>
                <w:szCs w:val="20"/>
              </w:rPr>
              <w:lastRenderedPageBreak/>
              <w:t xml:space="preserve">805/2011 al Comisiei din 10 august 2011 de stabilire a normelor detaliate privind licenţele controlorilor de trafic aerian şi anumite certificate în temeiul Regulamentului (CE) nr. 216/2008 al Parlamentului European şi al Consiliului (Text cu relevanţă pentru SEE)     </w:t>
            </w:r>
          </w:p>
          <w:p w:rsidR="000D4951" w:rsidRPr="00175821" w:rsidRDefault="00A81244" w:rsidP="00B67219">
            <w:pPr>
              <w:pStyle w:val="Default"/>
              <w:contextualSpacing/>
              <w:jc w:val="both"/>
              <w:rPr>
                <w:lang w:val="ro-RO"/>
              </w:rPr>
            </w:pPr>
            <w:r w:rsidRPr="00A81244">
              <w:rPr>
                <w:bCs/>
                <w:color w:val="000000" w:themeColor="text1"/>
                <w:sz w:val="20"/>
                <w:szCs w:val="20"/>
                <w:lang w:val="ro-RO"/>
              </w:rPr>
              <w:t xml:space="preserve">Regulamentul (UE) nr. 1178/2011 al Comisiei din 3 noiembrie 2011 de stabilire a cerinţelor tehnice şi a procedurilor administrative referitoare la personalul navigant din aviaţia civilă în temeiul Regulamentului (CE) nr. 216/2008 al Parlamentului European şi al Consiliului (Text cu relevanţă pentru SEE) </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25091E"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LT10 - Act nou</w:t>
            </w:r>
          </w:p>
          <w:p w:rsidR="000D4951" w:rsidRPr="0025091E"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lastRenderedPageBreak/>
              <w:t>Proiectul de Lege cu privire la stabilirea  cerințelor tehnice și a procedurilor administrative referitoare la personalul navigant din aviația civilă.</w:t>
            </w:r>
          </w:p>
          <w:p w:rsidR="000D4951" w:rsidRPr="00CE16B6" w:rsidRDefault="000D4951" w:rsidP="00894B64">
            <w:pPr>
              <w:contextualSpacing/>
              <w:jc w:val="both"/>
              <w:rPr>
                <w:rFonts w:ascii="Times New Roman" w:hAnsi="Times New Roman"/>
                <w:color w:val="000000" w:themeColor="text1"/>
                <w:sz w:val="20"/>
                <w:szCs w:val="20"/>
              </w:rPr>
            </w:pPr>
          </w:p>
          <w:p w:rsidR="000D4951" w:rsidRPr="001904E3" w:rsidRDefault="000D4951" w:rsidP="00233F9F">
            <w:pPr>
              <w:rPr>
                <w:rFonts w:ascii="Times New Roman" w:hAnsi="Times New Roman"/>
              </w:rPr>
            </w:pPr>
            <w:r w:rsidRPr="00CE16B6">
              <w:rPr>
                <w:rFonts w:ascii="Times New Roman" w:hAnsi="Times New Roman"/>
                <w:bCs/>
                <w:color w:val="000000" w:themeColor="text1"/>
                <w:sz w:val="20"/>
                <w:szCs w:val="20"/>
              </w:rPr>
              <w:t xml:space="preserve"> </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olor w:val="000000" w:themeColor="text1"/>
                <w:sz w:val="20"/>
                <w:szCs w:val="20"/>
              </w:rPr>
              <w:lastRenderedPageBreak/>
              <w:t xml:space="preserve">Lege intrată în </w:t>
            </w:r>
            <w:r w:rsidRPr="00CE16B6">
              <w:rPr>
                <w:rFonts w:ascii="Times New Roman" w:hAnsi="Times New Roman"/>
                <w:color w:val="000000" w:themeColor="text1"/>
                <w:sz w:val="20"/>
                <w:szCs w:val="20"/>
              </w:rPr>
              <w:lastRenderedPageBreak/>
              <w:t>vigoare.</w:t>
            </w:r>
          </w:p>
        </w:tc>
        <w:tc>
          <w:tcPr>
            <w:tcW w:w="1850"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 xml:space="preserve">Ministerul </w:t>
            </w:r>
            <w:r w:rsidRPr="00CE16B6">
              <w:rPr>
                <w:rFonts w:ascii="Times New Roman" w:hAnsi="Times New Roman"/>
                <w:color w:val="000000" w:themeColor="text1"/>
                <w:sz w:val="20"/>
                <w:szCs w:val="20"/>
              </w:rPr>
              <w:lastRenderedPageBreak/>
              <w:t>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Trimestrul II, 2018</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Pr>
          <w:p w:rsidR="000D4951" w:rsidRPr="00CE16B6" w:rsidRDefault="000D4951"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25.000 MDL</w:t>
            </w:r>
          </w:p>
          <w:p w:rsidR="000D4951" w:rsidRPr="00CE16B6" w:rsidRDefault="000D4951" w:rsidP="00894B64">
            <w:pPr>
              <w:contextualSpacing/>
              <w:jc w:val="both"/>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B67219" w:rsidRDefault="000D4951" w:rsidP="00431235">
            <w:pPr>
              <w:pStyle w:val="Default"/>
              <w:contextualSpacing/>
              <w:jc w:val="both"/>
              <w:rPr>
                <w:lang w:val="en-GB"/>
              </w:rPr>
            </w:pPr>
            <w:r w:rsidRPr="00B67219">
              <w:rPr>
                <w:bCs/>
                <w:color w:val="000000" w:themeColor="text1"/>
                <w:sz w:val="20"/>
                <w:szCs w:val="20"/>
                <w:lang w:val="en-GB"/>
              </w:rPr>
              <w:t xml:space="preserve">Regulamentul (CEE) nr. 95/93 al Consiliului din 18 ianuarie 1993 privind normele comune de alocare a sloturilor orare pe aeroporturile comunitare. </w:t>
            </w: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25091E"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SLT27 - Act nou</w:t>
            </w:r>
          </w:p>
          <w:p w:rsidR="000D4951" w:rsidRPr="00B67219" w:rsidRDefault="000D4951" w:rsidP="00B67219">
            <w:pPr>
              <w:contextualSpacing/>
              <w:jc w:val="both"/>
              <w:rPr>
                <w:rFonts w:ascii="Times New Roman" w:hAnsi="Times New Roman"/>
                <w:bCs/>
                <w:i/>
                <w:color w:val="000000" w:themeColor="text1"/>
                <w:sz w:val="20"/>
                <w:szCs w:val="20"/>
              </w:rPr>
            </w:pPr>
            <w:r w:rsidRPr="0025091E">
              <w:rPr>
                <w:rFonts w:ascii="Times New Roman" w:hAnsi="Times New Roman"/>
                <w:i/>
                <w:color w:val="000000" w:themeColor="text1"/>
                <w:sz w:val="20"/>
                <w:szCs w:val="20"/>
              </w:rPr>
              <w:t>Proiectul Hotărârii de Guvern cu privire la aprobarea Regulamentului privind alocarea sloturilor orare pe aeroporturile din Republica Moldova.</w:t>
            </w:r>
            <w:r w:rsidRPr="0025091E">
              <w:rPr>
                <w:rFonts w:ascii="Times New Roman" w:hAnsi="Times New Roman"/>
                <w:bCs/>
                <w:i/>
                <w:color w:val="000000" w:themeColor="text1"/>
                <w:sz w:val="20"/>
                <w:szCs w:val="20"/>
              </w:rPr>
              <w:t xml:space="preserve"> </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olor w:val="000000" w:themeColor="text1"/>
                <w:sz w:val="20"/>
                <w:szCs w:val="20"/>
              </w:rPr>
              <w:t>Hotărâre de Guvern aprobată.</w:t>
            </w:r>
          </w:p>
        </w:tc>
        <w:tc>
          <w:tcPr>
            <w:tcW w:w="1850"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 2017</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0D4951" w:rsidRDefault="000D4951" w:rsidP="00233F9F">
            <w:pPr>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Notă: ASAC nu a intrat încă în vigoare</w:t>
            </w:r>
          </w:p>
          <w:p w:rsidR="000D4951" w:rsidRDefault="000D4951" w:rsidP="00233F9F">
            <w:pPr>
              <w:jc w:val="both"/>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p>
        </w:tc>
        <w:tc>
          <w:tcPr>
            <w:tcW w:w="1844" w:type="dxa"/>
          </w:tcPr>
          <w:p w:rsidR="000D4951" w:rsidRPr="00CE16B6" w:rsidRDefault="000D4951"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0D4951" w:rsidRPr="00CE16B6" w:rsidRDefault="000D4951" w:rsidP="00894B64">
            <w:pPr>
              <w:contextualSpacing/>
              <w:jc w:val="both"/>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CE16B6" w:rsidRDefault="000D4951" w:rsidP="00B67219">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 nr. 768/2006 al Comisiei din 19 mai 2006 de punere în aplicare a Directivei 2004/36/CE a Parlamentului </w:t>
            </w:r>
            <w:r w:rsidRPr="00CE16B6">
              <w:rPr>
                <w:rFonts w:ascii="Times New Roman" w:hAnsi="Times New Roman"/>
                <w:bCs/>
                <w:color w:val="000000" w:themeColor="text1"/>
                <w:sz w:val="20"/>
                <w:szCs w:val="20"/>
              </w:rPr>
              <w:lastRenderedPageBreak/>
              <w:t xml:space="preserve">European şi a Consiliului cu privire la colectarea şi la schimbul de informaţii referitoare la siguranţa aeronavelor care folosesc aeroporturile comunitare şi la gestionarea sistemului informaţional (Text cu relevanţă pentru SEE) </w:t>
            </w:r>
          </w:p>
          <w:p w:rsidR="000D4951" w:rsidRPr="00CE16B6" w:rsidRDefault="000D4951" w:rsidP="00B67219">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 nr. 2111/2005 al Parlamentului European şi al Consiliului din 14 decembrie 2005 de stabilire a unei liste comunitare a transportatorilor aerieni care se supun unei interdicţii de exploatare pe teritoriul Comunităţii şi de informare a pasagerilor transportului aerian cu privire la identitatea transportatorului aerian efectiv şi de abrogare a articolului 9 din Directiva 2004/36/CE (Text cu relevanţă pentru SEE) </w:t>
            </w:r>
          </w:p>
          <w:p w:rsidR="000D4951" w:rsidRPr="00CE16B6" w:rsidRDefault="000D4951" w:rsidP="00B67219">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 nr. 473/2006 al Comisiei din 22 martie 2006 de stabilire a normelor de aplicare pentru lista comunitară a transportatorilor aerieni care se supun unei interdicţii de exploatare pe teritoriul Comunităţii menţionate la capitolul II din Regulamentul (CE) nr. 2111/2005 al Parlamentului European şi al Consiliului (Text cu relevanţă pentru SEE) </w:t>
            </w:r>
          </w:p>
          <w:p w:rsidR="000D4951" w:rsidRPr="00CE16B6" w:rsidRDefault="000D4951" w:rsidP="00B67219">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Regulamentul (CE) nr. 474/2006 al Comisiei din 22 martie 2006 de stabilire a listei comunitare a transportatorilor aerieni care fac obiectul unei interdicţii de exploatare pe teritoriul Comunităţii menţionate la capitolul II din Regulamentul (CE) nr. 2111/2005 al Parlamentului European şi al Consiliului (Text cu relevanţă pentru SEE) </w:t>
            </w:r>
          </w:p>
          <w:p w:rsidR="000D4951" w:rsidRPr="00E74C0A" w:rsidRDefault="000D4951" w:rsidP="00431235">
            <w:pPr>
              <w:pStyle w:val="Default"/>
              <w:contextualSpacing/>
              <w:jc w:val="both"/>
              <w:rPr>
                <w:lang w:val="ro-RO"/>
              </w:rPr>
            </w:pPr>
          </w:p>
        </w:tc>
        <w:tc>
          <w:tcPr>
            <w:tcW w:w="1323" w:type="dxa"/>
          </w:tcPr>
          <w:p w:rsidR="000D4951" w:rsidRDefault="000D4951" w:rsidP="00431235">
            <w:pPr>
              <w:jc w:val="both"/>
              <w:rPr>
                <w:rFonts w:ascii="Times New Roman" w:eastAsia="Calibri" w:hAnsi="Times New Roman" w:cs="Times New Roman"/>
                <w:b/>
                <w:bCs/>
                <w:color w:val="4F81BD" w:themeColor="accent1"/>
                <w:sz w:val="20"/>
                <w:szCs w:val="20"/>
              </w:rPr>
            </w:pPr>
          </w:p>
        </w:tc>
        <w:tc>
          <w:tcPr>
            <w:tcW w:w="2857" w:type="dxa"/>
            <w:gridSpan w:val="2"/>
          </w:tcPr>
          <w:p w:rsidR="000D4951" w:rsidRPr="0025091E" w:rsidRDefault="000D4951"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SLT28 - Act nou</w:t>
            </w:r>
          </w:p>
          <w:p w:rsidR="00A81244" w:rsidRDefault="000D4951" w:rsidP="00A8124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 xml:space="preserve">Proiectul Hotărârii de Guvern cu privire la stabilirea unei liste comunitare a transportatorilor aerieni care se supun unei </w:t>
            </w:r>
            <w:r w:rsidRPr="0025091E">
              <w:rPr>
                <w:rFonts w:ascii="Times New Roman" w:hAnsi="Times New Roman"/>
                <w:i/>
                <w:color w:val="000000" w:themeColor="text1"/>
                <w:sz w:val="20"/>
                <w:szCs w:val="20"/>
              </w:rPr>
              <w:lastRenderedPageBreak/>
              <w:t>interdicții de exploatare pe teritoriul Comunității și de informare a pasagerilor transportului aerian cu privire la identitatea transportatorului aerian efectiv.</w:t>
            </w:r>
          </w:p>
          <w:p w:rsidR="00A81244" w:rsidRDefault="00A81244" w:rsidP="00A81244">
            <w:pPr>
              <w:contextualSpacing/>
              <w:jc w:val="both"/>
              <w:rPr>
                <w:rFonts w:ascii="Times New Roman" w:hAnsi="Times New Roman"/>
                <w:i/>
                <w:color w:val="000000" w:themeColor="text1"/>
                <w:sz w:val="20"/>
                <w:szCs w:val="20"/>
              </w:rPr>
            </w:pPr>
          </w:p>
          <w:p w:rsidR="00A81244" w:rsidRPr="006E1E15" w:rsidRDefault="00133011" w:rsidP="00A81244">
            <w:pPr>
              <w:contextualSpacing/>
              <w:rPr>
                <w:rFonts w:ascii="Times New Roman" w:hAnsi="Times New Roman"/>
                <w:i/>
                <w:color w:val="000000" w:themeColor="text1"/>
                <w:sz w:val="20"/>
                <w:szCs w:val="20"/>
              </w:rPr>
            </w:pPr>
            <w:r w:rsidRPr="006E1E15">
              <w:rPr>
                <w:rFonts w:ascii="Times New Roman" w:hAnsi="Times New Roman"/>
                <w:color w:val="000000" w:themeColor="text1"/>
              </w:rPr>
              <w:t>Propunere AAC: de exclus la etapa actuala.</w:t>
            </w:r>
          </w:p>
        </w:tc>
        <w:tc>
          <w:tcPr>
            <w:tcW w:w="1663" w:type="dxa"/>
            <w:gridSpan w:val="2"/>
          </w:tcPr>
          <w:p w:rsidR="000D4951" w:rsidRDefault="000D4951" w:rsidP="00431235">
            <w:pPr>
              <w:jc w:val="both"/>
              <w:rPr>
                <w:rFonts w:ascii="Times New Roman" w:hAnsi="Times New Roman"/>
              </w:rPr>
            </w:pPr>
            <w:r w:rsidRPr="00CE16B6">
              <w:rPr>
                <w:rFonts w:ascii="Times New Roman" w:hAnsi="Times New Roman"/>
                <w:color w:val="000000" w:themeColor="text1"/>
                <w:sz w:val="20"/>
                <w:szCs w:val="20"/>
              </w:rPr>
              <w:lastRenderedPageBreak/>
              <w:t>Hotărâre de Guvern aprobată.</w:t>
            </w:r>
          </w:p>
        </w:tc>
        <w:tc>
          <w:tcPr>
            <w:tcW w:w="1850" w:type="dxa"/>
          </w:tcPr>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0D4951" w:rsidRPr="001904E3" w:rsidRDefault="000D4951" w:rsidP="00233F9F">
            <w:pPr>
              <w:jc w:val="both"/>
              <w:rPr>
                <w:rFonts w:ascii="Times New Roman" w:hAnsi="Times New Roman"/>
              </w:rPr>
            </w:pPr>
          </w:p>
        </w:tc>
        <w:tc>
          <w:tcPr>
            <w:tcW w:w="2575" w:type="dxa"/>
            <w:gridSpan w:val="2"/>
          </w:tcPr>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 2018</w:t>
            </w: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tabs>
                <w:tab w:val="center" w:pos="4320"/>
                <w:tab w:val="right" w:pos="8640"/>
              </w:tabs>
              <w:contextualSpacing/>
              <w:jc w:val="center"/>
              <w:rPr>
                <w:rFonts w:ascii="Times New Roman" w:hAnsi="Times New Roman"/>
                <w:color w:val="000000" w:themeColor="text1"/>
                <w:sz w:val="20"/>
                <w:szCs w:val="20"/>
              </w:rPr>
            </w:pPr>
          </w:p>
          <w:p w:rsidR="000D4951" w:rsidRPr="00CE16B6" w:rsidRDefault="000D4951"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Conform ASAC – 3 ani din </w:t>
            </w:r>
            <w:r w:rsidRPr="00CE16B6">
              <w:rPr>
                <w:rFonts w:ascii="Times New Roman" w:hAnsi="Times New Roman"/>
                <w:color w:val="000000" w:themeColor="text1"/>
                <w:sz w:val="20"/>
                <w:szCs w:val="20"/>
              </w:rPr>
              <w:lastRenderedPageBreak/>
              <w:t>momentul intrării în vigoare a Acordului</w:t>
            </w: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844" w:type="dxa"/>
          </w:tcPr>
          <w:p w:rsidR="000D4951" w:rsidRPr="00CE16B6" w:rsidRDefault="000D4951"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15.000 MDL</w:t>
            </w:r>
          </w:p>
          <w:p w:rsidR="000D4951" w:rsidRPr="00CE16B6" w:rsidRDefault="000D4951" w:rsidP="00894B64">
            <w:pPr>
              <w:contextualSpacing/>
              <w:jc w:val="both"/>
              <w:rPr>
                <w:rFonts w:ascii="Times New Roman" w:hAnsi="Times New Roman"/>
                <w:color w:val="000000" w:themeColor="text1"/>
                <w:sz w:val="20"/>
                <w:szCs w:val="20"/>
              </w:rPr>
            </w:pPr>
          </w:p>
          <w:p w:rsidR="000D4951" w:rsidRPr="001904E3" w:rsidRDefault="000D4951"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4C483B" w:rsidRDefault="000D4951" w:rsidP="00D018E0">
            <w:pPr>
              <w:pStyle w:val="Default"/>
              <w:contextualSpacing/>
              <w:jc w:val="both"/>
              <w:rPr>
                <w:i/>
                <w:lang w:val="ro-RO"/>
              </w:rPr>
            </w:pPr>
            <w:r w:rsidRPr="004C483B">
              <w:rPr>
                <w:i/>
                <w:lang w:val="ro-RO"/>
              </w:rPr>
              <w:t>AAC :</w:t>
            </w:r>
          </w:p>
          <w:p w:rsidR="000D4951" w:rsidRPr="004C483B" w:rsidRDefault="00A81244" w:rsidP="00D018E0">
            <w:pPr>
              <w:pStyle w:val="Default"/>
              <w:contextualSpacing/>
              <w:jc w:val="both"/>
              <w:rPr>
                <w:lang w:val="ro-RO"/>
              </w:rPr>
            </w:pPr>
            <w:r w:rsidRPr="00A81244">
              <w:rPr>
                <w:i/>
                <w:lang w:val="ro-RO"/>
              </w:rPr>
              <w:t>Regulamentul (CE) nr.</w:t>
            </w:r>
            <w:r w:rsidRPr="00A81244">
              <w:rPr>
                <w:b/>
                <w:i/>
                <w:lang w:val="ro-RO"/>
              </w:rPr>
              <w:t>216/2008</w:t>
            </w:r>
            <w:r w:rsidRPr="00A81244">
              <w:rPr>
                <w:i/>
                <w:lang w:val="ro-RO"/>
              </w:rPr>
              <w:t xml:space="preserve"> al Parlamentului european şi al Consiliului din 20 februarie 2008 privind normele comune în domeniul aviaţiei civile şi instituirea unei Agenţii Europene de Siguranţă a Aviaţiei şi de abrogare a Directivei 91/670/CEE a Consiliului, a Regulamentului (CE) nr. 1592/2002 şi a Directivei 2004/36/CE, publicat în </w:t>
            </w:r>
            <w:r w:rsidRPr="00A81244">
              <w:rPr>
                <w:rFonts w:eastAsia="Times New Roman"/>
                <w:i/>
                <w:lang w:val="ro-RO"/>
              </w:rPr>
              <w:t>Jurnalul Oficial al Uniunii Europene L 79 din 19 martie 2008</w:t>
            </w:r>
            <w:r w:rsidR="000D4951" w:rsidRPr="004C483B">
              <w:rPr>
                <w:rFonts w:eastAsia="Times New Roman"/>
                <w:i/>
                <w:lang w:val="ro-RO"/>
              </w:rPr>
              <w:t xml:space="preserve">, Anexa III </w:t>
            </w:r>
            <w:r w:rsidR="000D4951" w:rsidRPr="004C483B">
              <w:rPr>
                <w:rFonts w:eastAsia="Times New Roman"/>
                <w:i/>
                <w:lang w:val="ro-RO"/>
              </w:rPr>
              <w:lastRenderedPageBreak/>
              <w:t>din ASAC</w:t>
            </w:r>
          </w:p>
        </w:tc>
        <w:tc>
          <w:tcPr>
            <w:tcW w:w="1323" w:type="dxa"/>
          </w:tcPr>
          <w:p w:rsidR="000D4951" w:rsidRDefault="000D4951">
            <w:pPr>
              <w:jc w:val="both"/>
              <w:rPr>
                <w:rFonts w:ascii="Times New Roman" w:eastAsia="Calibri" w:hAnsi="Times New Roman" w:cs="Times New Roman"/>
                <w:b/>
                <w:bCs/>
                <w:color w:val="4F81BD" w:themeColor="accent1"/>
                <w:sz w:val="20"/>
                <w:szCs w:val="20"/>
              </w:rPr>
            </w:pPr>
          </w:p>
        </w:tc>
        <w:tc>
          <w:tcPr>
            <w:tcW w:w="2857" w:type="dxa"/>
            <w:gridSpan w:val="2"/>
          </w:tcPr>
          <w:p w:rsidR="000D4951" w:rsidRDefault="000D4951" w:rsidP="001B0B11">
            <w:pPr>
              <w:rPr>
                <w:rFonts w:ascii="Times New Roman" w:hAnsi="Times New Roman" w:cs="Times New Roman"/>
                <w:b/>
              </w:rPr>
            </w:pPr>
            <w:r>
              <w:rPr>
                <w:rFonts w:ascii="Times New Roman" w:hAnsi="Times New Roman" w:cs="Times New Roman"/>
                <w:b/>
              </w:rPr>
              <w:t>Propunerea AAC:</w:t>
            </w:r>
          </w:p>
          <w:p w:rsidR="000D4951" w:rsidRPr="00CE739E" w:rsidRDefault="000D4951" w:rsidP="001B0B11">
            <w:pPr>
              <w:rPr>
                <w:rFonts w:ascii="Times New Roman" w:hAnsi="Times New Roman" w:cs="Times New Roman"/>
              </w:rPr>
            </w:pPr>
            <w:r w:rsidRPr="00C93DF6">
              <w:rPr>
                <w:rFonts w:ascii="Times New Roman" w:hAnsi="Times New Roman" w:cs="Times New Roman"/>
                <w:b/>
              </w:rPr>
              <w:t>LT1</w:t>
            </w:r>
            <w:r w:rsidRPr="00CE739E">
              <w:rPr>
                <w:rFonts w:ascii="Times New Roman" w:hAnsi="Times New Roman" w:cs="Times New Roman"/>
              </w:rPr>
              <w:t>-Act nou</w:t>
            </w:r>
          </w:p>
          <w:p w:rsidR="000D4951" w:rsidRPr="00CE739E" w:rsidRDefault="000D4951" w:rsidP="001B0B11">
            <w:pPr>
              <w:rPr>
                <w:rFonts w:ascii="Times New Roman" w:hAnsi="Times New Roman" w:cs="Times New Roman"/>
              </w:rPr>
            </w:pPr>
            <w:r w:rsidRPr="00CE739E">
              <w:rPr>
                <w:rFonts w:ascii="Times New Roman" w:hAnsi="Times New Roman" w:cs="Times New Roman"/>
              </w:rPr>
              <w:t>Proiectul Codului aerian</w:t>
            </w:r>
          </w:p>
          <w:p w:rsidR="000D4951" w:rsidRPr="001904E3" w:rsidRDefault="000D4951" w:rsidP="00233F9F">
            <w:pPr>
              <w:rPr>
                <w:rFonts w:ascii="Times New Roman" w:hAnsi="Times New Roman"/>
              </w:rPr>
            </w:pPr>
          </w:p>
        </w:tc>
        <w:tc>
          <w:tcPr>
            <w:tcW w:w="1663" w:type="dxa"/>
            <w:gridSpan w:val="2"/>
          </w:tcPr>
          <w:p w:rsidR="000D4951" w:rsidRPr="006E1E15" w:rsidRDefault="000D4951">
            <w:pPr>
              <w:jc w:val="both"/>
              <w:rPr>
                <w:rFonts w:ascii="Times New Roman" w:hAnsi="Times New Roman"/>
              </w:rPr>
            </w:pPr>
            <w:r w:rsidRPr="006E1E15">
              <w:rPr>
                <w:rFonts w:ascii="Times New Roman" w:hAnsi="Times New Roman" w:cs="Times New Roman"/>
              </w:rPr>
              <w:t>Prezentare proiect către Guvern</w:t>
            </w:r>
          </w:p>
        </w:tc>
        <w:tc>
          <w:tcPr>
            <w:tcW w:w="1850" w:type="dxa"/>
          </w:tcPr>
          <w:p w:rsidR="000D4951" w:rsidRPr="006E1E15" w:rsidRDefault="000D4951" w:rsidP="00233F9F">
            <w:pPr>
              <w:jc w:val="both"/>
              <w:rPr>
                <w:rFonts w:ascii="Times New Roman" w:hAnsi="Times New Roman"/>
              </w:rPr>
            </w:pPr>
            <w:r w:rsidRPr="006E1E15">
              <w:rPr>
                <w:rFonts w:ascii="Times New Roman" w:hAnsi="Times New Roman" w:cs="Times New Roman"/>
              </w:rPr>
              <w:t>MTID</w:t>
            </w:r>
          </w:p>
        </w:tc>
        <w:tc>
          <w:tcPr>
            <w:tcW w:w="2575" w:type="dxa"/>
            <w:gridSpan w:val="2"/>
          </w:tcPr>
          <w:p w:rsidR="000D4951" w:rsidRPr="006E1E15" w:rsidRDefault="000D4951" w:rsidP="00233F9F">
            <w:pPr>
              <w:jc w:val="both"/>
              <w:rPr>
                <w:rFonts w:ascii="Times New Roman" w:hAnsi="Times New Roman"/>
              </w:rPr>
            </w:pPr>
            <w:r w:rsidRPr="006E1E15">
              <w:rPr>
                <w:rFonts w:ascii="Times New Roman" w:hAnsi="Times New Roman" w:cs="Times New Roman"/>
              </w:rPr>
              <w:t>Trimestrul  I 2017</w:t>
            </w:r>
          </w:p>
        </w:tc>
        <w:tc>
          <w:tcPr>
            <w:tcW w:w="1844" w:type="dxa"/>
          </w:tcPr>
          <w:p w:rsidR="000D4951" w:rsidRPr="001904E3" w:rsidRDefault="000D4951" w:rsidP="00233F9F">
            <w:pPr>
              <w:jc w:val="both"/>
              <w:rPr>
                <w:rFonts w:ascii="Times New Roman" w:hAnsi="Times New Roman"/>
              </w:rPr>
            </w:pPr>
            <w:r w:rsidRPr="00F23A32">
              <w:rPr>
                <w:rFonts w:ascii="Times New Roman" w:hAnsi="Times New Roman" w:cs="Times New Roman"/>
              </w:rPr>
              <w:t xml:space="preserve">În limitele resurselor </w:t>
            </w:r>
            <w:r>
              <w:rPr>
                <w:rFonts w:ascii="Times New Roman" w:hAnsi="Times New Roman" w:cs="Times New Roman"/>
              </w:rPr>
              <w:t xml:space="preserve"> bugetare </w:t>
            </w:r>
            <w:r w:rsidRPr="00F23A32">
              <w:rPr>
                <w:rFonts w:ascii="Times New Roman" w:hAnsi="Times New Roman" w:cs="Times New Roman"/>
              </w:rPr>
              <w:t>disponibile</w:t>
            </w:r>
          </w:p>
        </w:tc>
      </w:tr>
      <w:tr w:rsidR="000D4951" w:rsidRPr="008C1179" w:rsidTr="00EC08C0">
        <w:tc>
          <w:tcPr>
            <w:tcW w:w="646" w:type="dxa"/>
            <w:vMerge/>
          </w:tcPr>
          <w:p w:rsidR="000D4951" w:rsidRPr="00770701" w:rsidRDefault="000D4951" w:rsidP="00650FF5">
            <w:pPr>
              <w:rPr>
                <w:rFonts w:ascii="Times New Roman" w:eastAsia="SimSun" w:hAnsi="Times New Roman"/>
                <w:b/>
                <w:sz w:val="20"/>
                <w:szCs w:val="20"/>
              </w:rPr>
            </w:pPr>
          </w:p>
        </w:tc>
        <w:tc>
          <w:tcPr>
            <w:tcW w:w="2661" w:type="dxa"/>
          </w:tcPr>
          <w:p w:rsidR="000D4951" w:rsidRPr="00175821" w:rsidRDefault="00A81244" w:rsidP="00D018E0">
            <w:pPr>
              <w:pStyle w:val="Default"/>
              <w:contextualSpacing/>
              <w:jc w:val="both"/>
              <w:rPr>
                <w:lang w:val="ro-RO"/>
              </w:rPr>
            </w:pPr>
            <w:r w:rsidRPr="00A81244">
              <w:rPr>
                <w:i/>
                <w:iCs/>
                <w:lang w:val="ro-RO"/>
              </w:rPr>
              <w:t>Regulamentul (UE) nr. 965/2012 al Comisiei din 5 octombrie 2012 de stabilire a cerințelor tehnice și a procedurilor administrative referitoare la operațiunile aeriene în temeiul Regulamentului (CE) nr. 216/2008 al Parlamentului European și al Consiliului</w:t>
            </w:r>
          </w:p>
        </w:tc>
        <w:tc>
          <w:tcPr>
            <w:tcW w:w="1323" w:type="dxa"/>
          </w:tcPr>
          <w:p w:rsidR="000D4951" w:rsidRDefault="000D4951">
            <w:pPr>
              <w:jc w:val="both"/>
              <w:rPr>
                <w:rFonts w:ascii="Times New Roman" w:eastAsia="Calibri" w:hAnsi="Times New Roman" w:cs="Times New Roman"/>
                <w:b/>
                <w:bCs/>
                <w:color w:val="4F81BD" w:themeColor="accent1"/>
                <w:sz w:val="20"/>
                <w:szCs w:val="20"/>
              </w:rPr>
            </w:pPr>
          </w:p>
        </w:tc>
        <w:tc>
          <w:tcPr>
            <w:tcW w:w="2857" w:type="dxa"/>
            <w:gridSpan w:val="2"/>
          </w:tcPr>
          <w:p w:rsidR="000D4951" w:rsidRPr="001904E3" w:rsidRDefault="000D4951" w:rsidP="00233F9F">
            <w:pPr>
              <w:rPr>
                <w:rFonts w:ascii="Times New Roman" w:hAnsi="Times New Roman"/>
              </w:rPr>
            </w:pPr>
          </w:p>
        </w:tc>
        <w:tc>
          <w:tcPr>
            <w:tcW w:w="1663" w:type="dxa"/>
            <w:gridSpan w:val="2"/>
          </w:tcPr>
          <w:p w:rsidR="000D4951" w:rsidRDefault="000D4951">
            <w:pPr>
              <w:jc w:val="both"/>
              <w:rPr>
                <w:rFonts w:ascii="Times New Roman" w:hAnsi="Times New Roman"/>
              </w:rPr>
            </w:pPr>
          </w:p>
        </w:tc>
        <w:tc>
          <w:tcPr>
            <w:tcW w:w="1850" w:type="dxa"/>
          </w:tcPr>
          <w:p w:rsidR="000D4951" w:rsidRPr="001904E3" w:rsidRDefault="000D4951" w:rsidP="00233F9F">
            <w:pPr>
              <w:jc w:val="both"/>
              <w:rPr>
                <w:rFonts w:ascii="Times New Roman" w:hAnsi="Times New Roman"/>
              </w:rPr>
            </w:pPr>
          </w:p>
        </w:tc>
        <w:tc>
          <w:tcPr>
            <w:tcW w:w="2575" w:type="dxa"/>
            <w:gridSpan w:val="2"/>
          </w:tcPr>
          <w:p w:rsidR="000D4951" w:rsidRPr="001904E3" w:rsidRDefault="000D4951" w:rsidP="00233F9F">
            <w:pPr>
              <w:jc w:val="both"/>
              <w:rPr>
                <w:rFonts w:ascii="Times New Roman" w:hAnsi="Times New Roman"/>
              </w:rPr>
            </w:pPr>
          </w:p>
        </w:tc>
        <w:tc>
          <w:tcPr>
            <w:tcW w:w="1844" w:type="dxa"/>
          </w:tcPr>
          <w:p w:rsidR="000D4951" w:rsidRPr="001904E3" w:rsidRDefault="000D4951" w:rsidP="00233F9F">
            <w:pPr>
              <w:jc w:val="both"/>
              <w:rPr>
                <w:rFonts w:ascii="Times New Roman" w:hAnsi="Times New Roman"/>
              </w:rPr>
            </w:pPr>
          </w:p>
        </w:tc>
      </w:tr>
      <w:tr w:rsidR="00066A28" w:rsidRPr="008C1179" w:rsidTr="00EC08C0">
        <w:tc>
          <w:tcPr>
            <w:tcW w:w="646" w:type="dxa"/>
            <w:vMerge/>
          </w:tcPr>
          <w:p w:rsidR="00066A28" w:rsidRPr="00770701" w:rsidRDefault="00066A28" w:rsidP="00650FF5">
            <w:pPr>
              <w:rPr>
                <w:rFonts w:ascii="Times New Roman" w:eastAsia="SimSun" w:hAnsi="Times New Roman"/>
                <w:b/>
                <w:sz w:val="20"/>
                <w:szCs w:val="20"/>
              </w:rPr>
            </w:pPr>
          </w:p>
        </w:tc>
        <w:tc>
          <w:tcPr>
            <w:tcW w:w="2661" w:type="dxa"/>
          </w:tcPr>
          <w:p w:rsidR="00066A28" w:rsidRPr="006E1E15" w:rsidRDefault="00066A28" w:rsidP="00C23A42">
            <w:pPr>
              <w:rPr>
                <w:rFonts w:ascii="Times New Roman" w:hAnsi="Times New Roman" w:cs="Times New Roman"/>
                <w:b/>
                <w:color w:val="000000" w:themeColor="text1"/>
              </w:rPr>
            </w:pPr>
            <w:r w:rsidRPr="006E1E15">
              <w:rPr>
                <w:rFonts w:ascii="Times New Roman" w:hAnsi="Times New Roman" w:cs="Times New Roman"/>
                <w:i/>
                <w:color w:val="000000" w:themeColor="text1"/>
              </w:rPr>
              <w:t>Regulamentului (CE) nr. 550/2004 al Parlamentului European și al Consiliului din 10 martie 2004 privind prestarea serviciilor de navigație aeriană în Cerul unic european (regulament privind prestarea de servicii)</w:t>
            </w:r>
            <w:r w:rsidRPr="006E1E15">
              <w:rPr>
                <w:rFonts w:ascii="Times New Roman" w:hAnsi="Times New Roman" w:cs="Times New Roman"/>
                <w:b/>
                <w:color w:val="000000" w:themeColor="text1"/>
              </w:rPr>
              <w:t xml:space="preserve">  </w:t>
            </w:r>
          </w:p>
          <w:p w:rsidR="00066A28" w:rsidRPr="006E1E15" w:rsidRDefault="00066A28">
            <w:pPr>
              <w:pStyle w:val="Default"/>
              <w:contextualSpacing/>
              <w:jc w:val="both"/>
              <w:rPr>
                <w:color w:val="000000" w:themeColor="text1"/>
                <w:lang w:val="ro-RO"/>
              </w:rPr>
            </w:pPr>
          </w:p>
        </w:tc>
        <w:tc>
          <w:tcPr>
            <w:tcW w:w="1323" w:type="dxa"/>
          </w:tcPr>
          <w:p w:rsidR="00066A28" w:rsidRPr="006E1E15" w:rsidRDefault="00066A28">
            <w:pPr>
              <w:jc w:val="both"/>
              <w:rPr>
                <w:rFonts w:ascii="Times New Roman" w:eastAsia="Calibri" w:hAnsi="Times New Roman" w:cs="Times New Roman"/>
                <w:b/>
                <w:bCs/>
                <w:color w:val="000000" w:themeColor="text1"/>
                <w:sz w:val="20"/>
                <w:szCs w:val="20"/>
              </w:rPr>
            </w:pPr>
          </w:p>
        </w:tc>
        <w:tc>
          <w:tcPr>
            <w:tcW w:w="2857" w:type="dxa"/>
            <w:gridSpan w:val="2"/>
          </w:tcPr>
          <w:p w:rsidR="00066A28" w:rsidRPr="006E1E15" w:rsidRDefault="00066A28" w:rsidP="00C23A42">
            <w:pPr>
              <w:jc w:val="both"/>
              <w:rPr>
                <w:rFonts w:ascii="Times New Roman" w:hAnsi="Times New Roman" w:cs="Times New Roman"/>
                <w:color w:val="000000" w:themeColor="text1"/>
              </w:rPr>
            </w:pPr>
            <w:r w:rsidRPr="006E1E15">
              <w:rPr>
                <w:rFonts w:ascii="Times New Roman" w:hAnsi="Times New Roman" w:cs="Times New Roman"/>
                <w:b/>
                <w:color w:val="000000" w:themeColor="text1"/>
              </w:rPr>
              <w:t xml:space="preserve">SLT 6 – </w:t>
            </w:r>
            <w:r w:rsidRPr="006E1E15">
              <w:rPr>
                <w:rFonts w:ascii="Times New Roman" w:hAnsi="Times New Roman" w:cs="Times New Roman"/>
                <w:color w:val="000000" w:themeColor="text1"/>
              </w:rPr>
              <w:t>Act nou</w:t>
            </w:r>
          </w:p>
          <w:p w:rsidR="00066A28" w:rsidRPr="006E1E15" w:rsidRDefault="00066A28" w:rsidP="00C23A42">
            <w:pPr>
              <w:jc w:val="both"/>
              <w:rPr>
                <w:rFonts w:ascii="Times New Roman" w:hAnsi="Times New Roman" w:cs="Times New Roman"/>
                <w:color w:val="000000" w:themeColor="text1"/>
              </w:rPr>
            </w:pPr>
            <w:r w:rsidRPr="006E1E15">
              <w:rPr>
                <w:rFonts w:ascii="Times New Roman" w:hAnsi="Times New Roman" w:cs="Times New Roman"/>
                <w:color w:val="000000" w:themeColor="text1"/>
              </w:rPr>
              <w:t>Proiectul Hotărârii Guvernului cu privire la aprobarea Regulamentului privind prestarea serviciilor de navigație aeriană</w:t>
            </w:r>
          </w:p>
          <w:p w:rsidR="00066A28" w:rsidRPr="006E1E15" w:rsidRDefault="00066A28" w:rsidP="00C23A42">
            <w:pPr>
              <w:jc w:val="both"/>
              <w:rPr>
                <w:rFonts w:ascii="Times New Roman" w:hAnsi="Times New Roman" w:cs="Times New Roman"/>
                <w:color w:val="000000" w:themeColor="text1"/>
              </w:rPr>
            </w:pPr>
            <w:r w:rsidRPr="006E1E15">
              <w:rPr>
                <w:rFonts w:ascii="Times New Roman" w:hAnsi="Times New Roman" w:cs="Times New Roman"/>
                <w:color w:val="000000" w:themeColor="text1"/>
              </w:rPr>
              <w:t xml:space="preserve"> (</w:t>
            </w:r>
            <w:r w:rsidRPr="006E1E15">
              <w:rPr>
                <w:rFonts w:ascii="Times New Roman" w:hAnsi="Times New Roman" w:cs="Times New Roman"/>
                <w:b/>
                <w:color w:val="000000" w:themeColor="text1"/>
              </w:rPr>
              <w:t>-</w:t>
            </w:r>
            <w:r w:rsidRPr="006E1E15">
              <w:rPr>
                <w:rFonts w:ascii="Times New Roman" w:hAnsi="Times New Roman" w:cs="Times New Roman"/>
                <w:i/>
                <w:color w:val="000000" w:themeColor="text1"/>
              </w:rPr>
              <w:t xml:space="preserve"> transpune parțial</w:t>
            </w:r>
            <w:r w:rsidRPr="006E1E15">
              <w:rPr>
                <w:rFonts w:ascii="Times New Roman" w:hAnsi="Times New Roman" w:cs="Times New Roman"/>
                <w:color w:val="000000" w:themeColor="text1"/>
              </w:rPr>
              <w:t>)</w:t>
            </w:r>
          </w:p>
          <w:p w:rsidR="00066A28" w:rsidRPr="006E1E15" w:rsidRDefault="00066A28" w:rsidP="00233F9F">
            <w:pPr>
              <w:rPr>
                <w:rFonts w:ascii="Times New Roman" w:hAnsi="Times New Roman"/>
                <w:color w:val="000000" w:themeColor="text1"/>
              </w:rPr>
            </w:pPr>
          </w:p>
        </w:tc>
        <w:tc>
          <w:tcPr>
            <w:tcW w:w="1663" w:type="dxa"/>
            <w:gridSpan w:val="2"/>
          </w:tcPr>
          <w:p w:rsidR="00066A28" w:rsidRPr="006E1E15" w:rsidRDefault="00066A28">
            <w:pPr>
              <w:jc w:val="both"/>
              <w:rPr>
                <w:rFonts w:ascii="Times New Roman" w:hAnsi="Times New Roman"/>
                <w:color w:val="000000" w:themeColor="text1"/>
              </w:rPr>
            </w:pPr>
            <w:r w:rsidRPr="006E1E15">
              <w:rPr>
                <w:rFonts w:ascii="Times New Roman" w:hAnsi="Times New Roman" w:cs="Times New Roman"/>
                <w:color w:val="000000" w:themeColor="text1"/>
              </w:rPr>
              <w:t>Prezentare proiect către Guvern</w:t>
            </w:r>
            <w:r w:rsidRPr="006E1E15">
              <w:rPr>
                <w:rFonts w:ascii="Times New Roman" w:hAnsi="Times New Roman" w:cs="Times New Roman"/>
                <w:color w:val="000000" w:themeColor="text1"/>
              </w:rPr>
              <w:tab/>
            </w:r>
            <w:r w:rsidRPr="006E1E15">
              <w:rPr>
                <w:rFonts w:ascii="Times New Roman" w:hAnsi="Times New Roman" w:cs="Times New Roman"/>
                <w:color w:val="000000" w:themeColor="text1"/>
              </w:rPr>
              <w:tab/>
            </w:r>
            <w:r w:rsidRPr="006E1E15">
              <w:rPr>
                <w:rFonts w:ascii="Times New Roman" w:hAnsi="Times New Roman" w:cs="Times New Roman"/>
                <w:color w:val="000000" w:themeColor="text1"/>
              </w:rPr>
              <w:tab/>
            </w:r>
          </w:p>
        </w:tc>
        <w:tc>
          <w:tcPr>
            <w:tcW w:w="1850" w:type="dxa"/>
          </w:tcPr>
          <w:p w:rsidR="00066A28" w:rsidRPr="006E1E15" w:rsidRDefault="00066A28" w:rsidP="00233F9F">
            <w:pPr>
              <w:jc w:val="both"/>
              <w:rPr>
                <w:rFonts w:ascii="Times New Roman" w:hAnsi="Times New Roman"/>
                <w:color w:val="000000" w:themeColor="text1"/>
              </w:rPr>
            </w:pPr>
            <w:r w:rsidRPr="006E1E15">
              <w:rPr>
                <w:rFonts w:ascii="Times New Roman" w:hAnsi="Times New Roman" w:cs="Times New Roman"/>
                <w:color w:val="000000" w:themeColor="text1"/>
              </w:rPr>
              <w:t>MTID</w:t>
            </w:r>
          </w:p>
        </w:tc>
        <w:tc>
          <w:tcPr>
            <w:tcW w:w="2575" w:type="dxa"/>
            <w:gridSpan w:val="2"/>
          </w:tcPr>
          <w:p w:rsidR="00066A28" w:rsidRPr="006E1E15" w:rsidRDefault="00066A28" w:rsidP="00233F9F">
            <w:pPr>
              <w:jc w:val="both"/>
              <w:rPr>
                <w:rFonts w:ascii="Times New Roman" w:hAnsi="Times New Roman"/>
                <w:color w:val="000000" w:themeColor="text1"/>
              </w:rPr>
            </w:pPr>
            <w:r w:rsidRPr="006E1E15">
              <w:rPr>
                <w:rFonts w:ascii="Times New Roman" w:hAnsi="Times New Roman" w:cs="Times New Roman"/>
                <w:color w:val="000000" w:themeColor="text1"/>
              </w:rPr>
              <w:t>Trimestrul  I 2017</w:t>
            </w:r>
          </w:p>
        </w:tc>
        <w:tc>
          <w:tcPr>
            <w:tcW w:w="1844" w:type="dxa"/>
          </w:tcPr>
          <w:p w:rsidR="00066A28" w:rsidRPr="006E1E15" w:rsidRDefault="00066A28" w:rsidP="00C23A42">
            <w:pPr>
              <w:jc w:val="both"/>
              <w:rPr>
                <w:rFonts w:ascii="Times New Roman" w:hAnsi="Times New Roman" w:cs="Times New Roman"/>
                <w:color w:val="000000" w:themeColor="text1"/>
              </w:rPr>
            </w:pPr>
            <w:r w:rsidRPr="006E1E15">
              <w:rPr>
                <w:rFonts w:ascii="Times New Roman" w:hAnsi="Times New Roman" w:cs="Times New Roman"/>
                <w:color w:val="000000" w:themeColor="text1"/>
              </w:rPr>
              <w:t>În limitele resurselor  bugetare disponibile</w:t>
            </w:r>
          </w:p>
          <w:p w:rsidR="00066A28" w:rsidRPr="006E1E15" w:rsidRDefault="00066A28" w:rsidP="00C23A42">
            <w:pPr>
              <w:jc w:val="both"/>
              <w:rPr>
                <w:rFonts w:ascii="Times New Roman" w:hAnsi="Times New Roman" w:cs="Times New Roman"/>
                <w:color w:val="000000" w:themeColor="text1"/>
              </w:rPr>
            </w:pPr>
          </w:p>
          <w:p w:rsidR="00066A28" w:rsidRPr="006E1E15" w:rsidRDefault="00066A28" w:rsidP="00C23A42">
            <w:pPr>
              <w:jc w:val="both"/>
              <w:rPr>
                <w:rFonts w:ascii="Times New Roman" w:hAnsi="Times New Roman" w:cs="Times New Roman"/>
                <w:color w:val="000000" w:themeColor="text1"/>
              </w:rPr>
            </w:pPr>
            <w:r w:rsidRPr="006E1E15">
              <w:rPr>
                <w:rFonts w:ascii="Times New Roman" w:hAnsi="Times New Roman" w:cs="Times New Roman"/>
                <w:color w:val="000000" w:themeColor="text1"/>
              </w:rPr>
              <w:t>Alte surse (asistență tehnică UE „Suport şi asistenţă în domeniul aviaţiei civile ţărilor din Parteneriatul Estic şi Asia Centrală”)</w:t>
            </w:r>
          </w:p>
          <w:p w:rsidR="00066A28" w:rsidRPr="006E1E15" w:rsidRDefault="00066A28" w:rsidP="00233F9F">
            <w:pPr>
              <w:jc w:val="both"/>
              <w:rPr>
                <w:rFonts w:ascii="Times New Roman" w:hAnsi="Times New Roman"/>
                <w:color w:val="000000" w:themeColor="text1"/>
              </w:rPr>
            </w:pPr>
          </w:p>
        </w:tc>
      </w:tr>
      <w:tr w:rsidR="00066A28" w:rsidRPr="008C1179" w:rsidTr="00EC08C0">
        <w:tc>
          <w:tcPr>
            <w:tcW w:w="646" w:type="dxa"/>
            <w:vMerge/>
          </w:tcPr>
          <w:p w:rsidR="00066A28" w:rsidRPr="00770701" w:rsidRDefault="00066A28" w:rsidP="00650FF5">
            <w:pPr>
              <w:rPr>
                <w:rFonts w:ascii="Times New Roman" w:eastAsia="SimSun" w:hAnsi="Times New Roman"/>
                <w:b/>
                <w:sz w:val="20"/>
                <w:szCs w:val="20"/>
              </w:rPr>
            </w:pPr>
          </w:p>
        </w:tc>
        <w:tc>
          <w:tcPr>
            <w:tcW w:w="2661" w:type="dxa"/>
          </w:tcPr>
          <w:p w:rsidR="00066A28" w:rsidRPr="00066A28" w:rsidRDefault="00066A28">
            <w:pPr>
              <w:pStyle w:val="Default"/>
              <w:contextualSpacing/>
              <w:jc w:val="both"/>
              <w:rPr>
                <w:lang w:val="ro-RO"/>
              </w:rPr>
            </w:pPr>
          </w:p>
        </w:tc>
        <w:tc>
          <w:tcPr>
            <w:tcW w:w="1323" w:type="dxa"/>
          </w:tcPr>
          <w:p w:rsidR="00066A28" w:rsidRDefault="00066A28">
            <w:pPr>
              <w:jc w:val="both"/>
              <w:rPr>
                <w:rFonts w:ascii="Times New Roman" w:eastAsia="Calibri" w:hAnsi="Times New Roman" w:cs="Times New Roman"/>
                <w:b/>
                <w:bCs/>
                <w:color w:val="4F81BD" w:themeColor="accent1"/>
                <w:sz w:val="20"/>
                <w:szCs w:val="20"/>
              </w:rPr>
            </w:pPr>
          </w:p>
        </w:tc>
        <w:tc>
          <w:tcPr>
            <w:tcW w:w="2857" w:type="dxa"/>
            <w:gridSpan w:val="2"/>
          </w:tcPr>
          <w:p w:rsidR="00066A28" w:rsidRPr="001904E3" w:rsidRDefault="00066A28" w:rsidP="00233F9F">
            <w:pPr>
              <w:rPr>
                <w:rFonts w:ascii="Times New Roman" w:hAnsi="Times New Roman"/>
              </w:rPr>
            </w:pPr>
          </w:p>
        </w:tc>
        <w:tc>
          <w:tcPr>
            <w:tcW w:w="1663" w:type="dxa"/>
            <w:gridSpan w:val="2"/>
          </w:tcPr>
          <w:p w:rsidR="00066A28" w:rsidRDefault="00066A28">
            <w:pPr>
              <w:jc w:val="both"/>
              <w:rPr>
                <w:rFonts w:ascii="Times New Roman" w:hAnsi="Times New Roman"/>
              </w:rPr>
            </w:pPr>
          </w:p>
        </w:tc>
        <w:tc>
          <w:tcPr>
            <w:tcW w:w="1850" w:type="dxa"/>
          </w:tcPr>
          <w:p w:rsidR="00066A28" w:rsidRPr="001904E3" w:rsidRDefault="00066A28" w:rsidP="00233F9F">
            <w:pPr>
              <w:jc w:val="both"/>
              <w:rPr>
                <w:rFonts w:ascii="Times New Roman" w:hAnsi="Times New Roman"/>
              </w:rPr>
            </w:pPr>
          </w:p>
        </w:tc>
        <w:tc>
          <w:tcPr>
            <w:tcW w:w="2575" w:type="dxa"/>
            <w:gridSpan w:val="2"/>
          </w:tcPr>
          <w:p w:rsidR="00066A28" w:rsidRPr="001904E3" w:rsidRDefault="00066A28" w:rsidP="00233F9F">
            <w:pPr>
              <w:jc w:val="both"/>
              <w:rPr>
                <w:rFonts w:ascii="Times New Roman" w:hAnsi="Times New Roman"/>
              </w:rPr>
            </w:pPr>
          </w:p>
        </w:tc>
        <w:tc>
          <w:tcPr>
            <w:tcW w:w="1844" w:type="dxa"/>
          </w:tcPr>
          <w:p w:rsidR="00066A28" w:rsidRPr="001904E3" w:rsidRDefault="00066A28" w:rsidP="00233F9F">
            <w:pPr>
              <w:jc w:val="both"/>
              <w:rPr>
                <w:rFonts w:ascii="Times New Roman" w:hAnsi="Times New Roman"/>
              </w:rPr>
            </w:pPr>
          </w:p>
        </w:tc>
      </w:tr>
      <w:tr w:rsidR="00066A28" w:rsidRPr="008C1179" w:rsidTr="00EC08C0">
        <w:tc>
          <w:tcPr>
            <w:tcW w:w="646" w:type="dxa"/>
            <w:vMerge/>
          </w:tcPr>
          <w:p w:rsidR="00066A28" w:rsidRPr="00770701" w:rsidRDefault="00066A28" w:rsidP="00650FF5">
            <w:pPr>
              <w:rPr>
                <w:rFonts w:ascii="Times New Roman" w:eastAsia="SimSun" w:hAnsi="Times New Roman"/>
                <w:b/>
                <w:sz w:val="20"/>
                <w:szCs w:val="20"/>
              </w:rPr>
            </w:pPr>
          </w:p>
        </w:tc>
        <w:tc>
          <w:tcPr>
            <w:tcW w:w="2661" w:type="dxa"/>
            <w:vMerge w:val="restart"/>
          </w:tcPr>
          <w:p w:rsidR="00A81244" w:rsidRDefault="00066A28" w:rsidP="00A81244">
            <w:pPr>
              <w:pStyle w:val="Default"/>
              <w:contextualSpacing/>
              <w:jc w:val="both"/>
              <w:rPr>
                <w:b/>
                <w:bCs/>
                <w:color w:val="auto"/>
                <w:sz w:val="20"/>
                <w:szCs w:val="20"/>
                <w:lang w:val="ro-RO"/>
              </w:rPr>
            </w:pPr>
            <w:r>
              <w:t>Directiva 2008/50/CE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066A28" w:rsidRPr="001904E3" w:rsidRDefault="00066A28" w:rsidP="00233F9F">
            <w:pPr>
              <w:rPr>
                <w:rFonts w:ascii="Times New Roman" w:hAnsi="Times New Roman"/>
              </w:rPr>
            </w:pPr>
            <w:r w:rsidRPr="001904E3">
              <w:rPr>
                <w:rFonts w:ascii="Times New Roman" w:hAnsi="Times New Roman"/>
              </w:rPr>
              <w:t xml:space="preserve">SL. – </w:t>
            </w:r>
            <w:r w:rsidRPr="001904E3">
              <w:rPr>
                <w:rFonts w:ascii="Times New Roman" w:hAnsi="Times New Roman"/>
                <w:b/>
                <w:i/>
              </w:rPr>
              <w:t>Act nou</w:t>
            </w:r>
            <w:r w:rsidRPr="001904E3">
              <w:rPr>
                <w:rFonts w:ascii="Times New Roman" w:hAnsi="Times New Roman"/>
              </w:rPr>
              <w:t xml:space="preserve"> </w:t>
            </w:r>
          </w:p>
          <w:p w:rsidR="00A81244" w:rsidRDefault="00066A28" w:rsidP="00A81244">
            <w:pPr>
              <w:jc w:val="both"/>
              <w:rPr>
                <w:rFonts w:ascii="Times New Roman" w:eastAsia="Calibri" w:hAnsi="Times New Roman" w:cs="Times New Roman"/>
                <w:b/>
                <w:bCs/>
                <w:color w:val="4F81BD" w:themeColor="accent1"/>
                <w:sz w:val="20"/>
                <w:szCs w:val="20"/>
              </w:rPr>
            </w:pPr>
            <w:r w:rsidRPr="001904E3">
              <w:rPr>
                <w:rFonts w:ascii="Times New Roman" w:hAnsi="Times New Roman"/>
              </w:rPr>
              <w:t xml:space="preserve">Proiectul </w:t>
            </w:r>
            <w:r w:rsidRPr="001904E3">
              <w:rPr>
                <w:rFonts w:ascii="Times New Roman" w:hAnsi="Times New Roman"/>
                <w:b/>
              </w:rPr>
              <w:t>Legii cu privire la sistemul de adrese</w:t>
            </w:r>
          </w:p>
        </w:tc>
        <w:tc>
          <w:tcPr>
            <w:tcW w:w="1663" w:type="dxa"/>
            <w:gridSpan w:val="2"/>
          </w:tcPr>
          <w:p w:rsidR="00A81244" w:rsidRDefault="00066A28" w:rsidP="00A81244">
            <w:pPr>
              <w:jc w:val="both"/>
              <w:rPr>
                <w:rFonts w:ascii="Times New Roman" w:eastAsia="Calibri" w:hAnsi="Times New Roman" w:cs="Times New Roman"/>
                <w:b/>
                <w:bCs/>
                <w:color w:val="4F81BD" w:themeColor="accent1"/>
                <w:sz w:val="20"/>
                <w:szCs w:val="20"/>
              </w:rPr>
            </w:pPr>
            <w:r>
              <w:rPr>
                <w:rFonts w:ascii="Times New Roman" w:hAnsi="Times New Roman"/>
              </w:rPr>
              <w:t>Act intrat in vigoare</w:t>
            </w:r>
          </w:p>
        </w:tc>
        <w:tc>
          <w:tcPr>
            <w:tcW w:w="1850" w:type="dxa"/>
          </w:tcPr>
          <w:p w:rsidR="00066A28" w:rsidRPr="001904E3" w:rsidRDefault="00066A28" w:rsidP="00233F9F">
            <w:pPr>
              <w:jc w:val="both"/>
              <w:rPr>
                <w:rFonts w:ascii="Times New Roman" w:hAnsi="Times New Roman"/>
              </w:rPr>
            </w:pPr>
            <w:r w:rsidRPr="001904E3">
              <w:rPr>
                <w:rFonts w:ascii="Times New Roman" w:hAnsi="Times New Roman"/>
              </w:rPr>
              <w:t xml:space="preserve">Agenția Relații </w:t>
            </w:r>
          </w:p>
          <w:p w:rsidR="00066A28" w:rsidRPr="001904E3" w:rsidRDefault="00066A28" w:rsidP="00233F9F">
            <w:pPr>
              <w:rPr>
                <w:rFonts w:ascii="Times New Roman" w:hAnsi="Times New Roman"/>
              </w:rPr>
            </w:pPr>
            <w:r w:rsidRPr="001904E3">
              <w:rPr>
                <w:rFonts w:ascii="Times New Roman" w:hAnsi="Times New Roman"/>
              </w:rPr>
              <w:t>Funciar</w:t>
            </w:r>
            <w:r w:rsidRPr="001904E3">
              <w:rPr>
                <w:rFonts w:ascii="Times New Roman" w:hAnsi="Times New Roman"/>
                <w:lang w:val="ru-RU"/>
              </w:rPr>
              <w:t>е</w:t>
            </w:r>
            <w:r w:rsidRPr="001904E3">
              <w:rPr>
                <w:rFonts w:ascii="Times New Roman" w:hAnsi="Times New Roman"/>
              </w:rPr>
              <w:t xml:space="preserve"> și Cadastru</w:t>
            </w:r>
          </w:p>
          <w:p w:rsidR="00066A28" w:rsidRPr="001904E3" w:rsidRDefault="00066A28" w:rsidP="00233F9F">
            <w:pPr>
              <w:jc w:val="center"/>
              <w:rPr>
                <w:rFonts w:ascii="Times New Roman" w:hAnsi="Times New Roman"/>
              </w:rPr>
            </w:pPr>
          </w:p>
          <w:p w:rsidR="00A81244" w:rsidRDefault="00066A28" w:rsidP="00A81244">
            <w:pPr>
              <w:jc w:val="both"/>
              <w:rPr>
                <w:rFonts w:ascii="Times New Roman" w:eastAsia="Calibri" w:hAnsi="Times New Roman" w:cs="Times New Roman"/>
                <w:b/>
                <w:bCs/>
                <w:color w:val="4F81BD" w:themeColor="accent1"/>
                <w:sz w:val="20"/>
                <w:szCs w:val="20"/>
              </w:rPr>
            </w:pPr>
            <w:r w:rsidRPr="001904E3">
              <w:rPr>
                <w:rFonts w:ascii="Times New Roman" w:hAnsi="Times New Roman"/>
              </w:rPr>
              <w:t xml:space="preserve">Autoritățile publice centrale </w:t>
            </w:r>
            <w:r w:rsidRPr="001904E3">
              <w:rPr>
                <w:rFonts w:ascii="Times New Roman" w:hAnsi="Times New Roman"/>
              </w:rPr>
              <w:lastRenderedPageBreak/>
              <w:t>implicate</w:t>
            </w:r>
          </w:p>
        </w:tc>
        <w:tc>
          <w:tcPr>
            <w:tcW w:w="2575" w:type="dxa"/>
            <w:gridSpan w:val="2"/>
          </w:tcPr>
          <w:p w:rsidR="00066A28" w:rsidRPr="001904E3" w:rsidRDefault="00066A28" w:rsidP="00233F9F">
            <w:pPr>
              <w:jc w:val="both"/>
              <w:rPr>
                <w:rFonts w:ascii="Times New Roman" w:hAnsi="Times New Roman"/>
              </w:rPr>
            </w:pPr>
            <w:r w:rsidRPr="001904E3">
              <w:rPr>
                <w:rFonts w:ascii="Times New Roman" w:hAnsi="Times New Roman"/>
              </w:rPr>
              <w:lastRenderedPageBreak/>
              <w:t>Trimestrul IV</w:t>
            </w:r>
          </w:p>
          <w:p w:rsidR="00066A28" w:rsidRPr="001904E3" w:rsidRDefault="00066A28" w:rsidP="00233F9F">
            <w:pPr>
              <w:jc w:val="both"/>
              <w:rPr>
                <w:rFonts w:ascii="Times New Roman" w:hAnsi="Times New Roman"/>
              </w:rPr>
            </w:pPr>
            <w:r w:rsidRPr="001904E3">
              <w:rPr>
                <w:rFonts w:ascii="Times New Roman" w:hAnsi="Times New Roman"/>
              </w:rPr>
              <w:t>Anul 2017</w:t>
            </w:r>
          </w:p>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066A28" w:rsidRPr="001904E3" w:rsidRDefault="00066A28" w:rsidP="00233F9F">
            <w:pPr>
              <w:jc w:val="both"/>
              <w:rPr>
                <w:rFonts w:ascii="Times New Roman" w:hAnsi="Times New Roman"/>
              </w:rPr>
            </w:pPr>
            <w:r w:rsidRPr="001904E3">
              <w:rPr>
                <w:rFonts w:ascii="Times New Roman" w:hAnsi="Times New Roman"/>
              </w:rPr>
              <w:t>Alocații bugetare,</w:t>
            </w:r>
          </w:p>
          <w:p w:rsidR="00066A28" w:rsidRPr="001904E3" w:rsidRDefault="00066A28" w:rsidP="00233F9F">
            <w:pPr>
              <w:jc w:val="both"/>
              <w:rPr>
                <w:rFonts w:ascii="Times New Roman" w:hAnsi="Times New Roman"/>
              </w:rPr>
            </w:pPr>
          </w:p>
          <w:p w:rsidR="00066A28" w:rsidRPr="001904E3" w:rsidRDefault="00066A28" w:rsidP="00233F9F">
            <w:pPr>
              <w:jc w:val="both"/>
              <w:rPr>
                <w:rFonts w:ascii="Times New Roman" w:hAnsi="Times New Roman"/>
              </w:rPr>
            </w:pPr>
            <w:r w:rsidRPr="001904E3">
              <w:rPr>
                <w:rFonts w:ascii="Times New Roman" w:hAnsi="Times New Roman"/>
              </w:rPr>
              <w:t xml:space="preserve">Alte surse </w:t>
            </w:r>
          </w:p>
          <w:p w:rsidR="00A81244" w:rsidRDefault="00066A28" w:rsidP="00A81244">
            <w:pPr>
              <w:jc w:val="both"/>
              <w:rPr>
                <w:rFonts w:ascii="Times New Roman" w:eastAsia="Calibri" w:hAnsi="Times New Roman" w:cs="Times New Roman"/>
                <w:b/>
                <w:bCs/>
                <w:color w:val="4F81BD" w:themeColor="accent1"/>
                <w:sz w:val="20"/>
                <w:szCs w:val="20"/>
              </w:rPr>
            </w:pPr>
            <w:r w:rsidRPr="001904E3">
              <w:rPr>
                <w:rFonts w:ascii="Times New Roman" w:hAnsi="Times New Roman"/>
              </w:rPr>
              <w:t>(asistență tehnică - PNUD)</w:t>
            </w:r>
          </w:p>
        </w:tc>
      </w:tr>
      <w:tr w:rsidR="00066A28" w:rsidRPr="008C1179" w:rsidTr="00EC08C0">
        <w:tc>
          <w:tcPr>
            <w:tcW w:w="646" w:type="dxa"/>
            <w:vMerge/>
          </w:tcPr>
          <w:p w:rsidR="00066A28" w:rsidRPr="00770701" w:rsidRDefault="00066A28" w:rsidP="00650FF5">
            <w:pPr>
              <w:rPr>
                <w:rFonts w:ascii="Times New Roman" w:eastAsia="SimSun" w:hAnsi="Times New Roman"/>
                <w:b/>
                <w:sz w:val="20"/>
                <w:szCs w:val="20"/>
              </w:rPr>
            </w:pPr>
          </w:p>
        </w:tc>
        <w:tc>
          <w:tcPr>
            <w:tcW w:w="2661" w:type="dxa"/>
            <w:vMerge/>
          </w:tcPr>
          <w:p w:rsidR="00066A28" w:rsidRDefault="00066A28" w:rsidP="00431235">
            <w:pPr>
              <w:pStyle w:val="Default"/>
              <w:contextualSpacing/>
              <w:jc w:val="both"/>
              <w:rPr>
                <w:b/>
                <w:bCs/>
                <w:color w:val="auto"/>
                <w:sz w:val="20"/>
                <w:szCs w:val="20"/>
                <w:lang w:val="ro-RO"/>
              </w:rPr>
            </w:pPr>
          </w:p>
        </w:tc>
        <w:tc>
          <w:tcPr>
            <w:tcW w:w="1323" w:type="dxa"/>
          </w:tcPr>
          <w:p w:rsidR="00066A28" w:rsidRDefault="00066A28" w:rsidP="00431235">
            <w:pPr>
              <w:jc w:val="both"/>
              <w:rPr>
                <w:rFonts w:ascii="Times New Roman" w:eastAsia="Calibri" w:hAnsi="Times New Roman" w:cs="Times New Roman"/>
                <w:b/>
                <w:bCs/>
                <w:color w:val="4F81BD" w:themeColor="accent1"/>
                <w:sz w:val="20"/>
                <w:szCs w:val="20"/>
              </w:rPr>
            </w:pPr>
          </w:p>
        </w:tc>
        <w:tc>
          <w:tcPr>
            <w:tcW w:w="2857" w:type="dxa"/>
            <w:gridSpan w:val="2"/>
          </w:tcPr>
          <w:p w:rsidR="00066A28" w:rsidRPr="001904E3" w:rsidRDefault="00066A28" w:rsidP="00233F9F">
            <w:pPr>
              <w:rPr>
                <w:rFonts w:ascii="Times New Roman" w:hAnsi="Times New Roman"/>
              </w:rPr>
            </w:pPr>
            <w:r w:rsidRPr="001904E3">
              <w:rPr>
                <w:rFonts w:ascii="Times New Roman" w:hAnsi="Times New Roman"/>
              </w:rPr>
              <w:t xml:space="preserve">SL. – </w:t>
            </w:r>
            <w:r w:rsidRPr="001904E3">
              <w:rPr>
                <w:rFonts w:ascii="Times New Roman" w:hAnsi="Times New Roman"/>
                <w:b/>
                <w:i/>
              </w:rPr>
              <w:t>Act nou</w:t>
            </w:r>
            <w:r w:rsidRPr="001904E3">
              <w:rPr>
                <w:rFonts w:ascii="Times New Roman" w:hAnsi="Times New Roman"/>
              </w:rPr>
              <w:t xml:space="preserve"> </w:t>
            </w:r>
          </w:p>
          <w:p w:rsidR="00066A28" w:rsidRPr="001904E3" w:rsidRDefault="00066A28" w:rsidP="00233F9F">
            <w:pPr>
              <w:rPr>
                <w:rFonts w:ascii="Times New Roman" w:hAnsi="Times New Roman"/>
                <w:b/>
              </w:rPr>
            </w:pPr>
            <w:r w:rsidRPr="001904E3">
              <w:rPr>
                <w:rFonts w:ascii="Times New Roman" w:hAnsi="Times New Roman"/>
              </w:rPr>
              <w:t xml:space="preserve">Proiectul </w:t>
            </w:r>
            <w:r w:rsidRPr="001904E3">
              <w:rPr>
                <w:rFonts w:ascii="Times New Roman" w:hAnsi="Times New Roman"/>
                <w:b/>
              </w:rPr>
              <w:t>Legii cu privire la infrastructura tehnico-edilitară</w:t>
            </w:r>
          </w:p>
          <w:p w:rsidR="00066A28" w:rsidRDefault="00066A28" w:rsidP="00431235">
            <w:pPr>
              <w:jc w:val="both"/>
              <w:rPr>
                <w:rFonts w:ascii="Times New Roman" w:eastAsia="Calibri" w:hAnsi="Times New Roman" w:cs="Times New Roman"/>
                <w:b/>
                <w:bCs/>
                <w:color w:val="4F81BD" w:themeColor="accent1"/>
                <w:sz w:val="20"/>
                <w:szCs w:val="20"/>
              </w:rPr>
            </w:pPr>
          </w:p>
        </w:tc>
        <w:tc>
          <w:tcPr>
            <w:tcW w:w="1663" w:type="dxa"/>
            <w:gridSpan w:val="2"/>
          </w:tcPr>
          <w:p w:rsidR="00066A28" w:rsidRDefault="00066A28" w:rsidP="00431235">
            <w:pPr>
              <w:jc w:val="both"/>
              <w:rPr>
                <w:rFonts w:ascii="Times New Roman" w:eastAsia="Calibri" w:hAnsi="Times New Roman" w:cs="Times New Roman"/>
                <w:b/>
                <w:bCs/>
                <w:color w:val="4F81BD" w:themeColor="accent1"/>
                <w:sz w:val="20"/>
                <w:szCs w:val="20"/>
              </w:rPr>
            </w:pPr>
          </w:p>
        </w:tc>
        <w:tc>
          <w:tcPr>
            <w:tcW w:w="1850" w:type="dxa"/>
          </w:tcPr>
          <w:p w:rsidR="00066A28" w:rsidRDefault="00066A28" w:rsidP="00431235">
            <w:pPr>
              <w:jc w:val="both"/>
              <w:rPr>
                <w:rFonts w:ascii="Times New Roman" w:eastAsia="Calibri" w:hAnsi="Times New Roman" w:cs="Times New Roman"/>
                <w:b/>
                <w:bCs/>
                <w:color w:val="4F81BD" w:themeColor="accent1"/>
                <w:sz w:val="20"/>
                <w:szCs w:val="20"/>
              </w:rPr>
            </w:pPr>
          </w:p>
        </w:tc>
        <w:tc>
          <w:tcPr>
            <w:tcW w:w="2575" w:type="dxa"/>
            <w:gridSpan w:val="2"/>
          </w:tcPr>
          <w:p w:rsidR="00066A28" w:rsidRPr="001904E3" w:rsidRDefault="00066A28" w:rsidP="00233F9F">
            <w:pPr>
              <w:jc w:val="both"/>
              <w:rPr>
                <w:rFonts w:ascii="Times New Roman" w:hAnsi="Times New Roman"/>
              </w:rPr>
            </w:pPr>
            <w:r w:rsidRPr="001904E3">
              <w:rPr>
                <w:rFonts w:ascii="Times New Roman" w:hAnsi="Times New Roman"/>
              </w:rPr>
              <w:t>Trimestrul IV</w:t>
            </w:r>
          </w:p>
          <w:p w:rsidR="00066A28" w:rsidRPr="001904E3" w:rsidRDefault="00066A28" w:rsidP="00233F9F">
            <w:pPr>
              <w:jc w:val="both"/>
              <w:rPr>
                <w:rFonts w:ascii="Times New Roman" w:hAnsi="Times New Roman"/>
              </w:rPr>
            </w:pPr>
            <w:r w:rsidRPr="001904E3">
              <w:rPr>
                <w:rFonts w:ascii="Times New Roman" w:hAnsi="Times New Roman"/>
              </w:rPr>
              <w:t>Anul 2017</w:t>
            </w:r>
          </w:p>
          <w:p w:rsidR="00066A28" w:rsidRDefault="00066A28" w:rsidP="00431235">
            <w:pPr>
              <w:jc w:val="both"/>
              <w:rPr>
                <w:rFonts w:ascii="Times New Roman" w:eastAsiaTheme="majorEastAsia" w:hAnsi="Times New Roman" w:cs="Times New Roman"/>
                <w:b/>
                <w:bCs/>
                <w:color w:val="4F81BD" w:themeColor="accent1"/>
                <w:sz w:val="20"/>
                <w:szCs w:val="20"/>
              </w:rPr>
            </w:pPr>
          </w:p>
        </w:tc>
        <w:tc>
          <w:tcPr>
            <w:tcW w:w="1844" w:type="dxa"/>
          </w:tcPr>
          <w:p w:rsidR="00066A28" w:rsidRPr="001904E3" w:rsidRDefault="00066A28" w:rsidP="00233F9F">
            <w:pPr>
              <w:jc w:val="both"/>
              <w:rPr>
                <w:rFonts w:ascii="Times New Roman" w:hAnsi="Times New Roman"/>
              </w:rPr>
            </w:pPr>
            <w:r w:rsidRPr="001904E3">
              <w:rPr>
                <w:rFonts w:ascii="Times New Roman" w:hAnsi="Times New Roman"/>
              </w:rPr>
              <w:t>Alocații bugetare,</w:t>
            </w:r>
          </w:p>
          <w:p w:rsidR="00066A28" w:rsidRPr="001904E3" w:rsidRDefault="00066A28" w:rsidP="00233F9F">
            <w:pPr>
              <w:jc w:val="both"/>
              <w:rPr>
                <w:rFonts w:ascii="Times New Roman" w:hAnsi="Times New Roman"/>
              </w:rPr>
            </w:pPr>
          </w:p>
          <w:p w:rsidR="00066A28" w:rsidRDefault="00066A28" w:rsidP="00431235">
            <w:pPr>
              <w:jc w:val="both"/>
              <w:rPr>
                <w:rFonts w:ascii="Times New Roman" w:eastAsia="Calibri" w:hAnsi="Times New Roman" w:cs="Times New Roman"/>
                <w:b/>
                <w:bCs/>
                <w:color w:val="4F81BD" w:themeColor="accent1"/>
                <w:sz w:val="20"/>
                <w:szCs w:val="20"/>
              </w:rPr>
            </w:pPr>
            <w:r w:rsidRPr="001904E3">
              <w:rPr>
                <w:rFonts w:ascii="Times New Roman" w:hAnsi="Times New Roman"/>
              </w:rPr>
              <w:t>Alte surse (asistență tehnică)</w:t>
            </w:r>
          </w:p>
        </w:tc>
      </w:tr>
      <w:tr w:rsidR="00066A28" w:rsidRPr="008C1179" w:rsidTr="00EC08C0">
        <w:tc>
          <w:tcPr>
            <w:tcW w:w="646" w:type="dxa"/>
            <w:vMerge/>
          </w:tcPr>
          <w:p w:rsidR="00066A28" w:rsidRPr="00770701" w:rsidRDefault="00066A28" w:rsidP="00650FF5">
            <w:pPr>
              <w:rPr>
                <w:rFonts w:ascii="Times New Roman" w:eastAsia="SimSun" w:hAnsi="Times New Roman"/>
                <w:b/>
                <w:sz w:val="20"/>
                <w:szCs w:val="20"/>
              </w:rPr>
            </w:pPr>
          </w:p>
        </w:tc>
        <w:tc>
          <w:tcPr>
            <w:tcW w:w="2661" w:type="dxa"/>
            <w:vMerge/>
          </w:tcPr>
          <w:p w:rsidR="00066A28" w:rsidRDefault="00066A28" w:rsidP="00431235">
            <w:pPr>
              <w:pStyle w:val="Default"/>
              <w:contextualSpacing/>
              <w:jc w:val="both"/>
              <w:rPr>
                <w:b/>
                <w:bCs/>
                <w:color w:val="auto"/>
                <w:sz w:val="20"/>
                <w:szCs w:val="20"/>
                <w:lang w:val="ro-RO"/>
              </w:rPr>
            </w:pPr>
          </w:p>
        </w:tc>
        <w:tc>
          <w:tcPr>
            <w:tcW w:w="1323" w:type="dxa"/>
          </w:tcPr>
          <w:p w:rsidR="00066A28" w:rsidRDefault="00066A28" w:rsidP="00431235">
            <w:pPr>
              <w:jc w:val="both"/>
              <w:rPr>
                <w:rFonts w:ascii="Times New Roman" w:eastAsia="Calibri" w:hAnsi="Times New Roman" w:cs="Times New Roman"/>
                <w:b/>
                <w:bCs/>
                <w:color w:val="4F81BD" w:themeColor="accent1"/>
                <w:sz w:val="20"/>
                <w:szCs w:val="20"/>
              </w:rPr>
            </w:pPr>
          </w:p>
        </w:tc>
        <w:tc>
          <w:tcPr>
            <w:tcW w:w="2857" w:type="dxa"/>
            <w:gridSpan w:val="2"/>
          </w:tcPr>
          <w:p w:rsidR="00066A28" w:rsidRPr="001060C6" w:rsidRDefault="00066A28" w:rsidP="00233F9F">
            <w:pPr>
              <w:rPr>
                <w:rFonts w:ascii="Times New Roman" w:hAnsi="Times New Roman"/>
                <w:color w:val="000000"/>
                <w:lang w:eastAsia="ru-RU"/>
              </w:rPr>
            </w:pPr>
            <w:r w:rsidRPr="001904E3">
              <w:rPr>
                <w:rFonts w:ascii="Times New Roman" w:hAnsi="Times New Roman"/>
              </w:rPr>
              <w:t xml:space="preserve">L.. </w:t>
            </w:r>
            <w:r w:rsidRPr="001904E3">
              <w:rPr>
                <w:rFonts w:ascii="Times New Roman" w:hAnsi="Times New Roman"/>
                <w:b/>
                <w:i/>
              </w:rPr>
              <w:t>Act de modificare</w:t>
            </w:r>
            <w:r w:rsidRPr="001904E3">
              <w:rPr>
                <w:rFonts w:ascii="Times New Roman" w:hAnsi="Times New Roman"/>
                <w:i/>
              </w:rPr>
              <w:t xml:space="preserve"> –</w:t>
            </w:r>
            <w:r w:rsidRPr="001904E3">
              <w:rPr>
                <w:rFonts w:ascii="Times New Roman" w:hAnsi="Times New Roman"/>
              </w:rPr>
              <w:t xml:space="preserve"> Proiectul Hotărîrii n</w:t>
            </w:r>
            <w:r w:rsidRPr="001060C6">
              <w:rPr>
                <w:rFonts w:ascii="Times New Roman" w:hAnsi="Times New Roman"/>
                <w:color w:val="000000"/>
                <w:lang w:eastAsia="ru-RU"/>
              </w:rPr>
              <w:t>r. 133 </w:t>
            </w:r>
            <w:r w:rsidRPr="001060C6">
              <w:rPr>
                <w:rFonts w:ascii="Times New Roman" w:hAnsi="Times New Roman"/>
                <w:color w:val="000000"/>
                <w:lang w:eastAsia="ru-RU"/>
              </w:rPr>
              <w:br/>
              <w:t>din  24.02.2014</w:t>
            </w:r>
          </w:p>
          <w:p w:rsidR="00066A28" w:rsidRDefault="00066A28" w:rsidP="00431235">
            <w:pPr>
              <w:jc w:val="both"/>
              <w:rPr>
                <w:rFonts w:ascii="Times New Roman" w:eastAsia="Calibri" w:hAnsi="Times New Roman" w:cs="Times New Roman"/>
                <w:b/>
                <w:bCs/>
                <w:color w:val="4F81BD" w:themeColor="accent1"/>
                <w:sz w:val="20"/>
                <w:szCs w:val="20"/>
              </w:rPr>
            </w:pPr>
            <w:r w:rsidRPr="001060C6">
              <w:rPr>
                <w:rFonts w:ascii="Times New Roman" w:hAnsi="Times New Roman"/>
                <w:b/>
                <w:bCs/>
                <w:color w:val="000000"/>
                <w:lang w:eastAsia="ru-RU"/>
              </w:rPr>
              <w:t>cu privire la crearea sistemului informaţional automatizat </w:t>
            </w:r>
            <w:r w:rsidRPr="001060C6">
              <w:rPr>
                <w:rFonts w:ascii="Times New Roman" w:hAnsi="Times New Roman"/>
                <w:b/>
                <w:bCs/>
                <w:color w:val="000000"/>
                <w:lang w:eastAsia="ru-RU"/>
              </w:rPr>
              <w:br/>
              <w:t>„Registrul obiectelor de infrastructură tehnico-edilitară”</w:t>
            </w:r>
          </w:p>
        </w:tc>
        <w:tc>
          <w:tcPr>
            <w:tcW w:w="1663" w:type="dxa"/>
            <w:gridSpan w:val="2"/>
          </w:tcPr>
          <w:p w:rsidR="00066A28" w:rsidRPr="001904E3" w:rsidRDefault="00066A28" w:rsidP="00233F9F">
            <w:pPr>
              <w:rPr>
                <w:rFonts w:ascii="Times New Roman" w:hAnsi="Times New Roman"/>
                <w:lang w:val="en-US"/>
              </w:rPr>
            </w:pPr>
            <w:r w:rsidRPr="001904E3">
              <w:rPr>
                <w:rFonts w:ascii="Times New Roman" w:hAnsi="Times New Roman"/>
                <w:lang w:val="en-US"/>
              </w:rPr>
              <w:t>Hotărîre intrată în vigoare;</w:t>
            </w:r>
          </w:p>
          <w:p w:rsidR="00066A28" w:rsidRPr="001904E3" w:rsidRDefault="00066A28" w:rsidP="00233F9F">
            <w:pPr>
              <w:rPr>
                <w:rFonts w:ascii="Times New Roman" w:hAnsi="Times New Roman"/>
                <w:lang w:val="en-US"/>
              </w:rPr>
            </w:pPr>
            <w:r w:rsidRPr="001904E3">
              <w:rPr>
                <w:rFonts w:ascii="Times New Roman" w:hAnsi="Times New Roman"/>
                <w:lang w:val="en-US"/>
              </w:rPr>
              <w:t>System elaborat</w:t>
            </w:r>
          </w:p>
          <w:p w:rsidR="00066A28" w:rsidRPr="001904E3" w:rsidRDefault="00066A28" w:rsidP="00233F9F">
            <w:pPr>
              <w:rPr>
                <w:rFonts w:ascii="Times New Roman" w:hAnsi="Times New Roman"/>
                <w:lang w:val="en-US"/>
              </w:rPr>
            </w:pPr>
            <w:r w:rsidRPr="001904E3">
              <w:rPr>
                <w:rFonts w:ascii="Times New Roman" w:hAnsi="Times New Roman"/>
                <w:lang w:val="en-US"/>
              </w:rPr>
              <w:t>Lucrări executate</w:t>
            </w:r>
          </w:p>
          <w:p w:rsidR="00066A28" w:rsidRDefault="00066A28" w:rsidP="00431235">
            <w:pPr>
              <w:jc w:val="both"/>
              <w:rPr>
                <w:rFonts w:ascii="Times New Roman" w:eastAsia="Calibri" w:hAnsi="Times New Roman" w:cs="Times New Roman"/>
                <w:b/>
                <w:bCs/>
                <w:color w:val="4F81BD" w:themeColor="accent1"/>
                <w:sz w:val="20"/>
                <w:szCs w:val="20"/>
              </w:rPr>
            </w:pPr>
          </w:p>
        </w:tc>
        <w:tc>
          <w:tcPr>
            <w:tcW w:w="1850" w:type="dxa"/>
          </w:tcPr>
          <w:p w:rsidR="00066A28" w:rsidRDefault="00066A28" w:rsidP="00431235">
            <w:pPr>
              <w:jc w:val="both"/>
              <w:rPr>
                <w:rFonts w:ascii="Times New Roman" w:eastAsia="Calibri" w:hAnsi="Times New Roman" w:cs="Times New Roman"/>
                <w:b/>
                <w:bCs/>
                <w:color w:val="4F81BD" w:themeColor="accent1"/>
                <w:sz w:val="20"/>
                <w:szCs w:val="20"/>
              </w:rPr>
            </w:pPr>
          </w:p>
        </w:tc>
        <w:tc>
          <w:tcPr>
            <w:tcW w:w="2575" w:type="dxa"/>
            <w:gridSpan w:val="2"/>
          </w:tcPr>
          <w:p w:rsidR="00066A28" w:rsidRPr="001904E3" w:rsidRDefault="00066A28" w:rsidP="00233F9F">
            <w:pPr>
              <w:jc w:val="both"/>
              <w:rPr>
                <w:rFonts w:ascii="Times New Roman" w:hAnsi="Times New Roman"/>
              </w:rPr>
            </w:pPr>
            <w:r w:rsidRPr="001904E3">
              <w:rPr>
                <w:rFonts w:ascii="Times New Roman" w:hAnsi="Times New Roman"/>
              </w:rPr>
              <w:t>Trimestrul IV</w:t>
            </w:r>
          </w:p>
          <w:p w:rsidR="00066A28" w:rsidRPr="001904E3" w:rsidRDefault="00066A28" w:rsidP="00233F9F">
            <w:pPr>
              <w:jc w:val="both"/>
              <w:rPr>
                <w:rFonts w:ascii="Times New Roman" w:hAnsi="Times New Roman"/>
              </w:rPr>
            </w:pPr>
            <w:r w:rsidRPr="001904E3">
              <w:rPr>
                <w:rFonts w:ascii="Times New Roman" w:hAnsi="Times New Roman"/>
              </w:rPr>
              <w:t>Anul 2018</w:t>
            </w:r>
          </w:p>
          <w:p w:rsidR="00066A28" w:rsidRDefault="00066A28" w:rsidP="00431235">
            <w:pPr>
              <w:jc w:val="both"/>
              <w:rPr>
                <w:rFonts w:ascii="Times New Roman" w:eastAsiaTheme="majorEastAsia" w:hAnsi="Times New Roman" w:cs="Times New Roman"/>
                <w:b/>
                <w:bCs/>
                <w:color w:val="4F81BD" w:themeColor="accent1"/>
                <w:sz w:val="20"/>
                <w:szCs w:val="20"/>
              </w:rPr>
            </w:pPr>
          </w:p>
        </w:tc>
        <w:tc>
          <w:tcPr>
            <w:tcW w:w="1844" w:type="dxa"/>
          </w:tcPr>
          <w:p w:rsidR="00066A28" w:rsidRPr="001904E3" w:rsidRDefault="00066A28" w:rsidP="00233F9F">
            <w:pPr>
              <w:jc w:val="both"/>
              <w:rPr>
                <w:rFonts w:ascii="Times New Roman" w:hAnsi="Times New Roman"/>
              </w:rPr>
            </w:pPr>
            <w:r w:rsidRPr="001904E3">
              <w:rPr>
                <w:rFonts w:ascii="Times New Roman" w:hAnsi="Times New Roman"/>
              </w:rPr>
              <w:t>Alocații bugetare,</w:t>
            </w:r>
          </w:p>
          <w:p w:rsidR="00066A28" w:rsidRPr="001904E3" w:rsidRDefault="00066A28" w:rsidP="00233F9F">
            <w:pPr>
              <w:jc w:val="both"/>
              <w:rPr>
                <w:rFonts w:ascii="Times New Roman" w:hAnsi="Times New Roman"/>
              </w:rPr>
            </w:pPr>
          </w:p>
          <w:p w:rsidR="00066A28" w:rsidRDefault="00066A28" w:rsidP="00431235">
            <w:pPr>
              <w:jc w:val="both"/>
              <w:rPr>
                <w:rFonts w:ascii="Times New Roman" w:eastAsia="Calibri" w:hAnsi="Times New Roman" w:cs="Times New Roman"/>
                <w:b/>
                <w:bCs/>
                <w:color w:val="4F81BD" w:themeColor="accent1"/>
                <w:sz w:val="20"/>
                <w:szCs w:val="20"/>
              </w:rPr>
            </w:pPr>
            <w:r w:rsidRPr="001904E3">
              <w:rPr>
                <w:rFonts w:ascii="Times New Roman" w:hAnsi="Times New Roman"/>
              </w:rPr>
              <w:t>Alte surse (asistență tehnică)</w:t>
            </w:r>
          </w:p>
        </w:tc>
      </w:tr>
      <w:tr w:rsidR="00066A28" w:rsidRPr="008C1179" w:rsidTr="00EC08C0">
        <w:tc>
          <w:tcPr>
            <w:tcW w:w="15419" w:type="dxa"/>
            <w:gridSpan w:val="11"/>
          </w:tcPr>
          <w:p w:rsidR="00A81244" w:rsidRDefault="00066A28" w:rsidP="00A81244">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16. MEDIUL ÎNCONJURĂTOR</w:t>
            </w:r>
          </w:p>
        </w:tc>
      </w:tr>
      <w:tr w:rsidR="00066A28" w:rsidRPr="008C1179" w:rsidTr="00EC08C0">
        <w:tc>
          <w:tcPr>
            <w:tcW w:w="15419" w:type="dxa"/>
            <w:gridSpan w:val="11"/>
          </w:tcPr>
          <w:p w:rsidR="00A81244" w:rsidRDefault="00066A28"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rPr>
          <w:trHeight w:val="1672"/>
        </w:trPr>
        <w:tc>
          <w:tcPr>
            <w:tcW w:w="646" w:type="dxa"/>
            <w:vMerge w:val="restart"/>
          </w:tcPr>
          <w:p w:rsidR="00066A28" w:rsidRPr="00770701" w:rsidRDefault="00CD573A" w:rsidP="00650FF5">
            <w:pPr>
              <w:jc w:val="center"/>
              <w:rPr>
                <w:rFonts w:ascii="Times New Roman" w:hAnsi="Times New Roman"/>
                <w:b/>
                <w:sz w:val="20"/>
                <w:szCs w:val="20"/>
              </w:rPr>
            </w:pPr>
            <w:r>
              <w:rPr>
                <w:rFonts w:ascii="Times New Roman" w:hAnsi="Times New Roman"/>
                <w:b/>
                <w:sz w:val="20"/>
                <w:szCs w:val="20"/>
              </w:rPr>
              <w:t>87</w:t>
            </w:r>
          </w:p>
        </w:tc>
        <w:tc>
          <w:tcPr>
            <w:tcW w:w="2661" w:type="dxa"/>
            <w:vMerge w:val="restart"/>
          </w:tcPr>
          <w:p w:rsidR="00066A28" w:rsidRPr="00507867" w:rsidRDefault="00066A28" w:rsidP="00BF3557">
            <w:pPr>
              <w:widowControl w:val="0"/>
              <w:rPr>
                <w:rFonts w:ascii="Times New Roman" w:eastAsia="Adobe Fangsong Std R" w:hAnsi="Times New Roman" w:cs="Times New Roman"/>
                <w:noProof/>
                <w:sz w:val="24"/>
                <w:szCs w:val="20"/>
                <w:lang w:eastAsia="fr-BE"/>
              </w:rPr>
            </w:pPr>
            <w:r w:rsidRPr="00507867">
              <w:rPr>
                <w:rFonts w:ascii="Times New Roman" w:eastAsia="Adobe Fangsong Std R" w:hAnsi="Times New Roman" w:cs="Times New Roman"/>
                <w:noProof/>
                <w:sz w:val="24"/>
                <w:szCs w:val="20"/>
                <w:lang w:eastAsia="fr-BE"/>
              </w:rPr>
              <w:t>Cooperarea vizează conservarea, protejarea, îmbunătă</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 xml:space="preserve">irea </w:t>
            </w:r>
            <w:r w:rsidRPr="00507867">
              <w:rPr>
                <w:rFonts w:ascii="Adobe Garamond Pro" w:eastAsia="Adobe Fangsong Std R" w:hAnsi="Adobe Garamond Pro" w:cs="Times New Roman"/>
                <w:noProof/>
                <w:sz w:val="24"/>
                <w:szCs w:val="20"/>
                <w:lang w:eastAsia="fr-BE"/>
              </w:rPr>
              <w:t>ș</w:t>
            </w:r>
            <w:r w:rsidRPr="00507867">
              <w:rPr>
                <w:rFonts w:ascii="Times New Roman" w:eastAsia="Adobe Fangsong Std R" w:hAnsi="Times New Roman" w:cs="Times New Roman"/>
                <w:noProof/>
                <w:sz w:val="24"/>
                <w:szCs w:val="20"/>
                <w:lang w:eastAsia="fr-BE"/>
              </w:rPr>
              <w:t>i reabilitarea calită</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ii mediului, protec</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ia sănătă</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 xml:space="preserve">ii umane, </w:t>
            </w:r>
            <w:r w:rsidRPr="00507867">
              <w:rPr>
                <w:rFonts w:ascii="Times New Roman" w:eastAsia="Adobe Fangsong Std R" w:hAnsi="Times New Roman" w:cs="Times New Roman"/>
                <w:noProof/>
                <w:sz w:val="24"/>
                <w:szCs w:val="20"/>
                <w:lang w:eastAsia="fr-BE"/>
              </w:rPr>
              <w:lastRenderedPageBreak/>
              <w:t xml:space="preserve">utilizarea durabilă a resurselor naturale </w:t>
            </w:r>
            <w:r w:rsidRPr="00507867">
              <w:rPr>
                <w:rFonts w:ascii="Adobe Garamond Pro" w:eastAsia="Adobe Fangsong Std R" w:hAnsi="Adobe Garamond Pro" w:cs="Times New Roman"/>
                <w:noProof/>
                <w:sz w:val="24"/>
                <w:szCs w:val="20"/>
                <w:lang w:eastAsia="fr-BE"/>
              </w:rPr>
              <w:t>ș</w:t>
            </w:r>
            <w:r w:rsidRPr="00507867">
              <w:rPr>
                <w:rFonts w:ascii="Times New Roman" w:eastAsia="Adobe Fangsong Std R" w:hAnsi="Times New Roman" w:cs="Times New Roman"/>
                <w:noProof/>
                <w:sz w:val="24"/>
                <w:szCs w:val="20"/>
                <w:lang w:eastAsia="fr-BE"/>
              </w:rPr>
              <w:t>i promovarea măsurilor la nivel interna</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ional pentru a aborda problemele legate de mediu la nivel regional sau global, inclusiv în următoarele domenii:</w:t>
            </w:r>
          </w:p>
          <w:p w:rsidR="00066A28" w:rsidRPr="003A0C18" w:rsidRDefault="00066A28" w:rsidP="007E18AA">
            <w:pPr>
              <w:contextualSpacing/>
              <w:jc w:val="both"/>
              <w:rPr>
                <w:rFonts w:ascii="Times New Roman" w:hAnsi="Times New Roman" w:cs="Times New Roman"/>
                <w:sz w:val="20"/>
                <w:szCs w:val="20"/>
              </w:rPr>
            </w:pPr>
            <w:r w:rsidRPr="00507867">
              <w:rPr>
                <w:rFonts w:ascii="Times New Roman" w:eastAsia="Adobe Fangsong Std R" w:hAnsi="Times New Roman" w:cs="Times New Roman"/>
                <w:noProof/>
                <w:sz w:val="24"/>
                <w:szCs w:val="20"/>
                <w:lang w:eastAsia="fr-BE"/>
              </w:rPr>
              <w:t>(c)</w:t>
            </w:r>
            <w:r w:rsidRPr="00507867">
              <w:rPr>
                <w:rFonts w:ascii="Times New Roman" w:eastAsia="Adobe Fangsong Std R" w:hAnsi="Times New Roman" w:cs="Times New Roman"/>
                <w:noProof/>
                <w:sz w:val="24"/>
                <w:szCs w:val="20"/>
                <w:lang w:eastAsia="fr-BE"/>
              </w:rPr>
              <w:tab/>
              <w:t xml:space="preserve">calitatea apei </w:t>
            </w:r>
            <w:r w:rsidRPr="00507867">
              <w:rPr>
                <w:rFonts w:ascii="Adobe Garamond Pro" w:eastAsia="Adobe Fangsong Std R" w:hAnsi="Adobe Garamond Pro" w:cs="Times New Roman"/>
                <w:noProof/>
                <w:sz w:val="24"/>
                <w:szCs w:val="20"/>
                <w:lang w:eastAsia="fr-BE"/>
              </w:rPr>
              <w:t>ș</w:t>
            </w:r>
            <w:r w:rsidRPr="00507867">
              <w:rPr>
                <w:rFonts w:ascii="Times New Roman" w:eastAsia="Adobe Fangsong Std R" w:hAnsi="Times New Roman" w:cs="Times New Roman"/>
                <w:noProof/>
                <w:sz w:val="24"/>
                <w:szCs w:val="20"/>
                <w:lang w:eastAsia="fr-BE"/>
              </w:rPr>
              <w:t>i gestionarea resurselor de apă, inclusiv gestionarea riscurilor de inunda</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 xml:space="preserve">ii, deficitul de apă </w:t>
            </w:r>
            <w:r w:rsidRPr="00507867">
              <w:rPr>
                <w:rFonts w:ascii="Adobe Garamond Pro" w:eastAsia="Adobe Fangsong Std R" w:hAnsi="Adobe Garamond Pro" w:cs="Times New Roman"/>
                <w:noProof/>
                <w:sz w:val="24"/>
                <w:szCs w:val="20"/>
                <w:lang w:eastAsia="fr-BE"/>
              </w:rPr>
              <w:t>ș</w:t>
            </w:r>
            <w:r>
              <w:rPr>
                <w:rFonts w:ascii="Times New Roman" w:eastAsia="Adobe Fangsong Std R" w:hAnsi="Times New Roman" w:cs="Times New Roman"/>
                <w:noProof/>
                <w:sz w:val="24"/>
                <w:szCs w:val="20"/>
                <w:lang w:eastAsia="fr-BE"/>
              </w:rPr>
              <w:t>i seceta</w:t>
            </w:r>
          </w:p>
        </w:tc>
        <w:tc>
          <w:tcPr>
            <w:tcW w:w="1323" w:type="dxa"/>
            <w:vMerge w:val="restart"/>
          </w:tcPr>
          <w:p w:rsidR="00066A28" w:rsidRDefault="00066A28">
            <w:pPr>
              <w:jc w:val="both"/>
              <w:rPr>
                <w:rFonts w:ascii="Times New Roman" w:eastAsia="Calibri" w:hAnsi="Times New Roman" w:cs="Times New Roman"/>
                <w:b/>
                <w:sz w:val="20"/>
                <w:szCs w:val="20"/>
              </w:rPr>
            </w:pPr>
          </w:p>
        </w:tc>
        <w:tc>
          <w:tcPr>
            <w:tcW w:w="2857" w:type="dxa"/>
            <w:gridSpan w:val="2"/>
            <w:tcBorders>
              <w:bottom w:val="single" w:sz="4" w:space="0" w:color="auto"/>
            </w:tcBorders>
          </w:tcPr>
          <w:p w:rsidR="00066A28" w:rsidRDefault="00066A28" w:rsidP="00CD573A">
            <w:pPr>
              <w:jc w:val="both"/>
              <w:rPr>
                <w:rFonts w:ascii="Times New Roman" w:eastAsia="Calibri" w:hAnsi="Times New Roman" w:cs="Times New Roman"/>
                <w:b/>
                <w:sz w:val="20"/>
                <w:szCs w:val="20"/>
              </w:rPr>
            </w:pPr>
            <w:r>
              <w:rPr>
                <w:rFonts w:ascii="Times New Roman" w:eastAsia="Calibri" w:hAnsi="Times New Roman" w:cs="Times New Roman"/>
                <w:sz w:val="24"/>
                <w:szCs w:val="24"/>
              </w:rPr>
              <w:t xml:space="preserve">I </w:t>
            </w:r>
            <w:r w:rsidRPr="00800C5C">
              <w:rPr>
                <w:rFonts w:ascii="Times New Roman" w:eastAsia="Calibri" w:hAnsi="Times New Roman" w:cs="Times New Roman"/>
                <w:sz w:val="24"/>
                <w:szCs w:val="24"/>
              </w:rPr>
              <w:t xml:space="preserve">1. </w:t>
            </w:r>
          </w:p>
        </w:tc>
        <w:tc>
          <w:tcPr>
            <w:tcW w:w="1663" w:type="dxa"/>
            <w:gridSpan w:val="2"/>
            <w:tcBorders>
              <w:bottom w:val="single" w:sz="4" w:space="0" w:color="auto"/>
            </w:tcBorders>
          </w:tcPr>
          <w:p w:rsidR="00066A28" w:rsidRDefault="00066A28">
            <w:pPr>
              <w:jc w:val="both"/>
              <w:rPr>
                <w:rFonts w:ascii="Times New Roman" w:eastAsia="Calibri" w:hAnsi="Times New Roman" w:cs="Times New Roman"/>
                <w:b/>
                <w:sz w:val="20"/>
                <w:szCs w:val="20"/>
              </w:rPr>
            </w:pPr>
            <w:r w:rsidRPr="00D11A99">
              <w:rPr>
                <w:rFonts w:ascii="Times New Roman" w:hAnsi="Times New Roman" w:cs="Times New Roman"/>
                <w:bCs/>
                <w:sz w:val="24"/>
                <w:szCs w:val="24"/>
                <w:lang w:val="ro-MO"/>
              </w:rPr>
              <w:t xml:space="preserve">Raport de monitorizare a </w:t>
            </w:r>
            <w:r w:rsidRPr="00D11A99">
              <w:rPr>
                <w:rFonts w:ascii="Times New Roman" w:hAnsi="Times New Roman" w:cs="Times New Roman"/>
                <w:sz w:val="24"/>
                <w:szCs w:val="24"/>
                <w:lang w:val="ro-MO"/>
              </w:rPr>
              <w:t>implement</w:t>
            </w:r>
            <w:r w:rsidRPr="00D11A99">
              <w:rPr>
                <w:rFonts w:ascii="Times New Roman" w:hAnsi="Times New Roman" w:cs="Times New Roman"/>
                <w:color w:val="000000"/>
                <w:sz w:val="24"/>
                <w:szCs w:val="24"/>
                <w:lang w:val="ro-MO"/>
              </w:rPr>
              <w:t xml:space="preserve">ării </w:t>
            </w:r>
            <w:r w:rsidRPr="00D11A99">
              <w:rPr>
                <w:rFonts w:ascii="Times New Roman" w:hAnsi="Times New Roman" w:cs="Times New Roman"/>
                <w:sz w:val="24"/>
                <w:szCs w:val="24"/>
                <w:lang w:val="ro-MO"/>
              </w:rPr>
              <w:t>Planului de acţiuni elaborat</w:t>
            </w:r>
          </w:p>
        </w:tc>
        <w:tc>
          <w:tcPr>
            <w:tcW w:w="1850" w:type="dxa"/>
            <w:tcBorders>
              <w:bottom w:val="single" w:sz="4" w:space="0" w:color="auto"/>
            </w:tcBorders>
          </w:tcPr>
          <w:p w:rsidR="00066A28" w:rsidRDefault="00066A28">
            <w:pPr>
              <w:jc w:val="both"/>
              <w:rPr>
                <w:rFonts w:ascii="Times New Roman" w:eastAsia="Calibri" w:hAnsi="Times New Roman" w:cs="Times New Roman"/>
                <w:b/>
                <w:sz w:val="20"/>
                <w:szCs w:val="20"/>
              </w:rPr>
            </w:pPr>
            <w:r w:rsidRPr="006B1A5A">
              <w:rPr>
                <w:rFonts w:ascii="Times New Roman" w:eastAsia="Calibri" w:hAnsi="Times New Roman" w:cs="Times New Roman"/>
                <w:sz w:val="24"/>
                <w:szCs w:val="24"/>
              </w:rPr>
              <w:t>Ministerul Sănătății, Ministerul</w:t>
            </w:r>
            <w:r>
              <w:rPr>
                <w:rFonts w:ascii="Times New Roman" w:eastAsia="Calibri" w:hAnsi="Times New Roman" w:cs="Times New Roman"/>
                <w:sz w:val="24"/>
                <w:szCs w:val="24"/>
              </w:rPr>
              <w:t xml:space="preserve"> Mediului</w:t>
            </w:r>
          </w:p>
        </w:tc>
        <w:tc>
          <w:tcPr>
            <w:tcW w:w="2575" w:type="dxa"/>
            <w:gridSpan w:val="2"/>
            <w:tcBorders>
              <w:bottom w:val="single" w:sz="4" w:space="0" w:color="auto"/>
            </w:tcBorders>
          </w:tcPr>
          <w:p w:rsidR="00066A28" w:rsidRDefault="00066A28">
            <w:pPr>
              <w:jc w:val="both"/>
              <w:rPr>
                <w:rFonts w:ascii="Times New Roman" w:hAnsi="Times New Roman" w:cs="Times New Roman"/>
                <w:b/>
                <w:sz w:val="20"/>
                <w:szCs w:val="20"/>
              </w:rPr>
            </w:pPr>
            <w:r w:rsidRPr="006B1A5A">
              <w:rPr>
                <w:rFonts w:ascii="Times New Roman" w:hAnsi="Times New Roman"/>
                <w:sz w:val="24"/>
                <w:szCs w:val="24"/>
                <w:lang w:val="ro-MO"/>
              </w:rPr>
              <w:t>Trimestrul IV 2019</w:t>
            </w:r>
          </w:p>
        </w:tc>
        <w:tc>
          <w:tcPr>
            <w:tcW w:w="1844" w:type="dxa"/>
            <w:tcBorders>
              <w:bottom w:val="single" w:sz="4" w:space="0" w:color="auto"/>
            </w:tcBorders>
          </w:tcPr>
          <w:p w:rsidR="00066A28" w:rsidRPr="00D11A99" w:rsidRDefault="00066A28" w:rsidP="00BF3557">
            <w:pPr>
              <w:widowControl w:val="0"/>
              <w:jc w:val="center"/>
              <w:rPr>
                <w:rFonts w:ascii="Times New Roman" w:eastAsia="Adobe Fangsong Std R" w:hAnsi="Times New Roman" w:cs="Times New Roman"/>
                <w:noProof/>
                <w:sz w:val="24"/>
                <w:szCs w:val="20"/>
                <w:lang w:val="ru-RU" w:eastAsia="fr-BE"/>
              </w:rPr>
            </w:pPr>
            <w:r w:rsidRPr="00D11A99">
              <w:rPr>
                <w:rFonts w:ascii="Times New Roman" w:eastAsia="Adobe Fangsong Std R" w:hAnsi="Times New Roman" w:cs="Times New Roman"/>
                <w:noProof/>
                <w:sz w:val="24"/>
                <w:szCs w:val="20"/>
                <w:lang w:val="ru-RU" w:eastAsia="fr-BE"/>
              </w:rPr>
              <w:t>Aproximativ suma</w:t>
            </w:r>
          </w:p>
          <w:p w:rsidR="00066A28" w:rsidRDefault="00066A28">
            <w:pPr>
              <w:jc w:val="both"/>
              <w:rPr>
                <w:rFonts w:ascii="Times New Roman" w:eastAsia="Calibri" w:hAnsi="Times New Roman" w:cs="Times New Roman"/>
                <w:b/>
                <w:sz w:val="20"/>
                <w:szCs w:val="20"/>
              </w:rPr>
            </w:pPr>
            <w:r w:rsidRPr="00D11A99">
              <w:rPr>
                <w:rFonts w:ascii="Times New Roman" w:eastAsia="Adobe Fangsong Std R" w:hAnsi="Times New Roman" w:cs="Times New Roman"/>
                <w:noProof/>
                <w:sz w:val="24"/>
                <w:szCs w:val="20"/>
                <w:lang w:val="ru-RU" w:eastAsia="fr-BE"/>
              </w:rPr>
              <w:t>0,0</w:t>
            </w:r>
          </w:p>
        </w:tc>
      </w:tr>
      <w:tr w:rsidR="00066A28" w:rsidRPr="008C1179" w:rsidTr="00EC08C0">
        <w:trPr>
          <w:trHeight w:val="3721"/>
        </w:trPr>
        <w:tc>
          <w:tcPr>
            <w:tcW w:w="646" w:type="dxa"/>
            <w:vMerge/>
          </w:tcPr>
          <w:p w:rsidR="00066A28" w:rsidRPr="00770701" w:rsidRDefault="00066A28" w:rsidP="00650FF5">
            <w:pPr>
              <w:jc w:val="center"/>
              <w:rPr>
                <w:rFonts w:ascii="Times New Roman" w:hAnsi="Times New Roman"/>
                <w:b/>
                <w:sz w:val="20"/>
                <w:szCs w:val="20"/>
              </w:rPr>
            </w:pPr>
          </w:p>
        </w:tc>
        <w:tc>
          <w:tcPr>
            <w:tcW w:w="2661" w:type="dxa"/>
            <w:vMerge/>
          </w:tcPr>
          <w:p w:rsidR="00066A28" w:rsidRPr="00507867" w:rsidRDefault="00066A28" w:rsidP="00BF3557">
            <w:pPr>
              <w:widowControl w:val="0"/>
              <w:rPr>
                <w:rFonts w:ascii="Times New Roman" w:eastAsia="Adobe Fangsong Std R" w:hAnsi="Times New Roman" w:cs="Times New Roman"/>
                <w:noProof/>
                <w:sz w:val="24"/>
                <w:szCs w:val="20"/>
                <w:lang w:eastAsia="fr-BE"/>
              </w:rPr>
            </w:pPr>
          </w:p>
        </w:tc>
        <w:tc>
          <w:tcPr>
            <w:tcW w:w="1323" w:type="dxa"/>
            <w:vMerge/>
          </w:tcPr>
          <w:p w:rsidR="00066A28" w:rsidRDefault="00066A28">
            <w:pPr>
              <w:jc w:val="both"/>
              <w:rPr>
                <w:rFonts w:ascii="Times New Roman" w:eastAsia="Calibri" w:hAnsi="Times New Roman" w:cs="Times New Roman"/>
                <w:b/>
                <w:sz w:val="20"/>
                <w:szCs w:val="20"/>
              </w:rPr>
            </w:pPr>
          </w:p>
        </w:tc>
        <w:tc>
          <w:tcPr>
            <w:tcW w:w="2857" w:type="dxa"/>
            <w:gridSpan w:val="2"/>
            <w:vMerge w:val="restart"/>
            <w:tcBorders>
              <w:top w:val="single" w:sz="4" w:space="0" w:color="auto"/>
            </w:tcBorders>
          </w:tcPr>
          <w:p w:rsidR="00066A28" w:rsidRDefault="00066A28" w:rsidP="00CD573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w:t>
            </w:r>
            <w:r w:rsidRPr="00800C5C">
              <w:rPr>
                <w:rFonts w:ascii="Times New Roman" w:eastAsia="Calibri" w:hAnsi="Times New Roman" w:cs="Times New Roman"/>
                <w:sz w:val="24"/>
                <w:szCs w:val="24"/>
              </w:rPr>
              <w:t>2.</w:t>
            </w:r>
            <w:r w:rsidRPr="001060C6">
              <w:rPr>
                <w:rFonts w:ascii="Times New Roman" w:hAnsi="Times New Roman" w:cs="Times New Roman"/>
                <w:sz w:val="24"/>
                <w:szCs w:val="24"/>
                <w:lang w:val="fr-FR"/>
              </w:rPr>
              <w:t xml:space="preserve"> </w:t>
            </w:r>
          </w:p>
        </w:tc>
        <w:tc>
          <w:tcPr>
            <w:tcW w:w="1663" w:type="dxa"/>
            <w:gridSpan w:val="2"/>
            <w:tcBorders>
              <w:top w:val="single" w:sz="4" w:space="0" w:color="auto"/>
              <w:bottom w:val="single" w:sz="4" w:space="0" w:color="auto"/>
            </w:tcBorders>
          </w:tcPr>
          <w:p w:rsidR="00066A28" w:rsidRPr="00D11A99" w:rsidRDefault="00066A28" w:rsidP="00CE0595">
            <w:pPr>
              <w:jc w:val="both"/>
              <w:rPr>
                <w:rFonts w:ascii="Times New Roman" w:hAnsi="Times New Roman" w:cs="Times New Roman"/>
                <w:bCs/>
                <w:sz w:val="24"/>
                <w:szCs w:val="24"/>
                <w:lang w:val="ro-MO"/>
              </w:rPr>
            </w:pPr>
            <w:r w:rsidRPr="00D11A99">
              <w:rPr>
                <w:rFonts w:ascii="Times New Roman" w:hAnsi="Times New Roman" w:cs="Times New Roman"/>
                <w:bCs/>
                <w:sz w:val="24"/>
                <w:szCs w:val="24"/>
                <w:lang w:val="ro-MO"/>
              </w:rPr>
              <w:t xml:space="preserve">Raport de monitorizare a </w:t>
            </w:r>
            <w:r w:rsidRPr="00D11A99">
              <w:rPr>
                <w:rFonts w:ascii="Times New Roman" w:hAnsi="Times New Roman" w:cs="Times New Roman"/>
                <w:sz w:val="24"/>
                <w:szCs w:val="24"/>
                <w:lang w:val="ro-MO"/>
              </w:rPr>
              <w:t>implement</w:t>
            </w:r>
            <w:r w:rsidRPr="00D11A99">
              <w:rPr>
                <w:rFonts w:ascii="Times New Roman" w:hAnsi="Times New Roman" w:cs="Times New Roman"/>
                <w:color w:val="000000"/>
                <w:sz w:val="24"/>
                <w:szCs w:val="24"/>
                <w:lang w:val="ro-MO"/>
              </w:rPr>
              <w:t xml:space="preserve">ării </w:t>
            </w:r>
            <w:r w:rsidRPr="00D11A99">
              <w:rPr>
                <w:rFonts w:ascii="Times New Roman" w:hAnsi="Times New Roman" w:cs="Times New Roman"/>
                <w:sz w:val="24"/>
                <w:szCs w:val="24"/>
                <w:lang w:val="ro-MO"/>
              </w:rPr>
              <w:t>Planului de acţiuni elaborat</w:t>
            </w:r>
          </w:p>
        </w:tc>
        <w:tc>
          <w:tcPr>
            <w:tcW w:w="1850" w:type="dxa"/>
            <w:tcBorders>
              <w:top w:val="single" w:sz="4" w:space="0" w:color="auto"/>
              <w:bottom w:val="single" w:sz="4" w:space="0" w:color="auto"/>
            </w:tcBorders>
          </w:tcPr>
          <w:p w:rsidR="00066A28" w:rsidRPr="006B1A5A" w:rsidRDefault="00066A28" w:rsidP="00CE0595">
            <w:pPr>
              <w:jc w:val="both"/>
              <w:rPr>
                <w:rFonts w:ascii="Times New Roman" w:eastAsia="Calibri" w:hAnsi="Times New Roman" w:cs="Times New Roman"/>
                <w:sz w:val="24"/>
                <w:szCs w:val="24"/>
              </w:rPr>
            </w:pPr>
            <w:r w:rsidRPr="006B1A5A">
              <w:rPr>
                <w:rFonts w:ascii="Times New Roman" w:eastAsia="Calibri" w:hAnsi="Times New Roman" w:cs="Times New Roman"/>
                <w:sz w:val="24"/>
                <w:szCs w:val="24"/>
              </w:rPr>
              <w:t>Ministerul Sănătății, Ministerul</w:t>
            </w:r>
            <w:r>
              <w:rPr>
                <w:rFonts w:ascii="Times New Roman" w:eastAsia="Calibri" w:hAnsi="Times New Roman" w:cs="Times New Roman"/>
                <w:sz w:val="24"/>
                <w:szCs w:val="24"/>
              </w:rPr>
              <w:t xml:space="preserve"> Mediului</w:t>
            </w:r>
          </w:p>
        </w:tc>
        <w:tc>
          <w:tcPr>
            <w:tcW w:w="2575" w:type="dxa"/>
            <w:gridSpan w:val="2"/>
            <w:vMerge w:val="restart"/>
            <w:tcBorders>
              <w:top w:val="single" w:sz="4" w:space="0" w:color="auto"/>
            </w:tcBorders>
          </w:tcPr>
          <w:p w:rsidR="00066A28" w:rsidRPr="006B1A5A" w:rsidRDefault="00066A28" w:rsidP="00CE0595">
            <w:pPr>
              <w:jc w:val="both"/>
              <w:rPr>
                <w:rFonts w:ascii="Times New Roman" w:hAnsi="Times New Roman"/>
                <w:sz w:val="24"/>
                <w:szCs w:val="24"/>
                <w:lang w:val="ro-MO"/>
              </w:rPr>
            </w:pPr>
            <w:r w:rsidRPr="006B1A5A">
              <w:rPr>
                <w:rFonts w:ascii="Times New Roman" w:hAnsi="Times New Roman"/>
                <w:sz w:val="24"/>
                <w:szCs w:val="24"/>
                <w:lang w:val="ro-MO"/>
              </w:rPr>
              <w:t>Trimestrul IV 2019</w:t>
            </w:r>
          </w:p>
        </w:tc>
        <w:tc>
          <w:tcPr>
            <w:tcW w:w="1844" w:type="dxa"/>
            <w:tcBorders>
              <w:top w:val="single" w:sz="4" w:space="0" w:color="auto"/>
              <w:bottom w:val="single" w:sz="4" w:space="0" w:color="auto"/>
            </w:tcBorders>
          </w:tcPr>
          <w:p w:rsidR="00066A28" w:rsidRPr="00D11A99" w:rsidRDefault="00066A28" w:rsidP="00BF3557">
            <w:pPr>
              <w:widowControl w:val="0"/>
              <w:jc w:val="center"/>
              <w:rPr>
                <w:rFonts w:ascii="Times New Roman" w:eastAsia="Adobe Fangsong Std R" w:hAnsi="Times New Roman" w:cs="Times New Roman"/>
                <w:noProof/>
                <w:sz w:val="24"/>
                <w:szCs w:val="20"/>
                <w:lang w:val="ru-RU" w:eastAsia="fr-BE"/>
              </w:rPr>
            </w:pPr>
            <w:r w:rsidRPr="00D11A99">
              <w:rPr>
                <w:rFonts w:ascii="Times New Roman" w:eastAsia="Adobe Fangsong Std R" w:hAnsi="Times New Roman" w:cs="Times New Roman"/>
                <w:noProof/>
                <w:sz w:val="24"/>
                <w:szCs w:val="20"/>
                <w:lang w:val="ru-RU" w:eastAsia="fr-BE"/>
              </w:rPr>
              <w:t>Aproximativ suma</w:t>
            </w:r>
          </w:p>
          <w:p w:rsidR="00066A28" w:rsidRPr="00D11A99" w:rsidRDefault="00066A28" w:rsidP="00BF3557">
            <w:pPr>
              <w:widowControl w:val="0"/>
              <w:jc w:val="center"/>
              <w:rPr>
                <w:rFonts w:ascii="Times New Roman" w:eastAsia="Adobe Fangsong Std R" w:hAnsi="Times New Roman" w:cs="Times New Roman"/>
                <w:noProof/>
                <w:sz w:val="24"/>
                <w:szCs w:val="20"/>
                <w:lang w:val="ru-RU" w:eastAsia="fr-BE"/>
              </w:rPr>
            </w:pPr>
            <w:r w:rsidRPr="00D11A99">
              <w:rPr>
                <w:rFonts w:ascii="Times New Roman" w:eastAsia="Adobe Fangsong Std R" w:hAnsi="Times New Roman" w:cs="Times New Roman"/>
                <w:noProof/>
                <w:sz w:val="24"/>
                <w:szCs w:val="20"/>
                <w:lang w:val="ru-RU" w:eastAsia="fr-BE"/>
              </w:rPr>
              <w:t>0,0</w:t>
            </w:r>
          </w:p>
        </w:tc>
      </w:tr>
      <w:tr w:rsidR="00066A28" w:rsidRPr="008C1179" w:rsidTr="00EC08C0">
        <w:trPr>
          <w:trHeight w:val="230"/>
        </w:trPr>
        <w:tc>
          <w:tcPr>
            <w:tcW w:w="646" w:type="dxa"/>
            <w:vMerge/>
          </w:tcPr>
          <w:p w:rsidR="00066A28" w:rsidRPr="00770701" w:rsidRDefault="00066A28" w:rsidP="00650FF5">
            <w:pPr>
              <w:jc w:val="center"/>
              <w:rPr>
                <w:rFonts w:ascii="Times New Roman" w:hAnsi="Times New Roman"/>
                <w:b/>
                <w:sz w:val="20"/>
                <w:szCs w:val="20"/>
              </w:rPr>
            </w:pPr>
          </w:p>
        </w:tc>
        <w:tc>
          <w:tcPr>
            <w:tcW w:w="2661" w:type="dxa"/>
            <w:vMerge/>
            <w:tcBorders>
              <w:bottom w:val="single" w:sz="4" w:space="0" w:color="auto"/>
            </w:tcBorders>
          </w:tcPr>
          <w:p w:rsidR="00066A28" w:rsidRPr="00507867" w:rsidRDefault="00066A28" w:rsidP="00BF3557">
            <w:pPr>
              <w:widowControl w:val="0"/>
              <w:rPr>
                <w:rFonts w:ascii="Times New Roman" w:eastAsia="Adobe Fangsong Std R" w:hAnsi="Times New Roman" w:cs="Times New Roman"/>
                <w:noProof/>
                <w:sz w:val="24"/>
                <w:szCs w:val="20"/>
                <w:lang w:eastAsia="fr-BE"/>
              </w:rPr>
            </w:pPr>
          </w:p>
        </w:tc>
        <w:tc>
          <w:tcPr>
            <w:tcW w:w="1323" w:type="dxa"/>
            <w:vMerge/>
          </w:tcPr>
          <w:p w:rsidR="00066A28" w:rsidRDefault="00066A28">
            <w:pPr>
              <w:jc w:val="both"/>
              <w:rPr>
                <w:rFonts w:ascii="Times New Roman" w:eastAsia="Calibri" w:hAnsi="Times New Roman" w:cs="Times New Roman"/>
                <w:b/>
                <w:sz w:val="20"/>
                <w:szCs w:val="20"/>
              </w:rPr>
            </w:pPr>
          </w:p>
        </w:tc>
        <w:tc>
          <w:tcPr>
            <w:tcW w:w="2857" w:type="dxa"/>
            <w:gridSpan w:val="2"/>
            <w:vMerge/>
            <w:tcBorders>
              <w:bottom w:val="single" w:sz="4" w:space="0" w:color="auto"/>
            </w:tcBorders>
          </w:tcPr>
          <w:p w:rsidR="00066A28" w:rsidRDefault="00066A28" w:rsidP="00CE0595">
            <w:pPr>
              <w:jc w:val="both"/>
              <w:rPr>
                <w:rFonts w:ascii="Times New Roman" w:eastAsia="Calibri" w:hAnsi="Times New Roman" w:cs="Times New Roman"/>
                <w:sz w:val="24"/>
                <w:szCs w:val="24"/>
              </w:rPr>
            </w:pPr>
          </w:p>
        </w:tc>
        <w:tc>
          <w:tcPr>
            <w:tcW w:w="1663" w:type="dxa"/>
            <w:gridSpan w:val="2"/>
            <w:tcBorders>
              <w:top w:val="single" w:sz="4" w:space="0" w:color="auto"/>
              <w:bottom w:val="single" w:sz="4" w:space="0" w:color="auto"/>
            </w:tcBorders>
          </w:tcPr>
          <w:p w:rsidR="00066A28" w:rsidRPr="00D11A99" w:rsidRDefault="00066A28" w:rsidP="00CE0595">
            <w:pPr>
              <w:jc w:val="both"/>
              <w:rPr>
                <w:rFonts w:ascii="Times New Roman" w:hAnsi="Times New Roman" w:cs="Times New Roman"/>
                <w:bCs/>
                <w:sz w:val="24"/>
                <w:szCs w:val="24"/>
                <w:lang w:val="ro-MO"/>
              </w:rPr>
            </w:pPr>
          </w:p>
        </w:tc>
        <w:tc>
          <w:tcPr>
            <w:tcW w:w="1850" w:type="dxa"/>
            <w:tcBorders>
              <w:top w:val="single" w:sz="4" w:space="0" w:color="auto"/>
              <w:bottom w:val="single" w:sz="4" w:space="0" w:color="auto"/>
            </w:tcBorders>
          </w:tcPr>
          <w:p w:rsidR="00066A28" w:rsidRPr="006B1A5A" w:rsidRDefault="00066A28" w:rsidP="00CE0595">
            <w:pPr>
              <w:jc w:val="both"/>
              <w:rPr>
                <w:rFonts w:ascii="Times New Roman" w:eastAsia="Calibri" w:hAnsi="Times New Roman" w:cs="Times New Roman"/>
                <w:sz w:val="24"/>
                <w:szCs w:val="24"/>
              </w:rPr>
            </w:pPr>
          </w:p>
        </w:tc>
        <w:tc>
          <w:tcPr>
            <w:tcW w:w="2575" w:type="dxa"/>
            <w:gridSpan w:val="2"/>
            <w:vMerge/>
            <w:tcBorders>
              <w:bottom w:val="single" w:sz="4" w:space="0" w:color="auto"/>
            </w:tcBorders>
          </w:tcPr>
          <w:p w:rsidR="00066A28" w:rsidRPr="006B1A5A" w:rsidRDefault="00066A28" w:rsidP="00CE0595">
            <w:pPr>
              <w:jc w:val="both"/>
              <w:rPr>
                <w:rFonts w:ascii="Times New Roman" w:hAnsi="Times New Roman"/>
                <w:sz w:val="24"/>
                <w:szCs w:val="24"/>
                <w:lang w:val="ro-MO"/>
              </w:rPr>
            </w:pPr>
          </w:p>
        </w:tc>
        <w:tc>
          <w:tcPr>
            <w:tcW w:w="1844" w:type="dxa"/>
            <w:tcBorders>
              <w:top w:val="single" w:sz="4" w:space="0" w:color="auto"/>
              <w:bottom w:val="single" w:sz="4" w:space="0" w:color="auto"/>
            </w:tcBorders>
          </w:tcPr>
          <w:p w:rsidR="00066A28" w:rsidRPr="00D11A99" w:rsidRDefault="00066A28" w:rsidP="00BF3557">
            <w:pPr>
              <w:widowControl w:val="0"/>
              <w:jc w:val="center"/>
              <w:rPr>
                <w:rFonts w:ascii="Times New Roman" w:eastAsia="Adobe Fangsong Std R" w:hAnsi="Times New Roman" w:cs="Times New Roman"/>
                <w:noProof/>
                <w:sz w:val="24"/>
                <w:szCs w:val="20"/>
                <w:lang w:val="ru-RU" w:eastAsia="fr-BE"/>
              </w:rPr>
            </w:pPr>
          </w:p>
        </w:tc>
      </w:tr>
      <w:tr w:rsidR="00066A28" w:rsidRPr="008C1179" w:rsidTr="00EC08C0">
        <w:trPr>
          <w:trHeight w:val="655"/>
        </w:trPr>
        <w:tc>
          <w:tcPr>
            <w:tcW w:w="646" w:type="dxa"/>
            <w:vMerge/>
          </w:tcPr>
          <w:p w:rsidR="00066A28" w:rsidRPr="00770701" w:rsidRDefault="00066A28" w:rsidP="00650FF5">
            <w:pPr>
              <w:jc w:val="center"/>
              <w:rPr>
                <w:rFonts w:ascii="Times New Roman" w:hAnsi="Times New Roman"/>
                <w:b/>
                <w:sz w:val="20"/>
                <w:szCs w:val="20"/>
              </w:rPr>
            </w:pPr>
          </w:p>
        </w:tc>
        <w:tc>
          <w:tcPr>
            <w:tcW w:w="2661" w:type="dxa"/>
            <w:tcBorders>
              <w:top w:val="single" w:sz="4" w:space="0" w:color="auto"/>
            </w:tcBorders>
          </w:tcPr>
          <w:p w:rsidR="00066A28" w:rsidRPr="001904E3" w:rsidRDefault="00066A28" w:rsidP="00233F9F">
            <w:pPr>
              <w:pStyle w:val="Default"/>
              <w:rPr>
                <w:color w:val="auto"/>
                <w:sz w:val="22"/>
                <w:szCs w:val="22"/>
                <w:lang w:val="ro-RO"/>
              </w:rPr>
            </w:pPr>
            <w:r w:rsidRPr="001904E3">
              <w:rPr>
                <w:color w:val="auto"/>
                <w:sz w:val="22"/>
                <w:szCs w:val="22"/>
                <w:lang w:val="ro-RO"/>
              </w:rPr>
              <w:t>(i)Conservarea, protejarea, îmbunătățirea și reabilitarea calității mediului, protecția sănătății umane, utilizarea durabilă a resurselor naturale și promovarea măsurilor la nivel internațional pentru a aborda problemele legate de mediu la nivel regional sau global, inclusiv pe  domeniul:</w:t>
            </w:r>
          </w:p>
          <w:p w:rsidR="00066A28" w:rsidRPr="001904E3" w:rsidRDefault="00066A28" w:rsidP="00233F9F">
            <w:pPr>
              <w:pStyle w:val="Default"/>
              <w:rPr>
                <w:b/>
                <w:i/>
                <w:color w:val="auto"/>
                <w:sz w:val="22"/>
                <w:szCs w:val="22"/>
                <w:lang w:val="ro-RO"/>
              </w:rPr>
            </w:pPr>
            <w:r w:rsidRPr="001904E3">
              <w:rPr>
                <w:b/>
                <w:i/>
                <w:sz w:val="22"/>
                <w:szCs w:val="22"/>
                <w:lang w:val="ro-RO"/>
              </w:rPr>
              <w:t>protecția solului</w:t>
            </w:r>
          </w:p>
          <w:p w:rsidR="00066A28" w:rsidRPr="00507867" w:rsidRDefault="00066A28" w:rsidP="007E18AA">
            <w:pPr>
              <w:contextualSpacing/>
              <w:jc w:val="both"/>
              <w:rPr>
                <w:rFonts w:ascii="Times New Roman" w:eastAsia="Adobe Fangsong Std R" w:hAnsi="Times New Roman" w:cs="Times New Roman"/>
                <w:noProof/>
                <w:sz w:val="24"/>
                <w:szCs w:val="20"/>
                <w:lang w:eastAsia="fr-BE"/>
              </w:rPr>
            </w:pPr>
          </w:p>
        </w:tc>
        <w:tc>
          <w:tcPr>
            <w:tcW w:w="1323" w:type="dxa"/>
            <w:vMerge/>
          </w:tcPr>
          <w:p w:rsidR="00066A28" w:rsidRDefault="00066A28">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066A28" w:rsidRDefault="00066A28" w:rsidP="00CE0595">
            <w:pPr>
              <w:jc w:val="both"/>
              <w:rPr>
                <w:rFonts w:ascii="Times New Roman" w:eastAsia="Calibri" w:hAnsi="Times New Roman" w:cs="Times New Roman"/>
                <w:sz w:val="24"/>
                <w:szCs w:val="24"/>
              </w:rPr>
            </w:pPr>
            <w:r w:rsidRPr="001904E3">
              <w:rPr>
                <w:rFonts w:ascii="Times New Roman" w:hAnsi="Times New Roman"/>
              </w:rPr>
              <w:t>Vectorizarea materialului cartografic existent la scara 1:10000, reindexarea listei solurilor, actualizarea grafică arealurilor de sol după reindexare şi recalcularea notelor de bonitate a solurilor.</w:t>
            </w:r>
          </w:p>
        </w:tc>
        <w:tc>
          <w:tcPr>
            <w:tcW w:w="1663" w:type="dxa"/>
            <w:gridSpan w:val="2"/>
            <w:tcBorders>
              <w:top w:val="single" w:sz="4" w:space="0" w:color="auto"/>
            </w:tcBorders>
          </w:tcPr>
          <w:p w:rsidR="00066A28" w:rsidRPr="00D11A99" w:rsidRDefault="00066A28" w:rsidP="00CE0595">
            <w:pPr>
              <w:jc w:val="both"/>
              <w:rPr>
                <w:rFonts w:ascii="Times New Roman" w:hAnsi="Times New Roman" w:cs="Times New Roman"/>
                <w:bCs/>
                <w:sz w:val="24"/>
                <w:szCs w:val="24"/>
                <w:lang w:val="ro-MO"/>
              </w:rPr>
            </w:pPr>
            <w:r w:rsidRPr="001904E3">
              <w:rPr>
                <w:rFonts w:ascii="Times New Roman" w:hAnsi="Times New Roman"/>
              </w:rPr>
              <w:t>Datele spaţiale  colectate (în format vector)  despre</w:t>
            </w:r>
            <w:r w:rsidRPr="001904E3">
              <w:rPr>
                <w:rFonts w:ascii="Times New Roman" w:hAnsi="Times New Roman"/>
                <w:lang w:val="en-US"/>
              </w:rPr>
              <w:t xml:space="preserve"> </w:t>
            </w:r>
            <w:r w:rsidRPr="001904E3">
              <w:rPr>
                <w:rFonts w:ascii="Times New Roman" w:hAnsi="Times New Roman"/>
              </w:rPr>
              <w:t>solurile şi calitatea</w:t>
            </w:r>
            <w:r w:rsidRPr="001904E3">
              <w:rPr>
                <w:rFonts w:ascii="Times New Roman" w:hAnsi="Times New Roman"/>
                <w:lang w:val="en-US"/>
              </w:rPr>
              <w:t xml:space="preserve"> </w:t>
            </w:r>
            <w:r w:rsidRPr="001904E3">
              <w:rPr>
                <w:rFonts w:ascii="Times New Roman" w:hAnsi="Times New Roman"/>
              </w:rPr>
              <w:t>lor</w:t>
            </w:r>
            <w:r w:rsidRPr="001904E3">
              <w:rPr>
                <w:rFonts w:ascii="Times New Roman" w:hAnsi="Times New Roman"/>
                <w:lang w:val="en-US"/>
              </w:rPr>
              <w:t xml:space="preserve"> </w:t>
            </w:r>
            <w:r w:rsidRPr="001904E3">
              <w:rPr>
                <w:rFonts w:ascii="Times New Roman" w:hAnsi="Times New Roman"/>
              </w:rPr>
              <w:t>pentru întreg</w:t>
            </w:r>
            <w:r w:rsidRPr="001904E3">
              <w:rPr>
                <w:rFonts w:ascii="Times New Roman" w:hAnsi="Times New Roman"/>
                <w:lang w:val="en-US"/>
              </w:rPr>
              <w:t xml:space="preserve"> </w:t>
            </w:r>
            <w:r w:rsidRPr="001904E3">
              <w:rPr>
                <w:rFonts w:ascii="Times New Roman" w:hAnsi="Times New Roman"/>
              </w:rPr>
              <w:t>teritoriul Republicii</w:t>
            </w:r>
            <w:r w:rsidRPr="001904E3">
              <w:rPr>
                <w:rFonts w:ascii="Times New Roman" w:hAnsi="Times New Roman"/>
                <w:lang w:val="en-US"/>
              </w:rPr>
              <w:t xml:space="preserve"> </w:t>
            </w:r>
            <w:r w:rsidRPr="001904E3">
              <w:rPr>
                <w:rFonts w:ascii="Times New Roman" w:hAnsi="Times New Roman"/>
              </w:rPr>
              <w:t>Moldova</w:t>
            </w:r>
          </w:p>
        </w:tc>
        <w:tc>
          <w:tcPr>
            <w:tcW w:w="1850" w:type="dxa"/>
            <w:tcBorders>
              <w:top w:val="single" w:sz="4" w:space="0" w:color="auto"/>
            </w:tcBorders>
          </w:tcPr>
          <w:p w:rsidR="00066A28" w:rsidRPr="006B1A5A" w:rsidRDefault="00066A28" w:rsidP="00CE0595">
            <w:pPr>
              <w:jc w:val="both"/>
              <w:rPr>
                <w:rFonts w:ascii="Times New Roman" w:eastAsia="Calibri" w:hAnsi="Times New Roman" w:cs="Times New Roman"/>
                <w:sz w:val="24"/>
                <w:szCs w:val="24"/>
              </w:rPr>
            </w:pPr>
            <w:r w:rsidRPr="001904E3">
              <w:rPr>
                <w:rFonts w:ascii="Times New Roman" w:hAnsi="Times New Roman"/>
              </w:rPr>
              <w:t>Agenţia Relaţii Funciare şi Cadastru</w:t>
            </w:r>
          </w:p>
        </w:tc>
        <w:tc>
          <w:tcPr>
            <w:tcW w:w="2575" w:type="dxa"/>
            <w:gridSpan w:val="2"/>
            <w:tcBorders>
              <w:top w:val="single" w:sz="4" w:space="0" w:color="auto"/>
            </w:tcBorders>
          </w:tcPr>
          <w:p w:rsidR="00066A28" w:rsidRPr="001904E3" w:rsidRDefault="00066A28" w:rsidP="00233F9F">
            <w:pPr>
              <w:jc w:val="center"/>
              <w:rPr>
                <w:rFonts w:ascii="Times New Roman" w:hAnsi="Times New Roman"/>
              </w:rPr>
            </w:pPr>
            <w:r w:rsidRPr="001904E3">
              <w:rPr>
                <w:rFonts w:ascii="Times New Roman" w:hAnsi="Times New Roman"/>
              </w:rPr>
              <w:t>Trimestrul II,</w:t>
            </w:r>
          </w:p>
          <w:p w:rsidR="00066A28" w:rsidRPr="006B1A5A" w:rsidRDefault="00066A28" w:rsidP="00CE0595">
            <w:pPr>
              <w:jc w:val="both"/>
              <w:rPr>
                <w:rFonts w:ascii="Times New Roman" w:hAnsi="Times New Roman"/>
                <w:sz w:val="24"/>
                <w:szCs w:val="24"/>
                <w:lang w:val="ro-MO"/>
              </w:rPr>
            </w:pPr>
            <w:r w:rsidRPr="001904E3">
              <w:rPr>
                <w:rFonts w:ascii="Times New Roman" w:hAnsi="Times New Roman"/>
              </w:rPr>
              <w:t>2019</w:t>
            </w:r>
          </w:p>
        </w:tc>
        <w:tc>
          <w:tcPr>
            <w:tcW w:w="1844" w:type="dxa"/>
            <w:tcBorders>
              <w:top w:val="single" w:sz="4" w:space="0" w:color="auto"/>
            </w:tcBorders>
          </w:tcPr>
          <w:p w:rsidR="00066A28" w:rsidRPr="001904E3" w:rsidRDefault="00066A28" w:rsidP="00233F9F">
            <w:pPr>
              <w:rPr>
                <w:rFonts w:ascii="Times New Roman" w:hAnsi="Times New Roman"/>
              </w:rPr>
            </w:pPr>
            <w:r w:rsidRPr="001904E3">
              <w:rPr>
                <w:rFonts w:ascii="Times New Roman" w:hAnsi="Times New Roman"/>
              </w:rPr>
              <w:t>Total : 6 000 mii lei,</w:t>
            </w:r>
          </w:p>
          <w:p w:rsidR="00066A28" w:rsidRPr="001904E3" w:rsidRDefault="00066A28" w:rsidP="00233F9F">
            <w:pPr>
              <w:rPr>
                <w:rFonts w:ascii="Times New Roman" w:hAnsi="Times New Roman"/>
              </w:rPr>
            </w:pPr>
            <w:r w:rsidRPr="001904E3">
              <w:rPr>
                <w:rFonts w:ascii="Times New Roman" w:hAnsi="Times New Roman"/>
              </w:rPr>
              <w:t>inclusiv</w:t>
            </w:r>
          </w:p>
          <w:p w:rsidR="00066A28" w:rsidRPr="001904E3" w:rsidRDefault="00066A28" w:rsidP="00233F9F">
            <w:pPr>
              <w:rPr>
                <w:rFonts w:ascii="Times New Roman" w:hAnsi="Times New Roman"/>
              </w:rPr>
            </w:pPr>
            <w:r w:rsidRPr="001904E3">
              <w:rPr>
                <w:rFonts w:ascii="Times New Roman" w:hAnsi="Times New Roman"/>
              </w:rPr>
              <w:t>alocaţii bugetare – 0 mii lei</w:t>
            </w:r>
          </w:p>
          <w:p w:rsidR="00066A28" w:rsidRPr="001060C6" w:rsidRDefault="00066A28" w:rsidP="00BF3557">
            <w:pPr>
              <w:widowControl w:val="0"/>
              <w:jc w:val="center"/>
              <w:rPr>
                <w:rFonts w:ascii="Times New Roman" w:eastAsia="Adobe Fangsong Std R" w:hAnsi="Times New Roman" w:cs="Times New Roman"/>
                <w:noProof/>
                <w:sz w:val="24"/>
                <w:szCs w:val="20"/>
                <w:lang w:val="fr-FR" w:eastAsia="fr-BE"/>
              </w:rPr>
            </w:pPr>
            <w:r w:rsidRPr="001904E3">
              <w:rPr>
                <w:rFonts w:ascii="Times New Roman" w:hAnsi="Times New Roman"/>
              </w:rPr>
              <w:t>alte – 6 000 mii lei</w:t>
            </w:r>
          </w:p>
        </w:tc>
      </w:tr>
      <w:tr w:rsidR="00066A28" w:rsidRPr="008C1179" w:rsidTr="00EC08C0">
        <w:trPr>
          <w:trHeight w:val="1269"/>
        </w:trPr>
        <w:tc>
          <w:tcPr>
            <w:tcW w:w="646" w:type="dxa"/>
            <w:vMerge w:val="restart"/>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lastRenderedPageBreak/>
              <w:t>89</w:t>
            </w:r>
          </w:p>
        </w:tc>
        <w:tc>
          <w:tcPr>
            <w:tcW w:w="2661" w:type="dxa"/>
            <w:vMerge w:val="restart"/>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Cooperarea include, printre altele, următoarele obiective: </w:t>
            </w:r>
          </w:p>
          <w:p w:rsidR="00A81244" w:rsidRDefault="00066A28" w:rsidP="00A81244">
            <w:pPr>
              <w:jc w:val="both"/>
              <w:rPr>
                <w:rFonts w:ascii="Times New Roman" w:hAnsi="Times New Roman" w:cs="Times New Roman"/>
                <w:sz w:val="20"/>
                <w:szCs w:val="20"/>
              </w:rPr>
            </w:pPr>
            <w:r w:rsidRPr="003A0C18">
              <w:rPr>
                <w:rFonts w:ascii="Times New Roman" w:hAnsi="Times New Roman" w:cs="Times New Roman"/>
                <w:b/>
                <w:sz w:val="20"/>
                <w:szCs w:val="20"/>
              </w:rPr>
              <w:t xml:space="preserve">(a) </w:t>
            </w:r>
            <w:r w:rsidRPr="003A0C18">
              <w:rPr>
                <w:rFonts w:ascii="Times New Roman" w:hAnsi="Times New Roman" w:cs="Times New Roman"/>
                <w:sz w:val="20"/>
                <w:szCs w:val="20"/>
              </w:rPr>
              <w:t>Dezvoltarea unei strategii globale privind mediul, care să reglementeze reformele instituționale planificate (însoțite de calendare) pentru asigurarea punerii în aplicare și a respectării legislației în materie de mediu; repartizarea competențelor în materie de administrare în domeniul mediului la nivel național, regional și municipal; proceduri de luare a deciziilor și de punere în aplicare a deciziilor; proceduri privind promovarea integrării mediului în alte domenii de politică; promovarea unor măsuri privind economia ecologică și a ecoinovării, identificarea resurselor umane și financiare necesare și a unui mecanism de revizuire</w:t>
            </w:r>
          </w:p>
          <w:p w:rsidR="00A81244" w:rsidRPr="00A81244" w:rsidRDefault="00066A28" w:rsidP="00A81244">
            <w:pPr>
              <w:pStyle w:val="Default"/>
              <w:contextualSpacing/>
              <w:jc w:val="both"/>
              <w:rPr>
                <w:sz w:val="20"/>
                <w:szCs w:val="20"/>
                <w:lang w:val="ro-RO"/>
              </w:rPr>
            </w:pPr>
            <w:r w:rsidRPr="003A0C18">
              <w:rPr>
                <w:b/>
                <w:iCs/>
                <w:color w:val="auto"/>
                <w:sz w:val="20"/>
                <w:szCs w:val="20"/>
                <w:lang w:val="ro-RO"/>
              </w:rPr>
              <w:t xml:space="preserve"> (b) </w:t>
            </w:r>
            <w:r w:rsidRPr="003A0C18">
              <w:rPr>
                <w:color w:val="auto"/>
                <w:sz w:val="20"/>
                <w:szCs w:val="20"/>
                <w:lang w:val="ro-RO"/>
              </w:rPr>
              <w:t xml:space="preserve">Elaborarea unor strategii sectoriale privind calitatea aerului; calitatea apei și gestionarea resurselor de apă; gestionarea deșeurilor și a resurselor; biodiversitatea și protecția naturii; poluarea industrială, riscurile industriale și produsele chimice, poluarea fonică, protecția solului, mediul urban și rural, ecoinovarea, inclusiv calendare și obiective de referință bine definite în </w:t>
            </w:r>
            <w:r w:rsidRPr="003A0C18">
              <w:rPr>
                <w:color w:val="auto"/>
                <w:sz w:val="20"/>
                <w:szCs w:val="20"/>
                <w:lang w:val="ro-RO"/>
              </w:rPr>
              <w:lastRenderedPageBreak/>
              <w:t>materie de punere în aplicare, responsabilități administrative, precum și strategii de finanțare pentru investiții în infrastructură și tehnologie</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A81244" w:rsidRPr="00A81244" w:rsidRDefault="00A81244" w:rsidP="00A81244">
            <w:pPr>
              <w:spacing w:after="200" w:line="276" w:lineRule="auto"/>
              <w:jc w:val="both"/>
              <w:rPr>
                <w:rFonts w:ascii="Times New Roman" w:hAnsi="Times New Roman" w:cs="Times New Roman"/>
                <w:b/>
                <w:i/>
                <w:sz w:val="20"/>
                <w:szCs w:val="20"/>
              </w:rPr>
            </w:pPr>
            <w:r w:rsidRPr="00A81244">
              <w:rPr>
                <w:rFonts w:ascii="Times New Roman" w:hAnsi="Times New Roman" w:cs="Times New Roman"/>
                <w:b/>
                <w:bCs/>
                <w:i/>
                <w:sz w:val="20"/>
                <w:szCs w:val="20"/>
              </w:rPr>
              <w:t>I. Analiza funcţională a structurilor de mediu și elaborarea unui concept de reorganizare și optimizare a acestora</w:t>
            </w:r>
          </w:p>
        </w:tc>
        <w:tc>
          <w:tcPr>
            <w:tcW w:w="1663" w:type="dxa"/>
            <w:gridSpan w:val="2"/>
            <w:tcBorders>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Analiză efectuată</w:t>
            </w:r>
          </w:p>
        </w:tc>
        <w:tc>
          <w:tcPr>
            <w:tcW w:w="1850" w:type="dxa"/>
            <w:tcBorders>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75" w:type="dxa"/>
            <w:gridSpan w:val="2"/>
            <w:tcBorders>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 2017</w:t>
            </w:r>
          </w:p>
        </w:tc>
        <w:tc>
          <w:tcPr>
            <w:tcW w:w="1844" w:type="dxa"/>
            <w:tcBorders>
              <w:bottom w:val="single" w:sz="4" w:space="0" w:color="auto"/>
            </w:tcBorders>
          </w:tcPr>
          <w:p w:rsidR="00A81244" w:rsidRPr="00A81244" w:rsidRDefault="00A81244" w:rsidP="00A81244">
            <w:pPr>
              <w:jc w:val="both"/>
              <w:rPr>
                <w:rFonts w:ascii="Times New Roman" w:hAnsi="Times New Roman" w:cs="Times New Roman"/>
                <w:sz w:val="20"/>
                <w:szCs w:val="20"/>
              </w:rPr>
            </w:pPr>
          </w:p>
        </w:tc>
      </w:tr>
      <w:tr w:rsidR="00066A28" w:rsidRPr="008C1179" w:rsidTr="00EC08C0">
        <w:trPr>
          <w:trHeight w:val="1320"/>
        </w:trPr>
        <w:tc>
          <w:tcPr>
            <w:tcW w:w="646" w:type="dxa"/>
            <w:vMerge/>
          </w:tcPr>
          <w:p w:rsidR="00A81244" w:rsidRDefault="00A81244" w:rsidP="00A81244">
            <w:pPr>
              <w:rPr>
                <w:rFonts w:ascii="Times New Roman" w:hAnsi="Times New Roman"/>
                <w:b/>
                <w:sz w:val="20"/>
                <w:szCs w:val="20"/>
              </w:rPr>
            </w:pPr>
          </w:p>
        </w:tc>
        <w:tc>
          <w:tcPr>
            <w:tcW w:w="2661" w:type="dxa"/>
            <w:vMerge/>
          </w:tcPr>
          <w:p w:rsidR="00A81244" w:rsidRPr="00A81244" w:rsidRDefault="00A81244" w:rsidP="00A81244">
            <w:pPr>
              <w:pStyle w:val="Default"/>
              <w:contextualSpacing/>
              <w:jc w:val="both"/>
              <w:rPr>
                <w:b/>
                <w:sz w:val="20"/>
                <w:szCs w:val="20"/>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Pr="00A81244" w:rsidRDefault="00A81244" w:rsidP="00A81244">
            <w:pPr>
              <w:spacing w:after="200" w:line="276" w:lineRule="auto"/>
              <w:jc w:val="both"/>
              <w:rPr>
                <w:rFonts w:ascii="Times New Roman" w:hAnsi="Times New Roman" w:cs="Times New Roman"/>
                <w:b/>
                <w:i/>
                <w:sz w:val="20"/>
                <w:szCs w:val="20"/>
              </w:rPr>
            </w:pPr>
            <w:r w:rsidRPr="00A81244">
              <w:rPr>
                <w:rFonts w:ascii="Times New Roman" w:hAnsi="Times New Roman" w:cs="Times New Roman"/>
                <w:b/>
                <w:bCs/>
                <w:i/>
                <w:sz w:val="20"/>
                <w:szCs w:val="20"/>
              </w:rPr>
              <w:t>I. Asigurarea reformelor instituționale și consolidarea capacităților în sectorul de mediu în conformitate cu rezultatele analizei funcționale</w:t>
            </w:r>
          </w:p>
        </w:tc>
        <w:tc>
          <w:tcPr>
            <w:tcW w:w="1663"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Reformă insittuțională efectuată</w:t>
            </w:r>
          </w:p>
        </w:tc>
        <w:tc>
          <w:tcPr>
            <w:tcW w:w="1850"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75"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IV, 2017</w:t>
            </w:r>
          </w:p>
        </w:tc>
        <w:tc>
          <w:tcPr>
            <w:tcW w:w="1844"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rPr>
            </w:pPr>
          </w:p>
        </w:tc>
      </w:tr>
      <w:tr w:rsidR="00066A28" w:rsidRPr="008C1179" w:rsidTr="00EC08C0">
        <w:trPr>
          <w:trHeight w:val="1337"/>
        </w:trPr>
        <w:tc>
          <w:tcPr>
            <w:tcW w:w="646" w:type="dxa"/>
            <w:vMerge/>
          </w:tcPr>
          <w:p w:rsidR="00066A28" w:rsidRPr="00770701" w:rsidRDefault="00066A28" w:rsidP="00650FF5">
            <w:pPr>
              <w:jc w:val="center"/>
              <w:rPr>
                <w:rFonts w:ascii="Times New Roman" w:hAnsi="Times New Roman"/>
                <w:b/>
                <w:sz w:val="20"/>
                <w:szCs w:val="20"/>
              </w:rPr>
            </w:pPr>
          </w:p>
        </w:tc>
        <w:tc>
          <w:tcPr>
            <w:tcW w:w="2661" w:type="dxa"/>
            <w:vMerge/>
          </w:tcPr>
          <w:p w:rsidR="00A81244" w:rsidRDefault="00A81244" w:rsidP="00A81244">
            <w:pPr>
              <w:pStyle w:val="Default"/>
              <w:contextualSpacing/>
              <w:jc w:val="both"/>
              <w:rPr>
                <w:sz w:val="20"/>
                <w:szCs w:val="20"/>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SL.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rPr>
              <w:t>Strategie în domeniul  protecţiei aerului atmosferic</w:t>
            </w:r>
          </w:p>
        </w:tc>
        <w:tc>
          <w:tcPr>
            <w:tcW w:w="1663"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Strategie aprobată </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(indicarea link-ului unde poate fi accesată)</w:t>
            </w:r>
          </w:p>
        </w:tc>
        <w:tc>
          <w:tcPr>
            <w:tcW w:w="1850"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tc>
        <w:tc>
          <w:tcPr>
            <w:tcW w:w="1844"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1560"/>
        </w:trPr>
        <w:tc>
          <w:tcPr>
            <w:tcW w:w="646" w:type="dxa"/>
            <w:vMerge/>
          </w:tcPr>
          <w:p w:rsidR="00066A28" w:rsidRPr="00770701" w:rsidRDefault="00066A28" w:rsidP="00650FF5">
            <w:pPr>
              <w:jc w:val="center"/>
              <w:rPr>
                <w:rFonts w:ascii="Times New Roman" w:hAnsi="Times New Roman"/>
                <w:b/>
                <w:sz w:val="20"/>
                <w:szCs w:val="20"/>
              </w:rPr>
            </w:pPr>
          </w:p>
        </w:tc>
        <w:tc>
          <w:tcPr>
            <w:tcW w:w="2661" w:type="dxa"/>
            <w:vMerge/>
          </w:tcPr>
          <w:p w:rsidR="00A81244" w:rsidRPr="00A81244" w:rsidRDefault="00A81244" w:rsidP="00A81244">
            <w:pPr>
              <w:pStyle w:val="Default"/>
              <w:contextualSpacing/>
              <w:jc w:val="both"/>
              <w:rPr>
                <w:sz w:val="20"/>
                <w:szCs w:val="20"/>
              </w:rPr>
            </w:pPr>
          </w:p>
        </w:tc>
        <w:tc>
          <w:tcPr>
            <w:tcW w:w="1323" w:type="dxa"/>
            <w:vMerge/>
          </w:tcPr>
          <w:p w:rsidR="00A81244" w:rsidRP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SL.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Planul de acţiuni pentru implementarea Programului naţional privind managementul durabil al substanţelor chimice în perioada 2016-2020</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Plan aprobat</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75"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highlight w:val="yellow"/>
              </w:rPr>
            </w:pPr>
            <w:r w:rsidRPr="00A81244">
              <w:rPr>
                <w:rFonts w:ascii="Times New Roman" w:hAnsi="Times New Roman" w:cs="Times New Roman"/>
                <w:sz w:val="20"/>
                <w:szCs w:val="20"/>
              </w:rPr>
              <w:t>Trimestrul III, 2018</w:t>
            </w:r>
          </w:p>
        </w:tc>
        <w:tc>
          <w:tcPr>
            <w:tcW w:w="1844"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c>
          <w:tcPr>
            <w:tcW w:w="646" w:type="dxa"/>
            <w:vMerge/>
          </w:tcPr>
          <w:p w:rsidR="00066A28" w:rsidRPr="00770701" w:rsidRDefault="00066A28" w:rsidP="00650FF5">
            <w:pPr>
              <w:rPr>
                <w:rFonts w:ascii="Times New Roman" w:eastAsia="SimSun" w:hAnsi="Times New Roman"/>
                <w:b/>
                <w:sz w:val="20"/>
                <w:szCs w:val="20"/>
              </w:rPr>
            </w:pPr>
          </w:p>
        </w:tc>
        <w:tc>
          <w:tcPr>
            <w:tcW w:w="2661" w:type="dxa"/>
            <w:vMerge/>
          </w:tcPr>
          <w:p w:rsidR="00A81244" w:rsidRPr="00A81244" w:rsidRDefault="00A81244" w:rsidP="00A81244">
            <w:pPr>
              <w:pStyle w:val="Default"/>
              <w:contextualSpacing/>
              <w:jc w:val="both"/>
              <w:rPr>
                <w:b/>
                <w:color w:val="auto"/>
                <w:sz w:val="20"/>
                <w:szCs w:val="20"/>
                <w:lang w:val="ro-RO"/>
              </w:rPr>
            </w:pPr>
          </w:p>
        </w:tc>
        <w:tc>
          <w:tcPr>
            <w:tcW w:w="1323" w:type="dxa"/>
            <w:vMerge/>
          </w:tcPr>
          <w:p w:rsidR="00A81244" w:rsidRPr="00A81244" w:rsidRDefault="00A81244" w:rsidP="00A81244">
            <w:pPr>
              <w:jc w:val="both"/>
              <w:rPr>
                <w:rFonts w:ascii="Times New Roman" w:eastAsia="Calibri" w:hAnsi="Times New Roman" w:cs="Times New Roman"/>
                <w:b/>
                <w:sz w:val="20"/>
                <w:szCs w:val="20"/>
              </w:rPr>
            </w:pPr>
          </w:p>
        </w:tc>
        <w:tc>
          <w:tcPr>
            <w:tcW w:w="2857" w:type="dxa"/>
            <w:gridSpan w:val="2"/>
          </w:tcPr>
          <w:p w:rsidR="00066A28" w:rsidRPr="00EC08C0" w:rsidRDefault="00A81244" w:rsidP="00233F9F">
            <w:pPr>
              <w:spacing w:after="200" w:line="276" w:lineRule="auto"/>
              <w:rPr>
                <w:rFonts w:ascii="Times New Roman" w:hAnsi="Times New Roman"/>
                <w:sz w:val="20"/>
                <w:szCs w:val="20"/>
              </w:rPr>
            </w:pPr>
            <w:r w:rsidRPr="00A81244">
              <w:rPr>
                <w:rFonts w:ascii="Times New Roman" w:hAnsi="Times New Roman"/>
                <w:sz w:val="20"/>
                <w:szCs w:val="20"/>
              </w:rPr>
              <w:t>C: Hot</w:t>
            </w:r>
            <w:r w:rsidR="00066A28" w:rsidRPr="00EC08C0">
              <w:rPr>
                <w:rFonts w:ascii="Times New Roman" w:hAnsi="Times New Roman"/>
                <w:sz w:val="20"/>
                <w:szCs w:val="20"/>
              </w:rPr>
              <w:t>ă</w:t>
            </w:r>
            <w:r w:rsidRPr="00A81244">
              <w:rPr>
                <w:rFonts w:ascii="Times New Roman" w:hAnsi="Times New Roman"/>
                <w:sz w:val="20"/>
                <w:szCs w:val="20"/>
              </w:rPr>
              <w:t xml:space="preserve">rîrea Guvernului </w:t>
            </w:r>
            <w:r w:rsidRPr="00A81244">
              <w:rPr>
                <w:rFonts w:ascii="Times New Roman" w:hAnsi="Times New Roman"/>
                <w:bCs/>
                <w:sz w:val="20"/>
                <w:szCs w:val="20"/>
                <w:lang w:eastAsia="ru-RU"/>
              </w:rPr>
              <w:t>pentru aprobarea Planului de acţiuni</w:t>
            </w:r>
            <w:r w:rsidRPr="00A81244">
              <w:rPr>
                <w:rFonts w:ascii="Times New Roman" w:hAnsi="Times New Roman"/>
                <w:bCs/>
                <w:sz w:val="20"/>
                <w:szCs w:val="20"/>
                <w:lang w:eastAsia="ru-RU"/>
              </w:rPr>
              <w:br/>
              <w:t>privind implementarea  Programului de conservare</w:t>
            </w:r>
            <w:r w:rsidRPr="00A81244">
              <w:rPr>
                <w:rFonts w:ascii="Times New Roman" w:hAnsi="Times New Roman"/>
                <w:bCs/>
                <w:sz w:val="20"/>
                <w:szCs w:val="20"/>
                <w:lang w:eastAsia="ru-RU"/>
              </w:rPr>
              <w:br/>
              <w:t xml:space="preserve">şi sporire a fertilităţii solurilor pentru anii </w:t>
            </w:r>
            <w:r w:rsidRPr="00A81244">
              <w:rPr>
                <w:rFonts w:ascii="Times New Roman" w:hAnsi="Times New Roman"/>
                <w:b/>
                <w:sz w:val="20"/>
                <w:szCs w:val="20"/>
              </w:rPr>
              <w:t xml:space="preserve">2017-2019 </w:t>
            </w:r>
            <w:r w:rsidRPr="00A81244">
              <w:rPr>
                <w:rFonts w:ascii="Times New Roman" w:hAnsi="Times New Roman"/>
                <w:sz w:val="20"/>
                <w:szCs w:val="20"/>
              </w:rPr>
              <w:t xml:space="preserve">HotîrîreaGuv-lui 978 din 16.08.2016 </w:t>
            </w:r>
          </w:p>
          <w:p w:rsidR="00A81244" w:rsidRPr="00A81244" w:rsidRDefault="00A81244" w:rsidP="00A81244">
            <w:pPr>
              <w:jc w:val="both"/>
              <w:rPr>
                <w:rFonts w:ascii="Times New Roman" w:eastAsia="Calibri" w:hAnsi="Times New Roman" w:cs="Times New Roman"/>
                <w:b/>
                <w:sz w:val="20"/>
                <w:szCs w:val="20"/>
              </w:rPr>
            </w:pPr>
          </w:p>
        </w:tc>
        <w:tc>
          <w:tcPr>
            <w:tcW w:w="1663" w:type="dxa"/>
            <w:gridSpan w:val="2"/>
          </w:tcPr>
          <w:p w:rsidR="00066A28" w:rsidRPr="00EC08C0" w:rsidRDefault="00066A28" w:rsidP="00233F9F">
            <w:pPr>
              <w:rPr>
                <w:rFonts w:ascii="Times New Roman" w:hAnsi="Times New Roman"/>
                <w:sz w:val="20"/>
                <w:szCs w:val="20"/>
                <w:lang w:val="en-US"/>
              </w:rPr>
            </w:pPr>
            <w:r w:rsidRPr="00EC08C0">
              <w:rPr>
                <w:rFonts w:ascii="Times New Roman" w:hAnsi="Times New Roman"/>
                <w:sz w:val="20"/>
                <w:szCs w:val="20"/>
                <w:lang w:val="en-US"/>
              </w:rPr>
              <w:t>Hotărîre intrată în vigoare;</w:t>
            </w:r>
          </w:p>
          <w:p w:rsidR="00066A28" w:rsidRPr="00EC08C0" w:rsidRDefault="00066A28" w:rsidP="00233F9F">
            <w:pPr>
              <w:rPr>
                <w:rFonts w:ascii="Times New Roman" w:hAnsi="Times New Roman"/>
                <w:sz w:val="20"/>
                <w:szCs w:val="20"/>
                <w:lang w:val="en-US"/>
              </w:rPr>
            </w:pPr>
            <w:r w:rsidRPr="00EC08C0">
              <w:rPr>
                <w:rFonts w:ascii="Times New Roman" w:hAnsi="Times New Roman"/>
                <w:sz w:val="20"/>
                <w:szCs w:val="20"/>
                <w:lang w:val="en-US"/>
              </w:rPr>
              <w:t>lucrări executate</w:t>
            </w:r>
          </w:p>
          <w:p w:rsidR="00066A28" w:rsidRPr="00EC08C0" w:rsidRDefault="00066A28" w:rsidP="00233F9F">
            <w:pPr>
              <w:jc w:val="center"/>
              <w:rPr>
                <w:rFonts w:ascii="Times New Roman" w:hAnsi="Times New Roman"/>
                <w:sz w:val="20"/>
                <w:szCs w:val="20"/>
                <w:lang w:val="en-US"/>
              </w:rPr>
            </w:pPr>
          </w:p>
          <w:p w:rsidR="00A81244" w:rsidRPr="00A81244" w:rsidRDefault="00A81244" w:rsidP="00A81244">
            <w:pPr>
              <w:jc w:val="both"/>
              <w:rPr>
                <w:rFonts w:ascii="Times New Roman" w:eastAsia="Calibri" w:hAnsi="Times New Roman" w:cs="Times New Roman"/>
                <w:b/>
                <w:sz w:val="20"/>
                <w:szCs w:val="20"/>
              </w:rPr>
            </w:pPr>
          </w:p>
        </w:tc>
        <w:tc>
          <w:tcPr>
            <w:tcW w:w="1850" w:type="dxa"/>
          </w:tcPr>
          <w:p w:rsidR="00066A28" w:rsidRPr="00EC08C0" w:rsidRDefault="00066A28" w:rsidP="00233F9F">
            <w:pPr>
              <w:jc w:val="center"/>
              <w:rPr>
                <w:rFonts w:ascii="Times New Roman" w:hAnsi="Times New Roman"/>
                <w:sz w:val="20"/>
                <w:szCs w:val="20"/>
              </w:rPr>
            </w:pPr>
            <w:r w:rsidRPr="00EC08C0">
              <w:rPr>
                <w:rFonts w:ascii="Times New Roman" w:hAnsi="Times New Roman"/>
                <w:sz w:val="20"/>
                <w:szCs w:val="20"/>
              </w:rPr>
              <w:t xml:space="preserve">Ministerul Agriculturii și Industriei Alimentare </w:t>
            </w:r>
          </w:p>
          <w:p w:rsidR="00066A28" w:rsidRPr="00EC08C0" w:rsidRDefault="00066A28" w:rsidP="00233F9F">
            <w:pPr>
              <w:rPr>
                <w:rFonts w:ascii="Times New Roman" w:hAnsi="Times New Roman"/>
                <w:sz w:val="20"/>
                <w:szCs w:val="20"/>
              </w:rPr>
            </w:pPr>
            <w:r w:rsidRPr="00EC08C0">
              <w:rPr>
                <w:rFonts w:ascii="Times New Roman" w:hAnsi="Times New Roman"/>
                <w:sz w:val="20"/>
                <w:szCs w:val="20"/>
              </w:rPr>
              <w:t>Agenția Relații Funciare și Cadastru</w:t>
            </w:r>
          </w:p>
          <w:p w:rsidR="00066A28" w:rsidRPr="00EC08C0" w:rsidRDefault="00066A28" w:rsidP="00233F9F">
            <w:pPr>
              <w:jc w:val="center"/>
              <w:rPr>
                <w:rFonts w:ascii="Times New Roman" w:hAnsi="Times New Roman"/>
                <w:sz w:val="20"/>
                <w:szCs w:val="20"/>
              </w:rPr>
            </w:pPr>
          </w:p>
          <w:p w:rsidR="00066A28" w:rsidRPr="00EC08C0" w:rsidRDefault="00066A28" w:rsidP="00233F9F">
            <w:pPr>
              <w:jc w:val="both"/>
              <w:rPr>
                <w:rFonts w:ascii="Times New Roman" w:hAnsi="Times New Roman"/>
                <w:sz w:val="20"/>
                <w:szCs w:val="20"/>
              </w:rPr>
            </w:pPr>
            <w:r w:rsidRPr="00EC08C0">
              <w:rPr>
                <w:rFonts w:ascii="Times New Roman" w:hAnsi="Times New Roman"/>
                <w:sz w:val="20"/>
                <w:szCs w:val="20"/>
              </w:rPr>
              <w:t>Ministerul mediului</w:t>
            </w:r>
          </w:p>
          <w:p w:rsidR="00066A28" w:rsidRPr="00EC08C0" w:rsidRDefault="00066A28" w:rsidP="00233F9F">
            <w:pPr>
              <w:jc w:val="center"/>
              <w:rPr>
                <w:rFonts w:ascii="Times New Roman" w:hAnsi="Times New Roman"/>
                <w:sz w:val="20"/>
                <w:szCs w:val="20"/>
              </w:rPr>
            </w:pPr>
          </w:p>
          <w:p w:rsidR="00066A28" w:rsidRPr="00EC08C0" w:rsidRDefault="00066A28" w:rsidP="00233F9F">
            <w:pPr>
              <w:rPr>
                <w:rFonts w:ascii="Times New Roman" w:hAnsi="Times New Roman"/>
                <w:sz w:val="20"/>
                <w:szCs w:val="20"/>
              </w:rPr>
            </w:pPr>
            <w:r w:rsidRPr="00EC08C0">
              <w:rPr>
                <w:rFonts w:ascii="Times New Roman" w:hAnsi="Times New Roman"/>
                <w:sz w:val="20"/>
                <w:szCs w:val="20"/>
              </w:rPr>
              <w:t>Agentia Moldsilva</w:t>
            </w:r>
          </w:p>
          <w:p w:rsidR="00066A28" w:rsidRPr="00EC08C0" w:rsidRDefault="00066A28" w:rsidP="00233F9F">
            <w:pPr>
              <w:jc w:val="center"/>
              <w:rPr>
                <w:rFonts w:ascii="Times New Roman" w:hAnsi="Times New Roman"/>
                <w:sz w:val="20"/>
                <w:szCs w:val="20"/>
              </w:rPr>
            </w:pPr>
          </w:p>
          <w:p w:rsidR="00A81244" w:rsidRPr="00A81244" w:rsidRDefault="00066A28" w:rsidP="00A81244">
            <w:pPr>
              <w:jc w:val="both"/>
              <w:rPr>
                <w:rFonts w:ascii="Times New Roman" w:eastAsia="Calibri" w:hAnsi="Times New Roman" w:cs="Times New Roman"/>
                <w:b/>
                <w:sz w:val="20"/>
                <w:szCs w:val="20"/>
              </w:rPr>
            </w:pPr>
            <w:r w:rsidRPr="00EC08C0">
              <w:rPr>
                <w:rFonts w:ascii="Times New Roman" w:hAnsi="Times New Roman"/>
                <w:sz w:val="20"/>
                <w:szCs w:val="20"/>
              </w:rPr>
              <w:t xml:space="preserve">Agenția Apele </w:t>
            </w:r>
            <w:r w:rsidRPr="00EC08C0">
              <w:rPr>
                <w:rFonts w:ascii="Times New Roman" w:hAnsi="Times New Roman"/>
                <w:sz w:val="20"/>
                <w:szCs w:val="20"/>
              </w:rPr>
              <w:lastRenderedPageBreak/>
              <w:t>Moldovei</w:t>
            </w:r>
          </w:p>
        </w:tc>
        <w:tc>
          <w:tcPr>
            <w:tcW w:w="2575" w:type="dxa"/>
            <w:gridSpan w:val="2"/>
          </w:tcPr>
          <w:p w:rsidR="00066A28" w:rsidRPr="00EC08C0" w:rsidRDefault="00066A28" w:rsidP="00233F9F">
            <w:pPr>
              <w:jc w:val="center"/>
              <w:rPr>
                <w:rFonts w:ascii="Times New Roman" w:hAnsi="Times New Roman"/>
                <w:sz w:val="20"/>
                <w:szCs w:val="20"/>
                <w:lang w:val="en-US"/>
              </w:rPr>
            </w:pPr>
            <w:r w:rsidRPr="00EC08C0">
              <w:rPr>
                <w:rFonts w:ascii="Times New Roman" w:hAnsi="Times New Roman"/>
                <w:sz w:val="20"/>
                <w:szCs w:val="20"/>
                <w:lang w:val="en-US"/>
              </w:rPr>
              <w:lastRenderedPageBreak/>
              <w:t>Trimestrul IV, 2019</w:t>
            </w:r>
          </w:p>
          <w:p w:rsidR="00A81244" w:rsidRPr="00A81244" w:rsidRDefault="00A81244" w:rsidP="00A81244">
            <w:pPr>
              <w:jc w:val="both"/>
              <w:rPr>
                <w:rFonts w:ascii="Times New Roman" w:hAnsi="Times New Roman" w:cs="Times New Roman"/>
                <w:b/>
                <w:sz w:val="20"/>
                <w:szCs w:val="20"/>
              </w:rPr>
            </w:pPr>
          </w:p>
        </w:tc>
        <w:tc>
          <w:tcPr>
            <w:tcW w:w="1844" w:type="dxa"/>
          </w:tcPr>
          <w:p w:rsidR="00066A28" w:rsidRPr="00EC08C0" w:rsidRDefault="00066A28" w:rsidP="00233F9F">
            <w:pPr>
              <w:jc w:val="center"/>
              <w:rPr>
                <w:rFonts w:ascii="Times New Roman" w:hAnsi="Times New Roman"/>
                <w:sz w:val="20"/>
                <w:szCs w:val="20"/>
              </w:rPr>
            </w:pPr>
            <w:r w:rsidRPr="00EC08C0">
              <w:rPr>
                <w:rFonts w:ascii="Times New Roman" w:hAnsi="Times New Roman"/>
                <w:sz w:val="20"/>
                <w:szCs w:val="20"/>
              </w:rPr>
              <w:t>33 mln. lei MD</w:t>
            </w:r>
          </w:p>
          <w:p w:rsidR="00066A28" w:rsidRPr="00EC08C0" w:rsidRDefault="00066A28" w:rsidP="00233F9F">
            <w:pPr>
              <w:jc w:val="both"/>
              <w:rPr>
                <w:rFonts w:ascii="Times New Roman" w:hAnsi="Times New Roman"/>
                <w:sz w:val="20"/>
                <w:szCs w:val="20"/>
              </w:rPr>
            </w:pPr>
            <w:r w:rsidRPr="00EC08C0">
              <w:rPr>
                <w:rFonts w:ascii="Times New Roman" w:hAnsi="Times New Roman"/>
                <w:sz w:val="20"/>
                <w:szCs w:val="20"/>
              </w:rPr>
              <w:t>Alocații bugetare, total (30 mln.lei)</w:t>
            </w:r>
          </w:p>
          <w:p w:rsidR="00066A28" w:rsidRPr="00EC08C0" w:rsidRDefault="00066A28" w:rsidP="00233F9F">
            <w:pPr>
              <w:jc w:val="both"/>
              <w:rPr>
                <w:rFonts w:ascii="Times New Roman" w:hAnsi="Times New Roman"/>
                <w:sz w:val="20"/>
                <w:szCs w:val="20"/>
              </w:rPr>
            </w:pPr>
            <w:r w:rsidRPr="00EC08C0">
              <w:rPr>
                <w:rFonts w:ascii="Times New Roman" w:hAnsi="Times New Roman"/>
                <w:sz w:val="20"/>
                <w:szCs w:val="20"/>
              </w:rPr>
              <w:t>inclusiv:</w:t>
            </w:r>
          </w:p>
          <w:p w:rsidR="00066A28" w:rsidRPr="00EC08C0" w:rsidRDefault="00066A28" w:rsidP="00233F9F">
            <w:pPr>
              <w:rPr>
                <w:rFonts w:ascii="Times New Roman" w:hAnsi="Times New Roman"/>
                <w:sz w:val="20"/>
                <w:szCs w:val="20"/>
              </w:rPr>
            </w:pPr>
            <w:r w:rsidRPr="00EC08C0">
              <w:rPr>
                <w:rFonts w:ascii="Times New Roman" w:hAnsi="Times New Roman"/>
                <w:sz w:val="20"/>
                <w:szCs w:val="20"/>
              </w:rPr>
              <w:t xml:space="preserve">1. suport bugetar (Program </w:t>
            </w:r>
            <w:r w:rsidRPr="00EC08C0">
              <w:rPr>
                <w:rFonts w:ascii="Times New Roman" w:hAnsi="Times New Roman"/>
                <w:bCs/>
                <w:sz w:val="20"/>
                <w:szCs w:val="20"/>
                <w:lang w:eastAsia="ru-RU"/>
              </w:rPr>
              <w:t>de conservare şi sporire a fertilităţii </w:t>
            </w:r>
            <w:r w:rsidRPr="00EC08C0">
              <w:rPr>
                <w:rFonts w:ascii="Times New Roman" w:hAnsi="Times New Roman"/>
                <w:bCs/>
                <w:sz w:val="20"/>
                <w:szCs w:val="20"/>
                <w:lang w:eastAsia="ru-RU"/>
              </w:rPr>
              <w:br/>
              <w:t xml:space="preserve">solurilor - </w:t>
            </w:r>
            <w:r w:rsidRPr="00EC08C0">
              <w:rPr>
                <w:rFonts w:ascii="Times New Roman" w:hAnsi="Times New Roman"/>
                <w:sz w:val="20"/>
                <w:szCs w:val="20"/>
              </w:rPr>
              <w:t>30 mln.lei)</w:t>
            </w:r>
          </w:p>
          <w:p w:rsidR="00066A28" w:rsidRPr="00EC08C0" w:rsidRDefault="00A81244" w:rsidP="00233F9F">
            <w:pPr>
              <w:spacing w:after="200" w:line="276" w:lineRule="auto"/>
              <w:jc w:val="both"/>
              <w:rPr>
                <w:rFonts w:ascii="Times New Roman" w:hAnsi="Times New Roman"/>
                <w:sz w:val="20"/>
                <w:szCs w:val="20"/>
                <w:lang w:val="de-DE"/>
              </w:rPr>
            </w:pPr>
            <w:r w:rsidRPr="00A81244">
              <w:rPr>
                <w:rFonts w:ascii="Times New Roman" w:hAnsi="Times New Roman"/>
                <w:sz w:val="20"/>
                <w:szCs w:val="20"/>
                <w:lang w:val="de-DE"/>
              </w:rPr>
              <w:t xml:space="preserve">2. proiecte finanțate din surse externe </w:t>
            </w:r>
            <w:r w:rsidRPr="00A81244">
              <w:rPr>
                <w:rFonts w:ascii="Times New Roman" w:hAnsi="Times New Roman"/>
                <w:sz w:val="20"/>
                <w:szCs w:val="20"/>
                <w:lang w:val="de-DE"/>
              </w:rPr>
              <w:lastRenderedPageBreak/>
              <w:t>(0)</w:t>
            </w:r>
          </w:p>
          <w:p w:rsidR="00066A28" w:rsidRPr="00EC08C0" w:rsidRDefault="00A81244" w:rsidP="00233F9F">
            <w:pPr>
              <w:spacing w:after="200" w:line="276" w:lineRule="auto"/>
              <w:jc w:val="both"/>
              <w:rPr>
                <w:rFonts w:ascii="Times New Roman" w:hAnsi="Times New Roman"/>
                <w:sz w:val="20"/>
                <w:szCs w:val="20"/>
                <w:lang w:val="de-DE"/>
              </w:rPr>
            </w:pPr>
            <w:r w:rsidRPr="00A81244">
              <w:rPr>
                <w:rFonts w:ascii="Times New Roman" w:hAnsi="Times New Roman"/>
                <w:sz w:val="20"/>
                <w:szCs w:val="20"/>
                <w:lang w:val="de-DE"/>
              </w:rPr>
              <w:t>3. alte</w:t>
            </w:r>
          </w:p>
          <w:p w:rsidR="00066A28" w:rsidRPr="00EC08C0" w:rsidRDefault="00066A28" w:rsidP="00233F9F">
            <w:pPr>
              <w:jc w:val="both"/>
              <w:rPr>
                <w:rFonts w:ascii="Times New Roman" w:hAnsi="Times New Roman"/>
                <w:sz w:val="20"/>
                <w:szCs w:val="20"/>
                <w:lang w:val="fr-FR"/>
              </w:rPr>
            </w:pPr>
            <w:r w:rsidRPr="00EC08C0">
              <w:rPr>
                <w:rFonts w:ascii="Times New Roman" w:hAnsi="Times New Roman"/>
                <w:sz w:val="20"/>
                <w:szCs w:val="20"/>
                <w:lang w:val="fr-FR"/>
              </w:rPr>
              <w:t>Contracte directe cu beneficiari</w:t>
            </w:r>
          </w:p>
          <w:p w:rsidR="00A81244" w:rsidRPr="00A81244" w:rsidRDefault="00066A28" w:rsidP="00A81244">
            <w:pPr>
              <w:jc w:val="both"/>
              <w:rPr>
                <w:rFonts w:ascii="Times New Roman" w:eastAsia="Calibri" w:hAnsi="Times New Roman" w:cs="Times New Roman"/>
                <w:b/>
                <w:sz w:val="20"/>
                <w:szCs w:val="20"/>
              </w:rPr>
            </w:pPr>
            <w:r w:rsidRPr="00EC08C0">
              <w:rPr>
                <w:rFonts w:ascii="Times New Roman" w:hAnsi="Times New Roman"/>
                <w:sz w:val="20"/>
                <w:szCs w:val="20"/>
                <w:lang w:val="fr-FR"/>
              </w:rPr>
              <w:t>3 mln. lei</w:t>
            </w: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lastRenderedPageBreak/>
              <w:t>90</w:t>
            </w:r>
          </w:p>
        </w:tc>
        <w:tc>
          <w:tcPr>
            <w:tcW w:w="2661" w:type="dxa"/>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Organizarea unui dialog periodic cu privire la aspectele reglementate de prezentul capitol</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rPr>
          <w:trHeight w:val="480"/>
        </w:trPr>
        <w:tc>
          <w:tcPr>
            <w:tcW w:w="646" w:type="dxa"/>
            <w:vMerge w:val="restart"/>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91</w:t>
            </w:r>
          </w:p>
        </w:tc>
        <w:tc>
          <w:tcPr>
            <w:tcW w:w="2661" w:type="dxa"/>
            <w:vMerge w:val="restart"/>
            <w:tcBorders>
              <w:right w:val="single" w:sz="4" w:space="0" w:color="auto"/>
            </w:tcBorders>
          </w:tcPr>
          <w:p w:rsidR="00A81244" w:rsidRDefault="00066A28" w:rsidP="00A81244">
            <w:pPr>
              <w:tabs>
                <w:tab w:val="left" w:pos="73"/>
                <w:tab w:val="left" w:pos="11520"/>
              </w:tabs>
              <w:contextualSpacing/>
              <w:jc w:val="both"/>
              <w:rPr>
                <w:rFonts w:ascii="Times New Roman" w:hAnsi="Times New Roman" w:cs="Times New Roman"/>
                <w:sz w:val="20"/>
                <w:szCs w:val="20"/>
              </w:rPr>
            </w:pPr>
            <w:r w:rsidRPr="003A0C18">
              <w:rPr>
                <w:rFonts w:ascii="Times New Roman" w:hAnsi="Times New Roman" w:cs="Times New Roman"/>
                <w:sz w:val="20"/>
                <w:szCs w:val="20"/>
              </w:rPr>
              <w:t>Republica Moldova realizează apropierea legislației sale naționale de actele normative ale UE și de instrumentele internaționale menționate în anexa XI la prezentul acord, în conformitate cu dispozițiile din anexa respectivă</w:t>
            </w:r>
          </w:p>
          <w:p w:rsidR="00A81244" w:rsidRPr="00A81244" w:rsidRDefault="00A81244" w:rsidP="00A81244">
            <w:pPr>
              <w:tabs>
                <w:tab w:val="left" w:pos="179"/>
              </w:tabs>
              <w:autoSpaceDE w:val="0"/>
              <w:autoSpaceDN w:val="0"/>
              <w:adjustRightInd w:val="0"/>
              <w:jc w:val="both"/>
              <w:rPr>
                <w:rFonts w:ascii="Times New Roman" w:hAnsi="Times New Roman" w:cs="Times New Roman"/>
                <w:b/>
                <w:sz w:val="20"/>
                <w:szCs w:val="20"/>
                <w:u w:val="single"/>
                <w:lang w:val="ro-MO" w:eastAsia="zh-CN"/>
              </w:rPr>
            </w:pPr>
            <w:r w:rsidRPr="00A81244">
              <w:rPr>
                <w:rFonts w:ascii="Times New Roman" w:hAnsi="Times New Roman" w:cs="Times New Roman"/>
                <w:b/>
                <w:sz w:val="20"/>
                <w:szCs w:val="20"/>
                <w:u w:val="single"/>
                <w:lang w:val="ro-MO" w:eastAsia="zh-CN"/>
              </w:rPr>
              <w:t>Guvernarea în domeniul mediului și integrarea politicii de mediu în celelalte politici</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sz w:val="20"/>
                <w:szCs w:val="20"/>
                <w:lang w:val="ro-MO"/>
              </w:rPr>
              <w:t>Directiva 2011/92/UE</w:t>
            </w:r>
            <w:r w:rsidRPr="00A81244">
              <w:rPr>
                <w:rFonts w:ascii="Times New Roman" w:hAnsi="Times New Roman" w:cs="Times New Roman"/>
                <w:sz w:val="20"/>
                <w:szCs w:val="20"/>
                <w:lang w:val="ro-MO"/>
              </w:rPr>
              <w:t xml:space="preserve"> a Parlamentului Europen și a Consiliului din 13 decembrie 2011 privind evaluarea efectelor anumitor proiecte publice și private asupra mediului</w:t>
            </w:r>
          </w:p>
          <w:p w:rsidR="00A81244" w:rsidRPr="00A81244" w:rsidRDefault="00A81244" w:rsidP="00A81244">
            <w:pPr>
              <w:tabs>
                <w:tab w:val="left" w:pos="179"/>
              </w:tabs>
              <w:autoSpaceDE w:val="0"/>
              <w:autoSpaceDN w:val="0"/>
              <w:adjustRightInd w:val="0"/>
              <w:jc w:val="both"/>
              <w:rPr>
                <w:rFonts w:ascii="Times New Roman" w:hAnsi="Times New Roman" w:cs="Times New Roman"/>
                <w:sz w:val="20"/>
                <w:szCs w:val="20"/>
                <w:lang w:val="ro-MO" w:eastAsia="zh-CN"/>
              </w:rPr>
            </w:pPr>
            <w:r w:rsidRPr="00A81244">
              <w:rPr>
                <w:rFonts w:ascii="Times New Roman" w:hAnsi="Times New Roman" w:cs="Times New Roman"/>
                <w:sz w:val="20"/>
                <w:szCs w:val="20"/>
                <w:lang w:val="ro-MO"/>
              </w:rPr>
              <w:t xml:space="preserve">Se aplică </w:t>
            </w:r>
            <w:r w:rsidRPr="00A81244">
              <w:rPr>
                <w:rFonts w:ascii="Times New Roman" w:hAnsi="Times New Roman" w:cs="Times New Roman"/>
                <w:sz w:val="20"/>
                <w:szCs w:val="20"/>
                <w:lang w:val="ro-MO" w:eastAsia="zh-CN"/>
              </w:rPr>
              <w:t>următoarele dispoziții ale acestei directive:</w:t>
            </w:r>
          </w:p>
          <w:p w:rsidR="00A81244" w:rsidRPr="00A81244" w:rsidRDefault="00A81244" w:rsidP="00A81244">
            <w:pPr>
              <w:pStyle w:val="ListParagraph"/>
              <w:tabs>
                <w:tab w:val="left" w:pos="179"/>
              </w:tabs>
              <w:ind w:left="0"/>
              <w:jc w:val="both"/>
              <w:rPr>
                <w:rFonts w:ascii="Times New Roman" w:hAnsi="Times New Roman"/>
                <w:b/>
                <w:sz w:val="20"/>
                <w:szCs w:val="20"/>
                <w:lang w:val="ro-MO"/>
              </w:rPr>
            </w:pPr>
            <w:r w:rsidRPr="00A81244">
              <w:rPr>
                <w:rFonts w:ascii="Times New Roman" w:hAnsi="Times New Roman"/>
                <w:sz w:val="20"/>
                <w:szCs w:val="20"/>
                <w:lang w:val="ro-MO" w:eastAsia="zh-CN"/>
              </w:rPr>
              <w:t>- adoptarea legislației naționale și desemnarea autorității (autorităților) competente;</w:t>
            </w:r>
          </w:p>
          <w:p w:rsidR="00A81244" w:rsidRPr="00A81244" w:rsidRDefault="00A81244" w:rsidP="00A81244">
            <w:pPr>
              <w:numPr>
                <w:ilvl w:val="0"/>
                <w:numId w:val="13"/>
              </w:numPr>
              <w:tabs>
                <w:tab w:val="left" w:pos="209"/>
              </w:tabs>
              <w:ind w:left="0" w:firstLine="0"/>
              <w:jc w:val="both"/>
              <w:rPr>
                <w:rFonts w:ascii="Times New Roman" w:hAnsi="Times New Roman" w:cs="Times New Roman"/>
                <w:b/>
                <w:sz w:val="20"/>
                <w:szCs w:val="20"/>
                <w:lang w:val="ro-MO"/>
              </w:rPr>
            </w:pPr>
            <w:r w:rsidRPr="00A81244">
              <w:rPr>
                <w:rFonts w:ascii="Times New Roman" w:hAnsi="Times New Roman" w:cs="Times New Roman"/>
                <w:sz w:val="20"/>
                <w:szCs w:val="20"/>
                <w:lang w:val="ro-MO"/>
              </w:rPr>
              <w:t xml:space="preserve">stabilirea condițiilor în care proiectele din anexa I urmează să fie supuse unei </w:t>
            </w:r>
            <w:r w:rsidRPr="00A81244">
              <w:rPr>
                <w:rFonts w:ascii="Times New Roman" w:hAnsi="Times New Roman" w:cs="Times New Roman"/>
                <w:sz w:val="20"/>
                <w:szCs w:val="20"/>
                <w:lang w:val="ro-MO"/>
              </w:rPr>
              <w:lastRenderedPageBreak/>
              <w:t>evaluări a impactului asupra mediului și a unei proceduri de desemnare a proiectelor din anexa II care necesită o evaluare a impactului asupra mediului (art. 4);</w:t>
            </w:r>
          </w:p>
          <w:p w:rsidR="00A81244" w:rsidRPr="00A81244" w:rsidRDefault="00A81244" w:rsidP="00A81244">
            <w:pPr>
              <w:tabs>
                <w:tab w:val="left" w:pos="209"/>
              </w:tabs>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determinarea domeniului de aplicare a informațiilor care urmează a fi furnizate de inițiatorul proiectului (art. 5);</w:t>
            </w:r>
          </w:p>
          <w:p w:rsidR="00A81244" w:rsidRPr="00A81244" w:rsidRDefault="00A81244" w:rsidP="00A81244">
            <w:pPr>
              <w:pStyle w:val="ListParagraph"/>
              <w:tabs>
                <w:tab w:val="left" w:pos="179"/>
              </w:tabs>
              <w:ind w:left="0"/>
              <w:jc w:val="both"/>
              <w:rPr>
                <w:rFonts w:ascii="Times New Roman" w:hAnsi="Times New Roman"/>
                <w:sz w:val="20"/>
                <w:szCs w:val="20"/>
                <w:lang w:val="ro-MO"/>
              </w:rPr>
            </w:pPr>
            <w:r w:rsidRPr="00A81244">
              <w:rPr>
                <w:rFonts w:ascii="Times New Roman" w:hAnsi="Times New Roman"/>
                <w:sz w:val="20"/>
                <w:szCs w:val="20"/>
                <w:lang w:val="ro-MO"/>
              </w:rPr>
              <w:t>- instituirea unei proceduri de consultare cu autoritățile din domeniul mediului și a unei proceduri de consultare publică (art. 6);</w:t>
            </w:r>
          </w:p>
          <w:p w:rsidR="00A81244" w:rsidRPr="00A81244" w:rsidRDefault="00A81244" w:rsidP="00A81244">
            <w:pPr>
              <w:pStyle w:val="ListParagraph"/>
              <w:tabs>
                <w:tab w:val="left" w:pos="179"/>
              </w:tabs>
              <w:ind w:left="0"/>
              <w:jc w:val="both"/>
              <w:rPr>
                <w:rFonts w:ascii="Times New Roman" w:hAnsi="Times New Roman"/>
                <w:sz w:val="20"/>
                <w:szCs w:val="20"/>
                <w:lang w:val="ro-MO"/>
              </w:rPr>
            </w:pPr>
            <w:r w:rsidRPr="00A81244">
              <w:rPr>
                <w:rFonts w:ascii="Times New Roman" w:hAnsi="Times New Roman"/>
                <w:sz w:val="20"/>
                <w:szCs w:val="20"/>
                <w:lang w:val="ro-MO"/>
              </w:rPr>
              <w:t>- încheierea de înțelegeri cu țările vecine pentru schimbul de informații și consultări (art. 7);</w:t>
            </w:r>
          </w:p>
          <w:p w:rsidR="00A81244" w:rsidRPr="00A81244" w:rsidRDefault="00A81244" w:rsidP="00A81244">
            <w:pPr>
              <w:pStyle w:val="ListParagraph"/>
              <w:tabs>
                <w:tab w:val="left" w:pos="179"/>
              </w:tabs>
              <w:ind w:left="0"/>
              <w:jc w:val="both"/>
              <w:rPr>
                <w:rFonts w:ascii="Times New Roman" w:hAnsi="Times New Roman"/>
                <w:sz w:val="20"/>
                <w:szCs w:val="20"/>
                <w:lang w:val="ro-MO"/>
              </w:rPr>
            </w:pPr>
            <w:r w:rsidRPr="00A81244">
              <w:rPr>
                <w:rFonts w:ascii="Times New Roman" w:hAnsi="Times New Roman"/>
                <w:sz w:val="20"/>
                <w:szCs w:val="20"/>
                <w:lang w:val="ro-MO"/>
              </w:rPr>
              <w:t>- stabilirea de măsuri pentru notificarea publicului cu privire la rezultatul deciziilor privind cererile de obținere a autorizației (art. 9);</w:t>
            </w:r>
          </w:p>
          <w:p w:rsidR="00A81244" w:rsidRPr="00A81244" w:rsidRDefault="00A81244" w:rsidP="00A81244">
            <w:pPr>
              <w:tabs>
                <w:tab w:val="left" w:pos="73"/>
                <w:tab w:val="left" w:pos="11520"/>
              </w:tabs>
              <w:contextualSpacing/>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instituirea unor căi de atac eficiente, cu un cost care să nu fie prohibitiv și rapid la nivel administrativ și judiciar cu participarea publicului și a ONG-urilor (art. 11)</w:t>
            </w:r>
          </w:p>
        </w:tc>
        <w:tc>
          <w:tcPr>
            <w:tcW w:w="1323" w:type="dxa"/>
            <w:vMerge w:val="restart"/>
            <w:tcBorders>
              <w:left w:val="single" w:sz="4" w:space="0" w:color="auto"/>
              <w:right w:val="single" w:sz="4" w:space="0" w:color="auto"/>
            </w:tcBorders>
          </w:tcPr>
          <w:p w:rsidR="00A81244" w:rsidRDefault="00A81244" w:rsidP="00A81244">
            <w:pPr>
              <w:jc w:val="both"/>
              <w:rPr>
                <w:rFonts w:ascii="Times New Roman" w:hAnsi="Times New Roman" w:cs="Times New Roman"/>
                <w:b/>
                <w:bCs/>
                <w:sz w:val="20"/>
                <w:szCs w:val="20"/>
              </w:rPr>
            </w:pPr>
          </w:p>
          <w:p w:rsidR="00A81244" w:rsidRDefault="00A81244" w:rsidP="00A81244">
            <w:pPr>
              <w:tabs>
                <w:tab w:val="left" w:pos="73"/>
                <w:tab w:val="left" w:pos="11520"/>
              </w:tabs>
              <w:contextualSpacing/>
              <w:jc w:val="both"/>
              <w:rPr>
                <w:rFonts w:ascii="Times New Roman" w:hAnsi="Times New Roman" w:cs="Times New Roman"/>
                <w:b/>
                <w:bCs/>
                <w:sz w:val="20"/>
                <w:szCs w:val="20"/>
              </w:rPr>
            </w:pPr>
          </w:p>
        </w:tc>
        <w:tc>
          <w:tcPr>
            <w:tcW w:w="2844" w:type="dxa"/>
            <w:tcBorders>
              <w:left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 1 Act de modificare.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i/>
                <w:sz w:val="20"/>
                <w:szCs w:val="20"/>
              </w:rPr>
              <w:t xml:space="preserve">Proiectul legii privind modificarea și completarea unor acte legislative </w:t>
            </w:r>
            <w:r w:rsidRPr="00A81244">
              <w:rPr>
                <w:rFonts w:ascii="Times New Roman" w:hAnsi="Times New Roman" w:cs="Times New Roman"/>
                <w:i/>
                <w:sz w:val="20"/>
                <w:szCs w:val="20"/>
              </w:rPr>
              <w:t xml:space="preserve">(Aducerea prevederilor unor acte legislative în concordanță cu  prevederile Legii nr. 86 din </w:t>
            </w:r>
            <w:r w:rsidRPr="00A81244">
              <w:rPr>
                <w:rFonts w:ascii="Times New Roman" w:hAnsi="Times New Roman" w:cs="Times New Roman"/>
                <w:bCs/>
                <w:i/>
                <w:sz w:val="20"/>
                <w:szCs w:val="20"/>
              </w:rPr>
              <w:t>29 mai 2014 privind evaluarea impactului asupra mediului)</w:t>
            </w:r>
          </w:p>
        </w:tc>
        <w:tc>
          <w:tcPr>
            <w:tcW w:w="1660" w:type="dxa"/>
            <w:gridSpan w:val="2"/>
            <w:tcBorders>
              <w:left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Lege intrată în vigoare (indicarea link-ului unde poate fi accesată)</w:t>
            </w:r>
          </w:p>
        </w:tc>
        <w:tc>
          <w:tcPr>
            <w:tcW w:w="1866" w:type="dxa"/>
            <w:gridSpan w:val="2"/>
            <w:tcBorders>
              <w:left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67" w:type="dxa"/>
            <w:tcBorders>
              <w:left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 2017</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852" w:type="dxa"/>
            <w:gridSpan w:val="2"/>
            <w:tcBorders>
              <w:left w:val="single" w:sz="4" w:space="0" w:color="auto"/>
              <w:bottom w:val="single" w:sz="4" w:space="0" w:color="auto"/>
            </w:tcBorders>
          </w:tcPr>
          <w:p w:rsidR="00A81244" w:rsidRDefault="00A81244" w:rsidP="00A81244">
            <w:pPr>
              <w:jc w:val="both"/>
              <w:rPr>
                <w:rFonts w:ascii="Times New Roman" w:eastAsiaTheme="majorEastAsia" w:hAnsi="Times New Roman" w:cs="Times New Roman"/>
                <w:b/>
                <w:bCs/>
                <w:color w:val="4F81BD" w:themeColor="accent1"/>
                <w:sz w:val="20"/>
                <w:szCs w:val="20"/>
              </w:rPr>
            </w:pPr>
          </w:p>
          <w:p w:rsidR="00A81244" w:rsidRDefault="00A81244" w:rsidP="00A81244">
            <w:pPr>
              <w:tabs>
                <w:tab w:val="left" w:pos="73"/>
                <w:tab w:val="left" w:pos="11520"/>
              </w:tabs>
              <w:contextualSpacing/>
              <w:jc w:val="both"/>
              <w:rPr>
                <w:rFonts w:ascii="Times New Roman" w:eastAsiaTheme="majorEastAsia" w:hAnsi="Times New Roman" w:cs="Times New Roman"/>
                <w:b/>
                <w:bCs/>
                <w:color w:val="4F81BD" w:themeColor="accent1"/>
                <w:sz w:val="20"/>
                <w:szCs w:val="20"/>
              </w:rPr>
            </w:pPr>
          </w:p>
        </w:tc>
      </w:tr>
      <w:tr w:rsidR="00066A28" w:rsidRPr="008C1179" w:rsidTr="00EC08C0">
        <w:trPr>
          <w:trHeight w:val="2605"/>
        </w:trPr>
        <w:tc>
          <w:tcPr>
            <w:tcW w:w="646" w:type="dxa"/>
            <w:vMerge/>
          </w:tcPr>
          <w:p w:rsidR="00066A28" w:rsidRPr="00770701" w:rsidRDefault="00066A28" w:rsidP="00650FF5">
            <w:pPr>
              <w:jc w:val="center"/>
              <w:rPr>
                <w:rFonts w:ascii="Times New Roma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sz w:val="20"/>
                <w:szCs w:val="20"/>
              </w:rPr>
            </w:pPr>
          </w:p>
        </w:tc>
        <w:tc>
          <w:tcPr>
            <w:tcW w:w="1323" w:type="dxa"/>
            <w:vMerge/>
            <w:tcBorders>
              <w:left w:val="single" w:sz="4" w:space="0" w:color="auto"/>
              <w:right w:val="single" w:sz="4" w:space="0" w:color="auto"/>
            </w:tcBorders>
          </w:tcPr>
          <w:p w:rsidR="00A81244" w:rsidRPr="00A81244" w:rsidRDefault="00A81244" w:rsidP="00A81244">
            <w:pPr>
              <w:jc w:val="both"/>
              <w:rPr>
                <w:rFonts w:ascii="Times New Roman" w:hAnsi="Times New Roman" w:cs="Times New Roma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SL.2 Act nou departamental.</w:t>
            </w:r>
          </w:p>
          <w:p w:rsidR="00A81244" w:rsidRPr="00A81244" w:rsidRDefault="00A81244" w:rsidP="00A81244">
            <w:pPr>
              <w:jc w:val="both"/>
              <w:rPr>
                <w:rFonts w:ascii="Times New Roman" w:hAnsi="Times New Roman" w:cs="Times New Roman"/>
                <w:i/>
                <w:sz w:val="20"/>
                <w:szCs w:val="20"/>
                <w:lang w:val="ro-MO"/>
              </w:rPr>
            </w:pPr>
            <w:r w:rsidRPr="00A81244">
              <w:rPr>
                <w:rFonts w:ascii="Times New Roman" w:hAnsi="Times New Roman" w:cs="Times New Roman"/>
                <w:i/>
                <w:sz w:val="20"/>
                <w:szCs w:val="20"/>
              </w:rPr>
              <w:t>Ghidul</w:t>
            </w:r>
            <w:r w:rsidRPr="00A81244">
              <w:rPr>
                <w:rFonts w:ascii="Times New Roman" w:hAnsi="Times New Roman" w:cs="Times New Roman"/>
                <w:i/>
                <w:sz w:val="20"/>
                <w:szCs w:val="20"/>
                <w:lang w:val="ro-MO"/>
              </w:rPr>
              <w:t xml:space="preserve"> cu privire la executarea procedurilor privind evaluarea impactului asupra mediului (EIM)</w:t>
            </w: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i/>
                <w:sz w:val="20"/>
                <w:szCs w:val="20"/>
                <w:lang w:val="ro-MO"/>
              </w:rPr>
            </w:pPr>
          </w:p>
          <w:p w:rsidR="00A81244" w:rsidRPr="00A81244" w:rsidRDefault="00A81244" w:rsidP="00A81244">
            <w:pPr>
              <w:jc w:val="both"/>
              <w:rPr>
                <w:rFonts w:ascii="Times New Roman" w:hAnsi="Times New Roman" w:cs="Times New Roman"/>
                <w:color w:val="FF0000"/>
                <w:sz w:val="20"/>
                <w:szCs w:val="20"/>
                <w:lang w:val="ro-MO"/>
              </w:rPr>
            </w:pPr>
          </w:p>
        </w:tc>
        <w:tc>
          <w:tcPr>
            <w:tcW w:w="1660" w:type="dxa"/>
            <w:gridSpan w:val="2"/>
            <w:tcBorders>
              <w:top w:val="single" w:sz="4" w:space="0" w:color="auto"/>
              <w:left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Ghid aprobat și publicat în Monitorul Oficial (anexarea copiei documentului intern in PlanPro)</w:t>
            </w:r>
          </w:p>
        </w:tc>
        <w:tc>
          <w:tcPr>
            <w:tcW w:w="1866" w:type="dxa"/>
            <w:gridSpan w:val="2"/>
            <w:tcBorders>
              <w:top w:val="single" w:sz="4" w:space="0" w:color="auto"/>
              <w:left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67" w:type="dxa"/>
            <w:tcBorders>
              <w:top w:val="single" w:sz="4" w:space="0" w:color="auto"/>
              <w:left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 2017</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852" w:type="dxa"/>
            <w:gridSpan w:val="2"/>
            <w:tcBorders>
              <w:top w:val="single" w:sz="4" w:space="0" w:color="auto"/>
              <w:left w:val="single" w:sz="4" w:space="0" w:color="auto"/>
              <w:bottom w:val="single" w:sz="4" w:space="0" w:color="auto"/>
            </w:tcBorders>
          </w:tcPr>
          <w:p w:rsidR="00A81244" w:rsidRDefault="00A81244" w:rsidP="00A81244">
            <w:pPr>
              <w:jc w:val="both"/>
              <w:rPr>
                <w:rFonts w:ascii="Times New Roman" w:eastAsiaTheme="majorEastAsia" w:hAnsi="Times New Roman" w:cs="Times New Roman"/>
                <w:b/>
                <w:bCs/>
                <w:color w:val="4F81BD" w:themeColor="accent1"/>
                <w:sz w:val="20"/>
                <w:szCs w:val="20"/>
              </w:rPr>
            </w:pPr>
          </w:p>
        </w:tc>
      </w:tr>
      <w:tr w:rsidR="00066A28" w:rsidRPr="008C1179" w:rsidTr="00EC08C0">
        <w:trPr>
          <w:trHeight w:val="193"/>
        </w:trPr>
        <w:tc>
          <w:tcPr>
            <w:tcW w:w="646" w:type="dxa"/>
            <w:vMerge w:val="restart"/>
          </w:tcPr>
          <w:p w:rsidR="00066A28" w:rsidRPr="00770701" w:rsidRDefault="00066A28" w:rsidP="00650FF5">
            <w:pPr>
              <w:rPr>
                <w:rFonts w:ascii="Times New Roman" w:eastAsia="SimSun" w:hAnsi="Times New Roman"/>
                <w:b/>
                <w:sz w:val="20"/>
                <w:szCs w:val="20"/>
              </w:rPr>
            </w:pPr>
          </w:p>
        </w:tc>
        <w:tc>
          <w:tcPr>
            <w:tcW w:w="2661" w:type="dxa"/>
            <w:vMerge w:val="restart"/>
            <w:tcBorders>
              <w:top w:val="single" w:sz="4" w:space="0" w:color="auto"/>
              <w:right w:val="single" w:sz="4" w:space="0" w:color="auto"/>
            </w:tcBorders>
          </w:tcPr>
          <w:p w:rsidR="00A81244" w:rsidRPr="00A81244" w:rsidRDefault="00A81244" w:rsidP="00A81244">
            <w:pPr>
              <w:tabs>
                <w:tab w:val="left" w:pos="254"/>
              </w:tabs>
              <w:jc w:val="both"/>
              <w:rPr>
                <w:rFonts w:ascii="Times New Roman" w:hAnsi="Times New Roman" w:cs="Times New Roman"/>
                <w:sz w:val="20"/>
                <w:szCs w:val="20"/>
                <w:lang w:val="ro-MO"/>
              </w:rPr>
            </w:pPr>
            <w:r w:rsidRPr="00A81244">
              <w:rPr>
                <w:rFonts w:ascii="Times New Roman" w:hAnsi="Times New Roman" w:cs="Times New Roman"/>
                <w:b/>
                <w:sz w:val="20"/>
                <w:szCs w:val="20"/>
                <w:lang w:val="ro-MO"/>
              </w:rPr>
              <w:t xml:space="preserve">Directiva 2001/42/CE </w:t>
            </w:r>
            <w:r w:rsidRPr="00A81244">
              <w:rPr>
                <w:rFonts w:ascii="Times New Roman" w:hAnsi="Times New Roman" w:cs="Times New Roman"/>
                <w:sz w:val="20"/>
                <w:szCs w:val="20"/>
                <w:lang w:val="ro-MO"/>
              </w:rPr>
              <w:t>a Parlamentului European și a Consiliului din 27 iunie 2001 privind evaluarea efectelor anumitor planuri și programe asupra mediului.</w:t>
            </w:r>
          </w:p>
          <w:p w:rsidR="00A81244" w:rsidRPr="00A81244" w:rsidRDefault="00A81244" w:rsidP="00A81244">
            <w:pPr>
              <w:tabs>
                <w:tab w:val="left" w:pos="254"/>
              </w:tabs>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Aplicarea următoarelor dispoziții ale directivei:</w:t>
            </w:r>
          </w:p>
          <w:p w:rsidR="00A81244" w:rsidRPr="00A81244" w:rsidRDefault="00A81244" w:rsidP="00A81244">
            <w:pPr>
              <w:tabs>
                <w:tab w:val="left" w:pos="254"/>
              </w:tabs>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 adoptarea legislației </w:t>
            </w:r>
            <w:r w:rsidRPr="00A81244">
              <w:rPr>
                <w:rFonts w:ascii="Times New Roman" w:hAnsi="Times New Roman" w:cs="Times New Roman"/>
                <w:sz w:val="20"/>
                <w:szCs w:val="20"/>
                <w:lang w:val="ro-MO"/>
              </w:rPr>
              <w:lastRenderedPageBreak/>
              <w:t>naționale și desemnarea autorității (autorităților) competente;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instituirea unei proceduri de stabilire a planurilor sau programelor care necesită o evaluare strategică a mediului și a condițiilor în care planurile sau programele pentru care evaluarea strategică de mediu este obligatorie trebuie supuse unei astfel de evaluări (art. 3);</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instituirea unei proceduri de consultare cu autoritățile din domeniul mediului și a unei proceduri de consultare publică (art. 6);</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încheierea de înțelegeri cu țările vecine pentru schimbul de informații și consultări (art. 7)</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i/>
                <w:noProof/>
                <w:sz w:val="20"/>
                <w:szCs w:val="20"/>
                <w:lang w:val="ro-MO"/>
              </w:rPr>
              <w:t>Directiva 2003/35/CE a Parlamentului European și a Consiliului din 26 mai 2003 de instituire a participării publicului la elaborarea anumitor planuri și programe privind mediul;</w:t>
            </w:r>
          </w:p>
        </w:tc>
        <w:tc>
          <w:tcPr>
            <w:tcW w:w="1323" w:type="dxa"/>
            <w:vMerge w:val="restart"/>
            <w:tcBorders>
              <w:top w:val="single" w:sz="4" w:space="0" w:color="auto"/>
              <w:left w:val="single" w:sz="4" w:space="0" w:color="auto"/>
            </w:tcBorders>
          </w:tcPr>
          <w:p w:rsidR="00A81244" w:rsidRDefault="00A81244" w:rsidP="00A81244">
            <w:pPr>
              <w:jc w:val="both"/>
              <w:rPr>
                <w:rFonts w:ascii="Times New Roman" w:eastAsia="Calibri" w:hAnsi="Times New Roman" w:cs="Times New Roman"/>
                <w:b/>
                <w:sz w:val="20"/>
                <w:szCs w:val="20"/>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Default="00A81244" w:rsidP="00A81244">
            <w:pPr>
              <w:jc w:val="both"/>
              <w:rPr>
                <w:rFonts w:ascii="Times New Roman" w:eastAsia="Calibri" w:hAnsi="Times New Roman" w:cs="Times New Roman"/>
                <w:b/>
                <w:sz w:val="20"/>
                <w:szCs w:val="20"/>
              </w:rPr>
            </w:pPr>
          </w:p>
        </w:tc>
        <w:tc>
          <w:tcPr>
            <w:tcW w:w="2857" w:type="dxa"/>
            <w:gridSpan w:val="2"/>
            <w:tcBorders>
              <w:bottom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lastRenderedPageBreak/>
              <w:t>LT1.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noProof/>
                <w:sz w:val="20"/>
                <w:szCs w:val="20"/>
                <w:lang w:val="ro-MO"/>
              </w:rPr>
              <w:t xml:space="preserve">Proiectul </w:t>
            </w:r>
            <w:r w:rsidRPr="00A81244">
              <w:rPr>
                <w:rFonts w:ascii="Times New Roman" w:hAnsi="Times New Roman" w:cs="Times New Roman"/>
                <w:b/>
                <w:i/>
                <w:sz w:val="20"/>
                <w:szCs w:val="20"/>
                <w:lang w:val="ro-MO"/>
              </w:rPr>
              <w:t>Legii privind evaluarea strategică de mediu (ESM)</w:t>
            </w:r>
          </w:p>
          <w:p w:rsidR="00A81244" w:rsidRPr="00A81244" w:rsidRDefault="00A81244" w:rsidP="00A81244">
            <w:pPr>
              <w:jc w:val="both"/>
              <w:rPr>
                <w:rFonts w:ascii="Times New Roman" w:hAnsi="Times New Roman" w:cs="Times New Roman"/>
                <w:i/>
                <w:noProof/>
                <w:sz w:val="20"/>
                <w:szCs w:val="20"/>
                <w:lang w:val="ro-MO"/>
              </w:rPr>
            </w:pPr>
          </w:p>
          <w:p w:rsidR="00A81244" w:rsidRPr="00A81244" w:rsidRDefault="00A81244" w:rsidP="00A81244">
            <w:pPr>
              <w:jc w:val="both"/>
              <w:rPr>
                <w:rFonts w:ascii="Times New Roman" w:hAnsi="Times New Roman" w:cs="Times New Roman"/>
                <w:sz w:val="20"/>
                <w:szCs w:val="20"/>
                <w:lang w:val="ro-MO"/>
              </w:rPr>
            </w:pPr>
          </w:p>
        </w:tc>
        <w:tc>
          <w:tcPr>
            <w:tcW w:w="1663" w:type="dxa"/>
            <w:gridSpan w:val="2"/>
            <w:tcBorders>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Lege intrată în vigoare (indicarea link-ului unde poate fi accesată)</w:t>
            </w:r>
          </w:p>
        </w:tc>
        <w:tc>
          <w:tcPr>
            <w:tcW w:w="1850" w:type="dxa"/>
            <w:tcBorders>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 2018</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844" w:type="dxa"/>
            <w:tcBorders>
              <w:left w:val="single" w:sz="4" w:space="0" w:color="auto"/>
              <w:bottom w:val="single" w:sz="4" w:space="0" w:color="auto"/>
            </w:tcBorders>
          </w:tcPr>
          <w:p w:rsidR="00A81244" w:rsidRDefault="00A81244" w:rsidP="00A81244">
            <w:pPr>
              <w:jc w:val="both"/>
              <w:rPr>
                <w:rFonts w:ascii="Times New Roman" w:eastAsia="Calibri" w:hAnsi="Times New Roman" w:cs="Times New Roman"/>
                <w:b/>
                <w:sz w:val="20"/>
                <w:szCs w:val="20"/>
              </w:rPr>
            </w:pPr>
          </w:p>
        </w:tc>
      </w:tr>
      <w:tr w:rsidR="00066A28" w:rsidRPr="008C1179" w:rsidTr="00EC08C0">
        <w:trPr>
          <w:trHeight w:val="240"/>
        </w:trPr>
        <w:tc>
          <w:tcPr>
            <w:tcW w:w="646" w:type="dxa"/>
            <w:vMerge/>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top w:val="single" w:sz="4" w:space="0" w:color="auto"/>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 L2. Act de modificare.</w:t>
            </w:r>
          </w:p>
          <w:p w:rsidR="00A81244" w:rsidRPr="00A81244" w:rsidRDefault="00A81244" w:rsidP="00A81244">
            <w:pPr>
              <w:numPr>
                <w:ilvl w:val="0"/>
                <w:numId w:val="12"/>
              </w:numPr>
              <w:jc w:val="both"/>
              <w:rPr>
                <w:rFonts w:ascii="Times New Roman" w:hAnsi="Times New Roman" w:cs="Times New Roman"/>
                <w:sz w:val="20"/>
                <w:szCs w:val="20"/>
                <w:lang w:val="ro-MO"/>
              </w:rPr>
            </w:pPr>
            <w:r w:rsidRPr="00A81244">
              <w:rPr>
                <w:rFonts w:ascii="Times New Roman" w:hAnsi="Times New Roman" w:cs="Times New Roman"/>
                <w:b/>
                <w:i/>
                <w:sz w:val="20"/>
                <w:szCs w:val="20"/>
                <w:lang w:val="ro-MO"/>
              </w:rPr>
              <w:t xml:space="preserve">Proiectul legii privind modificarea și completarea </w:t>
            </w:r>
            <w:r w:rsidRPr="00A81244">
              <w:rPr>
                <w:rFonts w:ascii="Times New Roman" w:hAnsi="Times New Roman" w:cs="Times New Roman"/>
                <w:b/>
                <w:i/>
                <w:sz w:val="20"/>
                <w:szCs w:val="20"/>
                <w:lang w:val="ro-MO"/>
              </w:rPr>
              <w:lastRenderedPageBreak/>
              <w:t xml:space="preserve">unor acte legislative </w:t>
            </w:r>
            <w:r w:rsidRPr="00A81244">
              <w:rPr>
                <w:rFonts w:ascii="Times New Roman" w:hAnsi="Times New Roman" w:cs="Times New Roman"/>
                <w:i/>
                <w:sz w:val="20"/>
                <w:szCs w:val="20"/>
                <w:lang w:val="ro-MO"/>
              </w:rPr>
              <w:t xml:space="preserve">(Aducerea prevederilor unor acte legislative/normative în concordanță cu  prevederile Legii </w:t>
            </w:r>
            <w:r w:rsidRPr="00A81244">
              <w:rPr>
                <w:rFonts w:ascii="Times New Roman" w:hAnsi="Times New Roman" w:cs="Times New Roman"/>
                <w:bCs/>
                <w:i/>
                <w:sz w:val="20"/>
                <w:szCs w:val="20"/>
                <w:lang w:val="ro-MO"/>
              </w:rPr>
              <w:t>privind evaluarea strategică de mediu)</w:t>
            </w:r>
          </w:p>
        </w:tc>
        <w:tc>
          <w:tcPr>
            <w:tcW w:w="1663"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Lege intrată în vigoare (indicarea link-</w:t>
            </w:r>
            <w:r w:rsidRPr="00A81244">
              <w:rPr>
                <w:rFonts w:ascii="Times New Roman" w:hAnsi="Times New Roman" w:cs="Times New Roman"/>
                <w:sz w:val="20"/>
                <w:szCs w:val="20"/>
                <w:lang w:val="ro-MO"/>
              </w:rPr>
              <w:lastRenderedPageBreak/>
              <w:t>ului unde poate fi accesată)</w:t>
            </w:r>
          </w:p>
        </w:tc>
        <w:tc>
          <w:tcPr>
            <w:tcW w:w="1850"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Ministerul Mediului</w:t>
            </w:r>
          </w:p>
        </w:tc>
        <w:tc>
          <w:tcPr>
            <w:tcW w:w="2575" w:type="dxa"/>
            <w:gridSpan w:val="2"/>
            <w:tcBorders>
              <w:top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AA Anexa XI - septembrie </w:t>
            </w:r>
            <w:r w:rsidRPr="00A81244">
              <w:rPr>
                <w:rFonts w:ascii="Times New Roman" w:hAnsi="Times New Roman" w:cs="Times New Roman"/>
                <w:sz w:val="20"/>
                <w:szCs w:val="20"/>
                <w:lang w:val="ro-MO"/>
              </w:rPr>
              <w:lastRenderedPageBreak/>
              <w:t>2017</w:t>
            </w:r>
          </w:p>
        </w:tc>
        <w:tc>
          <w:tcPr>
            <w:tcW w:w="1844" w:type="dxa"/>
            <w:tcBorders>
              <w:top w:val="single" w:sz="4" w:space="0" w:color="auto"/>
              <w:left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223"/>
        </w:trPr>
        <w:tc>
          <w:tcPr>
            <w:tcW w:w="646" w:type="dxa"/>
            <w:vMerge/>
          </w:tcPr>
          <w:p w:rsidR="00066A28" w:rsidRPr="00770701" w:rsidRDefault="00066A28" w:rsidP="00650FF5">
            <w:pPr>
              <w:rPr>
                <w:rFonts w:ascii="Times New Roman" w:eastAsia="SimSun" w:hAnsi="Times New Roman"/>
                <w:b/>
                <w:sz w:val="20"/>
                <w:szCs w:val="20"/>
              </w:rPr>
            </w:pPr>
          </w:p>
        </w:tc>
        <w:tc>
          <w:tcPr>
            <w:tcW w:w="2661" w:type="dxa"/>
            <w:vMerge/>
            <w:tcBorders>
              <w:bottom w:val="single" w:sz="4" w:space="0" w:color="auto"/>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top w:val="single" w:sz="4" w:space="0" w:color="auto"/>
              <w:left w:val="single" w:sz="4" w:space="0" w:color="auto"/>
              <w:bottom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SL3. Act nou departamental.</w:t>
            </w:r>
          </w:p>
          <w:p w:rsidR="00A81244" w:rsidRPr="00A81244" w:rsidRDefault="00A81244" w:rsidP="00A81244">
            <w:pPr>
              <w:jc w:val="both"/>
              <w:rPr>
                <w:rFonts w:ascii="Times New Roman" w:hAnsi="Times New Roman" w:cs="Times New Roman"/>
                <w:b/>
                <w:i/>
                <w:sz w:val="20"/>
                <w:szCs w:val="20"/>
                <w:highlight w:val="yellow"/>
                <w:lang w:val="ro-MO"/>
              </w:rPr>
            </w:pPr>
            <w:r w:rsidRPr="00A81244">
              <w:rPr>
                <w:rFonts w:ascii="Times New Roman" w:hAnsi="Times New Roman" w:cs="Times New Roman"/>
                <w:b/>
                <w:i/>
                <w:sz w:val="20"/>
                <w:szCs w:val="20"/>
                <w:lang w:val="ro-MO"/>
              </w:rPr>
              <w:t>Ghidul cu privire la efectuarea procedurilor privind evaluarea strategică de mediu</w:t>
            </w:r>
          </w:p>
          <w:p w:rsidR="00A81244" w:rsidRPr="00A81244" w:rsidRDefault="00A81244" w:rsidP="00A81244">
            <w:pPr>
              <w:numPr>
                <w:ilvl w:val="0"/>
                <w:numId w:val="12"/>
              </w:numPr>
              <w:jc w:val="both"/>
              <w:rPr>
                <w:rFonts w:ascii="Times New Roman" w:hAnsi="Times New Roman" w:cs="Times New Roman"/>
                <w:sz w:val="20"/>
                <w:szCs w:val="20"/>
                <w:lang w:val="ro-MO"/>
              </w:rPr>
            </w:pPr>
          </w:p>
        </w:tc>
        <w:tc>
          <w:tcPr>
            <w:tcW w:w="1663"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Ghid aprobat și publicat în Monitorul Oficial (anexarea copiei documentului intern in PlanPro)</w:t>
            </w:r>
          </w:p>
        </w:tc>
        <w:tc>
          <w:tcPr>
            <w:tcW w:w="1850"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bottom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844" w:type="dxa"/>
            <w:tcBorders>
              <w:top w:val="single" w:sz="4" w:space="0" w:color="auto"/>
              <w:left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206"/>
        </w:trPr>
        <w:tc>
          <w:tcPr>
            <w:tcW w:w="646" w:type="dxa"/>
            <w:vMerge/>
          </w:tcPr>
          <w:p w:rsidR="00066A28" w:rsidRPr="00770701" w:rsidRDefault="00066A28" w:rsidP="00650FF5">
            <w:pPr>
              <w:rPr>
                <w:rFonts w:ascii="Times New Roman" w:eastAsia="SimSun" w:hAnsi="Times New Roman"/>
                <w:b/>
                <w:sz w:val="20"/>
                <w:szCs w:val="20"/>
              </w:rPr>
            </w:pPr>
          </w:p>
        </w:tc>
        <w:tc>
          <w:tcPr>
            <w:tcW w:w="2661" w:type="dxa"/>
            <w:tcBorders>
              <w:top w:val="single" w:sz="4" w:space="0" w:color="auto"/>
              <w:right w:val="single" w:sz="4" w:space="0" w:color="auto"/>
            </w:tcBorders>
          </w:tcPr>
          <w:p w:rsidR="00A81244" w:rsidRPr="00A81244" w:rsidRDefault="00A81244" w:rsidP="00A81244">
            <w:pPr>
              <w:tabs>
                <w:tab w:val="left" w:pos="239"/>
              </w:tabs>
              <w:jc w:val="both"/>
              <w:rPr>
                <w:rFonts w:ascii="Times New Roman" w:hAnsi="Times New Roman" w:cs="Times New Roman"/>
                <w:sz w:val="20"/>
                <w:szCs w:val="20"/>
              </w:rPr>
            </w:pPr>
            <w:r w:rsidRPr="00A81244">
              <w:rPr>
                <w:rFonts w:ascii="Times New Roman" w:hAnsi="Times New Roman" w:cs="Times New Roman"/>
                <w:b/>
                <w:sz w:val="20"/>
                <w:szCs w:val="20"/>
              </w:rPr>
              <w:t xml:space="preserve">Directiva 2003/4/CE </w:t>
            </w:r>
            <w:r w:rsidRPr="00A81244">
              <w:rPr>
                <w:rFonts w:ascii="Times New Roman" w:hAnsi="Times New Roman" w:cs="Times New Roman"/>
                <w:sz w:val="20"/>
                <w:szCs w:val="20"/>
              </w:rPr>
              <w:t>a Parlamentului European și a Consiliului din 28 ianuarie 2003 privind accesul publicului la informațiile despre mediu</w:t>
            </w:r>
          </w:p>
          <w:p w:rsidR="00A81244" w:rsidRPr="00A81244" w:rsidRDefault="00A81244" w:rsidP="00A81244">
            <w:pPr>
              <w:tabs>
                <w:tab w:val="left" w:pos="239"/>
              </w:tabs>
              <w:jc w:val="both"/>
              <w:rPr>
                <w:rFonts w:ascii="Times New Roman" w:hAnsi="Times New Roman" w:cs="Times New Roman"/>
                <w:sz w:val="20"/>
                <w:szCs w:val="20"/>
              </w:rPr>
            </w:pPr>
            <w:r w:rsidRPr="00A81244">
              <w:rPr>
                <w:rFonts w:ascii="Times New Roman" w:hAnsi="Times New Roman" w:cs="Times New Roman"/>
                <w:sz w:val="20"/>
                <w:szCs w:val="20"/>
              </w:rPr>
              <w:t>Aplicarea următoarelor dispoziții ale directivei:</w:t>
            </w:r>
          </w:p>
          <w:p w:rsidR="00A81244" w:rsidRPr="00A81244" w:rsidRDefault="00A81244" w:rsidP="00A81244">
            <w:pPr>
              <w:pStyle w:val="ListParagraph"/>
              <w:tabs>
                <w:tab w:val="left" w:pos="239"/>
              </w:tabs>
              <w:ind w:left="0"/>
              <w:jc w:val="both"/>
              <w:rPr>
                <w:rFonts w:ascii="Times New Roman" w:hAnsi="Times New Roman"/>
                <w:sz w:val="20"/>
                <w:szCs w:val="20"/>
              </w:rPr>
            </w:pPr>
            <w:r w:rsidRPr="00A81244">
              <w:rPr>
                <w:rFonts w:ascii="Times New Roman" w:hAnsi="Times New Roman"/>
                <w:sz w:val="20"/>
                <w:szCs w:val="20"/>
              </w:rPr>
              <w:t xml:space="preserve">- adoptarea legislației naționale și desemnarea </w:t>
            </w:r>
            <w:r w:rsidRPr="00A81244">
              <w:rPr>
                <w:rFonts w:ascii="Times New Roman" w:hAnsi="Times New Roman"/>
                <w:sz w:val="20"/>
                <w:szCs w:val="20"/>
              </w:rPr>
              <w:lastRenderedPageBreak/>
              <w:t>autorității (autorităților) competente;</w:t>
            </w:r>
          </w:p>
          <w:p w:rsidR="00A81244" w:rsidRPr="00A81244" w:rsidRDefault="00A81244" w:rsidP="00A81244">
            <w:pPr>
              <w:pStyle w:val="ListParagraph"/>
              <w:tabs>
                <w:tab w:val="left" w:pos="239"/>
              </w:tabs>
              <w:ind w:left="0"/>
              <w:jc w:val="both"/>
              <w:rPr>
                <w:rFonts w:ascii="Times New Roman" w:hAnsi="Times New Roman"/>
                <w:sz w:val="20"/>
                <w:szCs w:val="20"/>
              </w:rPr>
            </w:pPr>
            <w:r w:rsidRPr="00A81244">
              <w:rPr>
                <w:rFonts w:ascii="Times New Roman" w:hAnsi="Times New Roman"/>
                <w:sz w:val="20"/>
                <w:szCs w:val="20"/>
              </w:rPr>
              <w:t>- stabilirea unor înțelegeri practice în temeiul cărora informațiile în materie de mediu să fie puse la dispoziția publicului și a excepțiilor aplicabile (art. 3 și 4);</w:t>
            </w:r>
          </w:p>
          <w:p w:rsidR="00A81244" w:rsidRPr="00A81244" w:rsidRDefault="00A81244" w:rsidP="00A81244">
            <w:pPr>
              <w:pStyle w:val="ListParagraph"/>
              <w:tabs>
                <w:tab w:val="left" w:pos="239"/>
              </w:tabs>
              <w:ind w:left="0"/>
              <w:jc w:val="both"/>
              <w:rPr>
                <w:rFonts w:ascii="Times New Roman" w:hAnsi="Times New Roman"/>
                <w:noProof/>
                <w:sz w:val="20"/>
                <w:szCs w:val="20"/>
              </w:rPr>
            </w:pPr>
            <w:r w:rsidRPr="00A81244">
              <w:rPr>
                <w:rFonts w:ascii="Times New Roman" w:hAnsi="Times New Roman"/>
                <w:noProof/>
                <w:sz w:val="20"/>
                <w:szCs w:val="20"/>
              </w:rPr>
              <w:t>- garantarea faptului că autoritățile publice pun la dispoziția publicului informațiile referitoare la mediu [art. 3 alin. (1)]</w:t>
            </w:r>
          </w:p>
          <w:p w:rsidR="00A81244" w:rsidRPr="00A81244" w:rsidRDefault="00A81244" w:rsidP="00A81244">
            <w:pPr>
              <w:pStyle w:val="ListParagraph"/>
              <w:tabs>
                <w:tab w:val="left" w:pos="239"/>
              </w:tabs>
              <w:ind w:left="0"/>
              <w:jc w:val="both"/>
              <w:rPr>
                <w:rFonts w:ascii="Times New Roman" w:hAnsi="Times New Roman"/>
                <w:noProof/>
                <w:sz w:val="20"/>
                <w:szCs w:val="20"/>
              </w:rPr>
            </w:pPr>
            <w:r w:rsidRPr="00A81244">
              <w:rPr>
                <w:rFonts w:ascii="Times New Roman" w:hAnsi="Times New Roman"/>
                <w:noProof/>
                <w:sz w:val="20"/>
                <w:szCs w:val="20"/>
              </w:rPr>
              <w:t>- stabilirea unor proceduri de revizuire a deciziilor de a nu furniza informații referitoare la mediu sau de a furniza doar informații parțiale (art. 6);</w:t>
            </w:r>
          </w:p>
          <w:p w:rsidR="00A81244" w:rsidRDefault="00A81244" w:rsidP="00A81244">
            <w:pPr>
              <w:tabs>
                <w:tab w:val="left" w:pos="73"/>
                <w:tab w:val="left" w:pos="11520"/>
              </w:tabs>
              <w:contextualSpacing/>
              <w:jc w:val="both"/>
              <w:rPr>
                <w:rFonts w:ascii="Times New Roman" w:hAnsi="Times New Roman" w:cs="Times New Roman"/>
                <w:noProof/>
                <w:sz w:val="20"/>
                <w:szCs w:val="20"/>
              </w:rPr>
            </w:pPr>
            <w:r w:rsidRPr="00A81244">
              <w:rPr>
                <w:rFonts w:ascii="Times New Roman" w:hAnsi="Times New Roman" w:cs="Times New Roman"/>
                <w:noProof/>
                <w:sz w:val="20"/>
                <w:szCs w:val="20"/>
              </w:rPr>
              <w:t>- crearea unui sistem de difuzare a informațiilor despre mediu către public (art. 7)</w:t>
            </w:r>
          </w:p>
          <w:p w:rsidR="00066A28" w:rsidRPr="00461830" w:rsidRDefault="00A81244" w:rsidP="00461830">
            <w:pPr>
              <w:tabs>
                <w:tab w:val="left" w:pos="73"/>
                <w:tab w:val="left" w:pos="11520"/>
              </w:tabs>
              <w:spacing w:after="200" w:line="276" w:lineRule="auto"/>
              <w:contextualSpacing/>
              <w:jc w:val="both"/>
              <w:rPr>
                <w:rFonts w:ascii="Times New Roman" w:hAnsi="Times New Roman" w:cs="Times New Roman"/>
                <w:b/>
                <w:sz w:val="20"/>
                <w:szCs w:val="20"/>
              </w:rPr>
            </w:pPr>
            <w:r w:rsidRPr="00A81244">
              <w:rPr>
                <w:rFonts w:ascii="Times New Roman" w:hAnsi="Times New Roman" w:cs="Times New Roman"/>
                <w:i/>
                <w:noProof/>
                <w:sz w:val="20"/>
                <w:szCs w:val="20"/>
                <w:lang w:val="ro-MO"/>
              </w:rPr>
              <w:t>Directiva 2003/35/CE a Parlamentului European și a Consiliului din 26 mai 2003 de instituire a participării publicului la elaborarea anumitor planuri și programe privind mediul</w:t>
            </w:r>
          </w:p>
        </w:tc>
        <w:tc>
          <w:tcPr>
            <w:tcW w:w="1323" w:type="dxa"/>
            <w:tcBorders>
              <w:top w:val="single" w:sz="4" w:space="0" w:color="auto"/>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ST1.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Hotărîrii Guvernului privind aprobarea Regulamentului privind accesul publicului la informația de mediu</w:t>
            </w:r>
          </w:p>
          <w:p w:rsidR="00A81244" w:rsidRDefault="00A81244" w:rsidP="00A81244">
            <w:pPr>
              <w:jc w:val="both"/>
              <w:rPr>
                <w:rFonts w:ascii="Times New Roman" w:hAnsi="Times New Roman" w:cs="Times New Roman"/>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Hotărîre de Guvern intrată în vigoare (anexarea copiei documentului intern in PlanPro)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2017</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b/>
                <w:sz w:val="20"/>
                <w:szCs w:val="20"/>
              </w:rPr>
              <w:t xml:space="preserve">Directiva 2003/35/CE </w:t>
            </w:r>
            <w:r w:rsidRPr="00A81244">
              <w:rPr>
                <w:rFonts w:ascii="Times New Roman" w:hAnsi="Times New Roman" w:cs="Times New Roman"/>
                <w:sz w:val="20"/>
                <w:szCs w:val="20"/>
              </w:rPr>
              <w:t>a Parlamentului European și a Consiliului din 26 mai 2003 de instituire a participării publicului la elaborarea anumitor planuri și programe privind mediul.</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Aplicarea următoarelor dispoziții ale directivei: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 xml:space="preserve">adoptarea legislației </w:t>
            </w:r>
            <w:r w:rsidRPr="00A81244">
              <w:rPr>
                <w:rFonts w:ascii="Times New Roman" w:hAnsi="Times New Roman" w:cs="Times New Roman"/>
                <w:noProof/>
                <w:sz w:val="20"/>
                <w:szCs w:val="20"/>
              </w:rPr>
              <w:lastRenderedPageBreak/>
              <w:t>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crearea unui mecanism de furnizare a informațiilor către public (art. 2 alin. (2) lit. (a) și art. 2 alin. (2) lit. (d));</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crearea unui mecanism de consultare publică (art. 2 alin. (2) lit. (b) și art. 2 alin. (3));</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unui mecanism pentru observații și opinii exprimate de public pentru a fi luate în considerare în procesul decizional (art. 2 alin. (2) lit. (c));</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garantarea efectivă, în timp util și cu un cost care să nu fie prohibitiv a accesului la justiție, la nivel administrativ și judiciar în ceea ce privește legalitatea de fond sau de procedură a deciziilor, a acțiunilor sau a omisiunilor autorităților publice în aceste proceduri pentru publicul vizat, inclusiv ONG-uri (art. 3 alin. (7) și art. 4 alin. (4), evaluarea impactului asupra mediului și IPPC (IED))</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i/>
                <w:sz w:val="20"/>
                <w:szCs w:val="20"/>
              </w:rPr>
              <w:t>Notă:</w:t>
            </w:r>
            <w:r w:rsidRPr="00A81244">
              <w:rPr>
                <w:rFonts w:ascii="Times New Roman" w:hAnsi="Times New Roman" w:cs="Times New Roman"/>
                <w:i/>
                <w:sz w:val="20"/>
                <w:szCs w:val="20"/>
              </w:rPr>
              <w:t>Transpunerea se asigură prin adoptarea Legii privind evaluarea impactului asupra mediului, Legii privind evaluarea strategică de mediu şi Regulamentului privind accesul la informaţia de mediu, expuse anterior</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Legi și Regulament intrate în vigoare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 2018</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autoSpaceDE w:val="0"/>
              <w:autoSpaceDN w:val="0"/>
              <w:adjustRightInd w:val="0"/>
              <w:jc w:val="both"/>
              <w:rPr>
                <w:rFonts w:ascii="Times New Roman" w:hAnsi="Times New Roman" w:cs="Times New Roman"/>
                <w:b/>
                <w:sz w:val="20"/>
                <w:szCs w:val="20"/>
                <w:u w:val="single"/>
              </w:rPr>
            </w:pPr>
            <w:r w:rsidRPr="00A81244">
              <w:rPr>
                <w:rFonts w:ascii="Times New Roman" w:hAnsi="Times New Roman" w:cs="Times New Roman"/>
                <w:b/>
                <w:sz w:val="20"/>
                <w:szCs w:val="20"/>
                <w:u w:val="single"/>
              </w:rPr>
              <w:t>Calitatea aerului</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b/>
                <w:sz w:val="20"/>
                <w:szCs w:val="20"/>
              </w:rPr>
              <w:t xml:space="preserve">Directiva 2008/50/CE </w:t>
            </w:r>
            <w:r w:rsidRPr="00A81244">
              <w:rPr>
                <w:rFonts w:ascii="Times New Roman" w:hAnsi="Times New Roman" w:cs="Times New Roman"/>
                <w:sz w:val="20"/>
                <w:szCs w:val="20"/>
              </w:rPr>
              <w:t>a Parlamentului European și a Consiliului din 21 mai 2008 privind calitatea aerului înconjurător și un aer mai curat pentru Europa</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Aplicarea următoarelor dispoziții ale directivei:</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lastRenderedPageBreak/>
              <w:t>- adoptarea legislației naționale și desemnarea autorității (autorităților) competente (art. 3);</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și clasificarea zonelor și a aglomerărilor (art. 4);</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crearea unui sistem de evaluare, cu ajutorul unor criterii corespunzătoare, a calității aerului înconjurător în raport cu poluanții atmosferici (art. 5, 6 și 9);</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unor planuri de calitate a aerului înconjurător pentru zonele și aglomerările în care nivelul de poluanți depășește valoarea-limită/valoarea-țintă (art. 23);</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unor planuri de acțiune pe termen scurt pentru zonele și aglomerările în care există riscul ca pragurile de alertă să fie depășite (art. 24);</w:t>
            </w:r>
          </w:p>
          <w:p w:rsidR="00A81244" w:rsidRDefault="00A81244" w:rsidP="00A81244">
            <w:pPr>
              <w:tabs>
                <w:tab w:val="left" w:pos="73"/>
                <w:tab w:val="left" w:pos="11520"/>
              </w:tabs>
              <w:contextualSpacing/>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unui sistem de furnizare a informațiilor către public (art. 26)</w:t>
            </w:r>
          </w:p>
          <w:p w:rsidR="00066A28" w:rsidRPr="0022520D" w:rsidRDefault="00A81244" w:rsidP="0022520D">
            <w:pPr>
              <w:tabs>
                <w:tab w:val="left" w:pos="73"/>
                <w:tab w:val="left" w:pos="11520"/>
              </w:tabs>
              <w:spacing w:after="200" w:line="276" w:lineRule="auto"/>
              <w:contextualSpacing/>
              <w:jc w:val="both"/>
              <w:rPr>
                <w:rFonts w:ascii="Times New Roman" w:hAnsi="Times New Roman" w:cs="Times New Roman"/>
                <w:noProof/>
                <w:sz w:val="20"/>
                <w:szCs w:val="20"/>
              </w:rPr>
            </w:pPr>
            <w:r w:rsidRPr="00A81244">
              <w:rPr>
                <w:rFonts w:ascii="Times New Roman" w:hAnsi="Times New Roman" w:cs="Times New Roman"/>
                <w:i/>
                <w:noProof/>
                <w:sz w:val="20"/>
                <w:szCs w:val="20"/>
                <w:lang w:val="ro-MO"/>
              </w:rPr>
              <w:t xml:space="preserve">Directiva 2004/42/CE a Parlamentului European și a Consiliului din 21 aprilie 2004 privind limitarea emisiilor de compuși organici volatili cauzate de utilizarea de solvenți organici în anumite vopsele și lacuri și în produsele de refinisare a </w:t>
            </w:r>
            <w:r w:rsidRPr="00A81244">
              <w:rPr>
                <w:rFonts w:ascii="Times New Roman" w:hAnsi="Times New Roman" w:cs="Times New Roman"/>
                <w:i/>
                <w:noProof/>
                <w:sz w:val="20"/>
                <w:szCs w:val="20"/>
                <w:lang w:val="ro-MO"/>
              </w:rPr>
              <w:lastRenderedPageBreak/>
              <w:t>vehiculelor;</w:t>
            </w:r>
          </w:p>
          <w:p w:rsidR="00066A28" w:rsidRPr="0022520D" w:rsidRDefault="00A81244" w:rsidP="00461830">
            <w:pPr>
              <w:tabs>
                <w:tab w:val="left" w:pos="73"/>
                <w:tab w:val="left" w:pos="11520"/>
              </w:tabs>
              <w:spacing w:after="200" w:line="276" w:lineRule="auto"/>
              <w:contextualSpacing/>
              <w:jc w:val="both"/>
              <w:rPr>
                <w:rFonts w:ascii="Times New Roman" w:hAnsi="Times New Roman" w:cs="Times New Roman"/>
                <w:b/>
                <w:sz w:val="20"/>
                <w:szCs w:val="20"/>
                <w:lang w:val="ro-MO"/>
              </w:rPr>
            </w:pPr>
            <w:r w:rsidRPr="00A81244">
              <w:rPr>
                <w:rFonts w:ascii="Times New Roman" w:hAnsi="Times New Roman" w:cs="Times New Roman"/>
                <w:i/>
                <w:noProof/>
                <w:sz w:val="20"/>
                <w:szCs w:val="20"/>
                <w:lang w:val="ro-MO"/>
              </w:rPr>
              <w:t>Directiva 2001/81/CE a Parlamentului European și a Consiliului din 23 octombrie 2001 privind plafoanele naționale de emisie pentru anumiți poluanți atmosferici;</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LT1. Act nou. </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privind calitatea aerului atmosferic</w:t>
            </w:r>
          </w:p>
          <w:p w:rsidR="00A81244" w:rsidRPr="00A81244" w:rsidRDefault="00A81244" w:rsidP="00A81244">
            <w:pPr>
              <w:jc w:val="both"/>
              <w:rPr>
                <w:rFonts w:ascii="Times New Roman" w:hAnsi="Times New Roman" w:cs="Times New Roman"/>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Lege intrată în vigoare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2004/107/CE</w:t>
            </w:r>
            <w:r w:rsidRPr="00A81244">
              <w:rPr>
                <w:rFonts w:ascii="Times New Roman" w:hAnsi="Times New Roman" w:cs="Times New Roman"/>
                <w:noProof/>
                <w:sz w:val="20"/>
                <w:szCs w:val="20"/>
              </w:rPr>
              <w:t xml:space="preserve"> a Parlamentului European și a Consiliului din 15 decembrie 2004 privind arsenicul, cadmiul, mercurul, nichelul și hidrocarburile aromatice policiclice în aerul înconjurător</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Aplicarea următoarelor dispoziții ale directivei:</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 adoptarea legislației naționale și desemnarea autorității (autorităților) competente</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și clasificarea zonelor și a aglomerărilor (articolul 3);</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crearea unui sistem de evaluare, cu ajutorul unor criterii corespunzătoare, a calității aerului înconjurător în raport cu poluanții atmosferici (articolul 4);</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luarea de măsuri pentru a menține/îmbunătăți calitatea aerului în raport cu poluanții relevanți (articolul 3);</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stabilirea unui sistem de furnizare a informațiilor către public (articolul 7).</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Notă. Directiva </w:t>
            </w:r>
            <w:r w:rsidRPr="00A81244">
              <w:rPr>
                <w:rFonts w:ascii="Times New Roman" w:hAnsi="Times New Roman" w:cs="Times New Roman"/>
                <w:b/>
                <w:noProof/>
                <w:sz w:val="20"/>
                <w:szCs w:val="20"/>
              </w:rPr>
              <w:t>2004/107/CE</w:t>
            </w:r>
            <w:r w:rsidRPr="00A81244">
              <w:rPr>
                <w:rFonts w:ascii="Times New Roman" w:hAnsi="Times New Roman" w:cs="Times New Roman"/>
                <w:noProof/>
                <w:sz w:val="20"/>
                <w:szCs w:val="20"/>
              </w:rPr>
              <w:t xml:space="preserve"> </w:t>
            </w:r>
            <w:r w:rsidRPr="00A81244">
              <w:rPr>
                <w:rFonts w:ascii="Times New Roman" w:hAnsi="Times New Roman" w:cs="Times New Roman"/>
                <w:b/>
                <w:i/>
                <w:sz w:val="20"/>
                <w:szCs w:val="20"/>
                <w:lang w:val="ro-MO"/>
              </w:rPr>
              <w:t>va fi transpusă în Proiectul Legii privind calitatea aerului atmosferic</w:t>
            </w:r>
          </w:p>
          <w:p w:rsidR="00A81244" w:rsidRPr="00A81244" w:rsidRDefault="00A81244" w:rsidP="00A81244">
            <w:pPr>
              <w:jc w:val="both"/>
              <w:rPr>
                <w:rFonts w:ascii="Times New Roman" w:hAnsi="Times New Roman" w:cs="Times New Roman"/>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b/>
                <w:noProof/>
                <w:sz w:val="20"/>
                <w:szCs w:val="20"/>
                <w:lang w:val="fr-FR"/>
              </w:rPr>
              <w:t>Directiva 94/63/CE</w:t>
            </w:r>
            <w:r w:rsidRPr="00A81244">
              <w:rPr>
                <w:rFonts w:ascii="Times New Roman" w:hAnsi="Times New Roman" w:cs="Times New Roman"/>
                <w:noProof/>
                <w:sz w:val="20"/>
                <w:szCs w:val="20"/>
                <w:lang w:val="fr-FR"/>
              </w:rPr>
              <w:t xml:space="preserve"> din </w:t>
            </w:r>
            <w:r w:rsidRPr="00A81244">
              <w:rPr>
                <w:rFonts w:ascii="Times New Roman" w:hAnsi="Times New Roman" w:cs="Times New Roman"/>
                <w:noProof/>
                <w:sz w:val="20"/>
                <w:szCs w:val="20"/>
                <w:lang w:val="fr-FR"/>
              </w:rPr>
              <w:lastRenderedPageBreak/>
              <w:t>20 decembrie 1994 privind controlul emisiilor de compuși organici volatili (COV) rezultați din depozitarea carburanților și din distribuția acestora de la terminale la stațiile de distribuție a carburanților astfel cum a fost modificată prin Regulamentul (CE) nr. 1882/2003</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identificarea tuturor terminalelor pentru depozitarea și încărcarea carburanților (articolul 2);</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s</w:t>
            </w:r>
            <w:r w:rsidRPr="00A81244">
              <w:rPr>
                <w:rFonts w:ascii="Times New Roman" w:hAnsi="Times New Roman" w:cs="Times New Roman"/>
                <w:noProof/>
                <w:sz w:val="20"/>
                <w:szCs w:val="20"/>
                <w:lang w:val="fr-FR"/>
              </w:rPr>
              <w:t xml:space="preserve">tabilirea unor măsuri tehnice pentru a reduce pierderile de carburanți de la instalațiile de depozitare la terminale și la stațiile de distribuție a carburanților și în timpul încărcării/descărcării containerelor mobile la terminale (articolele 3, 4 și 6 șabilirea unor </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impunerea obligației ca toate brațele articulate de încărcare a autocisternelor și containerele mobile să îndeplinească cerințele (articolele 4 și 5).</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lastRenderedPageBreak/>
              <w:t xml:space="preserve">Proiectul  Hotărîrii Guvernului </w:t>
            </w:r>
            <w:r w:rsidRPr="00A81244">
              <w:rPr>
                <w:rFonts w:ascii="Times New Roman" w:eastAsia="Times New Roman" w:hAnsi="Times New Roman" w:cs="Times New Roman"/>
                <w:b/>
                <w:bCs/>
                <w:i/>
                <w:sz w:val="20"/>
                <w:szCs w:val="20"/>
                <w:lang w:val="ro-MO" w:eastAsia="ru-RU"/>
              </w:rPr>
              <w:t xml:space="preserve"> pentru aprobarea </w:t>
            </w:r>
            <w:r w:rsidRPr="00A81244">
              <w:rPr>
                <w:rFonts w:ascii="Times New Roman" w:hAnsi="Times New Roman" w:cs="Times New Roman"/>
                <w:b/>
                <w:i/>
                <w:sz w:val="20"/>
                <w:szCs w:val="20"/>
                <w:lang w:val="ro-MO"/>
              </w:rPr>
              <w:t>Regulamentului privind controlul emisiilor de compuși organici volatili (COV) rezultați din depozitarea și din distribuția benzinei de la terminale la stațiile de alimentare cu produse petroliere</w:t>
            </w:r>
          </w:p>
          <w:p w:rsidR="00A81244" w:rsidRPr="00A81244" w:rsidRDefault="00A81244" w:rsidP="00A81244">
            <w:pPr>
              <w:jc w:val="both"/>
              <w:rPr>
                <w:rFonts w:ascii="Times New Roman" w:hAnsi="Times New Roman" w:cs="Times New Roman"/>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 xml:space="preserve">Hotărâre de </w:t>
            </w:r>
            <w:r w:rsidRPr="00A81244">
              <w:rPr>
                <w:rFonts w:ascii="Times New Roman" w:hAnsi="Times New Roman" w:cs="Times New Roman"/>
                <w:sz w:val="20"/>
                <w:szCs w:val="20"/>
                <w:lang w:val="ro-MO"/>
              </w:rPr>
              <w:lastRenderedPageBreak/>
              <w:t>Guvern intrată în vigoare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p w:rsidR="00A81244" w:rsidRPr="00A81244" w:rsidRDefault="00A81244" w:rsidP="00A81244">
            <w:pPr>
              <w:jc w:val="both"/>
              <w:rPr>
                <w:rFonts w:ascii="Times New Roman" w:hAnsi="Times New Roman" w:cs="Times New Roman"/>
                <w:sz w:val="20"/>
                <w:szCs w:val="20"/>
                <w:lang w:val="ro-MO"/>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b/>
                <w:sz w:val="20"/>
                <w:szCs w:val="20"/>
              </w:rPr>
              <w:t>Directiva 2004/42/CE</w:t>
            </w:r>
            <w:r w:rsidRPr="00A81244">
              <w:rPr>
                <w:rFonts w:ascii="Times New Roman" w:hAnsi="Times New Roman" w:cs="Times New Roman"/>
                <w:sz w:val="20"/>
                <w:szCs w:val="20"/>
              </w:rPr>
              <w:t xml:space="preserve"> a Parlamentului European și a </w:t>
            </w:r>
            <w:r w:rsidRPr="00A81244">
              <w:rPr>
                <w:rFonts w:ascii="Times New Roman" w:hAnsi="Times New Roman" w:cs="Times New Roman"/>
                <w:sz w:val="20"/>
                <w:szCs w:val="20"/>
              </w:rPr>
              <w:lastRenderedPageBreak/>
              <w:t>Consiliului din 21 aprilie 2004 privind limitarea emisiilor de compuși organici volatili cauzate de utilizarea de solvenți organici în anumite vopsele și lacuri și în produsele de refinisare a vehiculelor</w:t>
            </w:r>
            <w:r w:rsidRPr="00A81244">
              <w:rPr>
                <w:rFonts w:ascii="Times New Roman" w:hAnsi="Times New Roman" w:cs="Times New Roman"/>
                <w:sz w:val="20"/>
                <w:szCs w:val="20"/>
              </w:rPr>
              <w:cr/>
            </w:r>
            <w:r w:rsidRPr="00A81244">
              <w:rPr>
                <w:rFonts w:ascii="Times New Roman" w:hAnsi="Times New Roman" w:cs="Times New Roman"/>
                <w:sz w:val="20"/>
                <w:szCs w:val="20"/>
                <w:lang w:eastAsia="zh-CN"/>
              </w:rPr>
              <w:t xml:space="preserve"> Aplicarea următoarelor dispoziții ale directivei:</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stabilirea de limite maxime pentru conținutul de COV pentru vopsele și lacuri (art. 3 și anexa II faza II);</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stabilirea de cerințe care să asigure etichetarea produselor introduse pe piață și introducerea pe piață de produse care să îndeplinească cerințele în domeniu (articolele 3 și 4)</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Notă. </w:t>
            </w:r>
            <w:r w:rsidRPr="00A81244">
              <w:rPr>
                <w:rFonts w:ascii="Times New Roman" w:hAnsi="Times New Roman" w:cs="Times New Roman"/>
                <w:b/>
                <w:sz w:val="20"/>
                <w:szCs w:val="20"/>
              </w:rPr>
              <w:t>Directiva 2004/42/CE</w:t>
            </w:r>
            <w:r w:rsidRPr="00A81244">
              <w:rPr>
                <w:rFonts w:ascii="Times New Roman" w:hAnsi="Times New Roman" w:cs="Times New Roman"/>
                <w:sz w:val="20"/>
                <w:szCs w:val="20"/>
              </w:rPr>
              <w:t xml:space="preserve"> </w:t>
            </w:r>
            <w:r w:rsidRPr="00A81244">
              <w:rPr>
                <w:rFonts w:ascii="Times New Roman" w:hAnsi="Times New Roman" w:cs="Times New Roman"/>
                <w:b/>
                <w:i/>
                <w:sz w:val="20"/>
                <w:szCs w:val="20"/>
                <w:lang w:val="ro-MO"/>
              </w:rPr>
              <w:t xml:space="preserve">va fi transpusă în Proiectul Legii </w:t>
            </w:r>
            <w:r w:rsidRPr="00A81244">
              <w:rPr>
                <w:rFonts w:ascii="Times New Roman" w:hAnsi="Times New Roman" w:cs="Times New Roman"/>
                <w:b/>
                <w:i/>
                <w:sz w:val="20"/>
                <w:szCs w:val="20"/>
                <w:lang w:val="ro-MO"/>
              </w:rPr>
              <w:lastRenderedPageBreak/>
              <w:t>privind calitatea aerului atmosferic</w:t>
            </w:r>
          </w:p>
          <w:p w:rsidR="00A81244" w:rsidRPr="00A81244" w:rsidRDefault="00A81244" w:rsidP="00A81244">
            <w:pPr>
              <w:jc w:val="both"/>
              <w:rPr>
                <w:rFonts w:ascii="Times New Roman" w:hAnsi="Times New Roman" w:cs="Times New Roman"/>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p>
        </w:tc>
        <w:tc>
          <w:tcPr>
            <w:tcW w:w="2575" w:type="dxa"/>
            <w:gridSpan w:val="2"/>
            <w:tcBorders>
              <w:top w:val="single" w:sz="4" w:space="0" w:color="auto"/>
              <w:right w:val="single" w:sz="4" w:space="0" w:color="auto"/>
            </w:tcBorders>
          </w:tcPr>
          <w:p w:rsidR="00A81244" w:rsidRPr="00A81244" w:rsidRDefault="00CD573A" w:rsidP="00A81244">
            <w:pPr>
              <w:jc w:val="both"/>
              <w:rPr>
                <w:rFonts w:ascii="Times New Roman" w:hAnsi="Times New Roman" w:cs="Times New Roman"/>
                <w:sz w:val="20"/>
                <w:szCs w:val="20"/>
                <w:lang w:val="ro-MO"/>
              </w:rPr>
            </w:pPr>
            <w:r>
              <w:rPr>
                <w:rFonts w:ascii="Times New Roman" w:hAnsi="Times New Roman" w:cs="Times New Roman"/>
                <w:sz w:val="20"/>
                <w:szCs w:val="20"/>
                <w:lang w:val="ro-MO"/>
              </w:rPr>
              <w:t>Anul de implementare?</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b/>
                <w:sz w:val="20"/>
                <w:szCs w:val="20"/>
              </w:rPr>
              <w:t xml:space="preserve">Directiva 2001/81/CE </w:t>
            </w:r>
            <w:r w:rsidRPr="00A81244">
              <w:rPr>
                <w:rFonts w:ascii="Times New Roman" w:hAnsi="Times New Roman" w:cs="Times New Roman"/>
                <w:sz w:val="20"/>
                <w:szCs w:val="20"/>
              </w:rPr>
              <w:t>a Parlamentului European și a Consiliului din 23 octombrie 2001 privind plafoanele naționale de emisie pentru anumiți poluanți atmosferici</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 xml:space="preserve"> - adoptarea legislației naționale și desemnarea autorităților competente care urmează să îndeplinească cerința de a prezenta rapoarte privind inventarele de emisii </w:t>
            </w:r>
            <w:r w:rsidRPr="00A81244">
              <w:rPr>
                <w:rFonts w:ascii="Times New Roman" w:hAnsi="Times New Roman" w:cs="Times New Roman"/>
                <w:sz w:val="20"/>
                <w:szCs w:val="20"/>
              </w:rPr>
              <w:lastRenderedPageBreak/>
              <w:t>și de raportare în temeiul directive;</w:t>
            </w:r>
          </w:p>
          <w:p w:rsidR="00A81244" w:rsidRPr="00A81244" w:rsidRDefault="00A81244" w:rsidP="00A81244">
            <w:pPr>
              <w:autoSpaceDE w:val="0"/>
              <w:autoSpaceDN w:val="0"/>
              <w:adjustRightInd w:val="0"/>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d</w:t>
            </w:r>
            <w:r w:rsidRPr="00A81244">
              <w:rPr>
                <w:rFonts w:ascii="Times New Roman" w:hAnsi="Times New Roman" w:cs="Times New Roman"/>
                <w:noProof/>
                <w:sz w:val="20"/>
                <w:szCs w:val="20"/>
                <w:lang w:val="fr-FR"/>
              </w:rPr>
              <w:t>ezvoltarea de programe naționale pentru respectarea plafoanelor naționale ;</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r</w:t>
            </w:r>
            <w:r w:rsidRPr="00A81244">
              <w:rPr>
                <w:rFonts w:ascii="Times New Roman" w:hAnsi="Times New Roman" w:cs="Times New Roman"/>
                <w:noProof/>
                <w:sz w:val="20"/>
                <w:szCs w:val="20"/>
              </w:rPr>
              <w:t>espectarea tuturor celorlalte obligații, inclusiv a plafoanelor naționale de emisie.</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Notă. </w:t>
            </w:r>
            <w:r w:rsidRPr="00A81244">
              <w:rPr>
                <w:rFonts w:ascii="Times New Roman" w:hAnsi="Times New Roman" w:cs="Times New Roman"/>
                <w:b/>
                <w:sz w:val="20"/>
                <w:szCs w:val="20"/>
              </w:rPr>
              <w:t xml:space="preserve">Directiva 2001/81/CE </w:t>
            </w:r>
            <w:r w:rsidRPr="00A81244">
              <w:rPr>
                <w:rFonts w:ascii="Times New Roman" w:hAnsi="Times New Roman" w:cs="Times New Roman"/>
                <w:b/>
                <w:i/>
                <w:sz w:val="20"/>
                <w:szCs w:val="20"/>
                <w:lang w:val="ro-MO"/>
              </w:rPr>
              <w:t>va fi transpusă în Proiectul Legii privind calitatea aerului atmosferic</w:t>
            </w:r>
          </w:p>
          <w:p w:rsidR="00A81244" w:rsidRPr="00A81244" w:rsidRDefault="00A81244" w:rsidP="00A81244">
            <w:pPr>
              <w:jc w:val="both"/>
              <w:rPr>
                <w:rFonts w:ascii="Times New Roman" w:hAnsi="Times New Roman" w:cs="Times New Roman"/>
                <w:b/>
                <w:i/>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p>
        </w:tc>
        <w:tc>
          <w:tcPr>
            <w:tcW w:w="2575" w:type="dxa"/>
            <w:gridSpan w:val="2"/>
            <w:tcBorders>
              <w:top w:val="single" w:sz="4" w:space="0" w:color="auto"/>
              <w:right w:val="single" w:sz="4" w:space="0" w:color="auto"/>
            </w:tcBorders>
          </w:tcPr>
          <w:p w:rsidR="00A81244" w:rsidRPr="00A81244" w:rsidRDefault="00CD573A" w:rsidP="00A81244">
            <w:pPr>
              <w:jc w:val="both"/>
              <w:rPr>
                <w:rFonts w:ascii="Times New Roman" w:hAnsi="Times New Roman" w:cs="Times New Roman"/>
                <w:sz w:val="20"/>
                <w:szCs w:val="20"/>
                <w:lang w:val="ro-MO"/>
              </w:rPr>
            </w:pPr>
            <w:r>
              <w:rPr>
                <w:rFonts w:ascii="Times New Roman" w:hAnsi="Times New Roman" w:cs="Times New Roman"/>
                <w:sz w:val="20"/>
                <w:szCs w:val="20"/>
                <w:lang w:val="ro-MO"/>
              </w:rPr>
              <w:t>Anul de implementare</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pStyle w:val="ListParagraph"/>
              <w:ind w:left="0"/>
              <w:jc w:val="both"/>
              <w:rPr>
                <w:rFonts w:ascii="Times New Roman" w:hAnsi="Times New Roman"/>
                <w:b/>
                <w:sz w:val="20"/>
                <w:szCs w:val="20"/>
                <w:u w:val="single"/>
                <w:lang w:eastAsia="zh-CN"/>
              </w:rPr>
            </w:pPr>
            <w:r w:rsidRPr="00A81244">
              <w:rPr>
                <w:rFonts w:ascii="Times New Roman" w:hAnsi="Times New Roman"/>
                <w:b/>
                <w:sz w:val="20"/>
                <w:szCs w:val="20"/>
                <w:u w:val="single"/>
                <w:lang w:eastAsia="zh-CN"/>
              </w:rPr>
              <w:t>Calitatea apei și gestionarea resurselor</w:t>
            </w:r>
          </w:p>
          <w:p w:rsidR="00A81244" w:rsidRPr="00A81244" w:rsidRDefault="00A81244" w:rsidP="00A81244">
            <w:pPr>
              <w:pStyle w:val="ListParagraph"/>
              <w:ind w:left="0"/>
              <w:jc w:val="both"/>
              <w:rPr>
                <w:rFonts w:ascii="Times New Roman" w:hAnsi="Times New Roman"/>
                <w:sz w:val="20"/>
                <w:szCs w:val="20"/>
              </w:rPr>
            </w:pPr>
            <w:r w:rsidRPr="00A81244">
              <w:rPr>
                <w:rFonts w:ascii="Times New Roman" w:hAnsi="Times New Roman"/>
                <w:b/>
                <w:sz w:val="20"/>
                <w:szCs w:val="20"/>
              </w:rPr>
              <w:t xml:space="preserve">Directiva 2000/60/CE </w:t>
            </w:r>
            <w:r w:rsidRPr="00A81244">
              <w:rPr>
                <w:rFonts w:ascii="Times New Roman" w:hAnsi="Times New Roman"/>
                <w:sz w:val="20"/>
                <w:szCs w:val="20"/>
              </w:rPr>
              <w:t>a Parlamentului European și a Consiliului din 23 octombrie 2000 de stabilire a unui cadru de politică comunitară în domeniul apei, astfel cum a fost modificată prin Decizia nr. 2455/2001/CE</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identificarea districtelor bazinelor hidrografice și stabilirea unor măsuri administrative pentru fluvii, lacuri și ape de coastă internaționale (articolul 3) ;</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lang w:val="en-US"/>
              </w:rPr>
              <w:t xml:space="preserve">- </w:t>
            </w:r>
            <w:r w:rsidRPr="00A81244">
              <w:rPr>
                <w:rFonts w:ascii="Times New Roman" w:hAnsi="Times New Roman" w:cs="Times New Roman"/>
                <w:noProof/>
                <w:sz w:val="20"/>
                <w:szCs w:val="20"/>
              </w:rPr>
              <w:t>Analiza caracteristicilor districtelor bazinelor hidrografice (articolul 5);</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Stabilirea unor programe de monitorizare a calității apei (articolul 8) ;</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xml:space="preserve">- Elaborarea planurilor de gestionare a districtelor </w:t>
            </w:r>
            <w:r w:rsidRPr="00A81244">
              <w:rPr>
                <w:rFonts w:ascii="Times New Roman" w:hAnsi="Times New Roman" w:cs="Times New Roman"/>
                <w:noProof/>
                <w:sz w:val="20"/>
                <w:szCs w:val="20"/>
              </w:rPr>
              <w:lastRenderedPageBreak/>
              <w:t>hidrografice, consultări cu publicul și publicarea acestor planuri (articolele 13 și 14).</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LT1. Act de modificare</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Proiectul Legii pentru modificarea și completarea Legii apelor nr. 272 din 23 decembrie 2011.</w:t>
            </w:r>
          </w:p>
          <w:p w:rsidR="00A81244" w:rsidRPr="00A81244" w:rsidRDefault="00A81244" w:rsidP="00A81244">
            <w:pPr>
              <w:jc w:val="both"/>
              <w:rPr>
                <w:rFonts w:ascii="Times New Roman" w:hAnsi="Times New Roman" w:cs="Times New Roman"/>
                <w:b/>
                <w:i/>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Lege intrată în vigoare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III 2017</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AA Anexa XI - </w:t>
            </w:r>
            <w:r w:rsidRPr="00A81244">
              <w:rPr>
                <w:rFonts w:ascii="Times New Roman" w:hAnsi="Times New Roman" w:cs="Times New Roman"/>
                <w:sz w:val="20"/>
                <w:szCs w:val="20"/>
              </w:rPr>
              <w:t>septembrie 2017</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În limitele resurselor bugetare.</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bCs/>
                <w:i/>
                <w:sz w:val="20"/>
                <w:szCs w:val="20"/>
                <w:lang w:val="ro-MO"/>
              </w:rPr>
            </w:pPr>
            <w:r w:rsidRPr="00A81244">
              <w:rPr>
                <w:rFonts w:ascii="Times New Roman" w:hAnsi="Times New Roman" w:cs="Times New Roman"/>
                <w:b/>
                <w:bCs/>
                <w:i/>
                <w:sz w:val="20"/>
                <w:szCs w:val="20"/>
                <w:lang w:val="ro-MO"/>
              </w:rPr>
              <w:t>SLT2. Act nou.</w:t>
            </w:r>
          </w:p>
          <w:p w:rsidR="00A81244" w:rsidRPr="00A81244" w:rsidRDefault="00A81244" w:rsidP="00A81244">
            <w:pPr>
              <w:jc w:val="both"/>
              <w:rPr>
                <w:rFonts w:ascii="Times New Roman" w:hAnsi="Times New Roman" w:cs="Times New Roman"/>
                <w:b/>
                <w:bCs/>
                <w:i/>
                <w:sz w:val="20"/>
                <w:szCs w:val="20"/>
                <w:lang w:val="ro-MO"/>
              </w:rPr>
            </w:pPr>
            <w:r w:rsidRPr="00A81244">
              <w:rPr>
                <w:rFonts w:ascii="Times New Roman" w:hAnsi="Times New Roman" w:cs="Times New Roman"/>
                <w:b/>
                <w:bCs/>
                <w:i/>
                <w:sz w:val="20"/>
                <w:szCs w:val="20"/>
                <w:lang w:val="ro-MO"/>
              </w:rPr>
              <w:t>Proiectul Hotărârii Guvernului pentru aprobarea Regulamentului privind instituirea Registrului zonelor protejate.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Hotărâre de Guvern intrată în vigoare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lang w:val="ro-MO"/>
              </w:rPr>
              <w:t>În limitele resurselor bugetare.</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bCs/>
                <w:i/>
                <w:sz w:val="20"/>
                <w:szCs w:val="20"/>
                <w:lang w:val="ro-MO"/>
              </w:rPr>
            </w:pPr>
            <w:r w:rsidRPr="00A81244">
              <w:rPr>
                <w:rFonts w:ascii="Times New Roman" w:hAnsi="Times New Roman" w:cs="Times New Roman"/>
                <w:b/>
                <w:bCs/>
                <w:i/>
                <w:sz w:val="20"/>
                <w:szCs w:val="20"/>
                <w:lang w:val="ro-MO"/>
              </w:rPr>
              <w:t>SL3.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bCs/>
                <w:i/>
                <w:sz w:val="20"/>
                <w:szCs w:val="20"/>
                <w:lang w:val="ro-MO"/>
              </w:rPr>
              <w:t xml:space="preserve">Proiect de act normativ departamental </w:t>
            </w:r>
            <w:r w:rsidRPr="00A81244">
              <w:rPr>
                <w:rFonts w:ascii="Times New Roman" w:hAnsi="Times New Roman" w:cs="Times New Roman"/>
                <w:b/>
                <w:i/>
                <w:sz w:val="20"/>
                <w:szCs w:val="20"/>
                <w:lang w:val="ro-MO"/>
              </w:rPr>
              <w:t>pentru aprobarea recomandărilor privind managementul râurilor mici și mijlocii.</w:t>
            </w:r>
          </w:p>
          <w:p w:rsidR="00A81244" w:rsidRPr="00A81244" w:rsidRDefault="00A81244" w:rsidP="00A81244">
            <w:pPr>
              <w:ind w:left="14"/>
              <w:jc w:val="both"/>
              <w:rPr>
                <w:rFonts w:ascii="Times New Roman" w:hAnsi="Times New Roman" w:cs="Times New Roman"/>
                <w:b/>
                <w:i/>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Act normativ intrat în vigoare (atașarea copiei documentului intern).</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2022</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lang w:val="ro-MO"/>
              </w:rPr>
              <w:t>În limitele resurselor bugetare</w:t>
            </w:r>
            <w:r w:rsidRPr="00A81244">
              <w:rPr>
                <w:rFonts w:ascii="Times New Roman" w:hAnsi="Times New Roman" w:cs="Times New Roman"/>
                <w:sz w:val="20"/>
                <w:szCs w:val="20"/>
                <w:lang w:val="ro-MO"/>
              </w:rPr>
              <w:t>.</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lang w:val="ro-MO"/>
              </w:rPr>
              <w:t>Alte surse (asistență tehnică  - Guvernul Germaniei, proiect Eco-Tiras).</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bCs/>
                <w:i/>
                <w:sz w:val="20"/>
                <w:szCs w:val="20"/>
              </w:rPr>
            </w:pPr>
            <w:r w:rsidRPr="00A81244">
              <w:rPr>
                <w:rFonts w:ascii="Times New Roman" w:hAnsi="Times New Roman" w:cs="Times New Roman"/>
                <w:b/>
                <w:i/>
                <w:sz w:val="20"/>
                <w:szCs w:val="20"/>
              </w:rPr>
              <w:t>I4. Instruire a specialiștilor din cadrul autorităților publice centrale privind gestionarea resurselor de apă și implementarea planurilor de gestionare a bazinelor hidrografice.</w:t>
            </w:r>
          </w:p>
          <w:p w:rsidR="00A81244" w:rsidRPr="00A81244" w:rsidRDefault="00A81244" w:rsidP="00A81244">
            <w:pPr>
              <w:jc w:val="both"/>
              <w:rPr>
                <w:rFonts w:ascii="Times New Roman" w:hAnsi="Times New Roman" w:cs="Times New Roman"/>
                <w:i/>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 xml:space="preserve">Au fost instruite cel puțin 30 persoane </w:t>
            </w:r>
            <w:r w:rsidRPr="00A81244">
              <w:rPr>
                <w:rFonts w:ascii="Times New Roman" w:hAnsi="Times New Roman" w:cs="Times New Roman"/>
                <w:sz w:val="20"/>
                <w:szCs w:val="20"/>
                <w:lang w:val="fr-FR"/>
              </w:rPr>
              <w:t xml:space="preserve">în domeniul  </w:t>
            </w:r>
            <w:r w:rsidRPr="00A81244">
              <w:rPr>
                <w:rFonts w:ascii="Times New Roman" w:hAnsi="Times New Roman" w:cs="Times New Roman"/>
                <w:sz w:val="20"/>
                <w:szCs w:val="20"/>
              </w:rPr>
              <w:t>gestionării resurselor de apă și implementarea planurilor de gestionare a bazinelor hidrografice</w:t>
            </w:r>
            <w:r w:rsidRPr="00A81244">
              <w:rPr>
                <w:rFonts w:ascii="Times New Roman" w:hAnsi="Times New Roman" w:cs="Times New Roman"/>
                <w:sz w:val="20"/>
                <w:szCs w:val="20"/>
                <w:lang w:val="fr-FR"/>
              </w:rPr>
              <w:t xml:space="preserve">, în </w:t>
            </w:r>
            <w:r w:rsidRPr="00A81244">
              <w:rPr>
                <w:rFonts w:ascii="Times New Roman" w:hAnsi="Times New Roman" w:cs="Times New Roman"/>
                <w:sz w:val="20"/>
                <w:szCs w:val="20"/>
                <w:lang w:val="fr-FR"/>
              </w:rPr>
              <w:lastRenderedPageBreak/>
              <w:t>cadrul a 10 seminare de instruire de scurtă durată (1 – 5 zile).</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lastRenderedPageBreak/>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IV 2019</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2022</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roiectul ”Consolidarea cadrului instituțional în sectorul alimentării cu apă și sanitație din Republica Moldova”, finațat de Guvernele Elveției și Austriei</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pStyle w:val="ListParagraph"/>
              <w:ind w:left="0"/>
              <w:jc w:val="both"/>
              <w:rPr>
                <w:rFonts w:ascii="Times New Roman" w:hAnsi="Times New Roman"/>
                <w:sz w:val="20"/>
                <w:szCs w:val="20"/>
                <w:lang w:eastAsia="zh-CN"/>
              </w:rPr>
            </w:pPr>
            <w:r w:rsidRPr="00A81244">
              <w:rPr>
                <w:rFonts w:ascii="Times New Roman" w:hAnsi="Times New Roman"/>
                <w:b/>
                <w:sz w:val="20"/>
                <w:szCs w:val="20"/>
                <w:lang w:eastAsia="zh-CN"/>
              </w:rPr>
              <w:t>Directiva 2007/60/CE</w:t>
            </w:r>
            <w:r w:rsidRPr="00A81244">
              <w:rPr>
                <w:rFonts w:ascii="Times New Roman" w:hAnsi="Times New Roman"/>
                <w:sz w:val="20"/>
                <w:szCs w:val="20"/>
                <w:lang w:eastAsia="zh-CN"/>
              </w:rPr>
              <w:t xml:space="preserve"> a Parlamentului European și a Consiliului din 23 octombrie 2007 privind evaluarea și gestionarea riscurilor de inundații</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Întreprinderea evaluărilor preliminare ale inundațiilor (articolele 4 și 5);</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Elaborarea unor hărți ale pericolelor de inundații și hărți ale riscurilor de inundații (articolul 6);</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unor planuri de gestionare a riscurilor de inundații (articolul 7).</w:t>
            </w:r>
          </w:p>
        </w:tc>
        <w:tc>
          <w:tcPr>
            <w:tcW w:w="1323" w:type="dxa"/>
            <w:vMerge w:val="restart"/>
            <w:tcBorders>
              <w:left w:val="single" w:sz="4" w:space="0" w:color="auto"/>
            </w:tcBorders>
          </w:tcPr>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pStyle w:val="ListParagraph"/>
              <w:tabs>
                <w:tab w:val="left" w:pos="410"/>
              </w:tabs>
              <w:ind w:left="0"/>
              <w:jc w:val="both"/>
              <w:rPr>
                <w:rFonts w:ascii="Times New Roman" w:hAnsi="Times New Roman"/>
                <w:b/>
                <w:i/>
                <w:sz w:val="20"/>
                <w:szCs w:val="20"/>
                <w:lang w:val="ro-MO"/>
              </w:rPr>
            </w:pPr>
            <w:r w:rsidRPr="00A81244">
              <w:rPr>
                <w:rFonts w:ascii="Times New Roman" w:hAnsi="Times New Roman"/>
                <w:b/>
                <w:i/>
                <w:sz w:val="20"/>
                <w:szCs w:val="20"/>
                <w:lang w:val="ro-MO"/>
              </w:rPr>
              <w:t>SLT1. Act de modificare.</w:t>
            </w:r>
          </w:p>
          <w:p w:rsidR="00A81244" w:rsidRPr="00A81244" w:rsidRDefault="00A81244" w:rsidP="00A81244">
            <w:pPr>
              <w:pStyle w:val="ListParagraph"/>
              <w:tabs>
                <w:tab w:val="left" w:pos="410"/>
              </w:tabs>
              <w:ind w:left="0"/>
              <w:jc w:val="both"/>
              <w:rPr>
                <w:rFonts w:ascii="Times New Roman" w:hAnsi="Times New Roman"/>
                <w:b/>
                <w:i/>
                <w:sz w:val="20"/>
                <w:szCs w:val="20"/>
                <w:lang w:val="ro-MO"/>
              </w:rPr>
            </w:pPr>
            <w:r w:rsidRPr="00A81244">
              <w:rPr>
                <w:rFonts w:ascii="Times New Roman" w:hAnsi="Times New Roman"/>
                <w:b/>
                <w:i/>
                <w:sz w:val="20"/>
                <w:szCs w:val="20"/>
                <w:lang w:val="ro-MO"/>
              </w:rPr>
              <w:t xml:space="preserve">Proiectul Hotărârii  Guvernului  privind modificarea și completarea </w:t>
            </w:r>
          </w:p>
          <w:p w:rsidR="00A81244" w:rsidRPr="00A81244" w:rsidRDefault="00A81244" w:rsidP="00A81244">
            <w:pPr>
              <w:jc w:val="both"/>
              <w:rPr>
                <w:rFonts w:ascii="Times New Roman" w:eastAsia="Times New Roman" w:hAnsi="Times New Roman" w:cs="Times New Roman"/>
                <w:b/>
                <w:bCs/>
                <w:i/>
                <w:sz w:val="20"/>
                <w:szCs w:val="20"/>
                <w:lang w:val="ro-MO" w:eastAsia="ro-RO"/>
              </w:rPr>
            </w:pPr>
            <w:r w:rsidRPr="00A81244">
              <w:rPr>
                <w:rFonts w:ascii="Times New Roman" w:hAnsi="Times New Roman" w:cs="Times New Roman"/>
                <w:b/>
                <w:i/>
                <w:sz w:val="20"/>
                <w:szCs w:val="20"/>
                <w:lang w:val="ro-MO"/>
              </w:rPr>
              <w:t>Hotărîrii Guvernului nr. 1030 din anul 13 octombrie 2000</w:t>
            </w:r>
            <w:r w:rsidRPr="00A81244">
              <w:rPr>
                <w:rFonts w:ascii="Times New Roman" w:hAnsi="Times New Roman" w:cs="Times New Roman"/>
                <w:b/>
                <w:bCs/>
                <w:i/>
                <w:sz w:val="20"/>
                <w:szCs w:val="20"/>
                <w:lang w:val="ro-MO"/>
              </w:rPr>
              <w:t xml:space="preserve"> </w:t>
            </w:r>
            <w:r w:rsidRPr="00A81244">
              <w:rPr>
                <w:rFonts w:ascii="Times New Roman" w:eastAsia="Times New Roman" w:hAnsi="Times New Roman" w:cs="Times New Roman"/>
                <w:b/>
                <w:bCs/>
                <w:i/>
                <w:sz w:val="20"/>
                <w:szCs w:val="20"/>
                <w:lang w:val="ro-MO" w:eastAsia="ro-RO"/>
              </w:rPr>
              <w:t>cu privire la aprobarea Schemei de protecţie a localităţilor</w:t>
            </w:r>
            <w:r w:rsidRPr="00A81244">
              <w:rPr>
                <w:rFonts w:ascii="Times New Roman" w:eastAsia="Times New Roman" w:hAnsi="Times New Roman" w:cs="Times New Roman"/>
                <w:b/>
                <w:bCs/>
                <w:i/>
                <w:sz w:val="20"/>
                <w:szCs w:val="20"/>
                <w:lang w:val="ro-MO" w:eastAsia="ro-RO"/>
              </w:rPr>
              <w:br/>
              <w:t> din Republica Moldova împotriva inundaţiilor</w:t>
            </w:r>
          </w:p>
          <w:p w:rsidR="00A81244" w:rsidRPr="00A81244" w:rsidRDefault="00A81244" w:rsidP="00A81244">
            <w:pPr>
              <w:jc w:val="both"/>
              <w:rPr>
                <w:rFonts w:ascii="Times New Roman" w:hAnsi="Times New Roman" w:cs="Times New Roman"/>
                <w:b/>
                <w:i/>
                <w:sz w:val="20"/>
                <w:szCs w:val="20"/>
                <w:lang w:val="ro-MO"/>
              </w:rPr>
            </w:pPr>
          </w:p>
        </w:tc>
        <w:tc>
          <w:tcPr>
            <w:tcW w:w="1663" w:type="dxa"/>
            <w:gridSpan w:val="2"/>
            <w:tcBorders>
              <w:top w:val="single" w:sz="4" w:space="0" w:color="auto"/>
            </w:tcBorders>
            <w:vAlign w:val="center"/>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Hotărâre de Guvern intrată în vigoare (indicarea link-ului unde poate fi accesată)</w:t>
            </w:r>
          </w:p>
        </w:tc>
        <w:tc>
          <w:tcPr>
            <w:tcW w:w="1850" w:type="dxa"/>
            <w:tcBorders>
              <w:top w:val="single" w:sz="4" w:space="0" w:color="auto"/>
            </w:tcBorders>
            <w:vAlign w:val="center"/>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xml:space="preserve">Ministerul Mediului </w:t>
            </w:r>
          </w:p>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vAlign w:val="center"/>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 2018</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-septembrie 2018</w:t>
            </w:r>
          </w:p>
          <w:p w:rsidR="00A81244" w:rsidRPr="00A81244" w:rsidRDefault="00A81244" w:rsidP="00A81244">
            <w:pPr>
              <w:jc w:val="both"/>
              <w:rPr>
                <w:rFonts w:ascii="Times New Roman" w:hAnsi="Times New Roman" w:cs="Times New Roman"/>
                <w:sz w:val="20"/>
                <w:szCs w:val="20"/>
                <w:lang w:val="ro-MO"/>
              </w:rPr>
            </w:pPr>
          </w:p>
        </w:tc>
        <w:tc>
          <w:tcPr>
            <w:tcW w:w="1844" w:type="dxa"/>
            <w:tcBorders>
              <w:top w:val="single" w:sz="4" w:space="0" w:color="auto"/>
              <w:left w:val="single" w:sz="4" w:space="0" w:color="auto"/>
            </w:tcBorders>
            <w:vAlign w:val="center"/>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Din sursele bugetului de stat. Valoarea este 500 mii lei</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vAlign w:val="center"/>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SLT2.Act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Hotărârii  Guvernului  privind aprobarea planului de gestionare a riscurilor de inundații pe toate cursurile mari de apă din Republica Moldova</w:t>
            </w:r>
          </w:p>
          <w:p w:rsidR="00066A28" w:rsidRPr="003A0C18" w:rsidRDefault="00066A28" w:rsidP="003A0C18">
            <w:pPr>
              <w:spacing w:after="200" w:line="276" w:lineRule="auto"/>
              <w:ind w:left="360"/>
              <w:jc w:val="both"/>
              <w:rPr>
                <w:rFonts w:ascii="Times New Roman" w:hAnsi="Times New Roman" w:cs="Times New Roman"/>
                <w:sz w:val="20"/>
                <w:szCs w:val="20"/>
              </w:rPr>
            </w:pPr>
          </w:p>
        </w:tc>
        <w:tc>
          <w:tcPr>
            <w:tcW w:w="1663" w:type="dxa"/>
            <w:gridSpan w:val="2"/>
            <w:tcBorders>
              <w:top w:val="single" w:sz="4" w:space="0" w:color="auto"/>
            </w:tcBorders>
            <w:vAlign w:val="center"/>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xml:space="preserve">Hotărâre de Guvern intrată în vigoare </w:t>
            </w:r>
            <w:r w:rsidRPr="00A81244">
              <w:rPr>
                <w:rFonts w:ascii="Times New Roman" w:hAnsi="Times New Roman" w:cs="Times New Roman"/>
                <w:sz w:val="20"/>
                <w:szCs w:val="20"/>
                <w:lang w:val="ro-MO"/>
              </w:rPr>
              <w:t>(atașarea copiei documentului)</w:t>
            </w:r>
          </w:p>
          <w:p w:rsidR="00A81244" w:rsidRPr="00A81244" w:rsidRDefault="00A81244" w:rsidP="00A81244">
            <w:pPr>
              <w:jc w:val="both"/>
              <w:rPr>
                <w:rFonts w:ascii="Times New Roman" w:hAnsi="Times New Roman" w:cs="Times New Roman"/>
                <w:sz w:val="20"/>
                <w:szCs w:val="20"/>
              </w:rPr>
            </w:pPr>
          </w:p>
        </w:tc>
        <w:tc>
          <w:tcPr>
            <w:tcW w:w="1850" w:type="dxa"/>
            <w:tcBorders>
              <w:top w:val="single" w:sz="4" w:space="0" w:color="auto"/>
            </w:tcBorders>
            <w:vAlign w:val="center"/>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xml:space="preserve">Ministerul Mediului </w:t>
            </w:r>
          </w:p>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vAlign w:val="center"/>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-septembrie  2022</w:t>
            </w:r>
          </w:p>
        </w:tc>
        <w:tc>
          <w:tcPr>
            <w:tcW w:w="1844" w:type="dxa"/>
            <w:tcBorders>
              <w:top w:val="single" w:sz="4" w:space="0" w:color="auto"/>
              <w:left w:val="single" w:sz="4" w:space="0" w:color="auto"/>
            </w:tcBorders>
            <w:vAlign w:val="center"/>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Proiecte finanțate din surse externe. Valoarea lucrărilor va fi estimate în cadrul propunerilor de proiecte.</w:t>
            </w:r>
          </w:p>
        </w:tc>
      </w:tr>
      <w:tr w:rsidR="00066A28" w:rsidRPr="008C1179" w:rsidTr="00EC08C0">
        <w:trPr>
          <w:trHeight w:val="1195"/>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pStyle w:val="ListParagraph"/>
              <w:tabs>
                <w:tab w:val="left" w:pos="410"/>
              </w:tabs>
              <w:ind w:left="0"/>
              <w:jc w:val="both"/>
              <w:rPr>
                <w:rFonts w:ascii="Times New Roman" w:hAnsi="Times New Roman"/>
                <w:b/>
                <w:i/>
                <w:sz w:val="20"/>
                <w:szCs w:val="20"/>
                <w:lang w:val="ro-MO"/>
              </w:rPr>
            </w:pPr>
            <w:r w:rsidRPr="00A81244">
              <w:rPr>
                <w:rFonts w:ascii="Times New Roman" w:hAnsi="Times New Roman"/>
                <w:b/>
                <w:i/>
                <w:sz w:val="20"/>
                <w:szCs w:val="20"/>
                <w:lang w:val="ro-MO"/>
              </w:rPr>
              <w:t>I3. Raportul privind evaluarea preliminară a inundațiilor.</w:t>
            </w:r>
          </w:p>
          <w:p w:rsidR="00A81244" w:rsidRPr="00A81244" w:rsidRDefault="00A81244" w:rsidP="00A81244">
            <w:pPr>
              <w:jc w:val="both"/>
              <w:rPr>
                <w:rFonts w:ascii="Times New Roman" w:hAnsi="Times New Roman" w:cs="Times New Roman"/>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Raport elaborat (atașarea copiei documentului)</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septembrie 2018</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Din sursele proiectului BEI inundații </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91/271/CEE</w:t>
            </w:r>
            <w:r w:rsidRPr="00A81244">
              <w:rPr>
                <w:rFonts w:ascii="Times New Roman" w:hAnsi="Times New Roman" w:cs="Times New Roman"/>
                <w:noProof/>
                <w:sz w:val="20"/>
                <w:szCs w:val="20"/>
              </w:rPr>
              <w:t xml:space="preserve"> a Consiliului din 21 mai 1991 privind tratarea apelor urbane reziduale, astfel cum a fost modificată prin Directiva 98/15/CE și prin Regulamentul (CE) nr. 1882/2003</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lastRenderedPageBreak/>
              <w:t>Aplicarea următoarelor dispoziții ale directivei: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Evaluarea situației colectării și tratării apelor urbane reziduale;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Identificarea zonelor și aglomerărilor sensibile (articolul 5 și anexa II);</w:t>
            </w:r>
          </w:p>
          <w:p w:rsidR="00066A28" w:rsidRPr="00461830" w:rsidRDefault="00A81244" w:rsidP="00461830">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Elaborarea programului tehnic și de investiții pentru punerea în aplicare a cerințelor privind tratarea apelor urbane reziduale (articolul 17).</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Transpune:</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i/>
                <w:noProof/>
                <w:sz w:val="20"/>
                <w:szCs w:val="20"/>
                <w:lang w:val="ro-MO"/>
              </w:rPr>
              <w:t>Directiva 91/271/CEE a Consiliului din 21 mai 1991 privind tratarea apelor urbane reziduale astfel cum a fost modificată prin Directiva 98/15/CE și prin Regulamentul (CE) nr. 1882/2003</w:t>
            </w:r>
          </w:p>
        </w:tc>
        <w:tc>
          <w:tcPr>
            <w:tcW w:w="1323" w:type="dxa"/>
            <w:vMerge w:val="restart"/>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SLT1. Act nou. </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Hotărârii  Guvernului  pentru aprobarea Metodologiei privind delimitarea zonelor sensibile.</w:t>
            </w:r>
          </w:p>
          <w:p w:rsidR="00A81244" w:rsidRPr="00A81244" w:rsidRDefault="00A81244" w:rsidP="00A81244">
            <w:pPr>
              <w:jc w:val="both"/>
              <w:rPr>
                <w:rFonts w:ascii="Times New Roman" w:hAnsi="Times New Roman" w:cs="Times New Roman"/>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Hotărâre de Guvern intrată în vigoare (indicarea link-ului unde poate fi accesată).</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lastRenderedPageBreak/>
              <w:t xml:space="preserve">Ministerul Mediului </w:t>
            </w:r>
          </w:p>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IV 2018</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AA Anexa XI -septembrie 2019</w:t>
            </w:r>
          </w:p>
          <w:p w:rsidR="00A81244" w:rsidRPr="00A81244" w:rsidRDefault="00A81244" w:rsidP="00A81244">
            <w:pPr>
              <w:jc w:val="both"/>
              <w:rPr>
                <w:rFonts w:ascii="Times New Roman" w:hAnsi="Times New Roman" w:cs="Times New Roman"/>
                <w:sz w:val="20"/>
                <w:szCs w:val="20"/>
                <w:lang w:val="ro-MO"/>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 xml:space="preserve">roiectul ”Armonizarea legislației cu Directiva </w:t>
            </w:r>
            <w:r w:rsidRPr="00A81244">
              <w:rPr>
                <w:rFonts w:ascii="Times New Roman" w:hAnsi="Times New Roman" w:cs="Times New Roman"/>
                <w:sz w:val="20"/>
                <w:szCs w:val="20"/>
                <w:lang w:val="ro-MO"/>
              </w:rPr>
              <w:t xml:space="preserve">91/271/CEE  privind tratarea apelor urbane </w:t>
            </w:r>
            <w:r w:rsidRPr="00A81244">
              <w:rPr>
                <w:rFonts w:ascii="Times New Roman" w:hAnsi="Times New Roman" w:cs="Times New Roman"/>
                <w:sz w:val="20"/>
                <w:szCs w:val="20"/>
                <w:lang w:val="ro-MO"/>
              </w:rPr>
              <w:lastRenderedPageBreak/>
              <w:t>reziduale”, finanțat de Guvernul Cehiei).</w:t>
            </w:r>
            <w:r w:rsidRPr="00A81244">
              <w:rPr>
                <w:rFonts w:ascii="Times New Roman" w:hAnsi="Times New Roman" w:cs="Times New Roman"/>
                <w:sz w:val="20"/>
                <w:szCs w:val="20"/>
              </w:rPr>
              <w:t xml:space="preserve"> </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SLT2. Act nou. </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Hotărârii  Guvernului  pentru aprobarea Metodologiei privind delimitarea aglomerărilor</w:t>
            </w:r>
          </w:p>
          <w:p w:rsidR="00A81244" w:rsidRPr="00A81244" w:rsidRDefault="00A81244" w:rsidP="00A81244">
            <w:pPr>
              <w:jc w:val="both"/>
              <w:rPr>
                <w:rFonts w:ascii="Times New Roman" w:hAnsi="Times New Roman" w:cs="Times New Roman"/>
                <w:b/>
                <w:i/>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Hotărâre de Guvern intrată în vigoare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IV 2018</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AA Anexa XI -septembrie 2019</w:t>
            </w:r>
          </w:p>
          <w:p w:rsidR="00A81244" w:rsidRPr="00A81244" w:rsidRDefault="00A81244" w:rsidP="00A81244">
            <w:pPr>
              <w:jc w:val="both"/>
              <w:rPr>
                <w:rFonts w:ascii="Times New Roman" w:hAnsi="Times New Roman" w:cs="Times New Roman"/>
                <w:sz w:val="20"/>
                <w:szCs w:val="20"/>
                <w:lang w:val="ro-MO"/>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 xml:space="preserve">roiectul”Armonizarea legislației cu Directiva </w:t>
            </w:r>
            <w:r w:rsidRPr="00A81244">
              <w:rPr>
                <w:rFonts w:ascii="Times New Roman" w:hAnsi="Times New Roman" w:cs="Times New Roman"/>
                <w:sz w:val="20"/>
                <w:szCs w:val="20"/>
                <w:lang w:val="ro-MO"/>
              </w:rPr>
              <w:t>91/271/CEE  privind tratarea apelor urbane reziduale”, finanțat de Guvernul Cehiei.</w:t>
            </w:r>
            <w:r w:rsidRPr="00A81244">
              <w:rPr>
                <w:rFonts w:ascii="Times New Roman" w:hAnsi="Times New Roman" w:cs="Times New Roman"/>
                <w:sz w:val="20"/>
                <w:szCs w:val="20"/>
              </w:rPr>
              <w:t xml:space="preserve"> </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pStyle w:val="ListParagraph"/>
              <w:ind w:left="0" w:right="-9"/>
              <w:jc w:val="both"/>
              <w:rPr>
                <w:rFonts w:ascii="Times New Roman" w:hAnsi="Times New Roman"/>
                <w:b/>
                <w:i/>
                <w:sz w:val="20"/>
                <w:szCs w:val="20"/>
                <w:lang w:val="ro-MO"/>
              </w:rPr>
            </w:pPr>
            <w:r w:rsidRPr="00A81244">
              <w:rPr>
                <w:rFonts w:ascii="Times New Roman" w:hAnsi="Times New Roman"/>
                <w:b/>
                <w:i/>
                <w:sz w:val="20"/>
                <w:szCs w:val="20"/>
                <w:lang w:val="ro-MO"/>
              </w:rPr>
              <w:t>SL3. Act nou</w:t>
            </w:r>
          </w:p>
          <w:p w:rsidR="00A81244" w:rsidRPr="00A81244" w:rsidRDefault="00A81244" w:rsidP="00A81244">
            <w:pPr>
              <w:jc w:val="both"/>
              <w:rPr>
                <w:rFonts w:ascii="Times New Roman" w:hAnsi="Times New Roman" w:cs="Times New Roman"/>
                <w:i/>
                <w:sz w:val="20"/>
                <w:szCs w:val="20"/>
                <w:lang w:val="ro-MO"/>
              </w:rPr>
            </w:pPr>
            <w:r w:rsidRPr="00A81244">
              <w:rPr>
                <w:rFonts w:ascii="Times New Roman" w:hAnsi="Times New Roman" w:cs="Times New Roman"/>
                <w:b/>
                <w:i/>
                <w:sz w:val="20"/>
                <w:szCs w:val="20"/>
                <w:lang w:val="ro-MO"/>
              </w:rPr>
              <w:t>Proiectul Strategiei privind managementul nămolului de la stațiile de epurare.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Strategie aprobată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xml:space="preserve">Ministerul Mediului </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Agriculturii și Industriei Alimentare</w:t>
            </w:r>
          </w:p>
          <w:p w:rsidR="00A81244" w:rsidRPr="00A81244" w:rsidRDefault="00A81244" w:rsidP="00A81244">
            <w:pPr>
              <w:jc w:val="both"/>
              <w:rPr>
                <w:rFonts w:ascii="Times New Roman" w:hAnsi="Times New Roman" w:cs="Times New Roman"/>
                <w:sz w:val="20"/>
                <w:szCs w:val="20"/>
                <w:lang w:val="ro-MO"/>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 xml:space="preserve">roiectul ”Consolidarea cadrului instituțional în sectorul </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alimentării cu apă și sanitație din Republica Moldova”, finațat de Guvernele Elveției și Austriei.</w:t>
            </w:r>
          </w:p>
        </w:tc>
      </w:tr>
      <w:tr w:rsidR="00066A28" w:rsidRPr="008C1179" w:rsidTr="00EC08C0">
        <w:trPr>
          <w:trHeight w:val="693"/>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pStyle w:val="ListParagraph"/>
              <w:ind w:left="13" w:right="-9"/>
              <w:jc w:val="both"/>
              <w:rPr>
                <w:rFonts w:ascii="Times New Roman" w:hAnsi="Times New Roman"/>
                <w:b/>
                <w:i/>
                <w:sz w:val="20"/>
                <w:szCs w:val="20"/>
                <w:lang w:val="ro-MO"/>
              </w:rPr>
            </w:pPr>
            <w:r w:rsidRPr="00A81244">
              <w:rPr>
                <w:rFonts w:ascii="Times New Roman" w:hAnsi="Times New Roman"/>
                <w:b/>
                <w:i/>
                <w:sz w:val="20"/>
                <w:szCs w:val="20"/>
                <w:lang w:val="ro-MO"/>
              </w:rPr>
              <w:t>I4. Realizarea activităților de instruire a specialiștilor din cadrul autorităților publice centrale și a operatorilor de apă în domeniul managementului apelor uzate.</w:t>
            </w:r>
          </w:p>
          <w:p w:rsidR="00A81244" w:rsidRPr="00A81244" w:rsidRDefault="00A81244" w:rsidP="00A81244">
            <w:pPr>
              <w:jc w:val="both"/>
              <w:rPr>
                <w:rFonts w:ascii="Times New Roman" w:hAnsi="Times New Roman" w:cs="Times New Roman"/>
                <w:b/>
                <w:i/>
                <w:sz w:val="20"/>
                <w:szCs w:val="20"/>
                <w:lang w:val="ro-MO"/>
              </w:rPr>
            </w:pPr>
          </w:p>
        </w:tc>
        <w:tc>
          <w:tcPr>
            <w:tcW w:w="1663" w:type="dxa"/>
            <w:gridSpan w:val="2"/>
            <w:tcBorders>
              <w:top w:val="single" w:sz="4" w:space="0" w:color="auto"/>
            </w:tcBorders>
          </w:tcPr>
          <w:p w:rsidR="00066A28" w:rsidRPr="003A0C18" w:rsidRDefault="00A81244" w:rsidP="003A0C18">
            <w:p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Au fost instruite cel puțin 10 persoane în domeniul  managementului apelor uzate, în cadrul cursurilor de scurtă durată (1 – 5 zile).</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A81244" w:rsidRPr="00A81244" w:rsidRDefault="00A81244" w:rsidP="00A81244">
            <w:pPr>
              <w:jc w:val="both"/>
              <w:rPr>
                <w:rFonts w:ascii="Times New Roman" w:hAnsi="Times New Roman" w:cs="Times New Roman"/>
                <w:sz w:val="20"/>
                <w:szCs w:val="20"/>
                <w:lang w:val="ro-MO"/>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IV 2018</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-septembrie 2019</w:t>
            </w:r>
          </w:p>
          <w:p w:rsidR="00A81244" w:rsidRPr="00A81244" w:rsidRDefault="00A81244" w:rsidP="00A81244">
            <w:pPr>
              <w:jc w:val="both"/>
              <w:rPr>
                <w:rFonts w:ascii="Times New Roman" w:hAnsi="Times New Roman" w:cs="Times New Roman"/>
                <w:sz w:val="20"/>
                <w:szCs w:val="20"/>
                <w:lang w:val="ro-MO"/>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lang w:val="ro-MO"/>
              </w:rPr>
              <w:t>Alte surse (asistență tehnică</w:t>
            </w:r>
            <w:r w:rsidRPr="00A81244">
              <w:rPr>
                <w:rFonts w:ascii="Times New Roman" w:hAnsi="Times New Roman" w:cs="Times New Roman"/>
                <w:sz w:val="20"/>
                <w:szCs w:val="20"/>
                <w:lang w:val="ro-MO"/>
              </w:rPr>
              <w:t>:</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Proiectul ”Armonizarea legislației cu Directiva 91/271/CEE  privind tratarea apelor urbane reziduale”, finanțat de Guvernul Cehiei;</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-Proiectul ”Consolidarea cadrului </w:t>
            </w:r>
            <w:r w:rsidRPr="00A81244">
              <w:rPr>
                <w:rFonts w:ascii="Times New Roman" w:hAnsi="Times New Roman" w:cs="Times New Roman"/>
                <w:sz w:val="20"/>
                <w:szCs w:val="20"/>
                <w:lang w:val="ro-MO"/>
              </w:rPr>
              <w:lastRenderedPageBreak/>
              <w:t xml:space="preserve">instituțional în sectorul </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alimentării cu apă și sanitație din Republica Moldova”, finațat de Guvernele Elveției și Austriei.</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i/>
                <w:sz w:val="20"/>
                <w:szCs w:val="20"/>
              </w:rPr>
              <w:t xml:space="preserve">I5. </w:t>
            </w:r>
            <w:r w:rsidRPr="00A81244">
              <w:rPr>
                <w:rFonts w:ascii="Times New Roman" w:hAnsi="Times New Roman" w:cs="Times New Roman"/>
                <w:b/>
                <w:i/>
                <w:sz w:val="20"/>
                <w:szCs w:val="20"/>
                <w:lang w:val="ro-MO"/>
              </w:rPr>
              <w:t>Raport privind evaluarea stării apelor de suprafață și evacuările din surse punctiforme de poluare.</w:t>
            </w:r>
            <w:r w:rsidRPr="00A81244">
              <w:rPr>
                <w:rFonts w:ascii="Times New Roman" w:hAnsi="Times New Roman" w:cs="Times New Roman"/>
                <w:b/>
                <w:i/>
                <w:sz w:val="20"/>
                <w:szCs w:val="20"/>
              </w:rPr>
              <w:t xml:space="preserve"> </w:t>
            </w:r>
          </w:p>
        </w:tc>
        <w:tc>
          <w:tcPr>
            <w:tcW w:w="1663" w:type="dxa"/>
            <w:gridSpan w:val="2"/>
            <w:tcBorders>
              <w:top w:val="single" w:sz="4" w:space="0" w:color="auto"/>
            </w:tcBorders>
          </w:tcPr>
          <w:p w:rsidR="00066A28" w:rsidRPr="003A0C18" w:rsidRDefault="00A81244" w:rsidP="003A0C18">
            <w:p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sz w:val="20"/>
                <w:szCs w:val="20"/>
              </w:rPr>
              <w:t>Raport elaborat (atașarea copiei documentului).</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lang w:val="ro-MO"/>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Trimestrul III 2019/AA 1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 xml:space="preserve">roiectul ”Armonizarea legislației cu Directiva </w:t>
            </w:r>
            <w:r w:rsidRPr="00A81244">
              <w:rPr>
                <w:rFonts w:ascii="Times New Roman" w:hAnsi="Times New Roman" w:cs="Times New Roman"/>
                <w:sz w:val="20"/>
                <w:szCs w:val="20"/>
                <w:lang w:val="ro-MO"/>
              </w:rPr>
              <w:t>91/271/CEE  privind tratarea apelor urbane reziduale”, finanțat de Guvernul Cehiei.</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98/83/CE</w:t>
            </w:r>
            <w:r w:rsidRPr="00A81244">
              <w:rPr>
                <w:rFonts w:ascii="Times New Roman" w:hAnsi="Times New Roman" w:cs="Times New Roman"/>
                <w:noProof/>
                <w:sz w:val="20"/>
                <w:szCs w:val="20"/>
              </w:rPr>
              <w:t xml:space="preserve"> a Consiliului din 3 noiembrie 1998 privind calitatea apei destinate consumului uman, astfel cum a fost modificată prin Regulamentul (CE) nr. 1882/2003</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autoSpaceDE w:val="0"/>
              <w:autoSpaceDN w:val="0"/>
              <w:adjustRightInd w:val="0"/>
              <w:jc w:val="both"/>
              <w:rPr>
                <w:rFonts w:ascii="Times New Roman" w:hAnsi="Times New Roman" w:cs="Times New Roman"/>
                <w:b/>
                <w:sz w:val="20"/>
                <w:szCs w:val="20"/>
                <w:lang w:eastAsia="zh-CN"/>
              </w:rPr>
            </w:pPr>
            <w:r w:rsidRPr="00A81244">
              <w:rPr>
                <w:rFonts w:ascii="Times New Roman" w:hAnsi="Times New Roman" w:cs="Times New Roman"/>
                <w:noProof/>
                <w:sz w:val="20"/>
                <w:szCs w:val="20"/>
              </w:rPr>
              <w:noBreakHyphen/>
              <w:t xml:space="preserve"> adoptarea legislației naționale și desemnarea autorității (autorităților) competente</w:t>
            </w:r>
            <w:r w:rsidRPr="00A81244">
              <w:rPr>
                <w:rFonts w:ascii="Times New Roman" w:hAnsi="Times New Roman" w:cs="Times New Roman"/>
                <w:sz w:val="20"/>
                <w:szCs w:val="20"/>
              </w:rPr>
              <w:t xml:space="preserve"> </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Stabilirea standardelor pentru apa potabilă (articolele 4 și 5) ;</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Instituirea unui sistem de monitorizare (articolele 6 și 7);</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xml:space="preserve">-Instituirea unui instrument de furnizare a informațiilor către </w:t>
            </w:r>
            <w:r w:rsidRPr="00A81244">
              <w:rPr>
                <w:rFonts w:ascii="Times New Roman" w:hAnsi="Times New Roman" w:cs="Times New Roman"/>
                <w:noProof/>
                <w:sz w:val="20"/>
                <w:szCs w:val="20"/>
                <w:lang w:val="fr-FR"/>
              </w:rPr>
              <w:lastRenderedPageBreak/>
              <w:t>consumatori (articolul 13).</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066A28" w:rsidRPr="00D11A99" w:rsidRDefault="00066A28" w:rsidP="00AD1650">
            <w:pPr>
              <w:widowControl w:val="0"/>
              <w:rPr>
                <w:rFonts w:ascii="Times New Roman" w:eastAsia="Adobe Fangsong Std R" w:hAnsi="Times New Roman" w:cs="Times New Roman"/>
                <w:noProof/>
                <w:sz w:val="24"/>
                <w:szCs w:val="20"/>
                <w:lang w:eastAsia="fr-BE"/>
              </w:rPr>
            </w:pPr>
            <w:r w:rsidRPr="00D11A99">
              <w:rPr>
                <w:rFonts w:ascii="Times New Roman" w:eastAsia="Adobe Fangsong Std R" w:hAnsi="Times New Roman" w:cs="Times New Roman"/>
                <w:noProof/>
                <w:sz w:val="24"/>
                <w:szCs w:val="20"/>
                <w:lang w:eastAsia="fr-BE"/>
              </w:rPr>
              <w:t>LT 1. Act nou</w:t>
            </w:r>
          </w:p>
          <w:p w:rsidR="00066A28" w:rsidRPr="003A0C18" w:rsidRDefault="00066A28" w:rsidP="00AD1650">
            <w:pPr>
              <w:jc w:val="both"/>
              <w:rPr>
                <w:rFonts w:ascii="Times New Roman" w:hAnsi="Times New Roman" w:cs="Times New Roman"/>
                <w:b/>
                <w:bCs/>
                <w:sz w:val="20"/>
                <w:szCs w:val="20"/>
              </w:rPr>
            </w:pPr>
            <w:r w:rsidRPr="00D11A99">
              <w:rPr>
                <w:rFonts w:ascii="Times New Roman" w:eastAsia="Adobe Fangsong Std R" w:hAnsi="Times New Roman" w:cs="Times New Roman"/>
                <w:noProof/>
                <w:sz w:val="24"/>
                <w:szCs w:val="20"/>
                <w:lang w:eastAsia="fr-BE"/>
              </w:rPr>
              <w:t xml:space="preserve">Elaborarea proiectului legii privind calitatea apei potabile </w:t>
            </w:r>
          </w:p>
        </w:tc>
        <w:tc>
          <w:tcPr>
            <w:tcW w:w="1663" w:type="dxa"/>
            <w:gridSpan w:val="2"/>
            <w:tcBorders>
              <w:top w:val="single" w:sz="4" w:space="0" w:color="auto"/>
            </w:tcBorders>
          </w:tcPr>
          <w:p w:rsidR="00066A28" w:rsidRPr="003A0C18" w:rsidRDefault="00066A28" w:rsidP="00AD1650">
            <w:pPr>
              <w:jc w:val="both"/>
              <w:rPr>
                <w:rFonts w:ascii="Times New Roman" w:hAnsi="Times New Roman" w:cs="Times New Roman"/>
                <w:b/>
                <w:bCs/>
                <w:sz w:val="20"/>
                <w:szCs w:val="20"/>
              </w:rPr>
            </w:pPr>
            <w:r w:rsidRPr="00D11A99">
              <w:rPr>
                <w:rFonts w:ascii="Times New Roman" w:eastAsia="Adobe Fangsong Std R" w:hAnsi="Times New Roman" w:cs="Times New Roman"/>
                <w:noProof/>
                <w:sz w:val="24"/>
                <w:szCs w:val="20"/>
                <w:lang w:eastAsia="fr-BE"/>
              </w:rPr>
              <w:t>Legea privind calitatea apei potabile intrată în vigoare</w:t>
            </w:r>
          </w:p>
        </w:tc>
        <w:tc>
          <w:tcPr>
            <w:tcW w:w="1850" w:type="dxa"/>
            <w:tcBorders>
              <w:top w:val="single" w:sz="4" w:space="0" w:color="auto"/>
            </w:tcBorders>
          </w:tcPr>
          <w:p w:rsidR="00066A28" w:rsidRPr="003A0C18" w:rsidRDefault="00066A28" w:rsidP="00AD1650">
            <w:pPr>
              <w:jc w:val="both"/>
              <w:rPr>
                <w:rFonts w:ascii="Times New Roman" w:hAnsi="Times New Roman" w:cs="Times New Roman"/>
                <w:b/>
                <w:bCs/>
                <w:sz w:val="20"/>
                <w:szCs w:val="20"/>
              </w:rPr>
            </w:pPr>
            <w:r w:rsidRPr="00D11A99">
              <w:rPr>
                <w:rFonts w:ascii="Times New Roman" w:eastAsia="Calibri" w:hAnsi="Times New Roman" w:cs="Times New Roman"/>
                <w:sz w:val="24"/>
                <w:szCs w:val="24"/>
              </w:rPr>
              <w:t>Ministerul Sănătății</w:t>
            </w:r>
          </w:p>
        </w:tc>
        <w:tc>
          <w:tcPr>
            <w:tcW w:w="2575" w:type="dxa"/>
            <w:gridSpan w:val="2"/>
            <w:tcBorders>
              <w:top w:val="single" w:sz="4" w:space="0" w:color="auto"/>
              <w:right w:val="single" w:sz="4" w:space="0" w:color="auto"/>
            </w:tcBorders>
          </w:tcPr>
          <w:p w:rsidR="00066A28" w:rsidRPr="003A0C18" w:rsidRDefault="00066A28" w:rsidP="00AD1650">
            <w:pPr>
              <w:jc w:val="both"/>
              <w:rPr>
                <w:rFonts w:ascii="Times New Roman" w:hAnsi="Times New Roman" w:cs="Times New Roman"/>
                <w:b/>
                <w:bCs/>
                <w:sz w:val="20"/>
                <w:szCs w:val="20"/>
              </w:rPr>
            </w:pPr>
            <w:r w:rsidRPr="00D11A99">
              <w:rPr>
                <w:rFonts w:ascii="Times New Roman" w:eastAsia="Adobe Fangsong Std R" w:hAnsi="Times New Roman" w:cs="Times New Roman"/>
                <w:noProof/>
                <w:sz w:val="24"/>
                <w:szCs w:val="20"/>
                <w:lang w:eastAsia="fr-BE"/>
              </w:rPr>
              <w:t>Trimestrul III, 2017</w:t>
            </w:r>
          </w:p>
        </w:tc>
        <w:tc>
          <w:tcPr>
            <w:tcW w:w="1844" w:type="dxa"/>
            <w:tcBorders>
              <w:top w:val="single" w:sz="4" w:space="0" w:color="auto"/>
              <w:left w:val="single" w:sz="4" w:space="0" w:color="auto"/>
            </w:tcBorders>
          </w:tcPr>
          <w:p w:rsidR="00066A28" w:rsidRPr="00D11A99" w:rsidRDefault="00066A28" w:rsidP="00AD1650">
            <w:pPr>
              <w:widowControl w:val="0"/>
              <w:jc w:val="center"/>
              <w:rPr>
                <w:rFonts w:ascii="Times New Roman" w:eastAsia="Adobe Fangsong Std R" w:hAnsi="Times New Roman" w:cs="Times New Roman"/>
                <w:noProof/>
                <w:sz w:val="24"/>
                <w:szCs w:val="20"/>
                <w:lang w:val="ru-RU" w:eastAsia="fr-BE"/>
              </w:rPr>
            </w:pPr>
            <w:r w:rsidRPr="00D11A99">
              <w:rPr>
                <w:rFonts w:ascii="Times New Roman" w:eastAsia="Adobe Fangsong Std R" w:hAnsi="Times New Roman" w:cs="Times New Roman"/>
                <w:noProof/>
                <w:sz w:val="24"/>
                <w:szCs w:val="20"/>
                <w:lang w:val="ru-RU" w:eastAsia="fr-BE"/>
              </w:rPr>
              <w:t>Aproximativ suma</w:t>
            </w:r>
          </w:p>
          <w:p w:rsidR="00066A28" w:rsidRPr="003A0C18" w:rsidRDefault="00066A28" w:rsidP="00AD1650">
            <w:pPr>
              <w:jc w:val="both"/>
              <w:rPr>
                <w:rFonts w:ascii="Times New Roman" w:hAnsi="Times New Roman" w:cs="Times New Roman"/>
                <w:b/>
                <w:bCs/>
                <w:sz w:val="20"/>
                <w:szCs w:val="20"/>
              </w:rPr>
            </w:pPr>
            <w:r w:rsidRPr="00D11A99">
              <w:rPr>
                <w:rFonts w:ascii="Times New Roman" w:eastAsia="Adobe Fangsong Std R" w:hAnsi="Times New Roman" w:cs="Times New Roman"/>
                <w:noProof/>
                <w:sz w:val="24"/>
                <w:szCs w:val="20"/>
                <w:lang w:val="ru-RU" w:eastAsia="fr-BE"/>
              </w:rPr>
              <w:t>0,0</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91/676/CEE</w:t>
            </w:r>
            <w:r w:rsidRPr="00A81244">
              <w:rPr>
                <w:rFonts w:ascii="Times New Roman" w:hAnsi="Times New Roman" w:cs="Times New Roman"/>
                <w:noProof/>
                <w:sz w:val="20"/>
                <w:szCs w:val="20"/>
              </w:rPr>
              <w:t xml:space="preserve"> a Consiliului din 12 decembrie 1991 privind protecția apelor împotriva poluării cu nitrați proveniți din surse agricole, astfel cum a fost modificată prin Regulamentul (CE) nr. 1882/2003</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stabilirea programelor de monitorizare (art. 6);</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Identificarea apelor afectate de poluare și a celor care ar putea fi afectate și desemnarea zonelor vulnerabile la nitrați (articolul 3);</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Stabilirea unor programe de acțiune și a unor coduri de bune practici agricole pentru zonele vulnerabile la nitrați (articolele 4 și 5).</w:t>
            </w:r>
          </w:p>
        </w:tc>
        <w:tc>
          <w:tcPr>
            <w:tcW w:w="1323" w:type="dxa"/>
            <w:vMerge w:val="restart"/>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SL1.</w:t>
            </w:r>
            <w:r w:rsidRPr="00A81244">
              <w:rPr>
                <w:rFonts w:ascii="Times New Roman" w:hAnsi="Times New Roman" w:cs="Times New Roman"/>
                <w:b/>
                <w:i/>
                <w:sz w:val="20"/>
                <w:szCs w:val="20"/>
              </w:rPr>
              <w:t xml:space="preserve"> Programe de monitorizare a apelor de suprafață și subterane.</w:t>
            </w:r>
          </w:p>
          <w:p w:rsidR="00A81244" w:rsidRPr="00A81244" w:rsidRDefault="00A81244" w:rsidP="00A81244">
            <w:pPr>
              <w:jc w:val="both"/>
              <w:rPr>
                <w:rFonts w:ascii="Times New Roman" w:hAnsi="Times New Roman" w:cs="Times New Roman"/>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Programe de monitorizare elaborate (atașarea copiei documentului).</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III 2017</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trike/>
                <w:sz w:val="20"/>
                <w:szCs w:val="20"/>
                <w:lang w:val="ro-MO"/>
              </w:rPr>
            </w:pPr>
            <w:r w:rsidRPr="00A81244">
              <w:rPr>
                <w:rFonts w:ascii="Times New Roman" w:hAnsi="Times New Roman" w:cs="Times New Roman"/>
                <w:sz w:val="20"/>
                <w:szCs w:val="20"/>
              </w:rPr>
              <w:t>AA Anexa XI - septembrie 2017</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Din contul donatorilor.</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xml:space="preserve">Proiect EU ”EPIRB” – pentru districtul bazinului hidrologic Dunărea, Prut și Marea Neagră  </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 xml:space="preserve">pentru districtul bazinului hidrologic Nistru   </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tabs>
                <w:tab w:val="left" w:pos="193"/>
              </w:tabs>
              <w:ind w:left="13" w:right="-9"/>
              <w:jc w:val="both"/>
              <w:rPr>
                <w:rFonts w:ascii="Times New Roman" w:hAnsi="Times New Roman" w:cs="Times New Roman"/>
                <w:b/>
                <w:i/>
                <w:sz w:val="20"/>
                <w:szCs w:val="20"/>
              </w:rPr>
            </w:pPr>
            <w:r w:rsidRPr="00A81244">
              <w:rPr>
                <w:rFonts w:ascii="Times New Roman" w:hAnsi="Times New Roman" w:cs="Times New Roman"/>
                <w:b/>
                <w:i/>
                <w:sz w:val="20"/>
                <w:szCs w:val="20"/>
                <w:lang w:val="ro-MO"/>
              </w:rPr>
              <w:t>SL2.</w:t>
            </w:r>
            <w:r w:rsidRPr="00A81244">
              <w:rPr>
                <w:rFonts w:ascii="Times New Roman" w:hAnsi="Times New Roman" w:cs="Times New Roman"/>
                <w:b/>
                <w:i/>
                <w:sz w:val="20"/>
                <w:szCs w:val="20"/>
              </w:rPr>
              <w:t xml:space="preserve"> Act nou</w:t>
            </w:r>
          </w:p>
          <w:p w:rsidR="00A81244" w:rsidRPr="00A81244" w:rsidRDefault="00A81244" w:rsidP="00A81244">
            <w:pPr>
              <w:jc w:val="both"/>
              <w:rPr>
                <w:rFonts w:ascii="Times New Roman" w:hAnsi="Times New Roman" w:cs="Times New Roman"/>
                <w:i/>
                <w:sz w:val="20"/>
                <w:szCs w:val="20"/>
                <w:lang w:val="ro-MO"/>
              </w:rPr>
            </w:pPr>
            <w:r w:rsidRPr="00A81244">
              <w:rPr>
                <w:rFonts w:ascii="Times New Roman" w:hAnsi="Times New Roman" w:cs="Times New Roman"/>
                <w:b/>
                <w:i/>
                <w:sz w:val="20"/>
                <w:szCs w:val="20"/>
                <w:lang w:val="ro-MO"/>
              </w:rPr>
              <w:t xml:space="preserve">Proiectul </w:t>
            </w:r>
            <w:r w:rsidRPr="00A81244">
              <w:rPr>
                <w:rFonts w:ascii="Times New Roman" w:hAnsi="Times New Roman" w:cs="Times New Roman"/>
                <w:b/>
                <w:bCs/>
                <w:i/>
                <w:sz w:val="20"/>
                <w:szCs w:val="20"/>
                <w:lang w:val="ro-MO"/>
              </w:rPr>
              <w:t>Hotărârii Guvernului pentru aprobarea Planului de acțiune pentru protectia apelor împotriva poluării cu nitrați din surse agricole.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 xml:space="preserve">Hotărâre de Guvern </w:t>
            </w:r>
            <w:r w:rsidRPr="00A81244">
              <w:rPr>
                <w:rFonts w:ascii="Times New Roman" w:hAnsi="Times New Roman" w:cs="Times New Roman"/>
                <w:sz w:val="20"/>
                <w:szCs w:val="20"/>
              </w:rPr>
              <w:t>intrată în vigoare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A81244" w:rsidRPr="00A81244" w:rsidRDefault="00A81244" w:rsidP="00A81244">
            <w:pPr>
              <w:jc w:val="both"/>
              <w:rPr>
                <w:rFonts w:ascii="Times New Roman" w:hAnsi="Times New Roman" w:cs="Times New Roman"/>
                <w:sz w:val="20"/>
                <w:szCs w:val="20"/>
                <w:lang w:val="ro-MO"/>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bCs/>
                <w:sz w:val="20"/>
                <w:szCs w:val="20"/>
              </w:rPr>
              <w:t>În limitele resurselor bugetare.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i/>
                <w:sz w:val="20"/>
                <w:szCs w:val="20"/>
              </w:rPr>
              <w:t xml:space="preserve">I3. Studiul privind identificarea apelor afectate de poluare și a celor care ar putea fi afectate și metodologii de identificare și cartare a zonelor vulnerabile. </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Studiu elaborat (atașarea copiei documentului).</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Agriculturii și Industriei Alimentare</w:t>
            </w:r>
            <w:r w:rsidRPr="00A81244">
              <w:rPr>
                <w:rFonts w:ascii="Times New Roman" w:hAnsi="Times New Roman" w:cs="Times New Roman"/>
                <w:sz w:val="20"/>
                <w:szCs w:val="20"/>
                <w:highlight w:val="yellow"/>
              </w:rPr>
              <w:t xml:space="preserve"> </w:t>
            </w:r>
            <w:r w:rsidRPr="00A81244">
              <w:rPr>
                <w:rFonts w:ascii="Times New Roman" w:hAnsi="Times New Roman" w:cs="Times New Roman"/>
                <w:sz w:val="20"/>
                <w:szCs w:val="20"/>
              </w:rPr>
              <w:t>Academia de Științe</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844" w:type="dxa"/>
            <w:tcBorders>
              <w:top w:val="single" w:sz="4" w:space="0" w:color="auto"/>
              <w:left w:val="single" w:sz="4" w:space="0" w:color="auto"/>
            </w:tcBorders>
          </w:tcPr>
          <w:p w:rsidR="00A81244" w:rsidRPr="00A81244" w:rsidRDefault="00A81244" w:rsidP="00A81244">
            <w:pPr>
              <w:pStyle w:val="ListParagraph"/>
              <w:ind w:left="0" w:right="-9"/>
              <w:jc w:val="both"/>
              <w:rPr>
                <w:rFonts w:ascii="Times New Roman" w:hAnsi="Times New Roman"/>
                <w:bCs/>
                <w:sz w:val="20"/>
                <w:szCs w:val="20"/>
              </w:rPr>
            </w:pPr>
            <w:r w:rsidRPr="00A81244">
              <w:rPr>
                <w:rFonts w:ascii="Times New Roman" w:hAnsi="Times New Roman"/>
                <w:bCs/>
                <w:sz w:val="20"/>
                <w:szCs w:val="20"/>
              </w:rPr>
              <w:t>În limitele resurselor bugetare.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i/>
                <w:sz w:val="20"/>
                <w:szCs w:val="20"/>
              </w:rPr>
              <w:t>I4. Desemnarea zonelor vulnerabile la nitrați.</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Zone vulnerabile la nitrați desemnate.</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Agriculturii și Industriei Alimentare</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bCs/>
                <w:sz w:val="20"/>
                <w:szCs w:val="20"/>
              </w:rPr>
              <w:t>În limitele resurselor bugetare.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i/>
                <w:sz w:val="20"/>
                <w:szCs w:val="20"/>
              </w:rPr>
              <w:t>I5. Codul de bune practici agricole pentru protecția apelor împotriva poluării cu nitrați din surse agricole.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Cod de bune practice agricole aprobat (</w:t>
            </w:r>
            <w:r w:rsidRPr="00A81244">
              <w:rPr>
                <w:rFonts w:ascii="Times New Roman" w:hAnsi="Times New Roman" w:cs="Times New Roman"/>
                <w:sz w:val="20"/>
                <w:szCs w:val="20"/>
              </w:rPr>
              <w:t>atașarea copiei documentului</w:t>
            </w:r>
            <w:r w:rsidRPr="00A81244">
              <w:rPr>
                <w:rFonts w:ascii="Times New Roman" w:hAnsi="Times New Roman" w:cs="Times New Roman"/>
                <w:bCs/>
                <w:sz w:val="20"/>
                <w:szCs w:val="20"/>
              </w:rPr>
              <w:t>).</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Academia de Științe,</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Agriculturii,</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A81244" w:rsidRPr="00A81244" w:rsidRDefault="00A81244" w:rsidP="00A81244">
            <w:pPr>
              <w:jc w:val="both"/>
              <w:rPr>
                <w:rFonts w:ascii="Times New Roman" w:hAnsi="Times New Roman" w:cs="Times New Roman"/>
                <w:sz w:val="20"/>
                <w:szCs w:val="20"/>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bCs/>
                <w:sz w:val="20"/>
                <w:szCs w:val="20"/>
              </w:rPr>
              <w:t>În limitele resurselor bugetare.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w:t>
            </w: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autoSpaceDE w:val="0"/>
              <w:autoSpaceDN w:val="0"/>
              <w:adjustRightInd w:val="0"/>
              <w:jc w:val="both"/>
              <w:rPr>
                <w:rFonts w:ascii="Times New Roman" w:hAnsi="Times New Roman" w:cs="Times New Roman"/>
                <w:b/>
                <w:sz w:val="20"/>
                <w:szCs w:val="20"/>
                <w:u w:val="single"/>
              </w:rPr>
            </w:pPr>
            <w:r w:rsidRPr="00A81244">
              <w:rPr>
                <w:rFonts w:ascii="Times New Roman" w:hAnsi="Times New Roman" w:cs="Times New Roman"/>
                <w:b/>
                <w:sz w:val="20"/>
                <w:szCs w:val="20"/>
                <w:u w:val="single"/>
              </w:rPr>
              <w:t xml:space="preserve">Gestionarea deşeurilor și a resurselor </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2008/98/CE</w:t>
            </w:r>
            <w:r w:rsidRPr="00A81244">
              <w:rPr>
                <w:rFonts w:ascii="Times New Roman" w:hAnsi="Times New Roman" w:cs="Times New Roman"/>
                <w:noProof/>
                <w:sz w:val="20"/>
                <w:szCs w:val="20"/>
              </w:rPr>
              <w:t xml:space="preserve"> a </w:t>
            </w:r>
            <w:r w:rsidRPr="00A81244">
              <w:rPr>
                <w:rFonts w:ascii="Times New Roman" w:hAnsi="Times New Roman" w:cs="Times New Roman"/>
                <w:noProof/>
                <w:sz w:val="20"/>
                <w:szCs w:val="20"/>
              </w:rPr>
              <w:lastRenderedPageBreak/>
              <w:t>Parlamentului European și a Consiliului din 19 noiembrie 2008 privind deșeurile</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tabs>
                <w:tab w:val="left" w:pos="294"/>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A81244" w:rsidRPr="00A81244" w:rsidRDefault="00A81244" w:rsidP="00A81244">
            <w:pPr>
              <w:tabs>
                <w:tab w:val="left" w:pos="327"/>
              </w:tabs>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pregătirea planurilor de gestionare a deșeurilor în conformitate cu cele cinci niveluri ale ierarhiei deșeurilor și programele de prevenire a generării deșeurilor (capitolul V);</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stabilirea mecanismului de recuperare integrală a costurilor în conformitate cu principiul poluatorul plătește și cu principiul extins al responsabilității producătorului (articolul 14);</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unui sistem de autorizare pentru unitățile/întreprinderile care desfășoară activități de eliminare sau de valorificare a deșeurilor, cu obligații specifice pentru gestionarea deșeurilor periculoase (capitolul IV);</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Crearea unui registru de colectare a deșeurilor și de unități și întreprinderi de transport (capitolul IV).</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sz w:val="20"/>
                <w:szCs w:val="20"/>
                <w:lang w:val="ro-MO"/>
              </w:rPr>
              <w:t xml:space="preserve">L1. </w:t>
            </w:r>
            <w:r w:rsidRPr="00A81244">
              <w:rPr>
                <w:rFonts w:ascii="Times New Roman" w:hAnsi="Times New Roman" w:cs="Times New Roman"/>
                <w:b/>
                <w:i/>
                <w:sz w:val="20"/>
                <w:szCs w:val="20"/>
                <w:lang w:val="ro-MO"/>
              </w:rPr>
              <w:t>Act de modificare.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i/>
                <w:sz w:val="20"/>
                <w:szCs w:val="20"/>
                <w:lang w:val="ro-MO"/>
              </w:rPr>
              <w:t xml:space="preserve">Proiectul legii privind modificarea și completarea </w:t>
            </w:r>
            <w:r w:rsidRPr="00A81244">
              <w:rPr>
                <w:rFonts w:ascii="Times New Roman" w:hAnsi="Times New Roman" w:cs="Times New Roman"/>
                <w:b/>
                <w:i/>
                <w:sz w:val="20"/>
                <w:szCs w:val="20"/>
                <w:lang w:val="ro-MO"/>
              </w:rPr>
              <w:lastRenderedPageBreak/>
              <w:t xml:space="preserve">unor acte legislative </w:t>
            </w:r>
            <w:r w:rsidRPr="00A81244">
              <w:rPr>
                <w:rFonts w:ascii="Times New Roman" w:hAnsi="Times New Roman" w:cs="Times New Roman"/>
                <w:i/>
                <w:sz w:val="20"/>
                <w:szCs w:val="20"/>
                <w:lang w:val="ro-MO"/>
              </w:rPr>
              <w:t>(Aducerea prevederilor unor acte legislative în concordanță cu  prevederile Legii privind de</w:t>
            </w:r>
            <w:r w:rsidRPr="00A81244">
              <w:rPr>
                <w:rFonts w:ascii="Times New Roman" w:hAnsi="Times New Roman" w:cs="Times New Roman"/>
                <w:i/>
                <w:sz w:val="20"/>
                <w:szCs w:val="20"/>
              </w:rPr>
              <w:t>ş</w:t>
            </w:r>
            <w:r w:rsidRPr="00A81244">
              <w:rPr>
                <w:rFonts w:ascii="Times New Roman" w:hAnsi="Times New Roman" w:cs="Times New Roman"/>
                <w:i/>
                <w:sz w:val="20"/>
                <w:szCs w:val="20"/>
                <w:lang w:val="ro-MO"/>
              </w:rPr>
              <w:t>eurile</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sz w:val="20"/>
                <w:szCs w:val="20"/>
                <w:lang w:val="ro-MO"/>
              </w:rPr>
              <w:t xml:space="preserve"> </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lastRenderedPageBreak/>
              <w:t>Lege intrată în vigoare (indicarea link-</w:t>
            </w:r>
            <w:r w:rsidRPr="00A81244">
              <w:rPr>
                <w:rFonts w:ascii="Times New Roman" w:hAnsi="Times New Roman" w:cs="Times New Roman"/>
                <w:sz w:val="20"/>
                <w:szCs w:val="20"/>
                <w:lang w:val="ro-MO"/>
              </w:rPr>
              <w:lastRenderedPageBreak/>
              <w:t>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lastRenderedPageBreak/>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2018</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AA Anexa XI - septembrie</w:t>
            </w:r>
            <w:r w:rsidRPr="00A81244">
              <w:rPr>
                <w:rFonts w:ascii="Times New Roman" w:hAnsi="Times New Roman" w:cs="Times New Roman"/>
                <w:sz w:val="20"/>
                <w:szCs w:val="20"/>
                <w:lang w:val="ro-MO"/>
              </w:rPr>
              <w:t xml:space="preserve"> </w:t>
            </w:r>
            <w:r w:rsidRPr="00A81244">
              <w:rPr>
                <w:rFonts w:ascii="Times New Roman" w:hAnsi="Times New Roman" w:cs="Times New Roman"/>
                <w:sz w:val="20"/>
                <w:szCs w:val="20"/>
                <w:lang w:val="ro-MO"/>
              </w:rPr>
              <w:lastRenderedPageBreak/>
              <w:t>2016</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SL2.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Programul naţional de gestionare a deşeurilor</w:t>
            </w:r>
          </w:p>
          <w:p w:rsidR="00A81244" w:rsidRPr="00A81244" w:rsidRDefault="00A81244" w:rsidP="00A81244">
            <w:pPr>
              <w:ind w:left="1080"/>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Programul aprobat</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(indicarea link-ului unde poate fi accesată)</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bCs/>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2019</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SL3.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sz w:val="20"/>
                <w:szCs w:val="20"/>
                <w:lang w:val="ro-MO"/>
              </w:rPr>
              <w:t>Programe locale de gestionare a deşeurilor</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Programe aprobate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(indicarea link-ului unde poate fi accesată)</w:t>
            </w:r>
          </w:p>
          <w:p w:rsidR="00A81244" w:rsidRPr="00A81244" w:rsidRDefault="00A81244" w:rsidP="00A81244">
            <w:pPr>
              <w:jc w:val="both"/>
              <w:rPr>
                <w:rFonts w:ascii="Times New Roman" w:hAnsi="Times New Roman" w:cs="Times New Roman"/>
                <w:bCs/>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APL</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eastAsia="Times New Roman" w:hAnsi="Times New Roman" w:cs="Times New Roman"/>
                <w:b/>
                <w:i/>
                <w:sz w:val="20"/>
                <w:szCs w:val="20"/>
                <w:lang w:val="ro-MO"/>
              </w:rPr>
            </w:pPr>
            <w:r w:rsidRPr="00A81244">
              <w:rPr>
                <w:rFonts w:ascii="Times New Roman" w:hAnsi="Times New Roman" w:cs="Times New Roman"/>
                <w:b/>
                <w:i/>
                <w:sz w:val="20"/>
                <w:szCs w:val="20"/>
                <w:lang w:val="ro-MO"/>
              </w:rPr>
              <w:t>SL4. Act nou.</w:t>
            </w:r>
          </w:p>
          <w:p w:rsidR="00A81244" w:rsidRPr="00A81244" w:rsidRDefault="00A81244" w:rsidP="00A81244">
            <w:pPr>
              <w:jc w:val="both"/>
              <w:rPr>
                <w:rFonts w:ascii="Times New Roman" w:hAnsi="Times New Roman" w:cs="Times New Roman"/>
                <w:b/>
                <w:i/>
                <w:sz w:val="20"/>
                <w:szCs w:val="20"/>
              </w:rPr>
            </w:pPr>
            <w:r w:rsidRPr="00A81244">
              <w:rPr>
                <w:rFonts w:ascii="Times New Roman" w:eastAsia="Times New Roman" w:hAnsi="Times New Roman" w:cs="Times New Roman"/>
                <w:b/>
                <w:i/>
                <w:sz w:val="20"/>
                <w:szCs w:val="20"/>
                <w:lang w:val="ro-MO"/>
              </w:rPr>
              <w:t>Modelul autorizaţiei de mediu pentru gestionarea deşeurilor</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Modelul aprobat</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(indicarea link-ului unde poate fi accesată)</w:t>
            </w:r>
          </w:p>
          <w:p w:rsidR="00A81244" w:rsidRPr="00A81244" w:rsidRDefault="00A81244" w:rsidP="00A81244">
            <w:pPr>
              <w:jc w:val="both"/>
              <w:rPr>
                <w:rFonts w:ascii="Times New Roman" w:hAnsi="Times New Roman" w:cs="Times New Roman"/>
                <w:bCs/>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SL5. Act nou </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Proiectul Hotărîrii Guvernululi pentru aprobarea Conceptului sistemului informațional automatizat ,,Managementul Deșeurilor”</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lang w:val="ro-MO"/>
              </w:rPr>
            </w:pPr>
            <w:r w:rsidRPr="00A81244">
              <w:rPr>
                <w:rFonts w:ascii="Times New Roman" w:hAnsi="Times New Roman" w:cs="Times New Roman"/>
                <w:bCs/>
                <w:sz w:val="20"/>
                <w:szCs w:val="20"/>
                <w:lang w:val="ro-MO"/>
              </w:rPr>
              <w:t xml:space="preserve">Hotărâre de Guvern </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intrată în vigoare</w:t>
            </w:r>
          </w:p>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1999/31/CE</w:t>
            </w:r>
            <w:r w:rsidRPr="00A81244">
              <w:rPr>
                <w:rFonts w:ascii="Times New Roman" w:hAnsi="Times New Roman" w:cs="Times New Roman"/>
                <w:noProof/>
                <w:sz w:val="20"/>
                <w:szCs w:val="20"/>
              </w:rPr>
              <w:t xml:space="preserve"> a Consiliului din 26 aprilie 1999 privind depozitele de </w:t>
            </w:r>
            <w:r w:rsidRPr="00A81244">
              <w:rPr>
                <w:rFonts w:ascii="Times New Roman" w:hAnsi="Times New Roman" w:cs="Times New Roman"/>
                <w:noProof/>
                <w:sz w:val="20"/>
                <w:szCs w:val="20"/>
              </w:rPr>
              <w:lastRenderedPageBreak/>
              <w:t>deșeuri, astfel cum a fost modificată prin Regulamentul (CE) nr. 1882/2003</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pStyle w:val="ListParagraph"/>
              <w:tabs>
                <w:tab w:val="left" w:pos="239"/>
              </w:tabs>
              <w:ind w:left="0"/>
              <w:jc w:val="both"/>
              <w:rPr>
                <w:rFonts w:ascii="Times New Roman" w:hAnsi="Times New Roman"/>
                <w:sz w:val="20"/>
                <w:szCs w:val="20"/>
              </w:rPr>
            </w:pPr>
            <w:r w:rsidRPr="00A81244">
              <w:rPr>
                <w:rFonts w:ascii="Times New Roman" w:hAnsi="Times New Roman"/>
                <w:noProof/>
                <w:sz w:val="20"/>
                <w:szCs w:val="20"/>
              </w:rPr>
              <w:noBreakHyphen/>
              <w:t xml:space="preserve">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sz w:val="20"/>
                <w:szCs w:val="20"/>
              </w:rPr>
              <w:t xml:space="preserve">- </w:t>
            </w:r>
            <w:r w:rsidRPr="00A81244">
              <w:rPr>
                <w:rFonts w:ascii="Times New Roman" w:hAnsi="Times New Roman" w:cs="Times New Roman"/>
                <w:noProof/>
                <w:sz w:val="20"/>
                <w:szCs w:val="20"/>
              </w:rPr>
              <w:t>clasificarea depozitelor de deșeuri (art. 4)</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Pregătirea unei strategii naționale de reducere a cantității de deșeuri urbane biodegradabile destinate depozitelor de deșeuri (articolul 5) ;</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lang w:val="fr-FR"/>
              </w:rPr>
              <w:t xml:space="preserve">- </w:t>
            </w:r>
            <w:r w:rsidRPr="00A81244">
              <w:rPr>
                <w:rFonts w:ascii="Times New Roman" w:hAnsi="Times New Roman" w:cs="Times New Roman"/>
                <w:noProof/>
                <w:sz w:val="20"/>
                <w:szCs w:val="20"/>
              </w:rPr>
              <w:t>Crearea unui sistem de cerere și autorizare și a unor proceduri de acceptare a deșeurilor (articolele 5 </w:t>
            </w:r>
            <w:r w:rsidRPr="00A81244">
              <w:rPr>
                <w:rFonts w:ascii="Times New Roman" w:hAnsi="Times New Roman" w:cs="Times New Roman"/>
                <w:noProof/>
                <w:sz w:val="20"/>
                <w:szCs w:val="20"/>
              </w:rPr>
              <w:noBreakHyphen/>
              <w:t> 7, 11, 12 și 14);</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unor proceduri de control și monitorizare în etapa de exploatare a depozitelor de deșeuri și a unor proceduri de închidere și posttratare pentru depozitele de deșeuri care urmează a fi dezafectate (articolele 12 și 13);</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Crearea de planuri de amenajare pentru depozitele de deșeuri existente (articolul 14) ;</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lang w:val="en-US"/>
              </w:rPr>
              <w:t xml:space="preserve">- </w:t>
            </w:r>
            <w:r w:rsidRPr="00A81244">
              <w:rPr>
                <w:rFonts w:ascii="Times New Roman" w:hAnsi="Times New Roman" w:cs="Times New Roman"/>
                <w:noProof/>
                <w:sz w:val="20"/>
                <w:szCs w:val="20"/>
              </w:rPr>
              <w:t>Crearea unui mecanism de calculare a costurilor (articolul 10);</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 xml:space="preserve">Garantarea faptului că </w:t>
            </w:r>
            <w:r w:rsidRPr="00A81244">
              <w:rPr>
                <w:rFonts w:ascii="Times New Roman" w:hAnsi="Times New Roman" w:cs="Times New Roman"/>
                <w:noProof/>
                <w:sz w:val="20"/>
                <w:szCs w:val="20"/>
                <w:lang w:val="fr-FR"/>
              </w:rPr>
              <w:lastRenderedPageBreak/>
              <w:t>deșeurile relevante sunt tratate înainte de a fi evacuate în depozitele de deșeuri (articolul 6) .</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SLT1.Act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privind aprobarea </w:t>
            </w:r>
            <w:r w:rsidRPr="00A81244">
              <w:rPr>
                <w:rFonts w:ascii="Times New Roman" w:hAnsi="Times New Roman" w:cs="Times New Roman"/>
                <w:b/>
                <w:i/>
                <w:sz w:val="20"/>
                <w:szCs w:val="20"/>
                <w:lang w:val="ro-MO"/>
              </w:rPr>
              <w:lastRenderedPageBreak/>
              <w:t>Regulamentului privind depozitarea deşeurilor</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sz w:val="20"/>
                <w:szCs w:val="20"/>
                <w:lang w:val="ro-MO"/>
              </w:rPr>
              <w:t xml:space="preserve"> </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SL2.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privind </w:t>
            </w:r>
            <w:r w:rsidRPr="00A81244">
              <w:rPr>
                <w:rFonts w:ascii="Times New Roman" w:hAnsi="Times New Roman" w:cs="Times New Roman"/>
                <w:b/>
                <w:i/>
                <w:sz w:val="20"/>
                <w:szCs w:val="20"/>
                <w:lang w:val="ro-MO"/>
              </w:rPr>
              <w:t>aprobarea normelor în construcţii pentru proiectarea, construcţia şi exploatarea depozitelor de deşeuri</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SL3. Act de modificare.</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 xml:space="preserve">Modificarea și colmpletarea </w:t>
            </w:r>
            <w:r w:rsidRPr="00A81244">
              <w:rPr>
                <w:rFonts w:ascii="Times New Roman" w:hAnsi="Times New Roman" w:cs="Times New Roman"/>
                <w:b/>
                <w:i/>
                <w:sz w:val="20"/>
                <w:szCs w:val="20"/>
              </w:rPr>
              <w:t>Strategiei de gestionare a deșeurilor în Republica Moldova pentru anii 2013-2027, aprobată prin Hotărîrea Guvernului nr. 248 din 10 aprilie 2013</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SL4. Act nou.</w:t>
            </w:r>
          </w:p>
          <w:p w:rsidR="00A81244" w:rsidRPr="00A81244" w:rsidRDefault="00A81244" w:rsidP="00A81244">
            <w:pPr>
              <w:spacing w:after="200" w:line="276" w:lineRule="auto"/>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Master-plan pentru gestionarea deșeurilor</w:t>
            </w: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b/>
                <w:sz w:val="20"/>
                <w:szCs w:val="20"/>
              </w:rPr>
              <w:t>Directiva 2006/21/CE</w:t>
            </w:r>
            <w:r w:rsidRPr="00A81244">
              <w:rPr>
                <w:rFonts w:ascii="Times New Roman" w:hAnsi="Times New Roman" w:cs="Times New Roman"/>
                <w:sz w:val="20"/>
                <w:szCs w:val="20"/>
              </w:rPr>
              <w:t xml:space="preserve"> a Parlamentului European și a Consiliului din 15 martie 2006 privind gestionarea deșeurilor din industriile extractive </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unui sistem care să garanteze că operatorii întocmesc planuri de gestionare a deșeurilor (identificarea și clasificarea instalațiilor de gestionare a deșeurilor; caracterizarea deșeurilor) (articolele 4 și 9);</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Stabilirea unui sistem de autorizare, de garanții financiare și a unui sistem de inspecție (articolele 7, 14 și 17);</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lang w:val="fr-FR"/>
              </w:rPr>
              <w:t xml:space="preserve">- </w:t>
            </w:r>
            <w:r w:rsidRPr="00A81244">
              <w:rPr>
                <w:rFonts w:ascii="Times New Roman" w:hAnsi="Times New Roman" w:cs="Times New Roman"/>
                <w:noProof/>
                <w:sz w:val="20"/>
                <w:szCs w:val="20"/>
              </w:rPr>
              <w:t>Stabilirea de proceduri pentru gestionarea și monitorizarea golurilor de excavare (articolul 10);</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unor proceduri de închidere și post-închidere aplicabile instalațiilor de gestionare a deșeurilor miniere (articolul 12);</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lastRenderedPageBreak/>
              <w:t>- Întocmirea unui inventar de instalații de gestionare a deșeurilor miniere închise (articolul 20).</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SL1.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privind gestionarea deșeurilor din industria extractivă</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Hotărîre de Guvern intrată în vigoare (atașarea copiei documentului în PlanPro)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SL2.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G</w:t>
            </w:r>
            <w:r w:rsidRPr="00A81244">
              <w:rPr>
                <w:rFonts w:ascii="Times New Roman" w:hAnsi="Times New Roman" w:cs="Times New Roman"/>
                <w:b/>
                <w:i/>
                <w:sz w:val="20"/>
                <w:szCs w:val="20"/>
              </w:rPr>
              <w:t>hid privind p</w:t>
            </w:r>
            <w:r w:rsidRPr="00A81244">
              <w:rPr>
                <w:rFonts w:ascii="Times New Roman" w:hAnsi="Times New Roman" w:cs="Times New Roman"/>
                <w:b/>
                <w:i/>
                <w:sz w:val="20"/>
                <w:szCs w:val="20"/>
                <w:lang w:val="ro-MO"/>
              </w:rPr>
              <w:t>rocedura pentru gestionarea și monitorizarea golurilor de excavare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Ghid aprobat și publicat</w:t>
            </w:r>
          </w:p>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(atașarea copiei documentului în PlanPro)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SL3.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 xml:space="preserve"> Ghid privind procedura de închidere și post-închidere aplicabile instalațiilor de gestionare a deșeurilor miniere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Ghid aprobat și publicat</w:t>
            </w:r>
          </w:p>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(atașarea copiei documentului în PlanPro)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 xml:space="preserve">I4. Registrul instalațiilor de gestionare a deșeurilor miniere închise </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Registru  aprobat (atașarea copiei documentului în PlanPro)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pStyle w:val="ListParagraph"/>
              <w:tabs>
                <w:tab w:val="left" w:pos="254"/>
              </w:tabs>
              <w:ind w:left="0"/>
              <w:jc w:val="both"/>
              <w:rPr>
                <w:rFonts w:ascii="Times New Roman" w:hAnsi="Times New Roman"/>
                <w:b/>
                <w:sz w:val="20"/>
                <w:szCs w:val="20"/>
                <w:u w:val="single"/>
              </w:rPr>
            </w:pPr>
            <w:r w:rsidRPr="00A81244">
              <w:rPr>
                <w:rFonts w:ascii="Times New Roman" w:hAnsi="Times New Roman"/>
                <w:b/>
                <w:sz w:val="20"/>
                <w:szCs w:val="20"/>
                <w:u w:val="single"/>
              </w:rPr>
              <w:t>Protecţia naturii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92/43/CEE</w:t>
            </w:r>
            <w:r w:rsidRPr="00A81244">
              <w:rPr>
                <w:rFonts w:ascii="Times New Roman" w:hAnsi="Times New Roman" w:cs="Times New Roman"/>
                <w:noProof/>
                <w:sz w:val="20"/>
                <w:szCs w:val="20"/>
              </w:rPr>
              <w:t xml:space="preserve"> a Consiliului privind conservarea habitatelor naturale și a speciilor de faună și floră sălbatică, astfel cum a fost modificată prin Directiva 97/62/CE, Directiva 2006/105/CE și Regulamentul (CE) 1882/2003</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Pregătirea inventarierii siturilor, desemnarea acestor situri și stabilirea priorităților pentru gestionarea acestora (inclusiv finalizarea inventarului pentru potențialele situri din rețeaua Smarald și stabilirea de măsuri de protecție și gestionare pentru aceste situri) (articolul 4);</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măsurilor necesare pentru conservarea acestor situri (articolul 6);</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stabilirea unui sistem de monitorizare a stadiului de conservare a habitatelor și a speciilor (articolul 11) ;</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lang w:val="fr-FR"/>
              </w:rPr>
              <w:lastRenderedPageBreak/>
              <w:t xml:space="preserve">- </w:t>
            </w:r>
            <w:r w:rsidRPr="00A81244">
              <w:rPr>
                <w:rFonts w:ascii="Times New Roman" w:hAnsi="Times New Roman" w:cs="Times New Roman"/>
                <w:noProof/>
                <w:sz w:val="20"/>
                <w:szCs w:val="20"/>
              </w:rPr>
              <w:t>Instituirea unui sistem strict de protecție a speciilor enumerate în anexa IV la directiva menționată ca fiind relevante pentru Republica Moldova (articolul 12);</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Stabilirea unui sistem de promovare a educației și de informare generală a publicului (articolul 22).</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LT1. Act nou. </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cu privire la habitate</w:t>
            </w: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Legea intrată în vigoare </w:t>
            </w:r>
          </w:p>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i/>
                <w:noProof/>
                <w:sz w:val="20"/>
                <w:szCs w:val="20"/>
                <w:lang w:val="ro-MO"/>
              </w:rPr>
              <w:t>Directiva 92/43/CEE a Consiliului privind conservarea habitatelor naturale și a speciilor de faună și floră sălbatică, astfel cum a fost modificată prin Directiva 97/62/CE, Directiva 2006/105/CE și Regulamentul (CE) 1882/2003</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LT2. Act de modificare.</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bCs/>
                <w:i/>
                <w:sz w:val="20"/>
                <w:szCs w:val="20"/>
                <w:lang w:val="ro-MO"/>
              </w:rPr>
              <w:t>Proiectul Legii pentru modificarea și</w:t>
            </w:r>
            <w:r w:rsidRPr="00A81244">
              <w:rPr>
                <w:rFonts w:ascii="Times New Roman" w:hAnsi="Times New Roman" w:cs="Times New Roman"/>
                <w:b/>
                <w:i/>
                <w:sz w:val="20"/>
                <w:szCs w:val="20"/>
                <w:lang w:val="ro-MO"/>
              </w:rPr>
              <w:t xml:space="preserve"> completarea unor acte legislative (Legea regnului vegetal </w:t>
            </w:r>
            <w:r w:rsidRPr="00A81244">
              <w:rPr>
                <w:rFonts w:ascii="Times New Roman" w:eastAsia="Times New Roman" w:hAnsi="Times New Roman" w:cs="Times New Roman"/>
                <w:b/>
                <w:bCs/>
                <w:i/>
                <w:sz w:val="20"/>
                <w:szCs w:val="20"/>
                <w:lang w:val="ro-MO"/>
              </w:rPr>
              <w:t>nr. 239-XVI din 08 noiembrie 2007</w:t>
            </w:r>
            <w:r w:rsidRPr="00A81244">
              <w:rPr>
                <w:rFonts w:ascii="Times New Roman" w:hAnsi="Times New Roman" w:cs="Times New Roman"/>
                <w:b/>
                <w:i/>
                <w:sz w:val="20"/>
                <w:szCs w:val="20"/>
                <w:lang w:val="ro-MO"/>
              </w:rPr>
              <w:t xml:space="preserve"> și  </w:t>
            </w:r>
            <w:r w:rsidRPr="00A81244">
              <w:rPr>
                <w:rFonts w:ascii="Times New Roman" w:eastAsia="Times New Roman" w:hAnsi="Times New Roman" w:cs="Times New Roman"/>
                <w:b/>
                <w:bCs/>
                <w:i/>
                <w:sz w:val="20"/>
                <w:szCs w:val="20"/>
                <w:lang w:val="ro-MO"/>
              </w:rPr>
              <w:t>Legea  nr. 94-XVI  din  05 aprilie 2007 cu privire la rețeaua ecologică</w:t>
            </w:r>
            <w:r w:rsidRPr="00A81244">
              <w:rPr>
                <w:rFonts w:ascii="Times New Roman" w:hAnsi="Times New Roman" w:cs="Times New Roman"/>
                <w:b/>
                <w:i/>
                <w:sz w:val="20"/>
                <w:szCs w:val="20"/>
                <w:lang w:val="ro-MO"/>
              </w:rPr>
              <w:t>)</w:t>
            </w: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rPr>
              <w:t>Lege intrată în vigoare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SL3.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Planuri de management pentru siturile Reţelei „Emerald”</w:t>
            </w: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2 planuri de management aprobate</w:t>
            </w:r>
          </w:p>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(atașarea copiei documentului în PlanPro)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SL4.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Planuri de conservare a speciilor enumerate în Anexa IV, relevante pentru Republica Moldova</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rPr>
              <w:t>Planuri de conservare a speciilor  aprobate (indicarea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I5. Identificarea siturilor Reţelei „Emerald”</w:t>
            </w: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rPr>
              <w:t>Rețeaua Emerald creată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 xml:space="preserve">I6. Informarea și conștientizarea societății civile, inclusiv elevilor și studenților, </w:t>
            </w:r>
            <w:r w:rsidRPr="00A81244">
              <w:rPr>
                <w:rFonts w:ascii="Times New Roman" w:hAnsi="Times New Roman" w:cs="Times New Roman"/>
                <w:b/>
                <w:i/>
                <w:sz w:val="20"/>
                <w:szCs w:val="20"/>
                <w:lang w:val="ro-MO"/>
              </w:rPr>
              <w:lastRenderedPageBreak/>
              <w:t xml:space="preserve">privind speciile de plante și animale și habitatele, care necesită un regim special de conservare </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lastRenderedPageBreak/>
              <w:t xml:space="preserve">Organizate 2 seminare și 12 întălniri cu </w:t>
            </w:r>
            <w:r w:rsidRPr="00A81244">
              <w:rPr>
                <w:rFonts w:ascii="Times New Roman" w:hAnsi="Times New Roman" w:cs="Times New Roman"/>
                <w:sz w:val="20"/>
                <w:szCs w:val="20"/>
                <w:lang w:val="ro-MO"/>
              </w:rPr>
              <w:lastRenderedPageBreak/>
              <w:t>studenți și elevi din Nordul,  Centrul și Sudul republicii Moldova</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lastRenderedPageBreak/>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autoSpaceDE w:val="0"/>
              <w:autoSpaceDN w:val="0"/>
              <w:adjustRightInd w:val="0"/>
              <w:jc w:val="both"/>
              <w:rPr>
                <w:rFonts w:ascii="Times New Roman" w:hAnsi="Times New Roman" w:cs="Times New Roman"/>
                <w:b/>
                <w:sz w:val="20"/>
                <w:szCs w:val="20"/>
                <w:u w:val="single"/>
              </w:rPr>
            </w:pPr>
            <w:r w:rsidRPr="00A81244">
              <w:rPr>
                <w:rFonts w:ascii="Times New Roman" w:hAnsi="Times New Roman" w:cs="Times New Roman"/>
                <w:b/>
                <w:sz w:val="20"/>
                <w:szCs w:val="20"/>
                <w:u w:val="single"/>
              </w:rPr>
              <w:t>Poluarea industrială şi pericolele industriale</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b/>
                <w:sz w:val="20"/>
                <w:szCs w:val="20"/>
              </w:rPr>
              <w:t>Directiva 2010/75/UE</w:t>
            </w:r>
            <w:r w:rsidRPr="00A81244">
              <w:rPr>
                <w:rFonts w:ascii="Times New Roman" w:hAnsi="Times New Roman" w:cs="Times New Roman"/>
                <w:sz w:val="20"/>
                <w:szCs w:val="20"/>
              </w:rPr>
              <w:t xml:space="preserve"> a Parlamentului European și a Consiliului privind emisiile industriale (prevenirea și controlul integrat al poluării) (reformare)</w:t>
            </w: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eastAsia="SymbolMT" w:hAnsi="Times New Roman" w:cs="Times New Roman"/>
                <w:sz w:val="20"/>
                <w:szCs w:val="20"/>
              </w:rPr>
              <w:t>- a</w:t>
            </w:r>
            <w:r w:rsidRPr="00A81244">
              <w:rPr>
                <w:rFonts w:ascii="Times New Roman" w:hAnsi="Times New Roman" w:cs="Times New Roman"/>
                <w:sz w:val="20"/>
                <w:szCs w:val="20"/>
              </w:rPr>
              <w:t>doptarea legislaţiei naţionale și desemnarea autorităţii/autorităţilor competente</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 identificarea instalațiilor care necesită autorizaţie (anexa I);</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Punerea în aplicare a celor mai bune tehnici disponibile (BAT) luând în considerare concluziile documentelor de referință privind cele mai bune tehnici disponibile (BREF) [articolul 14 alineatele (3) </w:t>
            </w:r>
            <w:r w:rsidRPr="00A81244">
              <w:rPr>
                <w:rFonts w:ascii="Times New Roman" w:hAnsi="Times New Roman" w:cs="Times New Roman"/>
                <w:noProof/>
                <w:sz w:val="20"/>
                <w:szCs w:val="20"/>
                <w:lang w:val="fr-FR"/>
              </w:rPr>
              <w:noBreakHyphen/>
              <w:t> (6) și articolul 15 alineatele (2) </w:t>
            </w:r>
            <w:r w:rsidRPr="00A81244">
              <w:rPr>
                <w:rFonts w:ascii="Times New Roman" w:hAnsi="Times New Roman" w:cs="Times New Roman"/>
                <w:noProof/>
                <w:sz w:val="20"/>
                <w:szCs w:val="20"/>
                <w:lang w:val="fr-FR"/>
              </w:rPr>
              <w:noBreakHyphen/>
              <w:t> (4)] ;</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unui sistem de permise integrate (articolele 4 </w:t>
            </w:r>
            <w:r w:rsidRPr="00A81244">
              <w:rPr>
                <w:rFonts w:ascii="Times New Roman" w:hAnsi="Times New Roman" w:cs="Times New Roman"/>
                <w:noProof/>
                <w:sz w:val="20"/>
                <w:szCs w:val="20"/>
              </w:rPr>
              <w:noBreakHyphen/>
              <w:t> 6, 12, 21 și 24 și anexa IV);</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și aplicarea unui mecanism de monitorizare a conformității</w:t>
            </w:r>
            <w:r w:rsidRPr="00A81244">
              <w:rPr>
                <w:rFonts w:ascii="Times New Roman" w:hAnsi="Times New Roman" w:cs="Times New Roman"/>
                <w:noProof/>
                <w:sz w:val="20"/>
                <w:szCs w:val="20"/>
              </w:rPr>
              <w:br/>
              <w:t xml:space="preserve">[articolul 8, articolul 14 </w:t>
            </w:r>
            <w:r w:rsidRPr="00A81244">
              <w:rPr>
                <w:rFonts w:ascii="Times New Roman" w:hAnsi="Times New Roman" w:cs="Times New Roman"/>
                <w:noProof/>
                <w:sz w:val="20"/>
                <w:szCs w:val="20"/>
              </w:rPr>
              <w:lastRenderedPageBreak/>
              <w:t>alineatul (1) litera (d) și articolul 23 alineatul (1)];</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Stabilirea unor valori-limită ale emisiilor pentru instalațiile de ardere (articolul 30 și anexa V) ;</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xml:space="preserve">- </w:t>
            </w:r>
            <w:r w:rsidRPr="00A81244">
              <w:rPr>
                <w:rFonts w:ascii="Times New Roman" w:hAnsi="Times New Roman" w:cs="Times New Roman"/>
                <w:noProof/>
                <w:sz w:val="20"/>
                <w:szCs w:val="20"/>
              </w:rPr>
              <w:t>Elaborarea unui plan național de tranziție pentru reducerea progresivă a emisiilor totale anuale din instalațiile existente (opțional pentru fixarea valorilor-limită ale emisiilor pentru instalațiile existente) (articolul 32).</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privind autorizația integrată de mediu</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Transpune:</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sz w:val="20"/>
                <w:szCs w:val="20"/>
                <w:lang w:val="ro-MO"/>
              </w:rPr>
              <w:t xml:space="preserve"> </w:t>
            </w:r>
            <w:r w:rsidRPr="00A81244">
              <w:rPr>
                <w:rFonts w:ascii="Times New Roman" w:hAnsi="Times New Roman" w:cs="Times New Roman"/>
                <w:i/>
                <w:noProof/>
                <w:sz w:val="20"/>
                <w:szCs w:val="20"/>
                <w:lang w:val="ro-MO"/>
              </w:rPr>
              <w:t>Directiva 2010/75/UE a Parlamentului European și a Consiliului din 24 noiembrie 2010 privind emisiile industriale (prevenirea și controlul integrat al poluării)</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 xml:space="preserve">Lege intrată în vigoare </w:t>
            </w:r>
            <w:r w:rsidRPr="00A81244">
              <w:rPr>
                <w:rFonts w:ascii="Times New Roman" w:hAnsi="Times New Roman" w:cs="Times New Roman"/>
                <w:sz w:val="20"/>
                <w:szCs w:val="20"/>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I.Lista iinstalațiilor care necesită autorizare de mediu</w:t>
            </w:r>
          </w:p>
        </w:tc>
        <w:tc>
          <w:tcPr>
            <w:tcW w:w="1663" w:type="dxa"/>
            <w:gridSpan w:val="2"/>
            <w:tcBorders>
              <w:top w:val="single" w:sz="4" w:space="0" w:color="auto"/>
            </w:tcBorders>
          </w:tcPr>
          <w:p w:rsidR="00066A28" w:rsidRPr="003A0C18" w:rsidRDefault="00A81244" w:rsidP="003A0C18">
            <w:p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Lista instalațiilor aprobată </w:t>
            </w:r>
          </w:p>
          <w:p w:rsidR="00A81244" w:rsidRPr="00A81244" w:rsidRDefault="00A81244" w:rsidP="00A81244">
            <w:pPr>
              <w:jc w:val="both"/>
              <w:rPr>
                <w:rFonts w:ascii="Times New Roman" w:hAnsi="Times New Roman" w:cs="Times New Roman"/>
                <w:bCs/>
                <w:sz w:val="20"/>
                <w:szCs w:val="20"/>
              </w:rPr>
            </w:pP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 Biroul National de Statistică</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2017</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b/>
                <w:sz w:val="20"/>
                <w:szCs w:val="20"/>
              </w:rPr>
              <w:t>Directiva 96/82/CE</w:t>
            </w:r>
            <w:r w:rsidRPr="00A81244">
              <w:rPr>
                <w:rFonts w:ascii="Times New Roman" w:hAnsi="Times New Roman" w:cs="Times New Roman"/>
                <w:sz w:val="20"/>
                <w:szCs w:val="20"/>
              </w:rPr>
              <w:t xml:space="preserve"> privind controlul asupra riscului de accidente majore care implică substanţepericuloase, modificată prin Directiva 2003/105/CE și Regulamentul (CE) nr. 1882/2003</w:t>
            </w:r>
          </w:p>
          <w:p w:rsidR="00A81244" w:rsidRPr="00A81244" w:rsidRDefault="00A81244" w:rsidP="00A81244">
            <w:pPr>
              <w:jc w:val="both"/>
              <w:rPr>
                <w:rFonts w:ascii="Times New Roman" w:hAnsi="Times New Roman" w:cs="Times New Roman"/>
                <w:b/>
                <w:sz w:val="20"/>
                <w:szCs w:val="20"/>
                <w:lang w:val="ro-MO"/>
              </w:rPr>
            </w:pPr>
            <w:r w:rsidRPr="00A81244">
              <w:rPr>
                <w:rFonts w:ascii="Times New Roman" w:hAnsi="Times New Roman" w:cs="Times New Roman"/>
                <w:b/>
                <w:sz w:val="20"/>
                <w:szCs w:val="20"/>
                <w:lang w:val="ro-MO"/>
              </w:rPr>
              <w:t xml:space="preserve">A fost abrogată și înlocuită cu </w:t>
            </w:r>
          </w:p>
          <w:p w:rsidR="00A81244" w:rsidRPr="00A81244" w:rsidRDefault="00A81244" w:rsidP="00A81244">
            <w:pPr>
              <w:jc w:val="both"/>
              <w:rPr>
                <w:rFonts w:ascii="Times New Roman" w:hAnsi="Times New Roman" w:cs="Times New Roman"/>
                <w:b/>
                <w:sz w:val="20"/>
                <w:szCs w:val="20"/>
                <w:lang w:val="ro-MO"/>
              </w:rPr>
            </w:pPr>
            <w:r w:rsidRPr="00A81244">
              <w:rPr>
                <w:rFonts w:ascii="Times New Roman" w:hAnsi="Times New Roman" w:cs="Times New Roman"/>
                <w:b/>
                <w:sz w:val="20"/>
                <w:szCs w:val="20"/>
                <w:lang w:val="ro-MO"/>
              </w:rPr>
              <w:t xml:space="preserve">Directiva 2012/18/UE </w:t>
            </w:r>
            <w:r w:rsidRPr="00A81244">
              <w:rPr>
                <w:rFonts w:ascii="Times New Roman" w:hAnsi="Times New Roman" w:cs="Times New Roman"/>
                <w:sz w:val="20"/>
                <w:szCs w:val="20"/>
              </w:rPr>
              <w:t xml:space="preserve">a </w:t>
            </w:r>
            <w:r w:rsidRPr="00A81244">
              <w:rPr>
                <w:rFonts w:ascii="Times New Roman" w:hAnsi="Times New Roman" w:cs="Times New Roman"/>
                <w:sz w:val="20"/>
                <w:szCs w:val="20"/>
                <w:lang w:val="ro-MO"/>
              </w:rPr>
              <w:t>Parlamentului European și a Consiliului din 4 iulie 2012 privind controlul pericolelor de accidente majore care implică substanțe periculoase, de modificare și ulterior de abrogare a Directivei 96/82/CE a Consiliului</w:t>
            </w:r>
          </w:p>
          <w:p w:rsidR="00A81244" w:rsidRPr="00A81244" w:rsidRDefault="00A81244" w:rsidP="00A81244">
            <w:pPr>
              <w:autoSpaceDE w:val="0"/>
              <w:autoSpaceDN w:val="0"/>
              <w:adjustRightInd w:val="0"/>
              <w:jc w:val="both"/>
              <w:rPr>
                <w:rFonts w:ascii="Times New Roman" w:hAnsi="Times New Roman" w:cs="Times New Roman"/>
                <w:sz w:val="20"/>
                <w:szCs w:val="20"/>
                <w:lang w:val="ro-MO"/>
              </w:rPr>
            </w:pPr>
          </w:p>
          <w:p w:rsidR="00A81244" w:rsidRPr="00A81244" w:rsidRDefault="00A81244" w:rsidP="00A81244">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A81244" w:rsidRPr="00A81244" w:rsidRDefault="00A81244" w:rsidP="00A81244">
            <w:pPr>
              <w:jc w:val="both"/>
              <w:rPr>
                <w:rFonts w:ascii="Times New Roman" w:hAnsi="Times New Roman" w:cs="Times New Roman"/>
                <w:sz w:val="20"/>
                <w:szCs w:val="20"/>
              </w:rPr>
            </w:pPr>
            <w:r w:rsidRPr="00A81244">
              <w:rPr>
                <w:rFonts w:ascii="Times New Roman" w:eastAsia="SymbolMT" w:hAnsi="Times New Roman" w:cs="Times New Roman"/>
                <w:sz w:val="20"/>
                <w:szCs w:val="20"/>
              </w:rPr>
              <w:t>- a</w:t>
            </w:r>
            <w:r w:rsidRPr="00A81244">
              <w:rPr>
                <w:rFonts w:ascii="Times New Roman" w:hAnsi="Times New Roman" w:cs="Times New Roman"/>
                <w:sz w:val="20"/>
                <w:szCs w:val="20"/>
              </w:rPr>
              <w:t>doptarea legislaţiei naţionale și desemnarea autorităţii/autorităţilor competente;</w:t>
            </w:r>
          </w:p>
          <w:p w:rsidR="00A81244" w:rsidRPr="00A81244" w:rsidRDefault="00A81244" w:rsidP="00A81244">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lastRenderedPageBreak/>
              <w:t>- Instituirea unor mecanisme eficiente de coordonare între autoritățile relevante;</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Crearea unor sisteme de primire a notificărilor cu privire la unitățile Seveso relevante și de raportare a accidentelor majore (articolele 6, 14 și 15).</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LT1.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rPr>
              <w:t>Proiectul Legii privind controlul asupra riscului de accidente majore care implică substanțe periculoase</w:t>
            </w:r>
          </w:p>
          <w:p w:rsidR="00A81244" w:rsidRPr="00A81244" w:rsidRDefault="00A81244" w:rsidP="00A81244">
            <w:pPr>
              <w:jc w:val="both"/>
              <w:rPr>
                <w:rFonts w:ascii="Times New Roman" w:hAnsi="Times New Roman" w:cs="Times New Roman"/>
                <w:b/>
                <w:sz w:val="20"/>
                <w:szCs w:val="20"/>
                <w:lang w:val="ro-MO"/>
              </w:rPr>
            </w:pP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 xml:space="preserve">Lege intrată în vigoare </w:t>
            </w:r>
            <w:r w:rsidRPr="00A81244">
              <w:rPr>
                <w:rFonts w:ascii="Times New Roman" w:hAnsi="Times New Roman" w:cs="Times New Roman"/>
                <w:sz w:val="20"/>
                <w:szCs w:val="20"/>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b/>
                <w:sz w:val="20"/>
                <w:szCs w:val="20"/>
                <w:lang w:val="ro-MO"/>
              </w:rPr>
            </w:pPr>
            <w:r w:rsidRPr="00A81244">
              <w:rPr>
                <w:rFonts w:ascii="Times New Roman" w:hAnsi="Times New Roman" w:cs="Times New Roman"/>
                <w:sz w:val="20"/>
                <w:szCs w:val="20"/>
                <w:lang w:val="ro-MO"/>
              </w:rPr>
              <w:t>AA Anexa XI - septembrie 2017</w:t>
            </w:r>
            <w:r w:rsidRPr="00A81244">
              <w:rPr>
                <w:rFonts w:ascii="Times New Roman" w:hAnsi="Times New Roman" w:cs="Times New Roman"/>
                <w:b/>
                <w:sz w:val="20"/>
                <w:szCs w:val="20"/>
                <w:lang w:val="ro-MO"/>
              </w:rPr>
              <w:t xml:space="preserve"> </w:t>
            </w:r>
          </w:p>
          <w:p w:rsidR="00A81244" w:rsidRPr="00A81244" w:rsidRDefault="00A81244" w:rsidP="00A81244">
            <w:pPr>
              <w:jc w:val="both"/>
              <w:rPr>
                <w:rFonts w:ascii="Times New Roman" w:hAnsi="Times New Roman" w:cs="Times New Roman"/>
                <w:b/>
                <w:sz w:val="20"/>
                <w:szCs w:val="20"/>
                <w:lang w:val="ro-MO"/>
              </w:rPr>
            </w:pPr>
          </w:p>
          <w:p w:rsidR="00A81244" w:rsidRPr="00A81244" w:rsidRDefault="00A81244" w:rsidP="00A81244">
            <w:pPr>
              <w:jc w:val="both"/>
              <w:rPr>
                <w:rFonts w:ascii="Times New Roman" w:hAnsi="Times New Roman" w:cs="Times New Roman"/>
                <w:b/>
                <w:sz w:val="20"/>
                <w:szCs w:val="20"/>
                <w:lang w:val="ro-MO"/>
              </w:rPr>
            </w:pPr>
            <w:r w:rsidRPr="00A81244">
              <w:rPr>
                <w:rFonts w:ascii="Times New Roman" w:hAnsi="Times New Roman" w:cs="Times New Roman"/>
                <w:b/>
                <w:sz w:val="20"/>
                <w:szCs w:val="20"/>
                <w:lang w:val="ro-MO"/>
              </w:rPr>
              <w:t>NOTĂ: Prin Directiva 2012/18/UE Directiva 96/82/CE a fost abrogată cu efect de la 1 iunie 2015.</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b/>
                <w:sz w:val="20"/>
                <w:szCs w:val="20"/>
                <w:lang w:val="ro-MO"/>
              </w:rPr>
              <w:t>Proiectul Deciziei privind actualizarea Anexei XVI propune termenul 2021.</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pStyle w:val="ListParagraph"/>
              <w:widowControl w:val="0"/>
              <w:tabs>
                <w:tab w:val="left" w:pos="254"/>
              </w:tabs>
              <w:ind w:left="0"/>
              <w:jc w:val="both"/>
              <w:rPr>
                <w:rFonts w:ascii="Times New Roman" w:hAnsi="Times New Roman"/>
                <w:b/>
                <w:sz w:val="20"/>
                <w:szCs w:val="20"/>
                <w:u w:val="single"/>
                <w:lang w:eastAsia="zh-CN"/>
              </w:rPr>
            </w:pPr>
            <w:r w:rsidRPr="00A81244">
              <w:rPr>
                <w:rFonts w:ascii="Times New Roman" w:hAnsi="Times New Roman"/>
                <w:b/>
                <w:sz w:val="20"/>
                <w:szCs w:val="20"/>
                <w:u w:val="single"/>
                <w:lang w:eastAsia="zh-CN"/>
              </w:rPr>
              <w:t>Produse chimice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689/2008</w:t>
            </w:r>
            <w:r w:rsidRPr="00A81244">
              <w:rPr>
                <w:rFonts w:ascii="Times New Roman" w:hAnsi="Times New Roman" w:cs="Times New Roman"/>
                <w:noProof/>
                <w:sz w:val="20"/>
                <w:szCs w:val="20"/>
              </w:rPr>
              <w:t xml:space="preserve"> al Parlamentului European și al Consiliului din 17 iunie 2008 privind exportul și importul de produse chimice periculoase</w:t>
            </w:r>
          </w:p>
          <w:p w:rsidR="00A81244" w:rsidRPr="00A81244" w:rsidRDefault="00A81244" w:rsidP="00A81244">
            <w:pPr>
              <w:jc w:val="both"/>
              <w:rPr>
                <w:rFonts w:ascii="Times New Roman" w:hAnsi="Times New Roman" w:cs="Times New Roman"/>
                <w:b/>
                <w:sz w:val="20"/>
                <w:szCs w:val="20"/>
                <w:lang w:val="ro-MO"/>
              </w:rPr>
            </w:pPr>
            <w:r w:rsidRPr="00A81244">
              <w:rPr>
                <w:rFonts w:ascii="Times New Roman" w:hAnsi="Times New Roman" w:cs="Times New Roman"/>
                <w:b/>
                <w:sz w:val="20"/>
                <w:szCs w:val="20"/>
                <w:lang w:val="ro-MO"/>
              </w:rPr>
              <w:t xml:space="preserve">A fost abrogat și înlocuit cu </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b/>
                <w:sz w:val="20"/>
                <w:szCs w:val="20"/>
                <w:lang w:val="ro-MO"/>
              </w:rPr>
              <w:t>Regulamentul (UE) nr. 649/2012</w:t>
            </w:r>
            <w:r w:rsidRPr="00A81244">
              <w:rPr>
                <w:rFonts w:ascii="Times New Roman" w:hAnsi="Times New Roman" w:cs="Times New Roman"/>
                <w:sz w:val="20"/>
                <w:szCs w:val="20"/>
                <w:lang w:val="ro-MO"/>
              </w:rPr>
              <w:t xml:space="preserve"> al Parlamentului European şi al Consiliului din 4 iulie 2012 privind exportul şi importul de produse chimice care prezintă risc </w:t>
            </w:r>
          </w:p>
          <w:p w:rsidR="00A81244" w:rsidRPr="00A81244" w:rsidRDefault="00A81244" w:rsidP="00A81244">
            <w:pPr>
              <w:jc w:val="both"/>
              <w:rPr>
                <w:rFonts w:ascii="Times New Roman" w:hAnsi="Times New Roman" w:cs="Times New Roman"/>
                <w:noProof/>
                <w:sz w:val="20"/>
                <w:szCs w:val="20"/>
                <w:lang w:val="ro-MO"/>
              </w:rPr>
            </w:pP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punerea în aplicare a procedurii de notificare a exporturilor (art. 7);</w:t>
            </w:r>
          </w:p>
          <w:p w:rsidR="00A81244" w:rsidRPr="00A81244" w:rsidRDefault="00A81244" w:rsidP="00A81244">
            <w:pPr>
              <w:pStyle w:val="ListParagraph"/>
              <w:numPr>
                <w:ilvl w:val="0"/>
                <w:numId w:val="13"/>
              </w:numPr>
              <w:tabs>
                <w:tab w:val="left" w:pos="254"/>
              </w:tabs>
              <w:ind w:left="0"/>
              <w:jc w:val="both"/>
              <w:rPr>
                <w:rFonts w:ascii="Times New Roman" w:hAnsi="Times New Roman"/>
                <w:noProof/>
                <w:sz w:val="20"/>
                <w:szCs w:val="20"/>
              </w:rPr>
            </w:pPr>
            <w:r w:rsidRPr="00A81244">
              <w:rPr>
                <w:rFonts w:ascii="Times New Roman" w:hAnsi="Times New Roman"/>
                <w:noProof/>
                <w:sz w:val="20"/>
                <w:szCs w:val="20"/>
              </w:rPr>
              <w:t>punerea în aplicare a procedurilor de procesare a notificărilor de export primite din partea altor țări (art. 8);</w:t>
            </w:r>
          </w:p>
          <w:p w:rsidR="00A81244" w:rsidRPr="00A81244" w:rsidRDefault="00A81244" w:rsidP="00A81244">
            <w:pPr>
              <w:pStyle w:val="ListParagraph"/>
              <w:numPr>
                <w:ilvl w:val="0"/>
                <w:numId w:val="13"/>
              </w:numPr>
              <w:tabs>
                <w:tab w:val="left" w:pos="254"/>
              </w:tabs>
              <w:ind w:left="0" w:firstLine="0"/>
              <w:jc w:val="both"/>
              <w:rPr>
                <w:rFonts w:ascii="Times New Roman" w:hAnsi="Times New Roman"/>
                <w:sz w:val="20"/>
                <w:szCs w:val="20"/>
                <w:u w:val="single"/>
                <w:lang w:eastAsia="zh-CN"/>
              </w:rPr>
            </w:pPr>
            <w:r w:rsidRPr="00A81244">
              <w:rPr>
                <w:rFonts w:ascii="Times New Roman" w:hAnsi="Times New Roman"/>
                <w:noProof/>
                <w:sz w:val="20"/>
                <w:szCs w:val="20"/>
              </w:rPr>
              <w:t>instituirea de proceduri pentru elaborarea și transmiterea notificărilor privind actele normative cu caracter definitiv (art. 10);</w:t>
            </w:r>
          </w:p>
          <w:p w:rsidR="00A81244" w:rsidRPr="00A81244" w:rsidRDefault="00A81244" w:rsidP="00A81244">
            <w:pPr>
              <w:pStyle w:val="ListParagraph"/>
              <w:numPr>
                <w:ilvl w:val="0"/>
                <w:numId w:val="13"/>
              </w:numPr>
              <w:tabs>
                <w:tab w:val="left" w:pos="254"/>
              </w:tabs>
              <w:ind w:left="0" w:firstLine="0"/>
              <w:jc w:val="both"/>
              <w:rPr>
                <w:rFonts w:ascii="Times New Roman" w:hAnsi="Times New Roman"/>
                <w:sz w:val="20"/>
                <w:szCs w:val="20"/>
              </w:rPr>
            </w:pPr>
            <w:r w:rsidRPr="00A81244">
              <w:rPr>
                <w:rFonts w:ascii="Times New Roman" w:hAnsi="Times New Roman"/>
                <w:noProof/>
                <w:sz w:val="20"/>
                <w:szCs w:val="20"/>
              </w:rPr>
              <w:t xml:space="preserve">instituirea de proceduri </w:t>
            </w:r>
            <w:r w:rsidRPr="00A81244">
              <w:rPr>
                <w:rFonts w:ascii="Times New Roman" w:hAnsi="Times New Roman"/>
                <w:noProof/>
                <w:sz w:val="20"/>
                <w:szCs w:val="20"/>
              </w:rPr>
              <w:lastRenderedPageBreak/>
              <w:t>pentru elaborarea și transmiterea notificărilor privind deciziile de import (art. 12);</w:t>
            </w:r>
          </w:p>
          <w:p w:rsidR="00A81244" w:rsidRPr="00A81244" w:rsidRDefault="00A81244" w:rsidP="00A81244">
            <w:pPr>
              <w:pStyle w:val="ListParagraph"/>
              <w:numPr>
                <w:ilvl w:val="0"/>
                <w:numId w:val="13"/>
              </w:numPr>
              <w:tabs>
                <w:tab w:val="left" w:pos="254"/>
              </w:tabs>
              <w:ind w:left="0" w:firstLine="0"/>
              <w:jc w:val="both"/>
              <w:rPr>
                <w:rFonts w:ascii="Times New Roman" w:hAnsi="Times New Roman"/>
                <w:sz w:val="20"/>
                <w:szCs w:val="20"/>
              </w:rPr>
            </w:pPr>
            <w:r w:rsidRPr="00A81244">
              <w:rPr>
                <w:rFonts w:ascii="Times New Roman" w:hAnsi="Times New Roman"/>
                <w:noProof/>
                <w:sz w:val="20"/>
                <w:szCs w:val="20"/>
              </w:rPr>
              <w:t>punerea în aplicare a procedurii PIC („consimțămînt prealabil în cunoștință de cauză”) pentru exportul anumitor produse chimice, în special pentru cele menționate în anexa III la Convenția de la Rotterdam privind procedura de consimțămînt prealabil în cunoștință de cauză aplicabilă anumitor produse chimice periculoase și pesticide care fac obiectul comerțului internațional (art. 13);</w:t>
            </w:r>
          </w:p>
          <w:p w:rsidR="00A81244" w:rsidRPr="00A81244" w:rsidRDefault="00A81244" w:rsidP="00A81244">
            <w:pPr>
              <w:pStyle w:val="ListParagraph"/>
              <w:numPr>
                <w:ilvl w:val="0"/>
                <w:numId w:val="13"/>
              </w:numPr>
              <w:tabs>
                <w:tab w:val="left" w:pos="254"/>
              </w:tabs>
              <w:ind w:left="0" w:firstLine="0"/>
              <w:jc w:val="both"/>
              <w:rPr>
                <w:rFonts w:ascii="Times New Roman" w:hAnsi="Times New Roman"/>
                <w:sz w:val="20"/>
                <w:szCs w:val="20"/>
              </w:rPr>
            </w:pPr>
            <w:r w:rsidRPr="00A81244">
              <w:rPr>
                <w:rFonts w:ascii="Times New Roman" w:hAnsi="Times New Roman"/>
                <w:noProof/>
                <w:sz w:val="20"/>
                <w:szCs w:val="20"/>
              </w:rPr>
              <w:t>implementarea cerințelor de etichetare și de ambalare pentru produsele chimice exportate (art. 16);</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desemnarea autorităților naționale care controlează importurile și exporturile de produse chimice (art. 17)</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LT1.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privind substanţele chimice</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Transpune:</w:t>
            </w:r>
          </w:p>
          <w:p w:rsidR="00A81244" w:rsidRPr="00A81244" w:rsidRDefault="00A81244" w:rsidP="00A81244">
            <w:pPr>
              <w:numPr>
                <w:ilvl w:val="0"/>
                <w:numId w:val="12"/>
              </w:numPr>
              <w:jc w:val="both"/>
              <w:rPr>
                <w:rFonts w:ascii="Times New Roman" w:hAnsi="Times New Roman" w:cs="Times New Roman"/>
                <w:noProof/>
                <w:sz w:val="20"/>
                <w:szCs w:val="20"/>
                <w:lang w:val="ro-MO"/>
              </w:rPr>
            </w:pPr>
            <w:r w:rsidRPr="00A81244">
              <w:rPr>
                <w:rFonts w:ascii="Times New Roman" w:hAnsi="Times New Roman" w:cs="Times New Roman"/>
                <w:noProof/>
                <w:sz w:val="20"/>
                <w:szCs w:val="20"/>
                <w:lang w:val="ro-MO"/>
              </w:rPr>
              <w:t>Regulamentul (CE) nr. 689/2008 al Parlamentului European și al Consiliului din 17 iunie 2008 privind exportul și importul de produse chimice periculoase</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noProof/>
                <w:sz w:val="20"/>
                <w:szCs w:val="20"/>
                <w:lang w:val="ro-MO"/>
              </w:rPr>
              <w:t>Regulamentul (CE) nr. 1907/2006 al Parlamentului European și al Consiliului din 18 decembrie 2006 privind înregistrarea, evaluarea, autorizarea și restricționarea substanțelor chimice (REACH), de înființare a Agenției Europene pentru Produse Chimice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Lege intrată în vigoare</w:t>
            </w:r>
          </w:p>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IV  2018</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noProof/>
                <w:sz w:val="20"/>
                <w:szCs w:val="20"/>
                <w:lang w:val="ro-MO"/>
              </w:rPr>
              <w:t xml:space="preserve">NOTĂ: </w:t>
            </w:r>
            <w:r w:rsidRPr="00A81244">
              <w:rPr>
                <w:rFonts w:ascii="Times New Roman" w:hAnsi="Times New Roman" w:cs="Times New Roman"/>
                <w:b/>
                <w:i/>
                <w:sz w:val="20"/>
                <w:szCs w:val="20"/>
                <w:lang w:val="ro-MO"/>
              </w:rPr>
              <w:t>Prin Regulamentul (UE) nr. 649/2012 Regulamentul (CE) 689/2008 a fost abrogat cu efect de la 1 martie 2014.</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Deciziei privind modificarea Anexei XVI prevede termenul 2017</w:t>
            </w:r>
          </w:p>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SLT2.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pentru aprobarea </w:t>
            </w:r>
            <w:r w:rsidRPr="00A81244">
              <w:rPr>
                <w:rFonts w:ascii="Times New Roman" w:hAnsi="Times New Roman" w:cs="Times New Roman"/>
                <w:b/>
                <w:i/>
                <w:sz w:val="20"/>
                <w:szCs w:val="20"/>
                <w:lang w:val="ro-MO"/>
              </w:rPr>
              <w:t>Regulamentului privind exportul şi importul de produse chimice care prezintă risc</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Transpune:</w:t>
            </w:r>
          </w:p>
          <w:p w:rsidR="00A81244" w:rsidRPr="00A81244" w:rsidRDefault="00A81244" w:rsidP="00A81244">
            <w:pPr>
              <w:jc w:val="both"/>
              <w:rPr>
                <w:rFonts w:ascii="Times New Roman" w:hAnsi="Times New Roman" w:cs="Times New Roman"/>
                <w:i/>
                <w:noProof/>
                <w:sz w:val="20"/>
                <w:szCs w:val="20"/>
                <w:lang w:val="ro-MO"/>
              </w:rPr>
            </w:pPr>
            <w:r w:rsidRPr="00A81244">
              <w:rPr>
                <w:rFonts w:ascii="Times New Roman" w:hAnsi="Times New Roman" w:cs="Times New Roman"/>
                <w:i/>
                <w:noProof/>
                <w:sz w:val="20"/>
                <w:szCs w:val="20"/>
                <w:lang w:val="ro-MO"/>
              </w:rPr>
              <w:t xml:space="preserve">Regulamentul (CE) nr. 689/2008 al Parlamentului European și al Consiliului din 17 iunie 2008 </w:t>
            </w:r>
            <w:r w:rsidRPr="00A81244">
              <w:rPr>
                <w:rFonts w:ascii="Times New Roman" w:hAnsi="Times New Roman" w:cs="Times New Roman"/>
                <w:i/>
                <w:noProof/>
                <w:sz w:val="20"/>
                <w:szCs w:val="20"/>
                <w:lang w:val="ro-MO"/>
              </w:rPr>
              <w:lastRenderedPageBreak/>
              <w:t>privind exportul și importul de produse chimice periculoase</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lastRenderedPageBreak/>
              <w:t>Hotărîre de Guvern aprobată (atașarea copiei documentului în Plan 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2019</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p w:rsidR="00A81244" w:rsidRPr="00A81244" w:rsidRDefault="00A81244" w:rsidP="00A81244">
            <w:pPr>
              <w:jc w:val="both"/>
              <w:rPr>
                <w:rFonts w:ascii="Times New Roman" w:hAnsi="Times New Roman" w:cs="Times New Roman"/>
                <w:sz w:val="20"/>
                <w:szCs w:val="20"/>
              </w:rPr>
            </w:pP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tcBorders>
              <w:right w:val="single" w:sz="4" w:space="0" w:color="auto"/>
            </w:tcBorders>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1272/2008</w:t>
            </w:r>
            <w:r w:rsidRPr="00A81244">
              <w:rPr>
                <w:rFonts w:ascii="Times New Roman" w:hAnsi="Times New Roman" w:cs="Times New Roman"/>
                <w:noProof/>
                <w:sz w:val="20"/>
                <w:szCs w:val="20"/>
              </w:rPr>
              <w:t xml:space="preserve"> al Parlamentului European și al Consiliului din 16 decembrie 2008 privind clasificarea, etichetarea și ambalarea substanțelor și a amestecurilor</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desemnarea autorității (autorităților) competente (art. 43)</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sz w:val="20"/>
                <w:szCs w:val="20"/>
              </w:rPr>
              <w:lastRenderedPageBreak/>
              <w:t xml:space="preserve">- </w:t>
            </w:r>
            <w:r w:rsidRPr="00A81244">
              <w:rPr>
                <w:rFonts w:ascii="Times New Roman" w:hAnsi="Times New Roman" w:cs="Times New Roman"/>
                <w:noProof/>
                <w:sz w:val="20"/>
                <w:szCs w:val="20"/>
              </w:rPr>
              <w:t>implementarea clasificării, etichetării și ambalării substanțelor și amestecurilor (art. 4)</w:t>
            </w:r>
          </w:p>
        </w:tc>
        <w:tc>
          <w:tcPr>
            <w:tcW w:w="1323" w:type="dxa"/>
            <w:tcBorders>
              <w:left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noProof/>
                <w:sz w:val="20"/>
                <w:szCs w:val="20"/>
                <w:lang w:val="ro-MO"/>
              </w:rPr>
            </w:pPr>
            <w:r w:rsidRPr="00A81244">
              <w:rPr>
                <w:rFonts w:ascii="Times New Roman" w:hAnsi="Times New Roman" w:cs="Times New Roman"/>
                <w:b/>
                <w:i/>
                <w:sz w:val="20"/>
                <w:szCs w:val="20"/>
                <w:lang w:val="ro-MO"/>
              </w:rPr>
              <w:t>SLT1.</w:t>
            </w:r>
            <w:r w:rsidRPr="00A81244">
              <w:rPr>
                <w:rFonts w:ascii="Times New Roman" w:hAnsi="Times New Roman" w:cs="Times New Roman"/>
                <w:b/>
                <w:i/>
                <w:noProof/>
                <w:sz w:val="20"/>
                <w:szCs w:val="20"/>
                <w:lang w:val="ro-MO"/>
              </w:rPr>
              <w:t xml:space="preserve"> Act nou</w:t>
            </w:r>
          </w:p>
          <w:p w:rsidR="00A81244" w:rsidRPr="00A81244" w:rsidRDefault="00A81244" w:rsidP="00A81244">
            <w:pPr>
              <w:jc w:val="both"/>
              <w:rPr>
                <w:rFonts w:ascii="Times New Roman" w:hAnsi="Times New Roman" w:cs="Times New Roman"/>
                <w:b/>
                <w:i/>
                <w:noProof/>
                <w:sz w:val="20"/>
                <w:szCs w:val="20"/>
                <w:lang w:val="ro-MO"/>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cu privire la </w:t>
            </w:r>
            <w:r w:rsidRPr="00A81244">
              <w:rPr>
                <w:rFonts w:ascii="Times New Roman" w:hAnsi="Times New Roman" w:cs="Times New Roman"/>
                <w:b/>
                <w:i/>
                <w:noProof/>
                <w:sz w:val="20"/>
                <w:szCs w:val="20"/>
                <w:lang w:val="ro-MO"/>
              </w:rPr>
              <w:t>clasificarea, etichetarea și ambalarea substanțelor și a amestecurilor</w:t>
            </w:r>
          </w:p>
          <w:p w:rsidR="00A81244" w:rsidRPr="00A81244" w:rsidRDefault="00A81244" w:rsidP="00A81244">
            <w:pPr>
              <w:jc w:val="both"/>
              <w:rPr>
                <w:rFonts w:ascii="Times New Roman" w:hAnsi="Times New Roman" w:cs="Times New Roman"/>
                <w:b/>
                <w:i/>
                <w:sz w:val="20"/>
                <w:szCs w:val="20"/>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Hotărîre de Guvern aprobată (atașarea copiei documentului în Plan 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val="restart"/>
            <w:tcBorders>
              <w:right w:val="single" w:sz="4" w:space="0" w:color="auto"/>
            </w:tcBorders>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1907/2006</w:t>
            </w:r>
            <w:r w:rsidRPr="00A81244">
              <w:rPr>
                <w:rFonts w:ascii="Times New Roman" w:hAnsi="Times New Roman" w:cs="Times New Roman"/>
                <w:noProof/>
                <w:sz w:val="20"/>
                <w:szCs w:val="20"/>
              </w:rPr>
              <w:t xml:space="preserve"> al Parlamentului European și al Consiliului din 18 decembrie 2006 privind înregistrarea, evaluarea, autorizarea și restricționarea substanțelor chimice (REACH), de înființare a Agenției Europene pentru Produse Chimice</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 desemnarea autorității (autorităților) competente, a autorităților de aplicare a legii și stabilirea unui sistem oficial de monitorizare și control (art. 121 și 125);</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adoptarea unor dispoziții de drept intern privind sancțiunile aplicabile pentru încălcarea legislației naționale privind substanțele chimice (art. 126);</w:t>
            </w:r>
          </w:p>
          <w:p w:rsidR="00A81244" w:rsidRPr="00A81244" w:rsidRDefault="00A81244" w:rsidP="00A81244">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adoptarea unor dispoziții naționale privind instituirea unui sistem național de înregistrare a substanțelor chimice și a amestecurilor de substanțe chimice (titlul II, art. 5, 6, 7 și 14);</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 xml:space="preserve">adoptarea unor dispoziții de drept intern referitoare la informațiile din cadrul lanțului de aprovizionare </w:t>
            </w:r>
            <w:r w:rsidRPr="00A81244">
              <w:rPr>
                <w:rFonts w:ascii="Times New Roman" w:hAnsi="Times New Roman" w:cs="Times New Roman"/>
                <w:noProof/>
                <w:sz w:val="20"/>
                <w:szCs w:val="20"/>
              </w:rPr>
              <w:lastRenderedPageBreak/>
              <w:t>privind substanțele chimice și amestecurile de substanțe chimice, precum și obligațiile care le revin utilizatorilor din aval (titlurile IV și V, art. 31 și 37);</w:t>
            </w:r>
          </w:p>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adoptarea de dispoziții naționale privind adoptarea listei de restricții, astfel cum se specifică în anexa XVII la REACH (titlul VIII, art. 67)</w:t>
            </w:r>
          </w:p>
        </w:tc>
        <w:tc>
          <w:tcPr>
            <w:tcW w:w="1323" w:type="dxa"/>
            <w:vMerge w:val="restart"/>
            <w:tcBorders>
              <w:left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sz w:val="20"/>
                <w:szCs w:val="20"/>
                <w:lang w:val="ro-MO"/>
              </w:rPr>
              <w:t xml:space="preserve">L1. </w:t>
            </w:r>
            <w:r w:rsidRPr="00A81244">
              <w:rPr>
                <w:rFonts w:ascii="Times New Roman" w:hAnsi="Times New Roman" w:cs="Times New Roman"/>
                <w:b/>
                <w:i/>
                <w:sz w:val="20"/>
                <w:szCs w:val="20"/>
                <w:lang w:val="ro-MO"/>
              </w:rPr>
              <w:t>Act de modificare.</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Proiectul Legii pentru modificarea și completarea Codului Contravențional cu prevederi privind penalitățile aplicabile în cazul încălcării legislației în domeniul substanțelor chimice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Lege intrată în vigoare</w:t>
            </w:r>
          </w:p>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A81244" w:rsidRPr="00A81244" w:rsidRDefault="00A81244" w:rsidP="00A81244">
            <w:pPr>
              <w:jc w:val="both"/>
              <w:rPr>
                <w:rFonts w:ascii="Times New Roman" w:hAnsi="Times New Roman" w:cs="Times New Roman"/>
                <w:sz w:val="20"/>
                <w:szCs w:val="20"/>
              </w:rPr>
            </w:pP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IV, 2019</w:t>
            </w:r>
          </w:p>
          <w:p w:rsidR="00A81244" w:rsidRPr="00A81244" w:rsidRDefault="00A81244" w:rsidP="00A81244">
            <w:pPr>
              <w:jc w:val="both"/>
              <w:rPr>
                <w:rFonts w:ascii="Times New Roman" w:hAnsi="Times New Roman" w:cs="Times New Roman"/>
                <w:sz w:val="20"/>
                <w:szCs w:val="20"/>
                <w:lang w:val="ro-MO"/>
              </w:rPr>
            </w:pP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P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SL2.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Proiectul Hotărîrii Guvernului pentru aprobarea Conceptului sistemului informațional automatizat ,,Registrul produselor chimice plasate pe piața Republicii Moldova,,</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Hotărîre de Guvern aprobată (atașarea copiei documentului în Plan 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2018</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rPr>
          <w:trHeight w:val="206"/>
        </w:trPr>
        <w:tc>
          <w:tcPr>
            <w:tcW w:w="646" w:type="dxa"/>
          </w:tcPr>
          <w:p w:rsidR="00066A28" w:rsidRPr="00770701" w:rsidRDefault="00066A28" w:rsidP="00650FF5">
            <w:pPr>
              <w:rPr>
                <w:rFonts w:ascii="Times New Roman" w:eastAsia="SimSun" w:hAnsi="Times New Roman"/>
                <w:b/>
                <w:sz w:val="20"/>
                <w:szCs w:val="20"/>
              </w:rPr>
            </w:pPr>
          </w:p>
        </w:tc>
        <w:tc>
          <w:tcPr>
            <w:tcW w:w="2661" w:type="dxa"/>
            <w:vMerge/>
            <w:tcBorders>
              <w:right w:val="single" w:sz="4" w:space="0" w:color="auto"/>
            </w:tcBorders>
          </w:tcPr>
          <w:p w:rsidR="00A81244" w:rsidRPr="00A81244" w:rsidRDefault="00A81244" w:rsidP="00A81244">
            <w:pPr>
              <w:tabs>
                <w:tab w:val="left" w:pos="73"/>
                <w:tab w:val="left" w:pos="11520"/>
              </w:tabs>
              <w:contextualSpacing/>
              <w:jc w:val="both"/>
              <w:rPr>
                <w:rFonts w:ascii="Times New Roman" w:hAnsi="Times New Roman" w:cs="Times New Roman"/>
                <w:b/>
                <w:sz w:val="20"/>
                <w:szCs w:val="20"/>
              </w:rPr>
            </w:pPr>
          </w:p>
        </w:tc>
        <w:tc>
          <w:tcPr>
            <w:tcW w:w="1323" w:type="dxa"/>
            <w:vMerge/>
            <w:tcBorders>
              <w:left w:val="single" w:sz="4" w:space="0" w:color="auto"/>
            </w:tcBorders>
          </w:tcPr>
          <w:p w:rsidR="00A81244" w:rsidRP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SL3. Act nou</w:t>
            </w:r>
          </w:p>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Proiectul Hotărîrii Guvernului pentru aprobarea Listei substanțelor chimice interzise  și restricționate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bCs/>
                <w:sz w:val="20"/>
                <w:szCs w:val="20"/>
              </w:rPr>
            </w:pPr>
            <w:r w:rsidRPr="00A81244">
              <w:rPr>
                <w:rFonts w:ascii="Times New Roman" w:hAnsi="Times New Roman" w:cs="Times New Roman"/>
                <w:sz w:val="20"/>
                <w:szCs w:val="20"/>
                <w:lang w:val="ro-MO"/>
              </w:rPr>
              <w:t>Hotărîre de Guvern aprobată (atașarea copiei documentului în Plan 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right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2018</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844" w:type="dxa"/>
            <w:tcBorders>
              <w:top w:val="single" w:sz="4" w:space="0" w:color="auto"/>
              <w:left w:val="single" w:sz="4" w:space="0" w:color="auto"/>
            </w:tcBorders>
          </w:tcPr>
          <w:p w:rsidR="00A81244" w:rsidRPr="00A81244" w:rsidRDefault="00A81244" w:rsidP="00A81244">
            <w:pPr>
              <w:jc w:val="both"/>
              <w:rPr>
                <w:rFonts w:ascii="Times New Roman" w:hAnsi="Times New Roman" w:cs="Times New Roman"/>
                <w:bCs/>
                <w:sz w:val="20"/>
                <w:szCs w:val="20"/>
              </w:rPr>
            </w:pPr>
          </w:p>
        </w:tc>
      </w:tr>
      <w:tr w:rsidR="00066A28" w:rsidRPr="008C1179" w:rsidTr="00EC08C0">
        <w:tc>
          <w:tcPr>
            <w:tcW w:w="15419" w:type="dxa"/>
            <w:gridSpan w:val="11"/>
          </w:tcPr>
          <w:p w:rsidR="00066A28" w:rsidRDefault="00066A28">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lastRenderedPageBreak/>
              <w:t>CAPITOLUL 17. POLITICI CLIMATICE</w:t>
            </w:r>
          </w:p>
        </w:tc>
      </w:tr>
      <w:tr w:rsidR="00066A28" w:rsidRPr="008C1179" w:rsidTr="00EC08C0">
        <w:tc>
          <w:tcPr>
            <w:tcW w:w="15419" w:type="dxa"/>
            <w:gridSpan w:val="11"/>
          </w:tcPr>
          <w:p w:rsidR="00A81244" w:rsidRDefault="00066A28"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92</w:t>
            </w:r>
          </w:p>
        </w:tc>
        <w:tc>
          <w:tcPr>
            <w:tcW w:w="14773" w:type="dxa"/>
            <w:gridSpan w:val="10"/>
          </w:tcPr>
          <w:p w:rsidR="00A81244" w:rsidRDefault="00A81244" w:rsidP="00A81244">
            <w:pPr>
              <w:contextualSpacing/>
              <w:jc w:val="both"/>
              <w:rPr>
                <w:rFonts w:ascii="Times New Roman" w:hAnsi="Times New Roman" w:cs="Times New Roman"/>
                <w:b/>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93</w:t>
            </w:r>
          </w:p>
        </w:tc>
        <w:tc>
          <w:tcPr>
            <w:tcW w:w="14773" w:type="dxa"/>
            <w:gridSpan w:val="10"/>
          </w:tcPr>
          <w:p w:rsidR="00A81244" w:rsidRDefault="00A81244" w:rsidP="00A81244">
            <w:pPr>
              <w:tabs>
                <w:tab w:val="left" w:pos="73"/>
                <w:tab w:val="left" w:pos="11520"/>
              </w:tabs>
              <w:jc w:val="both"/>
              <w:rPr>
                <w:rFonts w:ascii="Times New Roman" w:hAnsi="Times New Roman" w:cs="Times New Roman"/>
                <w:bCs/>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94</w:t>
            </w:r>
          </w:p>
        </w:tc>
        <w:tc>
          <w:tcPr>
            <w:tcW w:w="14773" w:type="dxa"/>
            <w:gridSpan w:val="10"/>
          </w:tcPr>
          <w:p w:rsidR="00A81244" w:rsidRDefault="00A81244" w:rsidP="00A81244">
            <w:pPr>
              <w:tabs>
                <w:tab w:val="left" w:pos="73"/>
                <w:tab w:val="left" w:pos="11520"/>
              </w:tabs>
              <w:jc w:val="both"/>
              <w:rPr>
                <w:rFonts w:ascii="Times New Roman" w:hAnsi="Times New Roman" w:cs="Times New Roman"/>
                <w:bCs/>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95</w:t>
            </w:r>
          </w:p>
        </w:tc>
        <w:tc>
          <w:tcPr>
            <w:tcW w:w="2661" w:type="dxa"/>
          </w:tcPr>
          <w:p w:rsidR="00A81244" w:rsidRDefault="00A81244" w:rsidP="00A81244">
            <w:pPr>
              <w:jc w:val="both"/>
              <w:rPr>
                <w:rFonts w:ascii="Times New Roma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pStyle w:val="ListParagraph"/>
              <w:ind w:left="0"/>
              <w:jc w:val="both"/>
              <w:rPr>
                <w:rFonts w:ascii="Times New Roman" w:hAnsi="Times New Roman"/>
                <w:b/>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pStyle w:val="Default"/>
              <w:contextualSpacing/>
              <w:jc w:val="both"/>
              <w:rPr>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pStyle w:val="Default"/>
              <w:contextualSpacing/>
              <w:jc w:val="both"/>
              <w:rPr>
                <w:b/>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contextualSpacing/>
              <w:jc w:val="both"/>
              <w:rPr>
                <w:rFonts w:ascii="Times New Roma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pStyle w:val="Default"/>
              <w:contextualSpacing/>
              <w:jc w:val="both"/>
              <w:rPr>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pStyle w:val="Default"/>
              <w:contextualSpacing/>
              <w:jc w:val="both"/>
              <w:rPr>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pStyle w:val="Default"/>
              <w:contextualSpacing/>
              <w:jc w:val="both"/>
              <w:rPr>
                <w:color w:val="auto"/>
                <w:sz w:val="20"/>
                <w:szCs w:val="20"/>
                <w:lang w:val="ro-RO"/>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pStyle w:val="ListParagraph"/>
              <w:ind w:left="0"/>
              <w:jc w:val="both"/>
              <w:rPr>
                <w:rFonts w:ascii="Times New Roman" w:hAnsi="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96</w:t>
            </w:r>
          </w:p>
        </w:tc>
        <w:tc>
          <w:tcPr>
            <w:tcW w:w="2661" w:type="dxa"/>
          </w:tcPr>
          <w:p w:rsidR="00A81244" w:rsidRDefault="00A81244" w:rsidP="00A81244">
            <w:pPr>
              <w:contextualSpacing/>
              <w:jc w:val="both"/>
              <w:rPr>
                <w:rFonts w:ascii="Times New Roman" w:hAnsi="Times New Roman" w:cs="Times New Roman"/>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97</w:t>
            </w:r>
          </w:p>
        </w:tc>
        <w:tc>
          <w:tcPr>
            <w:tcW w:w="14773" w:type="dxa"/>
            <w:gridSpan w:val="10"/>
          </w:tcPr>
          <w:p w:rsidR="00A81244" w:rsidRDefault="00066A28" w:rsidP="00A81244">
            <w:pPr>
              <w:jc w:val="both"/>
              <w:rPr>
                <w:rFonts w:ascii="Times New Roman" w:eastAsia="Calibri" w:hAnsi="Times New Roman" w:cs="Times New Roman"/>
                <w:b/>
                <w:sz w:val="20"/>
                <w:szCs w:val="20"/>
              </w:rPr>
            </w:pPr>
            <w:r w:rsidRPr="003A0C18">
              <w:rPr>
                <w:rFonts w:ascii="Times New Roman" w:hAnsi="Times New Roman" w:cs="Times New Roman"/>
                <w:sz w:val="20"/>
                <w:szCs w:val="20"/>
              </w:rPr>
              <w:t xml:space="preserve">Republica Moldova realizează apropierea legislației sale naționale de actele normative ale UE și de instrumentele internaționale menționate în </w:t>
            </w:r>
            <w:r w:rsidRPr="003A0C18">
              <w:rPr>
                <w:rFonts w:ascii="Times New Roman" w:hAnsi="Times New Roman" w:cs="Times New Roman"/>
                <w:i/>
                <w:sz w:val="20"/>
                <w:szCs w:val="20"/>
              </w:rPr>
              <w:t>anexa XII la prezentul acord</w:t>
            </w:r>
            <w:r w:rsidRPr="003A0C18">
              <w:rPr>
                <w:rFonts w:ascii="Times New Roman" w:hAnsi="Times New Roman" w:cs="Times New Roman"/>
                <w:sz w:val="20"/>
                <w:szCs w:val="20"/>
              </w:rPr>
              <w:t>, în conformitate cu dispozițiile din anexa respectivă</w:t>
            </w:r>
            <w:r w:rsidRPr="003A0C18">
              <w:rPr>
                <w:rFonts w:ascii="Times New Roman" w:hAnsi="Times New Roman" w:cs="Times New Roman"/>
                <w:b/>
                <w:sz w:val="20"/>
                <w:szCs w:val="20"/>
              </w:rPr>
              <w:t>De completat</w:t>
            </w:r>
          </w:p>
        </w:tc>
      </w:tr>
      <w:tr w:rsidR="00066A28" w:rsidRPr="008C1179" w:rsidTr="00EC08C0">
        <w:trPr>
          <w:trHeight w:val="1268"/>
        </w:trPr>
        <w:tc>
          <w:tcPr>
            <w:tcW w:w="646" w:type="dxa"/>
            <w:vMerge w:val="restart"/>
          </w:tcPr>
          <w:p w:rsidR="00066A28" w:rsidRPr="00770701" w:rsidRDefault="00066A28" w:rsidP="00650FF5">
            <w:pPr>
              <w:jc w:val="center"/>
              <w:rPr>
                <w:rFonts w:ascii="Times New Roman" w:hAnsi="Times New Roman"/>
                <w:b/>
                <w:sz w:val="20"/>
                <w:szCs w:val="20"/>
              </w:rPr>
            </w:pPr>
          </w:p>
        </w:tc>
        <w:tc>
          <w:tcPr>
            <w:tcW w:w="2661" w:type="dxa"/>
            <w:vMerge w:val="restart"/>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2003/87/CE</w:t>
            </w:r>
            <w:r w:rsidRPr="00A81244">
              <w:rPr>
                <w:rFonts w:ascii="Times New Roman" w:hAnsi="Times New Roman" w:cs="Times New Roman"/>
                <w:noProof/>
                <w:sz w:val="20"/>
                <w:szCs w:val="20"/>
              </w:rPr>
              <w:t xml:space="preserve"> a Parlamentului European și a Consiliului din 13 octombrie 2003 de stabilire a unui sistem de comercializare a cotelor de </w:t>
            </w:r>
            <w:r w:rsidRPr="00A81244">
              <w:rPr>
                <w:rFonts w:ascii="Times New Roman" w:hAnsi="Times New Roman" w:cs="Times New Roman"/>
                <w:noProof/>
                <w:sz w:val="20"/>
                <w:szCs w:val="20"/>
              </w:rPr>
              <w:lastRenderedPageBreak/>
              <w:t>emisie de gaze cu efect de seră în cadrul Comunității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Se aplică următoarele dispoziții ale directivei: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instituirea unui sistem pentru identificarea instalațiilor relevante și pentru identificarea gazelor cu efecte de seră (anexele I și II);</w:t>
            </w:r>
          </w:p>
          <w:p w:rsidR="00A81244" w:rsidRDefault="00A81244" w:rsidP="00A81244">
            <w:pPr>
              <w:contextualSpacing/>
              <w:jc w:val="both"/>
              <w:rPr>
                <w:rFonts w:ascii="Times New Roman" w:hAnsi="Times New Roman" w:cs="Times New Roman"/>
                <w:sz w:val="20"/>
                <w:szCs w:val="20"/>
              </w:rPr>
            </w:pPr>
            <w:r w:rsidRPr="00A81244">
              <w:rPr>
                <w:rFonts w:ascii="Times New Roman" w:hAnsi="Times New Roman" w:cs="Times New Roman"/>
                <w:noProof/>
                <w:sz w:val="20"/>
                <w:szCs w:val="20"/>
              </w:rPr>
              <w:noBreakHyphen/>
              <w:t xml:space="preserve"> crearea unui sistem de monitorizare, raportare, verificare și asigurare a punerii în aplicare și a unor proceduri de consultare publică (art. 9, 14 </w:t>
            </w:r>
            <w:r w:rsidRPr="00A81244">
              <w:rPr>
                <w:rFonts w:ascii="Times New Roman" w:hAnsi="Times New Roman" w:cs="Times New Roman"/>
                <w:noProof/>
                <w:sz w:val="20"/>
                <w:szCs w:val="20"/>
              </w:rPr>
              <w:noBreakHyphen/>
              <w:t> 17, 19 și 21)</w:t>
            </w:r>
          </w:p>
        </w:tc>
        <w:tc>
          <w:tcPr>
            <w:tcW w:w="1323" w:type="dxa"/>
            <w:vMerge w:val="restart"/>
          </w:tcPr>
          <w:p w:rsidR="00A81244" w:rsidRDefault="00A81244" w:rsidP="00A81244">
            <w:pPr>
              <w:jc w:val="both"/>
              <w:rPr>
                <w:rFonts w:ascii="Times New Roman" w:eastAsia="Calibri" w:hAnsi="Times New Roman" w:cs="Times New Roman"/>
                <w:b/>
                <w:sz w:val="20"/>
                <w:szCs w:val="20"/>
              </w:rPr>
            </w:pPr>
          </w:p>
        </w:tc>
        <w:tc>
          <w:tcPr>
            <w:tcW w:w="2857" w:type="dxa"/>
            <w:gridSpan w:val="2"/>
            <w:tcBorders>
              <w:bottom w:val="single" w:sz="4" w:space="0" w:color="auto"/>
            </w:tcBorders>
          </w:tcPr>
          <w:p w:rsidR="00A81244" w:rsidRDefault="00A81244" w:rsidP="00A81244">
            <w:pPr>
              <w:jc w:val="both"/>
              <w:rPr>
                <w:rFonts w:ascii="Times New Roman" w:eastAsia="Calibri" w:hAnsi="Times New Roman" w:cs="Times New Roman"/>
                <w:b/>
                <w:sz w:val="20"/>
                <w:szCs w:val="20"/>
              </w:rPr>
            </w:pPr>
            <w:r w:rsidRPr="00A81244">
              <w:rPr>
                <w:rFonts w:ascii="Times New Roman" w:hAnsi="Times New Roman" w:cs="Times New Roman"/>
                <w:b/>
                <w:i/>
                <w:sz w:val="20"/>
                <w:szCs w:val="20"/>
                <w:lang w:val="ro-MO"/>
              </w:rPr>
              <w:t>I1.Lista iinstalațiilor care necesită autorizare de mediu</w:t>
            </w:r>
          </w:p>
        </w:tc>
        <w:tc>
          <w:tcPr>
            <w:tcW w:w="1663" w:type="dxa"/>
            <w:gridSpan w:val="2"/>
            <w:tcBorders>
              <w:bottom w:val="single" w:sz="4" w:space="0" w:color="auto"/>
            </w:tcBorders>
          </w:tcPr>
          <w:p w:rsidR="00066A28" w:rsidRPr="003A0C18" w:rsidRDefault="00A81244" w:rsidP="003A0C18">
            <w:p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Lista instalațiilor aprobată </w:t>
            </w:r>
          </w:p>
          <w:p w:rsidR="00A81244" w:rsidRDefault="00A81244" w:rsidP="00A81244">
            <w:pPr>
              <w:jc w:val="both"/>
              <w:rPr>
                <w:rFonts w:ascii="Times New Roman" w:eastAsia="Calibri" w:hAnsi="Times New Roman" w:cs="Times New Roman"/>
                <w:b/>
                <w:sz w:val="20"/>
                <w:szCs w:val="20"/>
              </w:rPr>
            </w:pPr>
          </w:p>
        </w:tc>
        <w:tc>
          <w:tcPr>
            <w:tcW w:w="1850" w:type="dxa"/>
            <w:tcBorders>
              <w:bottom w:val="single" w:sz="4" w:space="0" w:color="auto"/>
            </w:tcBorders>
          </w:tcPr>
          <w:p w:rsidR="00A81244" w:rsidRDefault="00A81244" w:rsidP="00A81244">
            <w:pPr>
              <w:jc w:val="both"/>
              <w:rPr>
                <w:rFonts w:ascii="Times New Roman" w:eastAsia="Calibri" w:hAnsi="Times New Roman" w:cs="Times New Roman"/>
                <w:b/>
                <w:sz w:val="20"/>
                <w:szCs w:val="20"/>
              </w:rPr>
            </w:pPr>
            <w:r w:rsidRPr="00A81244">
              <w:rPr>
                <w:rFonts w:ascii="Times New Roman" w:hAnsi="Times New Roman" w:cs="Times New Roman"/>
                <w:sz w:val="20"/>
                <w:szCs w:val="20"/>
              </w:rPr>
              <w:t>Ministerul Mediului, Biroul National de Statistică</w:t>
            </w:r>
          </w:p>
        </w:tc>
        <w:tc>
          <w:tcPr>
            <w:tcW w:w="2575" w:type="dxa"/>
            <w:gridSpan w:val="2"/>
            <w:tcBorders>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A81244" w:rsidRDefault="00A81244" w:rsidP="00A81244">
            <w:pPr>
              <w:jc w:val="both"/>
              <w:rPr>
                <w:rFonts w:ascii="Times New Roman" w:hAnsi="Times New Roman" w:cs="Times New Roman"/>
                <w:b/>
                <w:sz w:val="20"/>
                <w:szCs w:val="20"/>
              </w:rPr>
            </w:pPr>
            <w:r w:rsidRPr="00A81244">
              <w:rPr>
                <w:rFonts w:ascii="Times New Roman" w:hAnsi="Times New Roman" w:cs="Times New Roman"/>
                <w:sz w:val="20"/>
                <w:szCs w:val="20"/>
                <w:lang w:val="ro-MO"/>
              </w:rPr>
              <w:t xml:space="preserve">AA Anexa XI - septembrie 2021 </w:t>
            </w:r>
          </w:p>
        </w:tc>
        <w:tc>
          <w:tcPr>
            <w:tcW w:w="1844" w:type="dxa"/>
            <w:tcBorders>
              <w:bottom w:val="single" w:sz="4" w:space="0" w:color="auto"/>
            </w:tcBorders>
          </w:tcPr>
          <w:p w:rsidR="00A81244" w:rsidRDefault="00A81244" w:rsidP="00A81244">
            <w:pPr>
              <w:jc w:val="both"/>
              <w:rPr>
                <w:rFonts w:ascii="Times New Roman" w:eastAsia="Calibri" w:hAnsi="Times New Roman" w:cs="Times New Roman"/>
                <w:b/>
                <w:sz w:val="20"/>
                <w:szCs w:val="20"/>
              </w:rPr>
            </w:pPr>
          </w:p>
        </w:tc>
      </w:tr>
      <w:tr w:rsidR="00066A28" w:rsidRPr="008C1179" w:rsidTr="00EC08C0">
        <w:trPr>
          <w:trHeight w:val="2536"/>
        </w:trPr>
        <w:tc>
          <w:tcPr>
            <w:tcW w:w="646" w:type="dxa"/>
            <w:vMerge/>
          </w:tcPr>
          <w:p w:rsidR="00066A28" w:rsidRPr="00770701" w:rsidRDefault="00066A28" w:rsidP="00650FF5">
            <w:pPr>
              <w:jc w:val="center"/>
              <w:rPr>
                <w:rFonts w:ascii="Times New Roman" w:hAnsi="Times New Roman"/>
                <w:b/>
                <w:sz w:val="20"/>
                <w:szCs w:val="20"/>
              </w:rPr>
            </w:pPr>
          </w:p>
        </w:tc>
        <w:tc>
          <w:tcPr>
            <w:tcW w:w="2661" w:type="dxa"/>
            <w:vMerge/>
          </w:tcPr>
          <w:p w:rsidR="00A81244" w:rsidRPr="00A81244" w:rsidRDefault="00A81244" w:rsidP="00A81244">
            <w:pPr>
              <w:jc w:val="both"/>
              <w:rPr>
                <w:rFonts w:ascii="Times New Roman" w:hAnsi="Times New Roman" w:cs="Times New Roman"/>
                <w:b/>
                <w:noProof/>
                <w:sz w:val="20"/>
                <w:szCs w:val="20"/>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SLT2. Act nou.</w:t>
            </w:r>
          </w:p>
          <w:p w:rsidR="00A81244" w:rsidRPr="00A81244" w:rsidRDefault="00A81244" w:rsidP="00A81244">
            <w:pPr>
              <w:jc w:val="both"/>
              <w:rPr>
                <w:rFonts w:ascii="Times New Roman" w:hAnsi="Times New Roman" w:cs="Times New Roman"/>
                <w:b/>
                <w:i/>
                <w:noProof/>
                <w:sz w:val="20"/>
                <w:szCs w:val="20"/>
                <w:lang w:val="ro-MO"/>
              </w:rPr>
            </w:pPr>
            <w:r w:rsidRPr="00A81244">
              <w:rPr>
                <w:rFonts w:ascii="Times New Roman" w:hAnsi="Times New Roman" w:cs="Times New Roman"/>
                <w:b/>
                <w:i/>
                <w:sz w:val="20"/>
                <w:szCs w:val="20"/>
                <w:lang w:val="ro-MO"/>
              </w:rPr>
              <w:t xml:space="preserve">Proiectul Hotărîrii Guvernului privind crearea </w:t>
            </w:r>
            <w:r w:rsidRPr="00A81244">
              <w:rPr>
                <w:rFonts w:ascii="Times New Roman" w:hAnsi="Times New Roman" w:cs="Times New Roman"/>
                <w:b/>
                <w:i/>
                <w:noProof/>
                <w:sz w:val="20"/>
                <w:szCs w:val="20"/>
                <w:lang w:val="ro-MO"/>
              </w:rPr>
              <w:t>sistemului de monitorizare, raportare, verificare a emisiilor gazelor cu efect de seră</w:t>
            </w:r>
          </w:p>
          <w:p w:rsidR="00A81244" w:rsidRPr="00A81244" w:rsidRDefault="00A81244" w:rsidP="00A81244">
            <w:pPr>
              <w:jc w:val="both"/>
              <w:rPr>
                <w:rFonts w:ascii="Times New Roman" w:hAnsi="Times New Roman" w:cs="Times New Roman"/>
                <w:noProof/>
                <w:sz w:val="20"/>
                <w:szCs w:val="20"/>
                <w:lang w:val="ro-MO"/>
              </w:rPr>
            </w:pPr>
            <w:r w:rsidRPr="00A81244">
              <w:rPr>
                <w:rFonts w:ascii="Times New Roman" w:hAnsi="Times New Roman" w:cs="Times New Roman"/>
                <w:noProof/>
                <w:sz w:val="20"/>
                <w:szCs w:val="20"/>
                <w:lang w:val="ro-MO"/>
              </w:rPr>
              <w:t>Transpune:</w:t>
            </w:r>
          </w:p>
          <w:p w:rsidR="00A81244" w:rsidRPr="00A81244" w:rsidRDefault="00A81244" w:rsidP="00A81244">
            <w:pPr>
              <w:jc w:val="both"/>
              <w:rPr>
                <w:rFonts w:ascii="Times New Roman" w:hAnsi="Times New Roman" w:cs="Times New Roman"/>
                <w:i/>
                <w:noProof/>
                <w:sz w:val="20"/>
                <w:szCs w:val="20"/>
                <w:lang w:val="ro-MO"/>
              </w:rPr>
            </w:pPr>
            <w:r w:rsidRPr="00A81244">
              <w:rPr>
                <w:rFonts w:ascii="Times New Roman" w:hAnsi="Times New Roman" w:cs="Times New Roman"/>
                <w:i/>
                <w:noProof/>
                <w:sz w:val="20"/>
                <w:szCs w:val="20"/>
                <w:lang w:val="ro-MO"/>
              </w:rPr>
              <w:t>Directiva 2003/87/CE a Parlamentului European și a Consiliului din 13 octombrie 2003 de stabilire a unui sistem de comercializare a cotelor de emisie de gaze cu efect de seră în cadrul Comunității</w:t>
            </w:r>
          </w:p>
          <w:p w:rsidR="00A81244" w:rsidRPr="00A81244" w:rsidRDefault="00A81244" w:rsidP="00A81244">
            <w:pPr>
              <w:jc w:val="both"/>
              <w:rPr>
                <w:rFonts w:ascii="Times New Roman" w:hAnsi="Times New Roman" w:cs="Times New Roman"/>
                <w:b/>
                <w:i/>
                <w:sz w:val="20"/>
                <w:szCs w:val="20"/>
                <w:lang w:val="ro-MO"/>
              </w:rPr>
            </w:pP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Hotărîre de Guver intrată în vigoare (atașarea copiei documentului în PlanPro)</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2021</w:t>
            </w:r>
          </w:p>
        </w:tc>
        <w:tc>
          <w:tcPr>
            <w:tcW w:w="1844" w:type="dxa"/>
            <w:tcBorders>
              <w:top w:val="single" w:sz="4" w:space="0" w:color="auto"/>
            </w:tcBorders>
          </w:tcPr>
          <w:p w:rsidR="00A81244" w:rsidRDefault="00A81244" w:rsidP="00A81244">
            <w:pPr>
              <w:jc w:val="both"/>
              <w:rPr>
                <w:rFonts w:ascii="Times New Roman" w:eastAsia="Calibri" w:hAnsi="Times New Roman" w:cs="Times New Roman"/>
                <w:b/>
                <w:sz w:val="20"/>
                <w:szCs w:val="20"/>
              </w:rPr>
            </w:pPr>
          </w:p>
        </w:tc>
      </w:tr>
      <w:tr w:rsidR="00066A28" w:rsidRPr="008C1179" w:rsidTr="00EC08C0">
        <w:trPr>
          <w:trHeight w:val="3203"/>
        </w:trPr>
        <w:tc>
          <w:tcPr>
            <w:tcW w:w="646" w:type="dxa"/>
            <w:vMerge w:val="restart"/>
          </w:tcPr>
          <w:p w:rsidR="00066A28" w:rsidRPr="00770701" w:rsidRDefault="00066A28" w:rsidP="00650FF5">
            <w:pPr>
              <w:jc w:val="center"/>
              <w:rPr>
                <w:rFonts w:ascii="Times New Roman" w:hAnsi="Times New Roman"/>
                <w:b/>
                <w:sz w:val="20"/>
                <w:szCs w:val="20"/>
              </w:rPr>
            </w:pPr>
          </w:p>
        </w:tc>
        <w:tc>
          <w:tcPr>
            <w:tcW w:w="2661" w:type="dxa"/>
            <w:vMerge w:val="restart"/>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842/2006</w:t>
            </w:r>
            <w:r w:rsidRPr="00A81244">
              <w:rPr>
                <w:rFonts w:ascii="Times New Roman" w:hAnsi="Times New Roman" w:cs="Times New Roman"/>
                <w:noProof/>
                <w:sz w:val="20"/>
                <w:szCs w:val="20"/>
              </w:rPr>
              <w:t xml:space="preserve"> al Parlamentului European și al Consiliului din 17 mai 2006 privind anumite gaze fluorurate cu efect de seră</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stabilirea/adaptarea cerințelor de formare și certificare naționale pentru personalul și societățile relevante (art. 5);</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stabilirea de sisteme de raportare în vederea obținerii de date privind emisiile în sectoarele relevante (art. 6);</w:t>
            </w:r>
          </w:p>
          <w:p w:rsidR="00A81244" w:rsidRPr="00A81244" w:rsidRDefault="00A81244" w:rsidP="00A81244">
            <w:pPr>
              <w:jc w:val="both"/>
              <w:rPr>
                <w:rFonts w:ascii="Times New Roman" w:hAnsi="Times New Roman" w:cs="Times New Roman"/>
                <w:b/>
                <w:noProof/>
                <w:sz w:val="20"/>
                <w:szCs w:val="20"/>
              </w:rPr>
            </w:pPr>
            <w:r w:rsidRPr="00A81244">
              <w:rPr>
                <w:rFonts w:ascii="Times New Roman" w:hAnsi="Times New Roman" w:cs="Times New Roman"/>
                <w:noProof/>
                <w:sz w:val="20"/>
                <w:szCs w:val="20"/>
              </w:rPr>
              <w:noBreakHyphen/>
              <w:t xml:space="preserve"> stabilirea unor sisteme de </w:t>
            </w:r>
            <w:r w:rsidRPr="00A81244">
              <w:rPr>
                <w:rFonts w:ascii="Times New Roman" w:hAnsi="Times New Roman" w:cs="Times New Roman"/>
                <w:noProof/>
                <w:sz w:val="20"/>
                <w:szCs w:val="20"/>
              </w:rPr>
              <w:lastRenderedPageBreak/>
              <w:t>asigurare a punerii în aplicare (art. 13)</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b/>
                <w:bCs/>
                <w:i/>
                <w:sz w:val="20"/>
                <w:szCs w:val="20"/>
              </w:rPr>
            </w:pPr>
            <w:r w:rsidRPr="00A81244">
              <w:rPr>
                <w:rFonts w:ascii="Times New Roman" w:hAnsi="Times New Roman" w:cs="Times New Roman"/>
                <w:b/>
                <w:i/>
                <w:sz w:val="20"/>
                <w:szCs w:val="20"/>
                <w:lang w:val="ro-MO"/>
              </w:rPr>
              <w:t>SLT1.</w:t>
            </w:r>
            <w:r w:rsidRPr="00A81244">
              <w:rPr>
                <w:rFonts w:ascii="Times New Roman" w:hAnsi="Times New Roman" w:cs="Times New Roman"/>
                <w:b/>
                <w:bCs/>
                <w:i/>
                <w:sz w:val="20"/>
                <w:szCs w:val="20"/>
              </w:rPr>
              <w:t xml:space="preserve"> Act nou.</w:t>
            </w:r>
          </w:p>
          <w:p w:rsidR="00A81244" w:rsidRPr="00A81244" w:rsidRDefault="00A81244" w:rsidP="00A81244">
            <w:pPr>
              <w:jc w:val="both"/>
              <w:rPr>
                <w:rFonts w:ascii="Times New Roman" w:hAnsi="Times New Roman" w:cs="Times New Roman"/>
                <w:b/>
                <w:bCs/>
                <w:i/>
                <w:sz w:val="20"/>
                <w:szCs w:val="20"/>
                <w:lang w:val="ro-MO"/>
              </w:rPr>
            </w:pPr>
            <w:r w:rsidRPr="00A81244">
              <w:rPr>
                <w:rFonts w:ascii="Times New Roman" w:hAnsi="Times New Roman" w:cs="Times New Roman"/>
                <w:b/>
                <w:bCs/>
                <w:i/>
                <w:sz w:val="20"/>
                <w:szCs w:val="20"/>
              </w:rPr>
              <w:t xml:space="preserve">Proiectul Hotărîrii Guvernului privind  </w:t>
            </w:r>
            <w:r w:rsidRPr="00A81244">
              <w:rPr>
                <w:rFonts w:ascii="Times New Roman" w:hAnsi="Times New Roman" w:cs="Times New Roman"/>
                <w:b/>
                <w:bCs/>
                <w:i/>
                <w:sz w:val="20"/>
                <w:szCs w:val="20"/>
                <w:lang w:val="ro-MO"/>
              </w:rPr>
              <w:t xml:space="preserve">Regulamentul privind gazele fluorurate cu efect de seră </w:t>
            </w:r>
          </w:p>
          <w:p w:rsidR="00A81244" w:rsidRPr="00A81244" w:rsidRDefault="00A81244" w:rsidP="00A81244">
            <w:pPr>
              <w:jc w:val="both"/>
              <w:rPr>
                <w:rFonts w:ascii="Times New Roman" w:hAnsi="Times New Roman" w:cs="Times New Roman"/>
                <w:noProof/>
                <w:sz w:val="20"/>
                <w:szCs w:val="20"/>
                <w:lang w:val="ro-MO"/>
              </w:rPr>
            </w:pPr>
            <w:r w:rsidRPr="00A81244">
              <w:rPr>
                <w:rFonts w:ascii="Times New Roman" w:hAnsi="Times New Roman" w:cs="Times New Roman"/>
                <w:noProof/>
                <w:sz w:val="20"/>
                <w:szCs w:val="20"/>
                <w:lang w:val="ro-MO"/>
              </w:rPr>
              <w:t>Transpune:</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Regulamentul (CE) nr. 842/2006 al Parlamentului European și al Consiliului din 17 mai 2006 privind anumite gaze fluorurate cu efect de seră</w:t>
            </w:r>
          </w:p>
        </w:tc>
        <w:tc>
          <w:tcPr>
            <w:tcW w:w="1663"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Hotărîre de Guvern în vigoare (atașarea copiei documentului în PlanPro)</w:t>
            </w:r>
          </w:p>
        </w:tc>
        <w:tc>
          <w:tcPr>
            <w:tcW w:w="1850"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tc>
        <w:tc>
          <w:tcPr>
            <w:tcW w:w="1844" w:type="dxa"/>
            <w:tcBorders>
              <w:top w:val="single" w:sz="4" w:space="0" w:color="auto"/>
              <w:bottom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rPr>
          <w:trHeight w:val="1548"/>
        </w:trPr>
        <w:tc>
          <w:tcPr>
            <w:tcW w:w="646" w:type="dxa"/>
            <w:vMerge/>
          </w:tcPr>
          <w:p w:rsidR="00066A28" w:rsidRPr="00770701" w:rsidRDefault="00066A28" w:rsidP="00650FF5">
            <w:pPr>
              <w:jc w:val="center"/>
              <w:rPr>
                <w:rFonts w:ascii="Times New Roman" w:hAnsi="Times New Roman"/>
                <w:b/>
                <w:sz w:val="20"/>
                <w:szCs w:val="20"/>
              </w:rPr>
            </w:pPr>
          </w:p>
        </w:tc>
        <w:tc>
          <w:tcPr>
            <w:tcW w:w="2661" w:type="dxa"/>
            <w:vMerge/>
          </w:tcPr>
          <w:p w:rsidR="00A81244" w:rsidRPr="00A81244" w:rsidRDefault="00A81244" w:rsidP="00A81244">
            <w:pPr>
              <w:jc w:val="both"/>
              <w:rPr>
                <w:rFonts w:ascii="Times New Roman" w:hAnsi="Times New Roman" w:cs="Times New Roman"/>
                <w:b/>
                <w:noProof/>
                <w:sz w:val="20"/>
                <w:szCs w:val="20"/>
              </w:rPr>
            </w:pPr>
          </w:p>
        </w:tc>
        <w:tc>
          <w:tcPr>
            <w:tcW w:w="1323" w:type="dxa"/>
            <w:vMerge/>
          </w:tcPr>
          <w:p w:rsidR="00A81244" w:rsidRP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SLT2. Act nou.</w:t>
            </w:r>
          </w:p>
          <w:p w:rsidR="00A81244" w:rsidRPr="00A81244" w:rsidRDefault="00A81244" w:rsidP="00A81244">
            <w:pPr>
              <w:jc w:val="both"/>
              <w:rPr>
                <w:rFonts w:ascii="Times New Roman" w:hAnsi="Times New Roman" w:cs="Times New Roman"/>
                <w:b/>
                <w:i/>
                <w:sz w:val="20"/>
                <w:szCs w:val="20"/>
                <w:lang w:val="ro-MO" w:eastAsia="ar-SA"/>
              </w:rPr>
            </w:pPr>
            <w:r w:rsidRPr="00A81244">
              <w:rPr>
                <w:rFonts w:ascii="Times New Roman" w:hAnsi="Times New Roman" w:cs="Times New Roman"/>
                <w:b/>
                <w:i/>
                <w:sz w:val="20"/>
                <w:szCs w:val="20"/>
                <w:lang w:val="ro-MO"/>
              </w:rPr>
              <w:t xml:space="preserve">Programul privind </w:t>
            </w:r>
            <w:r w:rsidRPr="00A81244">
              <w:rPr>
                <w:rFonts w:ascii="Times New Roman" w:hAnsi="Times New Roman" w:cs="Times New Roman"/>
                <w:b/>
                <w:i/>
                <w:sz w:val="20"/>
                <w:szCs w:val="20"/>
                <w:lang w:val="ro-MO" w:eastAsia="ar-SA"/>
              </w:rPr>
              <w:t>cerințele de instruire și certificare pentru companiile și cadrele relevante implicate în instalarea, întreținerea, deservirea echipamentelor care conțin gaze fluorurate sau recuperarea gazelor fluorurate</w:t>
            </w:r>
          </w:p>
          <w:p w:rsidR="00A81244" w:rsidRPr="00A81244" w:rsidRDefault="00A81244" w:rsidP="00A81244">
            <w:pPr>
              <w:jc w:val="both"/>
              <w:rPr>
                <w:rFonts w:ascii="Times New Roman" w:hAnsi="Times New Roman" w:cs="Times New Roman"/>
                <w:noProof/>
                <w:sz w:val="20"/>
                <w:szCs w:val="20"/>
                <w:lang w:val="ro-MO"/>
              </w:rPr>
            </w:pPr>
            <w:r w:rsidRPr="00A81244">
              <w:rPr>
                <w:rFonts w:ascii="Times New Roman" w:hAnsi="Times New Roman" w:cs="Times New Roman"/>
                <w:noProof/>
                <w:sz w:val="20"/>
                <w:szCs w:val="20"/>
                <w:lang w:val="ro-MO"/>
              </w:rPr>
              <w:lastRenderedPageBreak/>
              <w:t>Transpune:</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Regulamentul (CE) nr. 842/2006 al Parlamentului European și al Consiliului din 17 mai 2006 privind anumite gaze fluorurate cu efect de seră</w:t>
            </w:r>
          </w:p>
        </w:tc>
        <w:tc>
          <w:tcPr>
            <w:tcW w:w="1663"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Program în vigoare (atașarea copiei documentului în PlanPro)</w:t>
            </w:r>
          </w:p>
        </w:tc>
        <w:tc>
          <w:tcPr>
            <w:tcW w:w="1850" w:type="dxa"/>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bottom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tc>
        <w:tc>
          <w:tcPr>
            <w:tcW w:w="1844" w:type="dxa"/>
            <w:tcBorders>
              <w:top w:val="single" w:sz="4" w:space="0" w:color="auto"/>
              <w:bottom w:val="single" w:sz="4" w:space="0" w:color="auto"/>
            </w:tcBorders>
          </w:tcPr>
          <w:p w:rsidR="00A81244" w:rsidRDefault="00A81244" w:rsidP="00A81244">
            <w:pPr>
              <w:jc w:val="both"/>
              <w:rPr>
                <w:rFonts w:ascii="Times New Roman" w:eastAsia="Calibri" w:hAnsi="Times New Roman" w:cs="Times New Roman"/>
                <w:b/>
                <w:sz w:val="20"/>
                <w:szCs w:val="20"/>
              </w:rPr>
            </w:pPr>
          </w:p>
        </w:tc>
      </w:tr>
      <w:tr w:rsidR="00066A28" w:rsidRPr="008C1179" w:rsidTr="00EC08C0">
        <w:trPr>
          <w:trHeight w:val="1956"/>
        </w:trPr>
        <w:tc>
          <w:tcPr>
            <w:tcW w:w="646" w:type="dxa"/>
            <w:vMerge/>
          </w:tcPr>
          <w:p w:rsidR="00066A28" w:rsidRPr="00770701" w:rsidRDefault="00066A28" w:rsidP="00650FF5">
            <w:pPr>
              <w:jc w:val="center"/>
              <w:rPr>
                <w:rFonts w:ascii="Times New Roman" w:hAnsi="Times New Roman"/>
                <w:b/>
                <w:sz w:val="20"/>
                <w:szCs w:val="20"/>
              </w:rPr>
            </w:pPr>
          </w:p>
        </w:tc>
        <w:tc>
          <w:tcPr>
            <w:tcW w:w="2661" w:type="dxa"/>
            <w:vMerge/>
          </w:tcPr>
          <w:p w:rsidR="00A81244" w:rsidRPr="00A81244" w:rsidRDefault="00A81244" w:rsidP="00A81244">
            <w:pPr>
              <w:jc w:val="both"/>
              <w:rPr>
                <w:rFonts w:ascii="Times New Roman" w:hAnsi="Times New Roman" w:cs="Times New Roman"/>
                <w:b/>
                <w:noProof/>
                <w:sz w:val="20"/>
                <w:szCs w:val="20"/>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3I. Sistem de raportare privind emisiile de gaze fluorurate în sectoarele relevante</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Sistem de raportare creat</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75"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tc>
        <w:tc>
          <w:tcPr>
            <w:tcW w:w="1844" w:type="dxa"/>
            <w:tcBorders>
              <w:top w:val="single" w:sz="4" w:space="0" w:color="auto"/>
            </w:tcBorders>
          </w:tcPr>
          <w:p w:rsidR="00A81244" w:rsidRDefault="00A81244" w:rsidP="00A81244">
            <w:pPr>
              <w:jc w:val="both"/>
              <w:rPr>
                <w:rFonts w:ascii="Times New Roman" w:eastAsia="Calibri" w:hAnsi="Times New Roman" w:cs="Times New Roman"/>
                <w:b/>
                <w:sz w:val="20"/>
                <w:szCs w:val="20"/>
              </w:rPr>
            </w:pPr>
          </w:p>
        </w:tc>
      </w:tr>
      <w:tr w:rsidR="00066A28" w:rsidRPr="008C1179" w:rsidTr="00EC08C0">
        <w:trPr>
          <w:trHeight w:val="2536"/>
        </w:trPr>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1005/2009</w:t>
            </w:r>
            <w:r w:rsidRPr="00A81244">
              <w:rPr>
                <w:rFonts w:ascii="Times New Roman" w:hAnsi="Times New Roman" w:cs="Times New Roman"/>
                <w:noProof/>
                <w:sz w:val="20"/>
                <w:szCs w:val="20"/>
              </w:rPr>
              <w:t xml:space="preserve"> al Parlamentului European și al Consiliului din 16 septembrie 2009 privind substanțele care diminuează stratul de ozon</w:t>
            </w:r>
          </w:p>
          <w:p w:rsidR="00A81244" w:rsidRPr="00A81244" w:rsidRDefault="00A81244" w:rsidP="00A81244">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A81244" w:rsidRPr="00A81244" w:rsidRDefault="00A81244" w:rsidP="00A81244">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adoptarea legislației naționale și desemnarea autorității (autorităților) competente;</w:t>
            </w:r>
          </w:p>
          <w:p w:rsidR="00A81244" w:rsidRPr="00A81244" w:rsidRDefault="00A81244" w:rsidP="00A81244">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stabilirea unei interdicții privind producerea de substanțe reglementate, cu excepția anumitor utilizări și, pînă în 2019, a hidroclorofluorocarburilor (HCFC) (art. 4);</w:t>
            </w:r>
          </w:p>
          <w:p w:rsidR="00A81244" w:rsidRPr="00A81244" w:rsidRDefault="00A81244" w:rsidP="00A81244">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 xml:space="preserve">stabilirea unei interdicții privind introducerea pe piață și utilizarea substanțelor reglementate, cu excepția HCFC regenerate, care pot fi </w:t>
            </w:r>
            <w:r w:rsidRPr="00A81244">
              <w:rPr>
                <w:rFonts w:ascii="Times New Roman" w:hAnsi="Times New Roman" w:cs="Times New Roman"/>
                <w:noProof/>
                <w:sz w:val="20"/>
                <w:szCs w:val="20"/>
              </w:rPr>
              <w:lastRenderedPageBreak/>
              <w:t>folosite ca agent refrigerant pînă în 2015 (art. 5 și 11);</w:t>
            </w:r>
          </w:p>
          <w:p w:rsidR="00A81244" w:rsidRPr="00A81244" w:rsidRDefault="00A81244" w:rsidP="00A81244">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definirea condițiilor pentru producerea, introducerea pe piață și utilizarea de substanțe reglementate pentru utilizările exceptate (ca intermediari de sinteză, agenți de proces, pentru utilizări esențiale de laborator și analitice și utilizarea critică de haloni) și derogări individuale, inclusiv utilizările bromurii de metil în cazuri de urgență (capitolul III);</w:t>
            </w:r>
          </w:p>
          <w:p w:rsidR="00A81244" w:rsidRPr="00A81244" w:rsidRDefault="00A81244" w:rsidP="00A81244">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instituirea unui sistem de licențe pentru importul și exportul de substanțe reglementate pentru utilizările exceptate (capitolul IV) și de obligații de raportare pentru statele membre și întreprinderi (art. 26 și 27);</w:t>
            </w:r>
          </w:p>
          <w:p w:rsidR="00A81244" w:rsidRPr="00A81244" w:rsidRDefault="00A81244" w:rsidP="00A81244">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stabilirea obligațiilor privind recuperarea, reciclarea, regenerarea și distrugerea substanțelor reglementate uzate (art. 22);</w:t>
            </w:r>
          </w:p>
          <w:p w:rsidR="00A81244" w:rsidRPr="00A81244" w:rsidRDefault="00A81244" w:rsidP="00A81244">
            <w:pPr>
              <w:jc w:val="both"/>
              <w:rPr>
                <w:rFonts w:ascii="Times New Roman" w:hAnsi="Times New Roman" w:cs="Times New Roman"/>
                <w:b/>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stabilirea de proceduri pentru monitorizarea și inspectarea scurgerilor de substanțe reglementate (art. 23)</w:t>
            </w:r>
          </w:p>
        </w:tc>
        <w:tc>
          <w:tcPr>
            <w:tcW w:w="1323" w:type="dxa"/>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rPr>
            </w:pPr>
            <w:r w:rsidRPr="00A81244">
              <w:rPr>
                <w:rFonts w:ascii="Times New Roman" w:hAnsi="Times New Roman" w:cs="Times New Roman"/>
                <w:sz w:val="20"/>
                <w:szCs w:val="20"/>
                <w:lang w:val="ro-MO"/>
              </w:rPr>
              <w:t xml:space="preserve">LT1. </w:t>
            </w:r>
            <w:r w:rsidRPr="00A81244">
              <w:rPr>
                <w:rFonts w:ascii="Times New Roman" w:hAnsi="Times New Roman" w:cs="Times New Roman"/>
                <w:b/>
                <w:i/>
                <w:sz w:val="20"/>
                <w:szCs w:val="20"/>
              </w:rPr>
              <w:t>Proiectul legii privind modificarea Legii nr. 852 din 14.02.2002 pentru aprobarea Regulamentului cu privire la regimul commercial şi reglementarea utilizării hidrocarburilor halogebate care distrug stratul de ozonsubstanțele care distrug stratul de ozon</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Transpune:</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Regulamentul (CE) nr. 1005/2009 al Parlamentului European și al Consiliului din 16 septembrie 2009 privind substanțele care diminuează stratul de ozon</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Lege intrată în vigoare </w:t>
            </w:r>
            <w:r w:rsidRPr="00A81244">
              <w:rPr>
                <w:rFonts w:ascii="Times New Roman" w:hAnsi="Times New Roman" w:cs="Times New Roman"/>
                <w:sz w:val="20"/>
                <w:szCs w:val="20"/>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75"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2019</w:t>
            </w:r>
          </w:p>
        </w:tc>
        <w:tc>
          <w:tcPr>
            <w:tcW w:w="1844" w:type="dxa"/>
            <w:tcBorders>
              <w:top w:val="single" w:sz="4" w:space="0" w:color="auto"/>
            </w:tcBorders>
          </w:tcPr>
          <w:p w:rsidR="00A81244" w:rsidRDefault="00A81244" w:rsidP="00A81244">
            <w:pPr>
              <w:jc w:val="both"/>
              <w:rPr>
                <w:rFonts w:ascii="Times New Roman" w:eastAsia="Calibri" w:hAnsi="Times New Roman" w:cs="Times New Roman"/>
                <w:b/>
                <w:sz w:val="20"/>
                <w:szCs w:val="20"/>
              </w:rPr>
            </w:pPr>
          </w:p>
        </w:tc>
      </w:tr>
      <w:tr w:rsidR="00066A28" w:rsidRPr="008C1179" w:rsidTr="00EC08C0">
        <w:trPr>
          <w:trHeight w:val="2536"/>
        </w:trPr>
        <w:tc>
          <w:tcPr>
            <w:tcW w:w="646" w:type="dxa"/>
          </w:tcPr>
          <w:p w:rsidR="00066A28" w:rsidRPr="00770701" w:rsidRDefault="00066A28" w:rsidP="00650FF5">
            <w:pPr>
              <w:jc w:val="center"/>
              <w:rPr>
                <w:rFonts w:ascii="Times New Roman" w:hAnsi="Times New Roman"/>
                <w:b/>
                <w:sz w:val="20"/>
                <w:szCs w:val="20"/>
              </w:rPr>
            </w:pPr>
          </w:p>
        </w:tc>
        <w:tc>
          <w:tcPr>
            <w:tcW w:w="2661" w:type="dxa"/>
            <w:vMerge w:val="restart"/>
          </w:tcPr>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98/70/CE</w:t>
            </w:r>
            <w:r w:rsidRPr="00A81244">
              <w:rPr>
                <w:rFonts w:ascii="Times New Roman" w:hAnsi="Times New Roman" w:cs="Times New Roman"/>
                <w:noProof/>
                <w:sz w:val="20"/>
                <w:szCs w:val="20"/>
              </w:rPr>
              <w:t xml:space="preserve"> a Parlamentului European și a Consiliului din 13 octombrie 1998 privind calitatea benzinei și a motorinei. </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t>Aplicarea următoarelor dispoziții ale directivei:</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realizarea unei evaluări a consumului național de combustibil; </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stabilirea unui sistem de monitorizare a calității combustibililor (art. 8);</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interzicerea comercializării benzinei cu plumb (art. 3 alin. (1));</w:t>
            </w:r>
          </w:p>
          <w:p w:rsidR="00A81244" w:rsidRPr="00A81244" w:rsidRDefault="00A81244" w:rsidP="00A81244">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autorizarea comercializării benzinei fără plumb, a combustibililor diesel și a carburanților folosiți pentru utilajele mobile nerutiere și tractoarele agricole și forestiere, cu condiția îndeplinirii cerințelor relevante (art. 3 și 4);</w:t>
            </w:r>
          </w:p>
          <w:p w:rsidR="00A81244" w:rsidRPr="00A81244" w:rsidRDefault="00A81244" w:rsidP="00A81244">
            <w:pPr>
              <w:jc w:val="both"/>
              <w:rPr>
                <w:rFonts w:ascii="Times New Roman" w:hAnsi="Times New Roman" w:cs="Times New Roman"/>
                <w:b/>
                <w:noProof/>
                <w:sz w:val="20"/>
                <w:szCs w:val="20"/>
              </w:rPr>
            </w:pPr>
            <w:r w:rsidRPr="00A81244">
              <w:rPr>
                <w:rFonts w:ascii="Times New Roman" w:hAnsi="Times New Roman" w:cs="Times New Roman"/>
                <w:noProof/>
                <w:sz w:val="20"/>
                <w:szCs w:val="20"/>
              </w:rPr>
              <w:t>- stabilirea unui sistem de reglementare pentru a reglementa împrejurările excepționale și a unui sistem de culegere de date privind calitatea combustibililor la nivel național (art. 7 și 8)</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LT1. Act nou.</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privind calitatea combustibilului</w:t>
            </w:r>
          </w:p>
          <w:p w:rsidR="00A81244" w:rsidRPr="00A81244" w:rsidRDefault="00A81244" w:rsidP="00A81244">
            <w:pPr>
              <w:jc w:val="both"/>
              <w:rPr>
                <w:rFonts w:ascii="Times New Roman" w:hAnsi="Times New Roman" w:cs="Times New Roman"/>
                <w:sz w:val="20"/>
                <w:szCs w:val="20"/>
              </w:rPr>
            </w:pPr>
            <w:r w:rsidRPr="00A81244">
              <w:rPr>
                <w:rFonts w:ascii="Times New Roman" w:hAnsi="Times New Roman" w:cs="Times New Roman"/>
                <w:sz w:val="20"/>
                <w:szCs w:val="20"/>
              </w:rPr>
              <w:t>Transpune:</w:t>
            </w:r>
          </w:p>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Directiva 98/70/CE a Parlamentului European și a Consiliului din 13 octombrie 1998 privind calitatea benzinei și a motorinei</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Lege intrată în vigoare </w:t>
            </w:r>
            <w:r w:rsidRPr="00A81244">
              <w:rPr>
                <w:rFonts w:ascii="Times New Roman" w:hAnsi="Times New Roman" w:cs="Times New Roman"/>
                <w:sz w:val="20"/>
                <w:szCs w:val="20"/>
              </w:rPr>
              <w:t>(indicarea link-ului unde poate fi accesată)</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75"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2019</w:t>
            </w:r>
          </w:p>
        </w:tc>
        <w:tc>
          <w:tcPr>
            <w:tcW w:w="1844" w:type="dxa"/>
            <w:tcBorders>
              <w:top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rPr>
          <w:trHeight w:val="2536"/>
        </w:trPr>
        <w:tc>
          <w:tcPr>
            <w:tcW w:w="646" w:type="dxa"/>
          </w:tcPr>
          <w:p w:rsidR="00066A28" w:rsidRPr="00770701" w:rsidRDefault="00066A28" w:rsidP="00650FF5">
            <w:pPr>
              <w:jc w:val="center"/>
              <w:rPr>
                <w:rFonts w:ascii="Times New Roman" w:hAnsi="Times New Roman"/>
                <w:b/>
                <w:sz w:val="20"/>
                <w:szCs w:val="20"/>
              </w:rPr>
            </w:pPr>
          </w:p>
        </w:tc>
        <w:tc>
          <w:tcPr>
            <w:tcW w:w="2661" w:type="dxa"/>
            <w:vMerge/>
          </w:tcPr>
          <w:p w:rsidR="00A81244" w:rsidRPr="00A81244" w:rsidRDefault="00A81244" w:rsidP="00A81244">
            <w:pPr>
              <w:jc w:val="both"/>
              <w:rPr>
                <w:rFonts w:ascii="Times New Roman" w:hAnsi="Times New Roman" w:cs="Times New Roman"/>
                <w:b/>
                <w:noProof/>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top w:val="single" w:sz="4" w:space="0" w:color="auto"/>
            </w:tcBorders>
          </w:tcPr>
          <w:p w:rsidR="00A81244" w:rsidRPr="00A81244" w:rsidRDefault="00A81244" w:rsidP="00A81244">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I. Studiu privind consumul național de combustibil</w:t>
            </w:r>
          </w:p>
        </w:tc>
        <w:tc>
          <w:tcPr>
            <w:tcW w:w="1663"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Studiu realizat</w:t>
            </w:r>
          </w:p>
        </w:tc>
        <w:tc>
          <w:tcPr>
            <w:tcW w:w="1850" w:type="dxa"/>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75" w:type="dxa"/>
            <w:gridSpan w:val="2"/>
            <w:tcBorders>
              <w:top w:val="single" w:sz="4" w:space="0" w:color="auto"/>
            </w:tcBorders>
          </w:tcPr>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VI 2017</w:t>
            </w:r>
          </w:p>
          <w:p w:rsidR="00A81244" w:rsidRPr="00A81244" w:rsidRDefault="00A81244" w:rsidP="00A81244">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2019</w:t>
            </w:r>
          </w:p>
        </w:tc>
        <w:tc>
          <w:tcPr>
            <w:tcW w:w="1844" w:type="dxa"/>
            <w:tcBorders>
              <w:top w:val="single" w:sz="4" w:space="0" w:color="auto"/>
            </w:tcBorders>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15419" w:type="dxa"/>
            <w:gridSpan w:val="11"/>
          </w:tcPr>
          <w:p w:rsidR="00A81244" w:rsidRDefault="00066A28" w:rsidP="00A81244">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18. SOCIETATEA INFORMAȚIONALĂ</w:t>
            </w:r>
          </w:p>
        </w:tc>
      </w:tr>
      <w:tr w:rsidR="00066A28" w:rsidRPr="008C1179" w:rsidTr="00EC08C0">
        <w:tc>
          <w:tcPr>
            <w:tcW w:w="15419" w:type="dxa"/>
            <w:gridSpan w:val="11"/>
          </w:tcPr>
          <w:p w:rsidR="00A81244" w:rsidRDefault="00066A28"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98</w:t>
            </w:r>
          </w:p>
        </w:tc>
        <w:tc>
          <w:tcPr>
            <w:tcW w:w="2661" w:type="dxa"/>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Părțile își consolidează </w:t>
            </w:r>
            <w:r w:rsidRPr="003A0C18">
              <w:rPr>
                <w:rFonts w:ascii="Times New Roman" w:hAnsi="Times New Roman" w:cs="Times New Roman"/>
                <w:sz w:val="20"/>
                <w:szCs w:val="20"/>
              </w:rPr>
              <w:lastRenderedPageBreak/>
              <w:t>cooperarea cu privire la dezvoltarea societății informaționale în beneficiul cetățenilor și al întreprinderilor prin punerea la dispoziție la scară largă a tehnologiei informației și comunicațiilor (TIC) și prin îmbunătățirea calității serviciilor la prețuri rezonabile. Această cooperare ar trebui să vizeze facilitarea accesului la piețele comunicațiilor electronice, încurajarea concurenței și a investițiilor în sectorul respectiv și promovarea dezvoltării serviciilor publice online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sz w:val="20"/>
                <w:szCs w:val="20"/>
              </w:rPr>
            </w:pPr>
            <w:r w:rsidRPr="00A81244">
              <w:rPr>
                <w:rFonts w:ascii="Times New Roman" w:hAnsi="Times New Roman" w:cs="Times New Roman"/>
                <w:b/>
                <w:sz w:val="20"/>
                <w:szCs w:val="20"/>
                <w:lang w:val="ro-MO"/>
              </w:rPr>
              <w:t>I1.</w:t>
            </w:r>
            <w:r w:rsidR="00066A28">
              <w:rPr>
                <w:rFonts w:ascii="Times New Roman" w:hAnsi="Times New Roman" w:cs="Times New Roman"/>
                <w:sz w:val="20"/>
                <w:szCs w:val="20"/>
                <w:lang w:val="ro-MO"/>
              </w:rPr>
              <w:t xml:space="preserve"> </w:t>
            </w:r>
            <w:r w:rsidR="00066A28" w:rsidRPr="003A0C18">
              <w:rPr>
                <w:rFonts w:ascii="Times New Roman" w:hAnsi="Times New Roman" w:cs="Times New Roman"/>
                <w:sz w:val="20"/>
                <w:szCs w:val="20"/>
                <w:lang w:val="ro-MO"/>
              </w:rPr>
              <w:t xml:space="preserve">Elaborarea cerinţelor minime </w:t>
            </w:r>
            <w:r w:rsidR="00066A28" w:rsidRPr="003A0C18">
              <w:rPr>
                <w:rFonts w:ascii="Times New Roman" w:hAnsi="Times New Roman" w:cs="Times New Roman"/>
                <w:sz w:val="20"/>
                <w:szCs w:val="20"/>
                <w:lang w:val="ro-MO"/>
              </w:rPr>
              <w:lastRenderedPageBreak/>
              <w:t>obligatorii de securitate cibernetică</w:t>
            </w:r>
          </w:p>
        </w:tc>
        <w:tc>
          <w:tcPr>
            <w:tcW w:w="1663" w:type="dxa"/>
            <w:gridSpan w:val="2"/>
          </w:tcPr>
          <w:p w:rsidR="00A81244" w:rsidRDefault="00A81244" w:rsidP="00A81244">
            <w:pPr>
              <w:jc w:val="both"/>
              <w:rPr>
                <w:rFonts w:ascii="Times New Roman" w:eastAsia="Calibri" w:hAnsi="Times New Roman" w:cs="Times New Roman"/>
                <w:b/>
                <w:sz w:val="20"/>
                <w:szCs w:val="20"/>
              </w:rPr>
            </w:pPr>
            <w:r w:rsidRPr="00A81244">
              <w:rPr>
                <w:rFonts w:ascii="Times New Roman" w:hAnsi="Times New Roman" w:cs="Times New Roman"/>
                <w:sz w:val="20"/>
                <w:szCs w:val="20"/>
                <w:lang w:val="fr-FR"/>
              </w:rPr>
              <w:lastRenderedPageBreak/>
              <w:t xml:space="preserve">Hotărîre de </w:t>
            </w:r>
            <w:r w:rsidRPr="00A81244">
              <w:rPr>
                <w:rFonts w:ascii="Times New Roman" w:hAnsi="Times New Roman" w:cs="Times New Roman"/>
                <w:sz w:val="20"/>
                <w:szCs w:val="20"/>
                <w:lang w:val="fr-FR"/>
              </w:rPr>
              <w:lastRenderedPageBreak/>
              <w:t>Guvernul intrată în vigoare</w:t>
            </w:r>
          </w:p>
        </w:tc>
        <w:tc>
          <w:tcPr>
            <w:tcW w:w="1850" w:type="dxa"/>
          </w:tcPr>
          <w:p w:rsidR="00A81244" w:rsidRDefault="00066A28" w:rsidP="00A81244">
            <w:pPr>
              <w:snapToGrid w:val="0"/>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Ministerul </w:t>
            </w:r>
            <w:r>
              <w:rPr>
                <w:rFonts w:ascii="Times New Roman" w:hAnsi="Times New Roman" w:cs="Times New Roman"/>
                <w:bCs/>
                <w:sz w:val="20"/>
                <w:szCs w:val="20"/>
              </w:rPr>
              <w:lastRenderedPageBreak/>
              <w:t>Tehnologiei Informaţiei şi Comunicaţiilor</w:t>
            </w:r>
          </w:p>
          <w:p w:rsidR="00A81244" w:rsidRDefault="00A81244" w:rsidP="00A81244">
            <w:pPr>
              <w:jc w:val="both"/>
              <w:rPr>
                <w:rFonts w:ascii="Times New Roman" w:eastAsia="Calibri" w:hAnsi="Times New Roman" w:cs="Times New Roman"/>
                <w:b/>
                <w:sz w:val="20"/>
                <w:szCs w:val="20"/>
              </w:rPr>
            </w:pPr>
          </w:p>
        </w:tc>
        <w:tc>
          <w:tcPr>
            <w:tcW w:w="2575" w:type="dxa"/>
            <w:gridSpan w:val="2"/>
          </w:tcPr>
          <w:p w:rsidR="00A81244" w:rsidRDefault="00066A28" w:rsidP="00A81244">
            <w:pPr>
              <w:jc w:val="both"/>
              <w:rPr>
                <w:rFonts w:ascii="Times New Roman" w:hAnsi="Times New Roman" w:cs="Times New Roman"/>
                <w:b/>
                <w:sz w:val="20"/>
                <w:szCs w:val="20"/>
              </w:rPr>
            </w:pPr>
            <w:r>
              <w:rPr>
                <w:rFonts w:ascii="Times New Roman" w:hAnsi="Times New Roman" w:cs="Times New Roman"/>
                <w:sz w:val="20"/>
                <w:szCs w:val="20"/>
                <w:lang w:val="en-US"/>
              </w:rPr>
              <w:lastRenderedPageBreak/>
              <w:t>Trim. II, 2017</w:t>
            </w:r>
          </w:p>
        </w:tc>
        <w:tc>
          <w:tcPr>
            <w:tcW w:w="1844" w:type="dxa"/>
          </w:tcPr>
          <w:p w:rsidR="00A81244" w:rsidRDefault="00066A28" w:rsidP="00A81244">
            <w:pPr>
              <w:jc w:val="both"/>
              <w:rPr>
                <w:rFonts w:ascii="Times New Roman" w:eastAsia="Calibri" w:hAnsi="Times New Roman" w:cs="Times New Roman"/>
                <w:b/>
                <w:sz w:val="20"/>
                <w:szCs w:val="20"/>
              </w:rPr>
            </w:pPr>
            <w:r>
              <w:rPr>
                <w:rFonts w:ascii="Times New Roman" w:hAnsi="Times New Roman" w:cs="Times New Roman"/>
                <w:sz w:val="20"/>
                <w:szCs w:val="20"/>
                <w:lang w:val="en-US"/>
              </w:rPr>
              <w:t xml:space="preserve">În limita alocațiilor </w:t>
            </w:r>
            <w:r>
              <w:rPr>
                <w:rFonts w:ascii="Times New Roman" w:hAnsi="Times New Roman" w:cs="Times New Roman"/>
                <w:sz w:val="20"/>
                <w:szCs w:val="20"/>
                <w:lang w:val="en-US"/>
              </w:rPr>
              <w:lastRenderedPageBreak/>
              <w:t>curente</w:t>
            </w: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lastRenderedPageBreak/>
              <w:t>99</w:t>
            </w:r>
          </w:p>
        </w:tc>
        <w:tc>
          <w:tcPr>
            <w:tcW w:w="2661" w:type="dxa"/>
          </w:tcPr>
          <w:p w:rsidR="00A81244" w:rsidRDefault="00A81244" w:rsidP="00A81244">
            <w:pPr>
              <w:tabs>
                <w:tab w:val="left" w:pos="318"/>
              </w:tabs>
              <w:jc w:val="both"/>
              <w:rPr>
                <w:rFonts w:ascii="Times New Roman" w:hAnsi="Times New Roman" w:cs="Times New Roman"/>
                <w:b/>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Pr="00A81244" w:rsidRDefault="00A81244" w:rsidP="00A81244">
            <w:pPr>
              <w:jc w:val="both"/>
              <w:rPr>
                <w:rFonts w:ascii="Times New Roman" w:hAnsi="Times New Roman" w:cs="Times New Roman"/>
                <w:b/>
                <w:sz w:val="20"/>
                <w:szCs w:val="20"/>
              </w:rPr>
            </w:pPr>
          </w:p>
        </w:tc>
        <w:tc>
          <w:tcPr>
            <w:tcW w:w="1844" w:type="dxa"/>
          </w:tcPr>
          <w:p w:rsidR="00A81244" w:rsidRPr="00A81244" w:rsidRDefault="00A81244" w:rsidP="00A81244">
            <w:pPr>
              <w:jc w:val="both"/>
              <w:rPr>
                <w:rFonts w:ascii="Times New Roman" w:eastAsia="Calibri" w:hAnsi="Times New Roman" w:cs="Times New Roman"/>
                <w:b/>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b/>
                <w:sz w:val="20"/>
                <w:szCs w:val="20"/>
              </w:rPr>
              <w:t>(b)</w:t>
            </w:r>
            <w:r w:rsidRPr="003A0C18">
              <w:rPr>
                <w:rFonts w:ascii="Times New Roman" w:hAnsi="Times New Roman" w:cs="Times New Roman"/>
                <w:sz w:val="20"/>
                <w:szCs w:val="20"/>
              </w:rPr>
              <w:t xml:space="preserve"> Schimbul de informații, de cele mai bune practici și de experiență pentru a promova dezvoltarea unui cadru de reglementare cuprinzător pentru comunicațiile electronice, în special pentru a consolida capacitatea administrativă a administrației naționale în domeniul tehnologiilor informației și comunicațiilor, precum și a autorității independente de reglementare, pentru a încuraja o mai bună utilizare a resurselor de spectru și pentru a promova interoperabilitatea rețelelor în Republica Moldova și cu UE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sz w:val="20"/>
                <w:szCs w:val="20"/>
              </w:rPr>
            </w:pPr>
          </w:p>
        </w:tc>
        <w:tc>
          <w:tcPr>
            <w:tcW w:w="1663" w:type="dxa"/>
            <w:gridSpan w:val="2"/>
          </w:tcPr>
          <w:p w:rsidR="00A81244" w:rsidRDefault="00A81244" w:rsidP="00A81244">
            <w:pPr>
              <w:jc w:val="both"/>
              <w:rPr>
                <w:rFonts w:ascii="Times New Roman" w:eastAsia="Calibri" w:hAnsi="Times New Roman" w:cs="Times New Roman"/>
                <w:b/>
                <w:sz w:val="20"/>
                <w:szCs w:val="20"/>
              </w:rPr>
            </w:pPr>
          </w:p>
        </w:tc>
        <w:tc>
          <w:tcPr>
            <w:tcW w:w="1850" w:type="dxa"/>
          </w:tcPr>
          <w:p w:rsidR="00A81244" w:rsidRDefault="00A81244" w:rsidP="00A81244">
            <w:pPr>
              <w:jc w:val="both"/>
              <w:rPr>
                <w:rFonts w:ascii="Times New Roman" w:eastAsia="Calibri" w:hAnsi="Times New Roman" w:cs="Times New Roman"/>
                <w:b/>
                <w:sz w:val="20"/>
                <w:szCs w:val="20"/>
              </w:rPr>
            </w:pPr>
          </w:p>
        </w:tc>
        <w:tc>
          <w:tcPr>
            <w:tcW w:w="2575" w:type="dxa"/>
            <w:gridSpan w:val="2"/>
          </w:tcPr>
          <w:p w:rsidR="00A81244" w:rsidRDefault="00A81244" w:rsidP="00A81244">
            <w:pPr>
              <w:jc w:val="both"/>
              <w:rPr>
                <w:rFonts w:ascii="Times New Roman" w:hAnsi="Times New Roman" w:cs="Times New Roman"/>
                <w:b/>
                <w:sz w:val="20"/>
                <w:szCs w:val="20"/>
              </w:rPr>
            </w:pPr>
          </w:p>
        </w:tc>
        <w:tc>
          <w:tcPr>
            <w:tcW w:w="1844" w:type="dxa"/>
          </w:tcPr>
          <w:p w:rsidR="00A81244" w:rsidRDefault="00A81244" w:rsidP="00A81244">
            <w:pPr>
              <w:jc w:val="both"/>
              <w:rPr>
                <w:rFonts w:ascii="Times New Roman" w:eastAsia="Calibri" w:hAnsi="Times New Roman" w:cs="Times New Roman"/>
                <w:b/>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(c) </w:t>
            </w:r>
            <w:r w:rsidRPr="003A0C18">
              <w:rPr>
                <w:rFonts w:ascii="Times New Roman" w:hAnsi="Times New Roman" w:cs="Times New Roman"/>
                <w:sz w:val="20"/>
                <w:szCs w:val="20"/>
              </w:rPr>
              <w:t>Încurajarea și promovarea punerii în aplicare a instrumentelor TIC pentru o mai bună guvernanță, e</w:t>
            </w:r>
            <w:r w:rsidRPr="003A0C18">
              <w:rPr>
                <w:rFonts w:ascii="Times New Roman" w:hAnsi="Times New Roman" w:cs="Times New Roman"/>
                <w:sz w:val="20"/>
                <w:szCs w:val="20"/>
              </w:rPr>
              <w:noBreakHyphen/>
              <w:t>learning și cercetare, servicii publice de asistență medicală, digitizarea patrimoniului cultural, dezvoltarea conținutului digital și a comerțului electronic</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066A28" w:rsidP="00A81244">
            <w:pPr>
              <w:jc w:val="both"/>
              <w:rPr>
                <w:rFonts w:ascii="Times New Roman" w:eastAsia="Calibri" w:hAnsi="Times New Roman" w:cs="Times New Roman"/>
                <w:sz w:val="20"/>
                <w:szCs w:val="20"/>
                <w:lang w:val="en-US"/>
              </w:rPr>
            </w:pPr>
            <w:r w:rsidRPr="003A0C18">
              <w:rPr>
                <w:rFonts w:ascii="Times New Roman" w:eastAsia="Calibri" w:hAnsi="Times New Roman" w:cs="Times New Roman"/>
                <w:sz w:val="20"/>
                <w:szCs w:val="20"/>
                <w:lang w:val="en-US"/>
              </w:rPr>
              <w:t xml:space="preserve">I </w:t>
            </w:r>
            <w:r>
              <w:rPr>
                <w:rFonts w:ascii="Times New Roman" w:eastAsia="Calibri" w:hAnsi="Times New Roman" w:cs="Times New Roman"/>
                <w:sz w:val="20"/>
                <w:szCs w:val="20"/>
                <w:lang w:val="en-US"/>
              </w:rPr>
              <w:t>2</w:t>
            </w:r>
            <w:r w:rsidRPr="003A0C18">
              <w:rPr>
                <w:rFonts w:ascii="Times New Roman" w:eastAsia="Calibri" w:hAnsi="Times New Roman" w:cs="Times New Roman"/>
                <w:sz w:val="20"/>
                <w:szCs w:val="20"/>
                <w:lang w:val="en-US"/>
              </w:rPr>
              <w:t>. Implementarea</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platformei de interoperabilitate</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în</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sectorul</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sănătăţii cu utilizarea</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standardelor</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europene de comunicare</w:t>
            </w:r>
          </w:p>
          <w:p w:rsidR="00A81244" w:rsidRDefault="00A81244" w:rsidP="00A81244">
            <w:pPr>
              <w:jc w:val="both"/>
              <w:rPr>
                <w:rFonts w:ascii="Times New Roman" w:eastAsia="Calibri" w:hAnsi="Times New Roman" w:cs="Times New Roman"/>
                <w:b/>
                <w:sz w:val="20"/>
                <w:szCs w:val="20"/>
              </w:rPr>
            </w:pPr>
          </w:p>
        </w:tc>
        <w:tc>
          <w:tcPr>
            <w:tcW w:w="1663" w:type="dxa"/>
            <w:gridSpan w:val="2"/>
          </w:tcPr>
          <w:p w:rsidR="00A81244" w:rsidRDefault="00066A28" w:rsidP="00A81244">
            <w:pPr>
              <w:jc w:val="both"/>
              <w:rPr>
                <w:rFonts w:ascii="Times New Roman" w:eastAsia="Calibri" w:hAnsi="Times New Roman" w:cs="Times New Roman"/>
                <w:b/>
                <w:sz w:val="20"/>
                <w:szCs w:val="20"/>
              </w:rPr>
            </w:pPr>
            <w:r w:rsidRPr="003A0C18">
              <w:rPr>
                <w:rFonts w:ascii="Times New Roman" w:hAnsi="Times New Roman" w:cs="Times New Roman"/>
                <w:sz w:val="20"/>
                <w:szCs w:val="20"/>
                <w:lang w:val="ro-MO"/>
              </w:rPr>
              <w:t xml:space="preserve">Interoperabilitate asigurată </w:t>
            </w:r>
            <w:r>
              <w:rPr>
                <w:rFonts w:ascii="Times New Roman" w:hAnsi="Times New Roman" w:cs="Times New Roman"/>
                <w:sz w:val="20"/>
                <w:szCs w:val="20"/>
                <w:lang w:val="ro-MO"/>
              </w:rPr>
              <w:t>pentru 50% din sistemele informaţionale medicale</w:t>
            </w:r>
          </w:p>
        </w:tc>
        <w:tc>
          <w:tcPr>
            <w:tcW w:w="1850" w:type="dxa"/>
          </w:tcPr>
          <w:p w:rsidR="00A81244" w:rsidRDefault="00066A28" w:rsidP="00A81244">
            <w:pPr>
              <w:jc w:val="both"/>
              <w:rPr>
                <w:rFonts w:ascii="Times New Roman" w:eastAsia="Calibri" w:hAnsi="Times New Roman" w:cs="Times New Roman"/>
                <w:b/>
                <w:sz w:val="20"/>
                <w:szCs w:val="20"/>
              </w:rPr>
            </w:pPr>
            <w:r>
              <w:rPr>
                <w:rFonts w:ascii="Times New Roman" w:eastAsia="Calibri" w:hAnsi="Times New Roman" w:cs="Times New Roman"/>
                <w:sz w:val="20"/>
                <w:szCs w:val="20"/>
              </w:rPr>
              <w:t>Ministerul Sănătății, Centrul de Guvernare Electronică, Ministerul Tehnologiei Informației și Comunicațiilor</w:t>
            </w:r>
          </w:p>
        </w:tc>
        <w:tc>
          <w:tcPr>
            <w:tcW w:w="2575" w:type="dxa"/>
            <w:gridSpan w:val="2"/>
          </w:tcPr>
          <w:p w:rsidR="00A81244" w:rsidRDefault="00066A28" w:rsidP="00A81244">
            <w:pPr>
              <w:jc w:val="both"/>
              <w:rPr>
                <w:rFonts w:ascii="Times New Roman" w:hAnsi="Times New Roman" w:cs="Times New Roman"/>
                <w:b/>
                <w:sz w:val="20"/>
                <w:szCs w:val="20"/>
              </w:rPr>
            </w:pPr>
            <w:r>
              <w:rPr>
                <w:rFonts w:ascii="Times New Roman" w:hAnsi="Times New Roman" w:cs="Times New Roman"/>
                <w:sz w:val="20"/>
                <w:szCs w:val="20"/>
                <w:lang w:val="ro-MO"/>
              </w:rPr>
              <w:t>Trimestrul IV 2019</w:t>
            </w:r>
          </w:p>
        </w:tc>
        <w:tc>
          <w:tcPr>
            <w:tcW w:w="1844" w:type="dxa"/>
          </w:tcPr>
          <w:p w:rsidR="00A81244" w:rsidRDefault="00066A28" w:rsidP="00A81244">
            <w:pPr>
              <w:widowControl w:val="0"/>
              <w:jc w:val="both"/>
              <w:rPr>
                <w:rFonts w:ascii="Times New Roman" w:eastAsia="Adobe Fangsong Std R" w:hAnsi="Times New Roman" w:cs="Times New Roman"/>
                <w:noProof/>
                <w:sz w:val="20"/>
                <w:szCs w:val="20"/>
                <w:lang w:val="en-US" w:eastAsia="fr-BE"/>
              </w:rPr>
            </w:pPr>
            <w:r>
              <w:rPr>
                <w:rFonts w:ascii="Times New Roman" w:eastAsia="Adobe Fangsong Std R" w:hAnsi="Times New Roman" w:cs="Times New Roman"/>
                <w:noProof/>
                <w:sz w:val="20"/>
                <w:szCs w:val="20"/>
                <w:lang w:val="en-US" w:eastAsia="fr-BE"/>
              </w:rPr>
              <w:t>Aproximativ suma</w:t>
            </w:r>
          </w:p>
          <w:p w:rsidR="00A81244" w:rsidRDefault="00066A28" w:rsidP="00A81244">
            <w:pPr>
              <w:jc w:val="both"/>
              <w:rPr>
                <w:rFonts w:ascii="Times New Roman" w:eastAsia="Calibri" w:hAnsi="Times New Roman" w:cs="Times New Roman"/>
                <w:b/>
                <w:sz w:val="20"/>
                <w:szCs w:val="20"/>
              </w:rPr>
            </w:pPr>
            <w:r>
              <w:rPr>
                <w:rFonts w:ascii="Times New Roman" w:eastAsia="Calibri" w:hAnsi="Times New Roman" w:cs="Times New Roman"/>
                <w:sz w:val="20"/>
                <w:szCs w:val="20"/>
                <w:lang w:val="en-US"/>
              </w:rPr>
              <w:t xml:space="preserve">Alocațiibugetare, total </w:t>
            </w:r>
            <w:r>
              <w:rPr>
                <w:rFonts w:ascii="Times New Roman" w:eastAsia="Calibri" w:hAnsi="Times New Roman" w:cs="Times New Roman"/>
                <w:sz w:val="20"/>
                <w:szCs w:val="20"/>
              </w:rPr>
              <w:t>6,0</w:t>
            </w: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A81244" w:rsidP="00A81244">
            <w:pPr>
              <w:contextualSpacing/>
              <w:jc w:val="both"/>
              <w:rPr>
                <w:rFonts w:ascii="Times New Roman" w:hAnsi="Times New Roman" w:cs="Times New Roman"/>
                <w:b/>
                <w:sz w:val="20"/>
                <w:szCs w:val="20"/>
              </w:rPr>
            </w:pPr>
          </w:p>
        </w:tc>
        <w:tc>
          <w:tcPr>
            <w:tcW w:w="1323" w:type="dxa"/>
          </w:tcPr>
          <w:p w:rsidR="00A81244" w:rsidRDefault="00A81244" w:rsidP="00A81244">
            <w:pPr>
              <w:jc w:val="both"/>
              <w:rPr>
                <w:rFonts w:ascii="Times New Roman" w:eastAsia="Calibri" w:hAnsi="Times New Roman" w:cs="Times New Roman"/>
                <w:b/>
                <w:sz w:val="20"/>
                <w:szCs w:val="20"/>
              </w:rPr>
            </w:pPr>
          </w:p>
        </w:tc>
        <w:tc>
          <w:tcPr>
            <w:tcW w:w="2857" w:type="dxa"/>
            <w:gridSpan w:val="2"/>
          </w:tcPr>
          <w:p w:rsidR="00A81244" w:rsidRDefault="00066A28" w:rsidP="00A81244">
            <w:pPr>
              <w:jc w:val="both"/>
              <w:rPr>
                <w:rFonts w:ascii="Times New Roman" w:eastAsia="Calibri" w:hAnsi="Times New Roman" w:cs="Times New Roman"/>
                <w:sz w:val="20"/>
                <w:szCs w:val="20"/>
                <w:lang w:val="en-US"/>
              </w:rPr>
            </w:pPr>
            <w:r w:rsidRPr="003A0C18">
              <w:rPr>
                <w:rFonts w:ascii="Times New Roman" w:hAnsi="Times New Roman" w:cs="Times New Roman"/>
                <w:sz w:val="20"/>
                <w:szCs w:val="20"/>
                <w:lang w:val="ro-MO"/>
              </w:rPr>
              <w:t>I</w:t>
            </w:r>
            <w:r>
              <w:rPr>
                <w:rFonts w:ascii="Times New Roman" w:hAnsi="Times New Roman" w:cs="Times New Roman"/>
                <w:sz w:val="20"/>
                <w:szCs w:val="20"/>
                <w:lang w:val="ro-MO"/>
              </w:rPr>
              <w:t>3</w:t>
            </w:r>
            <w:r w:rsidRPr="003A0C18">
              <w:rPr>
                <w:rFonts w:ascii="Times New Roman" w:hAnsi="Times New Roman" w:cs="Times New Roman"/>
                <w:sz w:val="20"/>
                <w:szCs w:val="20"/>
                <w:lang w:val="ro-MO"/>
              </w:rPr>
              <w:t>.Implementarea Sistemului Informa</w:t>
            </w:r>
            <w:r w:rsidRPr="003A0C18">
              <w:rPr>
                <w:rFonts w:ascii="Times New Roman" w:hAnsi="Times New Roman" w:cs="Times New Roman"/>
                <w:sz w:val="20"/>
                <w:szCs w:val="20"/>
              </w:rPr>
              <w:t>ț</w:t>
            </w:r>
            <w:r w:rsidRPr="003A0C18">
              <w:rPr>
                <w:rFonts w:ascii="Times New Roman" w:hAnsi="Times New Roman" w:cs="Times New Roman"/>
                <w:sz w:val="20"/>
                <w:szCs w:val="20"/>
                <w:lang w:val="ro-MO"/>
              </w:rPr>
              <w:t>ional Automatizat „Fișa Electronică Integrată a Pacientului”</w:t>
            </w:r>
          </w:p>
        </w:tc>
        <w:tc>
          <w:tcPr>
            <w:tcW w:w="1663" w:type="dxa"/>
            <w:gridSpan w:val="2"/>
          </w:tcPr>
          <w:p w:rsidR="00A81244" w:rsidRDefault="00066A28" w:rsidP="00A81244">
            <w:pPr>
              <w:jc w:val="both"/>
              <w:rPr>
                <w:rFonts w:ascii="Times New Roman" w:eastAsia="Calibri" w:hAnsi="Times New Roman" w:cs="Times New Roman"/>
                <w:sz w:val="20"/>
                <w:szCs w:val="20"/>
                <w:lang w:val="ro-MO"/>
              </w:rPr>
            </w:pPr>
            <w:r w:rsidRPr="003A0C18">
              <w:rPr>
                <w:rFonts w:ascii="Times New Roman" w:eastAsia="Calibri" w:hAnsi="Times New Roman" w:cs="Times New Roman"/>
                <w:sz w:val="20"/>
                <w:szCs w:val="20"/>
                <w:lang w:val="ro-MO"/>
              </w:rPr>
              <w:t>Sistem implementat</w:t>
            </w:r>
          </w:p>
          <w:p w:rsidR="00A81244" w:rsidRDefault="00A81244" w:rsidP="00A81244">
            <w:pPr>
              <w:jc w:val="both"/>
              <w:rPr>
                <w:rFonts w:ascii="Times New Roman" w:hAnsi="Times New Roman" w:cs="Times New Roman"/>
                <w:sz w:val="20"/>
                <w:szCs w:val="20"/>
                <w:lang w:val="ro-MO"/>
              </w:rPr>
            </w:pPr>
          </w:p>
        </w:tc>
        <w:tc>
          <w:tcPr>
            <w:tcW w:w="1850" w:type="dxa"/>
          </w:tcPr>
          <w:p w:rsidR="00A81244" w:rsidRDefault="00066A28" w:rsidP="00A8124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Ministerul Sănătății</w:t>
            </w:r>
          </w:p>
        </w:tc>
        <w:tc>
          <w:tcPr>
            <w:tcW w:w="2575" w:type="dxa"/>
            <w:gridSpan w:val="2"/>
          </w:tcPr>
          <w:p w:rsidR="00A81244" w:rsidRDefault="00066A28" w:rsidP="00A81244">
            <w:pPr>
              <w:jc w:val="both"/>
              <w:rPr>
                <w:rFonts w:ascii="Times New Roman" w:hAnsi="Times New Roman" w:cs="Times New Roman"/>
                <w:sz w:val="20"/>
                <w:szCs w:val="20"/>
                <w:lang w:val="ro-MO"/>
              </w:rPr>
            </w:pPr>
            <w:r w:rsidRPr="003A0C18">
              <w:rPr>
                <w:rFonts w:ascii="Times New Roman" w:hAnsi="Times New Roman" w:cs="Times New Roman"/>
                <w:sz w:val="20"/>
                <w:szCs w:val="20"/>
                <w:lang w:val="ro-MO"/>
              </w:rPr>
              <w:t>Trimestrul IV 2019</w:t>
            </w:r>
          </w:p>
        </w:tc>
        <w:tc>
          <w:tcPr>
            <w:tcW w:w="1844" w:type="dxa"/>
          </w:tcPr>
          <w:p w:rsidR="00A81244" w:rsidRDefault="00066A28" w:rsidP="00A81244">
            <w:pPr>
              <w:widowControl w:val="0"/>
              <w:jc w:val="both"/>
              <w:rPr>
                <w:rFonts w:ascii="Times New Roman" w:eastAsia="Adobe Fangsong Std R" w:hAnsi="Times New Roman" w:cs="Times New Roman"/>
                <w:noProof/>
                <w:sz w:val="20"/>
                <w:szCs w:val="20"/>
                <w:lang w:val="en-US" w:eastAsia="fr-BE"/>
              </w:rPr>
            </w:pPr>
            <w:r>
              <w:rPr>
                <w:rFonts w:ascii="Times New Roman" w:eastAsia="Adobe Fangsong Std R" w:hAnsi="Times New Roman" w:cs="Times New Roman"/>
                <w:noProof/>
                <w:sz w:val="20"/>
                <w:szCs w:val="20"/>
                <w:lang w:val="en-US" w:eastAsia="fr-BE"/>
              </w:rPr>
              <w:t>Aproximativ suma</w:t>
            </w:r>
          </w:p>
          <w:p w:rsidR="00A81244" w:rsidRDefault="00066A28" w:rsidP="00A81244">
            <w:pPr>
              <w:widowControl w:val="0"/>
              <w:jc w:val="both"/>
              <w:rPr>
                <w:rFonts w:ascii="Times New Roman" w:eastAsia="Adobe Fangsong Std R" w:hAnsi="Times New Roman" w:cs="Times New Roman"/>
                <w:noProof/>
                <w:sz w:val="20"/>
                <w:szCs w:val="20"/>
                <w:lang w:val="en-US" w:eastAsia="fr-BE"/>
              </w:rPr>
            </w:pPr>
            <w:r>
              <w:rPr>
                <w:rFonts w:ascii="Times New Roman" w:eastAsia="Calibri" w:hAnsi="Times New Roman" w:cs="Times New Roman"/>
                <w:sz w:val="20"/>
                <w:szCs w:val="20"/>
                <w:lang w:val="en-US"/>
              </w:rPr>
              <w:t xml:space="preserve">Alocațiibugetare, total </w:t>
            </w:r>
            <w:r>
              <w:rPr>
                <w:rFonts w:ascii="Times New Roman" w:hAnsi="Times New Roman" w:cs="Times New Roman"/>
                <w:sz w:val="20"/>
                <w:szCs w:val="20"/>
                <w:lang w:val="ro-MO"/>
              </w:rPr>
              <w:t>34,0</w:t>
            </w: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p>
        </w:tc>
        <w:tc>
          <w:tcPr>
            <w:tcW w:w="2661" w:type="dxa"/>
          </w:tcPr>
          <w:p w:rsidR="00A81244" w:rsidRDefault="00066A28" w:rsidP="00A81244">
            <w:pPr>
              <w:contextualSpacing/>
              <w:jc w:val="both"/>
              <w:rPr>
                <w:rFonts w:ascii="Times New Roman" w:hAnsi="Times New Roman" w:cs="Times New Roman"/>
                <w:i/>
                <w:sz w:val="20"/>
                <w:szCs w:val="20"/>
              </w:rPr>
            </w:pPr>
            <w:r w:rsidRPr="003A0C18">
              <w:rPr>
                <w:rFonts w:ascii="Times New Roman" w:hAnsi="Times New Roman" w:cs="Times New Roman"/>
                <w:b/>
                <w:sz w:val="20"/>
                <w:szCs w:val="20"/>
              </w:rPr>
              <w:t xml:space="preserve"> (d) </w:t>
            </w:r>
            <w:r w:rsidRPr="003A0C18">
              <w:rPr>
                <w:rFonts w:ascii="Times New Roman" w:hAnsi="Times New Roman" w:cs="Times New Roman"/>
                <w:sz w:val="20"/>
                <w:szCs w:val="20"/>
              </w:rPr>
              <w:t>Îmbunătățirea nivelului de securitate a datelor cu caracter personal și a protejării confidențialității în comunicațiile electronice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066A28" w:rsidP="00A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fr-FR" w:eastAsia="ru-RU"/>
              </w:rPr>
            </w:pPr>
            <w:r w:rsidRPr="001060C6">
              <w:rPr>
                <w:rFonts w:ascii="Times New Roman" w:eastAsia="Times New Roman" w:hAnsi="Times New Roman" w:cs="Times New Roman"/>
                <w:sz w:val="20"/>
                <w:szCs w:val="20"/>
                <w:lang w:val="fr-FR" w:eastAsia="ru-RU"/>
              </w:rPr>
              <w:t>L1. Act de modificare</w:t>
            </w:r>
          </w:p>
          <w:p w:rsidR="00A81244" w:rsidRDefault="00066A28" w:rsidP="00A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fr-FR" w:eastAsia="ru-RU"/>
              </w:rPr>
            </w:pPr>
            <w:r w:rsidRPr="001060C6">
              <w:rPr>
                <w:rFonts w:ascii="Times New Roman" w:eastAsia="Times New Roman" w:hAnsi="Times New Roman" w:cs="Times New Roman"/>
                <w:sz w:val="20"/>
                <w:szCs w:val="20"/>
                <w:lang w:val="fr-FR" w:eastAsia="ru-RU"/>
              </w:rPr>
              <w:t xml:space="preserve">ProiectulLegiiprivindmodificareaşicompletareaunoracte legislative (Legea cu privire la informatică, Legea cu privire la informatizareşi la resurseleinformaţionale de stat) </w:t>
            </w:r>
          </w:p>
          <w:p w:rsidR="00A81244" w:rsidRDefault="00A81244" w:rsidP="00A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fr-FR" w:eastAsia="ru-RU"/>
              </w:rPr>
            </w:pPr>
          </w:p>
          <w:p w:rsidR="00A81244" w:rsidRDefault="00A81244" w:rsidP="00A81244">
            <w:pPr>
              <w:jc w:val="both"/>
              <w:rPr>
                <w:rFonts w:ascii="Times New Roman" w:eastAsia="Calibri" w:hAnsi="Times New Roman" w:cs="Times New Roman"/>
                <w:b/>
                <w:sz w:val="20"/>
                <w:szCs w:val="20"/>
              </w:rPr>
            </w:pPr>
          </w:p>
        </w:tc>
        <w:tc>
          <w:tcPr>
            <w:tcW w:w="1663" w:type="dxa"/>
            <w:gridSpan w:val="2"/>
          </w:tcPr>
          <w:p w:rsidR="00A81244" w:rsidRDefault="00066A28" w:rsidP="00A81244">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Lege intrată în vigoare</w:t>
            </w:r>
          </w:p>
        </w:tc>
        <w:tc>
          <w:tcPr>
            <w:tcW w:w="1850" w:type="dxa"/>
          </w:tcPr>
          <w:p w:rsidR="00A81244" w:rsidRDefault="00066A28" w:rsidP="00A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sz w:val="20"/>
                <w:szCs w:val="20"/>
                <w:lang w:val="en-US" w:eastAsia="ru-RU"/>
              </w:rPr>
              <w:t>M</w:t>
            </w:r>
            <w:r>
              <w:rPr>
                <w:rFonts w:ascii="Times New Roman" w:eastAsia="Times New Roman" w:hAnsi="Times New Roman" w:cs="Times New Roman"/>
                <w:sz w:val="20"/>
                <w:szCs w:val="20"/>
                <w:lang w:eastAsia="ru-RU"/>
              </w:rPr>
              <w:t xml:space="preserve">inisterul </w:t>
            </w:r>
            <w:r>
              <w:rPr>
                <w:rFonts w:ascii="Times New Roman" w:eastAsia="Times New Roman" w:hAnsi="Times New Roman" w:cs="Times New Roman"/>
                <w:sz w:val="20"/>
                <w:szCs w:val="20"/>
                <w:lang w:val="en-US" w:eastAsia="ru-RU"/>
              </w:rPr>
              <w:t>T</w:t>
            </w:r>
            <w:r>
              <w:rPr>
                <w:rFonts w:ascii="Times New Roman" w:eastAsia="Times New Roman" w:hAnsi="Times New Roman" w:cs="Times New Roman"/>
                <w:sz w:val="20"/>
                <w:szCs w:val="20"/>
                <w:lang w:eastAsia="ru-RU"/>
              </w:rPr>
              <w:t xml:space="preserve">ehnologiilor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nformaționale și </w:t>
            </w:r>
            <w:r>
              <w:rPr>
                <w:rFonts w:ascii="Times New Roman" w:eastAsia="Times New Roman" w:hAnsi="Times New Roman" w:cs="Times New Roman"/>
                <w:sz w:val="20"/>
                <w:szCs w:val="20"/>
                <w:lang w:val="en-US" w:eastAsia="ru-RU"/>
              </w:rPr>
              <w:t xml:space="preserve">Comunicațiilor, </w:t>
            </w:r>
          </w:p>
          <w:p w:rsidR="00A81244" w:rsidRDefault="00A81244" w:rsidP="00A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en-US" w:eastAsia="ru-RU"/>
              </w:rPr>
            </w:pPr>
          </w:p>
          <w:p w:rsidR="00A81244" w:rsidRDefault="00066A28" w:rsidP="00A81244">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val="en-US" w:eastAsia="ru-RU"/>
              </w:rPr>
              <w:t>CentrulNaționalpentruProtecțiaDatelor cu Caracter Personal.</w:t>
            </w:r>
          </w:p>
        </w:tc>
        <w:tc>
          <w:tcPr>
            <w:tcW w:w="2575" w:type="dxa"/>
            <w:gridSpan w:val="2"/>
          </w:tcPr>
          <w:p w:rsidR="00A81244" w:rsidRDefault="00066A28" w:rsidP="00A81244">
            <w:pPr>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Trimestrul IV 2018</w:t>
            </w:r>
          </w:p>
        </w:tc>
        <w:tc>
          <w:tcPr>
            <w:tcW w:w="1844" w:type="dxa"/>
          </w:tcPr>
          <w:p w:rsidR="00A81244" w:rsidRDefault="00A81244" w:rsidP="00A81244">
            <w:pPr>
              <w:jc w:val="both"/>
              <w:rPr>
                <w:rFonts w:ascii="Times New Roman" w:eastAsia="Calibri" w:hAnsi="Times New Roman" w:cs="Times New Roman"/>
                <w:b/>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100</w:t>
            </w:r>
          </w:p>
        </w:tc>
        <w:tc>
          <w:tcPr>
            <w:tcW w:w="2661" w:type="dxa"/>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Părțile promovează cooperarea dintre autoritățile de reglementare ale UE și autoritățile naționale de reglementare ale Republicii Moldova din domeniul comunicațiilor electronice. Părțile iau în considerare, de asemenea, cooperarea în alte domenii relevante, inclusiv prin intermediul inițiativelor regionale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t>101</w:t>
            </w:r>
          </w:p>
        </w:tc>
        <w:tc>
          <w:tcPr>
            <w:tcW w:w="2661" w:type="dxa"/>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Va avea loc un dialog periodic cu privire la aspectele reglementate de </w:t>
            </w:r>
            <w:r w:rsidRPr="003A0C18">
              <w:rPr>
                <w:rFonts w:ascii="Times New Roman" w:hAnsi="Times New Roman" w:cs="Times New Roman"/>
                <w:sz w:val="20"/>
                <w:szCs w:val="20"/>
              </w:rPr>
              <w:lastRenderedPageBreak/>
              <w:t>prezentul capitol</w:t>
            </w:r>
          </w:p>
          <w:p w:rsidR="00A81244" w:rsidRDefault="00066A28" w:rsidP="00A81244">
            <w:pPr>
              <w:jc w:val="both"/>
              <w:rPr>
                <w:rFonts w:ascii="Times New Roman" w:hAnsi="Times New Roman" w:cs="Times New Roman"/>
                <w:sz w:val="20"/>
                <w:szCs w:val="20"/>
              </w:rPr>
            </w:pPr>
            <w:r w:rsidRPr="003A0C18">
              <w:rPr>
                <w:rFonts w:ascii="Times New Roman" w:hAnsi="Times New Roman" w:cs="Times New Roman"/>
                <w:sz w:val="20"/>
                <w:szCs w:val="20"/>
              </w:rPr>
              <w:t>(</w:t>
            </w:r>
            <w:r w:rsidRPr="003A0C18">
              <w:rPr>
                <w:rFonts w:ascii="Times New Roman" w:hAnsi="Times New Roman" w:cs="Times New Roman"/>
                <w:i/>
                <w:sz w:val="20"/>
                <w:szCs w:val="20"/>
              </w:rPr>
              <w:t>Ministerul Tehnologiei Informației și Comunicațiilor în comun cu alte instituții vizate participă la ședințele structurilor Acordului de Asociere DCFTA)</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663" w:type="dxa"/>
            <w:gridSpan w:val="2"/>
          </w:tcPr>
          <w:p w:rsidR="00A81244" w:rsidRDefault="00A81244" w:rsidP="00A81244">
            <w:pPr>
              <w:jc w:val="both"/>
              <w:rPr>
                <w:rFonts w:ascii="Times New Roman" w:eastAsia="Calibri" w:hAnsi="Times New Roman" w:cs="Times New Roman"/>
                <w:b/>
                <w:bCs/>
                <w:color w:val="4F81BD" w:themeColor="accent1"/>
                <w:sz w:val="20"/>
                <w:szCs w:val="20"/>
              </w:rPr>
            </w:pPr>
          </w:p>
        </w:tc>
        <w:tc>
          <w:tcPr>
            <w:tcW w:w="1850"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575" w:type="dxa"/>
            <w:gridSpan w:val="2"/>
          </w:tcPr>
          <w:p w:rsidR="00A81244" w:rsidRDefault="00A81244" w:rsidP="00A81244">
            <w:pPr>
              <w:jc w:val="both"/>
              <w:rPr>
                <w:rFonts w:ascii="Times New Roman" w:eastAsiaTheme="majorEastAsia" w:hAnsi="Times New Roman" w:cs="Times New Roman"/>
                <w:b/>
                <w:bCs/>
                <w:color w:val="4F81BD" w:themeColor="accent1"/>
                <w:sz w:val="20"/>
                <w:szCs w:val="20"/>
              </w:rPr>
            </w:pPr>
          </w:p>
        </w:tc>
        <w:tc>
          <w:tcPr>
            <w:tcW w:w="1844" w:type="dxa"/>
          </w:tcPr>
          <w:p w:rsidR="00A81244" w:rsidRDefault="00A81244" w:rsidP="00A81244">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650FF5">
            <w:pPr>
              <w:jc w:val="center"/>
              <w:rPr>
                <w:rFonts w:ascii="Times New Roman" w:hAnsi="Times New Roman"/>
                <w:b/>
                <w:sz w:val="20"/>
                <w:szCs w:val="20"/>
              </w:rPr>
            </w:pPr>
            <w:r w:rsidRPr="00770701">
              <w:rPr>
                <w:rFonts w:ascii="Times New Roman" w:hAnsi="Times New Roman"/>
                <w:b/>
                <w:sz w:val="20"/>
                <w:szCs w:val="20"/>
              </w:rPr>
              <w:lastRenderedPageBreak/>
              <w:t>102</w:t>
            </w:r>
          </w:p>
        </w:tc>
        <w:tc>
          <w:tcPr>
            <w:tcW w:w="14773" w:type="dxa"/>
            <w:gridSpan w:val="10"/>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Republica Moldova realizează apropierea legislației sale naționale de actele normative ale UE și de instrumentele internaționale menționate în anexa XXVIII</w:t>
            </w:r>
            <w:r w:rsidRPr="003A0C18">
              <w:rPr>
                <w:rFonts w:ascii="Times New Roman" w:hAnsi="Times New Roman" w:cs="Times New Roman"/>
                <w:sz w:val="20"/>
                <w:szCs w:val="20"/>
              </w:rPr>
              <w:noBreakHyphen/>
              <w:t>B la prezentul Acord, în conformitate cu dispozițiile din anexa respectivă</w:t>
            </w:r>
          </w:p>
          <w:p w:rsidR="00A81244" w:rsidRDefault="00A81244" w:rsidP="00A81244">
            <w:pPr>
              <w:contextualSpacing/>
              <w:jc w:val="both"/>
              <w:rPr>
                <w:rFonts w:ascii="Times New Roman" w:eastAsiaTheme="majorEastAsia" w:hAnsi="Times New Roman" w:cs="Times New Roman"/>
                <w:b/>
                <w:bCs/>
                <w:color w:val="4F81BD" w:themeColor="accent1"/>
                <w:sz w:val="20"/>
                <w:szCs w:val="20"/>
              </w:rPr>
            </w:pPr>
          </w:p>
          <w:p w:rsidR="00A81244" w:rsidRDefault="00066A28" w:rsidP="00A81244">
            <w:pPr>
              <w:contextualSpacing/>
              <w:jc w:val="both"/>
              <w:rPr>
                <w:rFonts w:ascii="Times New Roman" w:hAnsi="Times New Roman" w:cs="Times New Roman"/>
                <w:b/>
                <w:sz w:val="20"/>
                <w:szCs w:val="20"/>
              </w:rPr>
            </w:pPr>
            <w:r w:rsidRPr="003A0C18">
              <w:rPr>
                <w:rFonts w:ascii="Times New Roman" w:hAnsi="Times New Roman" w:cs="Times New Roman"/>
                <w:b/>
                <w:sz w:val="20"/>
                <w:szCs w:val="20"/>
              </w:rPr>
              <w:t>De completat</w:t>
            </w:r>
          </w:p>
        </w:tc>
      </w:tr>
      <w:tr w:rsidR="00066A28" w:rsidRPr="008C1179" w:rsidTr="00EC08C0">
        <w:trPr>
          <w:trHeight w:val="1958"/>
        </w:trPr>
        <w:tc>
          <w:tcPr>
            <w:tcW w:w="646" w:type="dxa"/>
          </w:tcPr>
          <w:p w:rsidR="00066A28" w:rsidRPr="00770701" w:rsidRDefault="00066A28" w:rsidP="00650FF5">
            <w:pPr>
              <w:jc w:val="center"/>
              <w:rPr>
                <w:rFonts w:ascii="Times New Roman" w:hAnsi="Times New Roman"/>
                <w:b/>
                <w:sz w:val="20"/>
                <w:szCs w:val="20"/>
              </w:rPr>
            </w:pPr>
          </w:p>
        </w:tc>
        <w:tc>
          <w:tcPr>
            <w:tcW w:w="2661" w:type="dxa"/>
            <w:vMerge w:val="restart"/>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Decizia nr. 676/2002/CE a Parlamentului European şi a Consiliului din 7 martie 2002 privind cadrul de reglementare pentru politica de gestionare a spectrului de frecvenţe radio în Comunitatea Europeană.</w:t>
            </w:r>
          </w:p>
          <w:p w:rsidR="00A81244" w:rsidRDefault="00A81244" w:rsidP="00A81244">
            <w:pPr>
              <w:contextualSpacing/>
              <w:jc w:val="both"/>
              <w:rPr>
                <w:rFonts w:ascii="Times New Roman" w:eastAsiaTheme="majorEastAsia" w:hAnsi="Times New Roman" w:cs="Times New Roman"/>
                <w:b/>
                <w:bCs/>
                <w:color w:val="4F81BD" w:themeColor="accent1"/>
                <w:sz w:val="20"/>
                <w:szCs w:val="20"/>
              </w:rPr>
            </w:pPr>
          </w:p>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Aplicarea următoarelor dispoziţii ale directivei:</w:t>
            </w:r>
          </w:p>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 adoptarea unei politici şi a unei reglementări care să asigure disponibilitatea armonizată şi utilizarea eficientă a spectrului de frecvenţe radio.</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066A28" w:rsidP="00A8124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I</w:t>
            </w:r>
            <w:r>
              <w:rPr>
                <w:rFonts w:ascii="Times New Roman" w:eastAsia="Calibri" w:hAnsi="Times New Roman" w:cs="Times New Roman"/>
                <w:sz w:val="20"/>
                <w:szCs w:val="20"/>
              </w:rPr>
              <w:t>4</w:t>
            </w:r>
            <w:r w:rsidRPr="003A0C18">
              <w:rPr>
                <w:rFonts w:ascii="Times New Roman" w:eastAsia="Calibri" w:hAnsi="Times New Roman" w:cs="Times New Roman"/>
                <w:sz w:val="20"/>
                <w:szCs w:val="20"/>
              </w:rPr>
              <w:t>.Organizarea concursurilor  de eliberare a licenţelor de emisie pentru serviciile de programe TV întru suplinirea capacității multiplexuril</w:t>
            </w:r>
            <w:r>
              <w:rPr>
                <w:rFonts w:ascii="Times New Roman" w:eastAsia="Calibri" w:hAnsi="Times New Roman" w:cs="Times New Roman"/>
                <w:sz w:val="20"/>
                <w:szCs w:val="20"/>
              </w:rPr>
              <w:t>or cu acoperire națională și regională.</w:t>
            </w:r>
          </w:p>
        </w:tc>
        <w:tc>
          <w:tcPr>
            <w:tcW w:w="1663" w:type="dxa"/>
            <w:gridSpan w:val="2"/>
          </w:tcPr>
          <w:p w:rsidR="00A81244" w:rsidRDefault="00066A28" w:rsidP="00A81244">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de licențe emise</w:t>
            </w:r>
          </w:p>
        </w:tc>
        <w:tc>
          <w:tcPr>
            <w:tcW w:w="1850" w:type="dxa"/>
          </w:tcPr>
          <w:p w:rsidR="00A81244" w:rsidRDefault="00066A28" w:rsidP="00A81244">
            <w:pPr>
              <w:jc w:val="both"/>
              <w:rPr>
                <w:rFonts w:ascii="Times New Roman" w:eastAsia="Calibri" w:hAnsi="Times New Roman" w:cs="Times New Roman"/>
                <w:sz w:val="20"/>
                <w:szCs w:val="20"/>
              </w:rPr>
            </w:pPr>
            <w:r>
              <w:rPr>
                <w:rFonts w:ascii="Times New Roman" w:eastAsia="Calibri" w:hAnsi="Times New Roman" w:cs="Times New Roman"/>
                <w:sz w:val="20"/>
                <w:szCs w:val="20"/>
              </w:rPr>
              <w:t>Consiliul Coordonator al Audiovizualului</w:t>
            </w:r>
          </w:p>
        </w:tc>
        <w:tc>
          <w:tcPr>
            <w:tcW w:w="2575" w:type="dxa"/>
            <w:gridSpan w:val="2"/>
          </w:tcPr>
          <w:p w:rsidR="00A81244" w:rsidRDefault="00066A28" w:rsidP="00A81244">
            <w:pPr>
              <w:jc w:val="both"/>
              <w:rPr>
                <w:rFonts w:ascii="Times New Roman" w:hAnsi="Times New Roman" w:cs="Times New Roman"/>
                <w:sz w:val="20"/>
                <w:szCs w:val="20"/>
              </w:rPr>
            </w:pPr>
            <w:r>
              <w:rPr>
                <w:rFonts w:ascii="Times New Roman" w:hAnsi="Times New Roman" w:cs="Times New Roman"/>
                <w:sz w:val="20"/>
                <w:szCs w:val="20"/>
              </w:rPr>
              <w:t>Trim. IV, 2017-</w:t>
            </w:r>
          </w:p>
          <w:p w:rsidR="00A81244" w:rsidRDefault="00066A28" w:rsidP="00A81244">
            <w:pPr>
              <w:jc w:val="both"/>
              <w:rPr>
                <w:rFonts w:ascii="Times New Roman" w:hAnsi="Times New Roman" w:cs="Times New Roman"/>
                <w:sz w:val="20"/>
                <w:szCs w:val="20"/>
              </w:rPr>
            </w:pPr>
            <w:r>
              <w:rPr>
                <w:rFonts w:ascii="Times New Roman" w:hAnsi="Times New Roman" w:cs="Times New Roman"/>
                <w:sz w:val="20"/>
                <w:szCs w:val="20"/>
              </w:rPr>
              <w:t>Trim. I, 2018</w:t>
            </w:r>
          </w:p>
        </w:tc>
        <w:tc>
          <w:tcPr>
            <w:tcW w:w="1844" w:type="dxa"/>
          </w:tcPr>
          <w:p w:rsidR="00A81244" w:rsidRDefault="00A81244" w:rsidP="00A81244">
            <w:pPr>
              <w:jc w:val="both"/>
              <w:rPr>
                <w:rFonts w:ascii="Times New Roman" w:eastAsia="Calibri" w:hAnsi="Times New Roman" w:cs="Times New Roman"/>
                <w:sz w:val="20"/>
                <w:szCs w:val="20"/>
              </w:rPr>
            </w:pPr>
          </w:p>
        </w:tc>
      </w:tr>
      <w:tr w:rsidR="00066A28" w:rsidRPr="008C1179" w:rsidTr="00EC08C0">
        <w:trPr>
          <w:trHeight w:val="2880"/>
        </w:trPr>
        <w:tc>
          <w:tcPr>
            <w:tcW w:w="646" w:type="dxa"/>
            <w:tcBorders>
              <w:bottom w:val="single" w:sz="4" w:space="0" w:color="auto"/>
            </w:tcBorders>
          </w:tcPr>
          <w:p w:rsidR="00066A28" w:rsidRPr="00770701" w:rsidRDefault="00066A28" w:rsidP="00650FF5">
            <w:pPr>
              <w:jc w:val="center"/>
              <w:rPr>
                <w:rFonts w:ascii="Times New Roman" w:hAnsi="Times New Roman"/>
                <w:b/>
                <w:sz w:val="20"/>
                <w:szCs w:val="20"/>
              </w:rPr>
            </w:pPr>
          </w:p>
        </w:tc>
        <w:tc>
          <w:tcPr>
            <w:tcW w:w="2661" w:type="dxa"/>
            <w:vMerge/>
            <w:tcBorders>
              <w:bottom w:val="single" w:sz="4" w:space="0" w:color="auto"/>
            </w:tcBorders>
          </w:tcPr>
          <w:p w:rsidR="00A81244" w:rsidRPr="00A81244" w:rsidRDefault="00A81244" w:rsidP="00A81244">
            <w:pPr>
              <w:contextualSpacing/>
              <w:jc w:val="both"/>
              <w:rPr>
                <w:rFonts w:ascii="Times New Roman" w:hAnsi="Times New Roman" w:cs="Times New Roman"/>
                <w:sz w:val="20"/>
                <w:szCs w:val="20"/>
              </w:rPr>
            </w:pPr>
          </w:p>
        </w:tc>
        <w:tc>
          <w:tcPr>
            <w:tcW w:w="1323" w:type="dxa"/>
            <w:tcBorders>
              <w:bottom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bottom w:val="single" w:sz="4" w:space="0" w:color="auto"/>
            </w:tcBorders>
          </w:tcPr>
          <w:p w:rsidR="00A81244" w:rsidRDefault="00066A28" w:rsidP="00A81244">
            <w:pPr>
              <w:jc w:val="both"/>
              <w:rPr>
                <w:rFonts w:ascii="Times New Roman" w:eastAsia="Calibri" w:hAnsi="Times New Roman" w:cs="Times New Roman"/>
                <w:sz w:val="20"/>
                <w:szCs w:val="20"/>
              </w:rPr>
            </w:pPr>
            <w:r>
              <w:rPr>
                <w:rFonts w:ascii="Times New Roman" w:eastAsia="Calibri" w:hAnsi="Times New Roman" w:cs="Times New Roman"/>
                <w:sz w:val="20"/>
                <w:szCs w:val="20"/>
              </w:rPr>
              <w:t>I5. Organizarea şi desfăşurarea campaniilor de informare a populaţiei cu privire la tranziția la televiziunea digitală terestră.</w:t>
            </w:r>
          </w:p>
          <w:p w:rsidR="00A81244" w:rsidRPr="00A81244" w:rsidRDefault="00A81244" w:rsidP="00A81244">
            <w:pPr>
              <w:jc w:val="both"/>
              <w:rPr>
                <w:rFonts w:ascii="Times New Roman" w:eastAsia="Calibri" w:hAnsi="Times New Roman" w:cs="Times New Roman"/>
                <w:sz w:val="20"/>
                <w:szCs w:val="20"/>
              </w:rPr>
            </w:pPr>
          </w:p>
          <w:p w:rsidR="00A81244" w:rsidRPr="00A81244" w:rsidRDefault="00A81244" w:rsidP="00A81244">
            <w:pPr>
              <w:jc w:val="both"/>
              <w:rPr>
                <w:rFonts w:ascii="Times New Roman" w:eastAsia="Calibri" w:hAnsi="Times New Roman" w:cs="Times New Roman"/>
                <w:sz w:val="20"/>
                <w:szCs w:val="20"/>
              </w:rPr>
            </w:pPr>
          </w:p>
          <w:p w:rsidR="00A81244" w:rsidRPr="00A81244" w:rsidRDefault="00A81244" w:rsidP="00A81244">
            <w:pPr>
              <w:jc w:val="both"/>
              <w:rPr>
                <w:rFonts w:ascii="Times New Roman" w:eastAsia="Calibri" w:hAnsi="Times New Roman" w:cs="Times New Roman"/>
                <w:sz w:val="20"/>
                <w:szCs w:val="20"/>
              </w:rPr>
            </w:pPr>
          </w:p>
          <w:p w:rsidR="00A81244" w:rsidRPr="00A81244" w:rsidRDefault="00A81244" w:rsidP="00A81244">
            <w:pPr>
              <w:jc w:val="both"/>
              <w:rPr>
                <w:rFonts w:ascii="Times New Roman" w:eastAsia="Calibri" w:hAnsi="Times New Roman" w:cs="Times New Roman"/>
                <w:sz w:val="20"/>
                <w:szCs w:val="20"/>
              </w:rPr>
            </w:pPr>
          </w:p>
          <w:p w:rsidR="00A81244" w:rsidRPr="00A81244" w:rsidRDefault="00A81244" w:rsidP="00A81244">
            <w:pPr>
              <w:jc w:val="both"/>
              <w:rPr>
                <w:rFonts w:ascii="Times New Roman" w:eastAsia="Calibri" w:hAnsi="Times New Roman" w:cs="Times New Roman"/>
                <w:sz w:val="20"/>
                <w:szCs w:val="20"/>
              </w:rPr>
            </w:pPr>
          </w:p>
        </w:tc>
        <w:tc>
          <w:tcPr>
            <w:tcW w:w="1663" w:type="dxa"/>
            <w:gridSpan w:val="2"/>
            <w:tcBorders>
              <w:bottom w:val="single" w:sz="4" w:space="0" w:color="auto"/>
            </w:tcBorders>
          </w:tcPr>
          <w:p w:rsidR="00A81244" w:rsidRDefault="00066A28" w:rsidP="00A81244">
            <w:pPr>
              <w:jc w:val="both"/>
              <w:rPr>
                <w:rFonts w:ascii="Times New Roman" w:eastAsia="Calibri" w:hAnsi="Times New Roman" w:cs="Times New Roman"/>
                <w:sz w:val="20"/>
                <w:szCs w:val="20"/>
              </w:rPr>
            </w:pPr>
            <w:r>
              <w:rPr>
                <w:rFonts w:ascii="Times New Roman" w:eastAsia="Calibri" w:hAnsi="Times New Roman" w:cs="Times New Roman"/>
                <w:sz w:val="20"/>
                <w:szCs w:val="20"/>
              </w:rPr>
              <w:t>Elaborarea a două spoturi sociale (TV și radio)</w:t>
            </w:r>
          </w:p>
        </w:tc>
        <w:tc>
          <w:tcPr>
            <w:tcW w:w="1850" w:type="dxa"/>
            <w:tcBorders>
              <w:bottom w:val="single" w:sz="4" w:space="0" w:color="auto"/>
            </w:tcBorders>
          </w:tcPr>
          <w:p w:rsidR="00A81244" w:rsidRDefault="00066A28" w:rsidP="00A81244">
            <w:pPr>
              <w:jc w:val="both"/>
              <w:rPr>
                <w:rFonts w:ascii="Times New Roman" w:eastAsia="Calibri" w:hAnsi="Times New Roman" w:cs="Times New Roman"/>
                <w:sz w:val="20"/>
                <w:szCs w:val="20"/>
              </w:rPr>
            </w:pPr>
            <w:r>
              <w:rPr>
                <w:rFonts w:ascii="Times New Roman" w:eastAsia="Calibri" w:hAnsi="Times New Roman" w:cs="Times New Roman"/>
                <w:sz w:val="20"/>
                <w:szCs w:val="20"/>
              </w:rPr>
              <w:t>Consiliul Coordonator al Audiovizualului</w:t>
            </w:r>
          </w:p>
        </w:tc>
        <w:tc>
          <w:tcPr>
            <w:tcW w:w="2575" w:type="dxa"/>
            <w:gridSpan w:val="2"/>
            <w:tcBorders>
              <w:bottom w:val="single" w:sz="4" w:space="0" w:color="auto"/>
            </w:tcBorders>
          </w:tcPr>
          <w:p w:rsidR="00A81244" w:rsidRDefault="00066A28" w:rsidP="00A81244">
            <w:pPr>
              <w:jc w:val="both"/>
              <w:rPr>
                <w:rFonts w:ascii="Times New Roman" w:hAnsi="Times New Roman" w:cs="Times New Roman"/>
                <w:sz w:val="20"/>
                <w:szCs w:val="20"/>
              </w:rPr>
            </w:pPr>
            <w:r>
              <w:rPr>
                <w:rFonts w:ascii="Times New Roman" w:hAnsi="Times New Roman" w:cs="Times New Roman"/>
                <w:sz w:val="20"/>
                <w:szCs w:val="20"/>
              </w:rPr>
              <w:t>Trim. I, 2017</w:t>
            </w:r>
          </w:p>
        </w:tc>
        <w:tc>
          <w:tcPr>
            <w:tcW w:w="1844" w:type="dxa"/>
            <w:tcBorders>
              <w:bottom w:val="single" w:sz="4" w:space="0" w:color="auto"/>
            </w:tcBorders>
          </w:tcPr>
          <w:p w:rsidR="00A81244" w:rsidRDefault="00066A28" w:rsidP="00A81244">
            <w:pPr>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Bugetul de Stat</w:t>
            </w:r>
          </w:p>
          <w:p w:rsidR="00A81244" w:rsidRDefault="00066A28" w:rsidP="00A81244">
            <w:pPr>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(Fondul de susținere a radiodifuzorilor)</w:t>
            </w:r>
          </w:p>
        </w:tc>
      </w:tr>
      <w:tr w:rsidR="00066A28" w:rsidRPr="008C1179" w:rsidTr="00EC08C0">
        <w:trPr>
          <w:trHeight w:val="1585"/>
        </w:trPr>
        <w:tc>
          <w:tcPr>
            <w:tcW w:w="646" w:type="dxa"/>
            <w:vMerge w:val="restart"/>
            <w:tcBorders>
              <w:top w:val="single" w:sz="4" w:space="0" w:color="auto"/>
            </w:tcBorders>
          </w:tcPr>
          <w:p w:rsidR="00066A28" w:rsidRPr="00770701" w:rsidRDefault="00066A28" w:rsidP="007E1C7F">
            <w:pPr>
              <w:jc w:val="center"/>
              <w:rPr>
                <w:rFonts w:ascii="Times New Roman" w:hAnsi="Times New Roman"/>
                <w:b/>
                <w:sz w:val="20"/>
                <w:szCs w:val="20"/>
              </w:rPr>
            </w:pPr>
          </w:p>
        </w:tc>
        <w:tc>
          <w:tcPr>
            <w:tcW w:w="2661" w:type="dxa"/>
            <w:tcBorders>
              <w:top w:val="single" w:sz="4" w:space="0" w:color="auto"/>
              <w:bottom w:val="single" w:sz="4" w:space="0" w:color="auto"/>
            </w:tcBorders>
          </w:tcPr>
          <w:p w:rsidR="00A81244" w:rsidRDefault="00066A28" w:rsidP="00A81244">
            <w:pPr>
              <w:ind w:right="-140"/>
              <w:jc w:val="both"/>
              <w:rPr>
                <w:rFonts w:ascii="Times New Roman" w:hAnsi="Times New Roman" w:cs="Times New Roman"/>
                <w:sz w:val="20"/>
                <w:szCs w:val="20"/>
              </w:rPr>
            </w:pPr>
            <w:r w:rsidRPr="003A0C18">
              <w:rPr>
                <w:rFonts w:ascii="Times New Roman" w:hAnsi="Times New Roman" w:cs="Times New Roman"/>
                <w:b/>
                <w:bCs/>
                <w:sz w:val="20"/>
                <w:szCs w:val="20"/>
              </w:rPr>
              <w:t>Directiva 2000/31/CE</w:t>
            </w:r>
            <w:r w:rsidRPr="003A0C18">
              <w:rPr>
                <w:rFonts w:ascii="Times New Roman" w:hAnsi="Times New Roman" w:cs="Times New Roman"/>
                <w:sz w:val="20"/>
                <w:szCs w:val="20"/>
              </w:rPr>
              <w:t xml:space="preserve"> a Parlamentului European si a Consiliului din 8 iunie 2000 privind anumite aspecte juridice ale serviciilor societăţii informaţionale, în special ale comerţului electronic, pe piaţa </w:t>
            </w:r>
            <w:r w:rsidRPr="003A0C18">
              <w:rPr>
                <w:rFonts w:ascii="Times New Roman" w:hAnsi="Times New Roman" w:cs="Times New Roman"/>
                <w:sz w:val="20"/>
                <w:szCs w:val="20"/>
              </w:rPr>
              <w:lastRenderedPageBreak/>
              <w:t xml:space="preserve">internă (Directiva privind comerţul electronic) </w:t>
            </w:r>
            <w:r w:rsidRPr="003A0C18">
              <w:rPr>
                <w:rFonts w:ascii="Times New Roman" w:hAnsi="Times New Roman" w:cs="Times New Roman"/>
                <w:sz w:val="20"/>
                <w:szCs w:val="20"/>
              </w:rPr>
              <w:br/>
              <w:t xml:space="preserve">Aplicarea următoarelor dispoziţii ale directivei: </w:t>
            </w:r>
            <w:r w:rsidRPr="003A0C18">
              <w:rPr>
                <w:rFonts w:ascii="Times New Roman" w:hAnsi="Times New Roman" w:cs="Times New Roman"/>
                <w:sz w:val="20"/>
                <w:szCs w:val="20"/>
              </w:rPr>
              <w:br/>
              <w:t>- impulsionarea dezvoltării e-comerţului;</w:t>
            </w:r>
            <w:r w:rsidRPr="003A0C18">
              <w:rPr>
                <w:rFonts w:ascii="Times New Roman" w:hAnsi="Times New Roman" w:cs="Times New Roman"/>
                <w:sz w:val="20"/>
                <w:szCs w:val="20"/>
              </w:rPr>
              <w:br/>
              <w:t xml:space="preserve">- eliminarea obstacolelor din calea furnizării transfrontaliere a serviciilor societăţii informaţionale; </w:t>
            </w:r>
            <w:r w:rsidRPr="003A0C18">
              <w:rPr>
                <w:rFonts w:ascii="Times New Roman" w:hAnsi="Times New Roman" w:cs="Times New Roman"/>
                <w:sz w:val="20"/>
                <w:szCs w:val="20"/>
              </w:rPr>
              <w:br/>
              <w:t>- asigurarea securităţii juridice pentru furnizorii de servicii ale societăţii informaţionale;</w:t>
            </w:r>
            <w:r w:rsidRPr="003A0C18">
              <w:rPr>
                <w:rFonts w:ascii="Times New Roman" w:hAnsi="Times New Roman" w:cs="Times New Roman"/>
                <w:sz w:val="20"/>
                <w:szCs w:val="20"/>
              </w:rPr>
              <w:br/>
              <w:t>- armonizarea limitărilor la răspunderea furnizorilor de servicii care acţionează în calitate de intermediari, atunci cînd furnizează servicii de simplă transmitere, caching sau hosting, neprevăzînd nici o obligaţie generală de a monitoriza</w:t>
            </w:r>
          </w:p>
          <w:p w:rsidR="00A81244" w:rsidRDefault="00A81244" w:rsidP="00A81244">
            <w:pPr>
              <w:contextualSpacing/>
              <w:jc w:val="both"/>
              <w:rPr>
                <w:rFonts w:ascii="Times New Roman" w:hAnsi="Times New Roman" w:cs="Times New Roman"/>
                <w:sz w:val="20"/>
                <w:szCs w:val="20"/>
              </w:rPr>
            </w:pPr>
          </w:p>
        </w:tc>
        <w:tc>
          <w:tcPr>
            <w:tcW w:w="1323" w:type="dxa"/>
            <w:tcBorders>
              <w:top w:val="single" w:sz="4" w:space="0" w:color="auto"/>
              <w:bottom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A81244" w:rsidP="00A81244">
            <w:pPr>
              <w:jc w:val="both"/>
              <w:rPr>
                <w:rFonts w:ascii="Times New Roman" w:eastAsia="Calibri" w:hAnsi="Times New Roman" w:cs="Times New Roman"/>
                <w:sz w:val="20"/>
                <w:szCs w:val="20"/>
              </w:rPr>
            </w:pPr>
            <w:r w:rsidRPr="00A81244">
              <w:rPr>
                <w:rFonts w:ascii="Times New Roman" w:hAnsi="Times New Roman" w:cs="Times New Roman"/>
                <w:b/>
                <w:sz w:val="20"/>
                <w:szCs w:val="20"/>
              </w:rPr>
              <w:t>LT1.</w:t>
            </w:r>
            <w:r w:rsidR="00066A28" w:rsidRPr="003A0C18">
              <w:rPr>
                <w:rFonts w:ascii="Times New Roman" w:hAnsi="Times New Roman" w:cs="Times New Roman"/>
                <w:sz w:val="20"/>
                <w:szCs w:val="20"/>
              </w:rPr>
              <w:t xml:space="preserve"> Elaborarea şi aprobarea actelor normative necesare pentru aplicarea Legii nr. 91 din 29 mai 2014 privind semnătura electronică şi documentul electronic</w:t>
            </w:r>
          </w:p>
        </w:tc>
        <w:tc>
          <w:tcPr>
            <w:tcW w:w="1663" w:type="dxa"/>
            <w:gridSpan w:val="2"/>
            <w:tcBorders>
              <w:top w:val="single" w:sz="4" w:space="0" w:color="auto"/>
              <w:bottom w:val="single" w:sz="4" w:space="0" w:color="auto"/>
            </w:tcBorders>
          </w:tcPr>
          <w:p w:rsidR="00A81244" w:rsidRDefault="00066A28" w:rsidP="00A81244">
            <w:pPr>
              <w:jc w:val="both"/>
              <w:rPr>
                <w:rFonts w:ascii="Times New Roman" w:eastAsia="Calibri" w:hAnsi="Times New Roman" w:cs="Times New Roman"/>
                <w:sz w:val="20"/>
                <w:szCs w:val="20"/>
              </w:rPr>
            </w:pPr>
            <w:r>
              <w:rPr>
                <w:rFonts w:ascii="Times New Roman" w:hAnsi="Times New Roman" w:cs="Times New Roman"/>
                <w:sz w:val="20"/>
                <w:szCs w:val="20"/>
              </w:rPr>
              <w:t>Lege intrată în vigoare</w:t>
            </w:r>
          </w:p>
        </w:tc>
        <w:tc>
          <w:tcPr>
            <w:tcW w:w="1850" w:type="dxa"/>
            <w:tcBorders>
              <w:top w:val="single" w:sz="4" w:space="0" w:color="auto"/>
              <w:bottom w:val="single" w:sz="4" w:space="0" w:color="auto"/>
            </w:tcBorders>
          </w:tcPr>
          <w:p w:rsidR="00A81244" w:rsidRDefault="00066A28" w:rsidP="00A81244">
            <w:pPr>
              <w:ind w:left="-106"/>
              <w:jc w:val="both"/>
              <w:rPr>
                <w:rFonts w:ascii="Times New Roman" w:hAnsi="Times New Roman" w:cs="Times New Roman"/>
                <w:b/>
                <w:sz w:val="20"/>
                <w:szCs w:val="20"/>
              </w:rPr>
            </w:pPr>
            <w:r>
              <w:rPr>
                <w:rFonts w:ascii="Times New Roman" w:hAnsi="Times New Roman" w:cs="Times New Roman"/>
                <w:b/>
                <w:sz w:val="20"/>
                <w:szCs w:val="20"/>
              </w:rPr>
              <w:t>Serviciul de Informaţii și Securitate</w:t>
            </w:r>
            <w:r>
              <w:rPr>
                <w:rFonts w:ascii="Times New Roman" w:hAnsi="Times New Roman" w:cs="Times New Roman"/>
                <w:sz w:val="20"/>
                <w:szCs w:val="20"/>
              </w:rPr>
              <w:t xml:space="preserve">, Ministerul Tehnologiei Informaţiei şi Comunicaţiilor, </w:t>
            </w:r>
            <w:r>
              <w:rPr>
                <w:rFonts w:ascii="Times New Roman" w:hAnsi="Times New Roman" w:cs="Times New Roman"/>
                <w:sz w:val="20"/>
                <w:szCs w:val="20"/>
              </w:rPr>
              <w:lastRenderedPageBreak/>
              <w:t>Ministerul Economiei</w:t>
            </w:r>
          </w:p>
          <w:p w:rsidR="00A81244" w:rsidRDefault="00A81244" w:rsidP="00A81244">
            <w:pPr>
              <w:ind w:left="-106"/>
              <w:jc w:val="both"/>
              <w:rPr>
                <w:rFonts w:ascii="Times New Roman" w:hAnsi="Times New Roman" w:cs="Times New Roman"/>
                <w:b/>
                <w:sz w:val="20"/>
                <w:szCs w:val="20"/>
              </w:rPr>
            </w:pPr>
          </w:p>
          <w:p w:rsidR="00A81244" w:rsidRDefault="00A81244" w:rsidP="00A81244">
            <w:pPr>
              <w:jc w:val="both"/>
              <w:rPr>
                <w:rFonts w:ascii="Times New Roman" w:eastAsia="Calibri" w:hAnsi="Times New Roman" w:cs="Times New Roman"/>
                <w:sz w:val="20"/>
                <w:szCs w:val="20"/>
              </w:rPr>
            </w:pPr>
          </w:p>
        </w:tc>
        <w:tc>
          <w:tcPr>
            <w:tcW w:w="2575" w:type="dxa"/>
            <w:gridSpan w:val="2"/>
            <w:tcBorders>
              <w:top w:val="single" w:sz="4" w:space="0" w:color="auto"/>
              <w:bottom w:val="single" w:sz="4" w:space="0" w:color="auto"/>
            </w:tcBorders>
          </w:tcPr>
          <w:p w:rsidR="00A81244" w:rsidRDefault="00066A28" w:rsidP="00A81244">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Iulie</w:t>
            </w:r>
          </w:p>
          <w:p w:rsidR="00A81244" w:rsidRDefault="00066A28" w:rsidP="00A81244">
            <w:pPr>
              <w:jc w:val="both"/>
              <w:rPr>
                <w:rFonts w:ascii="Times New Roman" w:hAnsi="Times New Roman" w:cs="Times New Roman"/>
                <w:sz w:val="20"/>
                <w:szCs w:val="20"/>
              </w:rPr>
            </w:pPr>
            <w:r>
              <w:rPr>
                <w:rFonts w:ascii="Times New Roman" w:eastAsia="Calibri" w:hAnsi="Times New Roman" w:cs="Times New Roman"/>
                <w:sz w:val="20"/>
                <w:szCs w:val="20"/>
              </w:rPr>
              <w:t>2019</w:t>
            </w:r>
          </w:p>
        </w:tc>
        <w:tc>
          <w:tcPr>
            <w:tcW w:w="1844" w:type="dxa"/>
            <w:tcBorders>
              <w:top w:val="single" w:sz="4" w:space="0" w:color="auto"/>
              <w:bottom w:val="single" w:sz="4" w:space="0" w:color="auto"/>
            </w:tcBorders>
          </w:tcPr>
          <w:p w:rsidR="00A81244" w:rsidRDefault="00066A28" w:rsidP="00A81244">
            <w:pPr>
              <w:jc w:val="both"/>
              <w:rPr>
                <w:rFonts w:ascii="Times New Roman" w:eastAsia="Calibri" w:hAnsi="Times New Roman" w:cs="Times New Roman"/>
                <w:sz w:val="20"/>
                <w:szCs w:val="20"/>
                <w:lang w:val="fr-BE"/>
              </w:rPr>
            </w:pPr>
            <w:r>
              <w:rPr>
                <w:rFonts w:ascii="Times New Roman" w:hAnsi="Times New Roman" w:cs="Times New Roman"/>
                <w:sz w:val="20"/>
                <w:szCs w:val="20"/>
              </w:rPr>
              <w:t>În limitele alocaţiilor bugetare şi din alte surse</w:t>
            </w:r>
          </w:p>
        </w:tc>
      </w:tr>
      <w:tr w:rsidR="00066A28" w:rsidRPr="008C1179" w:rsidTr="00AD1650">
        <w:trPr>
          <w:trHeight w:val="5425"/>
        </w:trPr>
        <w:tc>
          <w:tcPr>
            <w:tcW w:w="646" w:type="dxa"/>
            <w:vMerge/>
          </w:tcPr>
          <w:p w:rsidR="00066A28" w:rsidRPr="00770701" w:rsidRDefault="00066A28" w:rsidP="007E1C7F">
            <w:pPr>
              <w:jc w:val="center"/>
              <w:rPr>
                <w:rFonts w:ascii="Times New Roman" w:hAnsi="Times New Roman"/>
                <w:b/>
                <w:sz w:val="20"/>
                <w:szCs w:val="20"/>
              </w:rPr>
            </w:pPr>
          </w:p>
        </w:tc>
        <w:tc>
          <w:tcPr>
            <w:tcW w:w="2661" w:type="dxa"/>
            <w:tcBorders>
              <w:top w:val="single" w:sz="4" w:space="0" w:color="auto"/>
              <w:bottom w:val="single" w:sz="4" w:space="0" w:color="auto"/>
            </w:tcBorders>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b/>
                <w:bCs/>
                <w:sz w:val="20"/>
                <w:szCs w:val="20"/>
              </w:rPr>
              <w:t>Directiva 1999/93/CE</w:t>
            </w:r>
            <w:r w:rsidRPr="003A0C18">
              <w:rPr>
                <w:rFonts w:ascii="Times New Roman" w:hAnsi="Times New Roman" w:cs="Times New Roman"/>
                <w:sz w:val="20"/>
                <w:szCs w:val="20"/>
              </w:rPr>
              <w:t xml:space="preserve"> a Parlamentului European şi a Consiliului din 13 decembrie 1999 privind un cadru comunitar pentru semnăturile electronice abrogate prin Regulamentul 910</w:t>
            </w:r>
            <w:r w:rsidRPr="003A0C18">
              <w:rPr>
                <w:rFonts w:ascii="Times New Roman" w:hAnsi="Times New Roman" w:cs="Times New Roman"/>
                <w:sz w:val="20"/>
                <w:szCs w:val="20"/>
              </w:rPr>
              <w:br/>
              <w:t xml:space="preserve">Aplicarea următoarelor dispoziţii ale directivei: </w:t>
            </w:r>
            <w:r w:rsidRPr="003A0C18">
              <w:rPr>
                <w:rFonts w:ascii="Times New Roman" w:hAnsi="Times New Roman" w:cs="Times New Roman"/>
                <w:sz w:val="20"/>
                <w:szCs w:val="20"/>
              </w:rPr>
              <w:br/>
              <w:t xml:space="preserve">- adoptarea unei politici şi legislaţii în vederea creării unui cadru pentru utilizarea semnăturilor electronice care să asigure recunoaşterea lor legală de bază şi admisibilitatea ca probă în justiţie; </w:t>
            </w:r>
            <w:r w:rsidRPr="003A0C18">
              <w:rPr>
                <w:rFonts w:ascii="Times New Roman" w:hAnsi="Times New Roman" w:cs="Times New Roman"/>
                <w:sz w:val="20"/>
                <w:szCs w:val="20"/>
              </w:rPr>
              <w:br/>
              <w:t>- stabilirea unui sistem de supraveghere obligatorie a furnizorilor de servicii de certificare care eliberează certificate calificate</w:t>
            </w: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tc>
        <w:tc>
          <w:tcPr>
            <w:tcW w:w="1323" w:type="dxa"/>
            <w:tcBorders>
              <w:top w:val="single" w:sz="4" w:space="0" w:color="auto"/>
              <w:bottom w:val="single" w:sz="4" w:space="0" w:color="auto"/>
            </w:tcBorders>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A81244" w:rsidP="00A81244">
            <w:pPr>
              <w:jc w:val="both"/>
              <w:rPr>
                <w:rFonts w:ascii="Times New Roman" w:eastAsia="Calibri" w:hAnsi="Times New Roman" w:cs="Times New Roman"/>
                <w:sz w:val="20"/>
                <w:szCs w:val="20"/>
              </w:rPr>
            </w:pPr>
            <w:r w:rsidRPr="00A81244">
              <w:rPr>
                <w:rFonts w:ascii="Times New Roman" w:hAnsi="Times New Roman" w:cs="Times New Roman"/>
                <w:b/>
                <w:sz w:val="20"/>
                <w:szCs w:val="20"/>
              </w:rPr>
              <w:t>LT2</w:t>
            </w:r>
            <w:r w:rsidR="00066A28" w:rsidRPr="003A0C18">
              <w:rPr>
                <w:rFonts w:ascii="Times New Roman" w:hAnsi="Times New Roman" w:cs="Times New Roman"/>
                <w:sz w:val="20"/>
                <w:szCs w:val="20"/>
              </w:rPr>
              <w:t>. Elaborarea şi aprobarea actelor normative necesare pentru aplicarea Legii nr. 91 din 29 mai 2014 privind semnătura electronică şi documentul electronic</w:t>
            </w:r>
          </w:p>
        </w:tc>
        <w:tc>
          <w:tcPr>
            <w:tcW w:w="1663" w:type="dxa"/>
            <w:gridSpan w:val="2"/>
            <w:tcBorders>
              <w:top w:val="single" w:sz="4" w:space="0" w:color="auto"/>
              <w:bottom w:val="single" w:sz="4" w:space="0" w:color="auto"/>
            </w:tcBorders>
          </w:tcPr>
          <w:p w:rsidR="00A81244" w:rsidRDefault="00066A28" w:rsidP="00A81244">
            <w:pPr>
              <w:jc w:val="both"/>
              <w:rPr>
                <w:rFonts w:ascii="Times New Roman" w:eastAsia="Calibri" w:hAnsi="Times New Roman" w:cs="Times New Roman"/>
                <w:sz w:val="20"/>
                <w:szCs w:val="20"/>
              </w:rPr>
            </w:pPr>
            <w:r>
              <w:rPr>
                <w:rFonts w:ascii="Times New Roman" w:hAnsi="Times New Roman" w:cs="Times New Roman"/>
                <w:sz w:val="20"/>
                <w:szCs w:val="20"/>
              </w:rPr>
              <w:t>Lege intrată în vigoare</w:t>
            </w:r>
          </w:p>
        </w:tc>
        <w:tc>
          <w:tcPr>
            <w:tcW w:w="1850" w:type="dxa"/>
            <w:tcBorders>
              <w:top w:val="single" w:sz="4" w:space="0" w:color="auto"/>
              <w:bottom w:val="single" w:sz="4" w:space="0" w:color="auto"/>
            </w:tcBorders>
          </w:tcPr>
          <w:p w:rsidR="00A81244" w:rsidRDefault="00066A28" w:rsidP="00A81244">
            <w:pPr>
              <w:ind w:left="-106"/>
              <w:jc w:val="both"/>
              <w:rPr>
                <w:rFonts w:ascii="Times New Roman" w:hAnsi="Times New Roman" w:cs="Times New Roman"/>
                <w:b/>
                <w:sz w:val="20"/>
                <w:szCs w:val="20"/>
              </w:rPr>
            </w:pPr>
            <w:r w:rsidRPr="003A0C18">
              <w:rPr>
                <w:rFonts w:ascii="Times New Roman" w:hAnsi="Times New Roman" w:cs="Times New Roman"/>
                <w:b/>
                <w:sz w:val="20"/>
                <w:szCs w:val="20"/>
              </w:rPr>
              <w:t>Serviciul de Informaţii și Securitate</w:t>
            </w:r>
            <w:r>
              <w:rPr>
                <w:rFonts w:ascii="Times New Roman" w:hAnsi="Times New Roman" w:cs="Times New Roman"/>
                <w:sz w:val="20"/>
                <w:szCs w:val="20"/>
              </w:rPr>
              <w:t>, Ministerul Tehnologiei Informaţiei şi Comunicaţiilor, Ministerul Economiei</w:t>
            </w:r>
          </w:p>
          <w:p w:rsidR="00A81244" w:rsidRDefault="00A81244" w:rsidP="00A81244">
            <w:pPr>
              <w:jc w:val="both"/>
              <w:rPr>
                <w:rFonts w:ascii="Times New Roman" w:eastAsia="Calibri" w:hAnsi="Times New Roman" w:cs="Times New Roman"/>
                <w:sz w:val="20"/>
                <w:szCs w:val="20"/>
              </w:rPr>
            </w:pPr>
          </w:p>
        </w:tc>
        <w:tc>
          <w:tcPr>
            <w:tcW w:w="2575" w:type="dxa"/>
            <w:gridSpan w:val="2"/>
            <w:tcBorders>
              <w:top w:val="single" w:sz="4" w:space="0" w:color="auto"/>
              <w:bottom w:val="single" w:sz="4" w:space="0" w:color="auto"/>
            </w:tcBorders>
          </w:tcPr>
          <w:p w:rsidR="00A81244" w:rsidRDefault="00066A28" w:rsidP="00A81244">
            <w:pPr>
              <w:jc w:val="both"/>
              <w:rPr>
                <w:rFonts w:ascii="Times New Roman" w:eastAsia="Calibri" w:hAnsi="Times New Roman" w:cs="Times New Roman"/>
                <w:sz w:val="20"/>
                <w:szCs w:val="20"/>
              </w:rPr>
            </w:pPr>
            <w:r>
              <w:rPr>
                <w:rFonts w:ascii="Times New Roman" w:eastAsia="Calibri" w:hAnsi="Times New Roman" w:cs="Times New Roman"/>
                <w:sz w:val="20"/>
                <w:szCs w:val="20"/>
              </w:rPr>
              <w:t>Iulie</w:t>
            </w:r>
          </w:p>
          <w:p w:rsidR="00A81244" w:rsidRDefault="00066A28" w:rsidP="00A81244">
            <w:pPr>
              <w:jc w:val="both"/>
              <w:rPr>
                <w:rFonts w:ascii="Times New Roman" w:hAnsi="Times New Roman" w:cs="Times New Roman"/>
                <w:sz w:val="20"/>
                <w:szCs w:val="20"/>
              </w:rPr>
            </w:pPr>
            <w:r>
              <w:rPr>
                <w:rFonts w:ascii="Times New Roman" w:eastAsia="Calibri" w:hAnsi="Times New Roman" w:cs="Times New Roman"/>
                <w:sz w:val="20"/>
                <w:szCs w:val="20"/>
              </w:rPr>
              <w:t>2019</w:t>
            </w:r>
          </w:p>
        </w:tc>
        <w:tc>
          <w:tcPr>
            <w:tcW w:w="1844" w:type="dxa"/>
            <w:tcBorders>
              <w:top w:val="single" w:sz="4" w:space="0" w:color="auto"/>
              <w:bottom w:val="single" w:sz="4" w:space="0" w:color="auto"/>
            </w:tcBorders>
          </w:tcPr>
          <w:p w:rsidR="00A81244" w:rsidRDefault="00066A28" w:rsidP="00A81244">
            <w:pPr>
              <w:jc w:val="both"/>
              <w:rPr>
                <w:rFonts w:ascii="Times New Roman" w:eastAsia="Calibri" w:hAnsi="Times New Roman" w:cs="Times New Roman"/>
                <w:sz w:val="20"/>
                <w:szCs w:val="20"/>
                <w:lang w:val="fr-BE"/>
              </w:rPr>
            </w:pPr>
            <w:r>
              <w:rPr>
                <w:rFonts w:ascii="Times New Roman" w:hAnsi="Times New Roman" w:cs="Times New Roman"/>
                <w:sz w:val="20"/>
                <w:szCs w:val="20"/>
              </w:rPr>
              <w:t>În limitele alocaţiilor bugetare şi din alte surse</w:t>
            </w:r>
          </w:p>
        </w:tc>
      </w:tr>
      <w:tr w:rsidR="00066A28" w:rsidRPr="008C1179" w:rsidTr="00AD1650">
        <w:trPr>
          <w:trHeight w:val="4379"/>
        </w:trPr>
        <w:tc>
          <w:tcPr>
            <w:tcW w:w="646" w:type="dxa"/>
            <w:vMerge/>
          </w:tcPr>
          <w:p w:rsidR="00066A28" w:rsidRPr="00770701" w:rsidRDefault="00066A28" w:rsidP="007E1C7F">
            <w:pPr>
              <w:jc w:val="center"/>
              <w:rPr>
                <w:rFonts w:ascii="Times New Roman" w:hAnsi="Times New Roman"/>
                <w:b/>
                <w:sz w:val="20"/>
                <w:szCs w:val="20"/>
              </w:rPr>
            </w:pPr>
          </w:p>
        </w:tc>
        <w:tc>
          <w:tcPr>
            <w:tcW w:w="2661" w:type="dxa"/>
            <w:vMerge w:val="restart"/>
            <w:tcBorders>
              <w:top w:val="single" w:sz="4" w:space="0" w:color="auto"/>
            </w:tcBorders>
          </w:tcPr>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A81244" w:rsidRDefault="00A81244" w:rsidP="00A81244">
            <w:pPr>
              <w:contextualSpacing/>
              <w:jc w:val="both"/>
              <w:rPr>
                <w:rFonts w:ascii="Times New Roman" w:hAnsi="Times New Roman" w:cs="Times New Roman"/>
                <w:sz w:val="20"/>
                <w:szCs w:val="20"/>
              </w:rPr>
            </w:pPr>
          </w:p>
          <w:p w:rsidR="00066A28" w:rsidRPr="003A0C18" w:rsidRDefault="00066A28" w:rsidP="00AD1650">
            <w:pPr>
              <w:contextualSpacing/>
              <w:jc w:val="both"/>
              <w:rPr>
                <w:rFonts w:ascii="Times New Roman" w:hAnsi="Times New Roman" w:cs="Times New Roman"/>
                <w:b/>
                <w:bCs/>
                <w:sz w:val="20"/>
                <w:szCs w:val="20"/>
              </w:rPr>
            </w:pPr>
          </w:p>
        </w:tc>
        <w:tc>
          <w:tcPr>
            <w:tcW w:w="1323" w:type="dxa"/>
            <w:tcBorders>
              <w:top w:val="single" w:sz="4" w:space="0" w:color="auto"/>
              <w:bottom w:val="single" w:sz="4" w:space="0" w:color="auto"/>
            </w:tcBorders>
          </w:tcPr>
          <w:p w:rsidR="00066A28" w:rsidRDefault="00066A28">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066A28" w:rsidRDefault="00066A28" w:rsidP="00AD1650">
            <w:pPr>
              <w:jc w:val="both"/>
              <w:rPr>
                <w:rFonts w:ascii="Times New Roman" w:hAnsi="Times New Roman" w:cs="Times New Roman"/>
                <w:lang w:val="ro-MO"/>
              </w:rPr>
            </w:pPr>
            <w:r>
              <w:rPr>
                <w:rFonts w:ascii="Times New Roman" w:hAnsi="Times New Roman" w:cs="Times New Roman"/>
                <w:b/>
                <w:sz w:val="20"/>
                <w:szCs w:val="20"/>
              </w:rPr>
              <w:t>SLT1.</w:t>
            </w:r>
            <w:r w:rsidRPr="001003E0">
              <w:rPr>
                <w:rFonts w:ascii="Times New Roman" w:hAnsi="Times New Roman" w:cs="Times New Roman"/>
                <w:lang w:val="ro-MO"/>
              </w:rPr>
              <w:t xml:space="preserve"> Proiectul Regulamentului privind implementarea serviciului universal</w:t>
            </w:r>
            <w:r>
              <w:rPr>
                <w:rFonts w:ascii="Times New Roman" w:hAnsi="Times New Roman" w:cs="Times New Roman"/>
                <w:lang w:val="ro-MO"/>
              </w:rPr>
              <w:t xml:space="preserve"> în domeniul comunicaţiilor electronice</w:t>
            </w: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Default="00066A28" w:rsidP="00AD1650">
            <w:pPr>
              <w:jc w:val="both"/>
              <w:rPr>
                <w:rFonts w:ascii="Times New Roman" w:hAnsi="Times New Roman" w:cs="Times New Roman"/>
                <w:lang w:val="ro-MO"/>
              </w:rPr>
            </w:pPr>
          </w:p>
          <w:p w:rsidR="00066A28" w:rsidRPr="00AD1650" w:rsidRDefault="00066A28" w:rsidP="00AD1650">
            <w:pPr>
              <w:spacing w:after="200" w:line="276" w:lineRule="auto"/>
              <w:jc w:val="both"/>
              <w:rPr>
                <w:rFonts w:ascii="Times New Roman" w:hAnsi="Times New Roman" w:cs="Times New Roman"/>
                <w:b/>
                <w:sz w:val="20"/>
                <w:szCs w:val="20"/>
                <w:lang w:val="ro-MO"/>
              </w:rPr>
            </w:pPr>
          </w:p>
        </w:tc>
        <w:tc>
          <w:tcPr>
            <w:tcW w:w="1663" w:type="dxa"/>
            <w:gridSpan w:val="2"/>
            <w:tcBorders>
              <w:top w:val="single" w:sz="4" w:space="0" w:color="auto"/>
              <w:bottom w:val="single" w:sz="4" w:space="0" w:color="auto"/>
            </w:tcBorders>
          </w:tcPr>
          <w:p w:rsidR="00066A28" w:rsidRPr="001003E0" w:rsidRDefault="00066A28" w:rsidP="00AD1650">
            <w:pPr>
              <w:jc w:val="both"/>
              <w:rPr>
                <w:rFonts w:ascii="Times New Roman" w:hAnsi="Times New Roman" w:cs="Times New Roman"/>
                <w:i/>
                <w:lang w:val="ro-MO"/>
              </w:rPr>
            </w:pPr>
            <w:r>
              <w:rPr>
                <w:rFonts w:ascii="Times New Roman" w:hAnsi="Times New Roman" w:cs="Times New Roman"/>
                <w:i/>
                <w:lang w:val="ro-MO"/>
              </w:rPr>
              <w:t>Hotărâre de Guvern</w:t>
            </w:r>
            <w:r w:rsidRPr="001003E0">
              <w:rPr>
                <w:rFonts w:ascii="Times New Roman" w:hAnsi="Times New Roman" w:cs="Times New Roman"/>
                <w:i/>
                <w:lang w:val="ro-MO"/>
              </w:rPr>
              <w:t xml:space="preserve"> intra</w:t>
            </w:r>
            <w:r>
              <w:rPr>
                <w:rFonts w:ascii="Times New Roman" w:hAnsi="Times New Roman" w:cs="Times New Roman"/>
                <w:i/>
                <w:lang w:val="ro-MO"/>
              </w:rPr>
              <w:t>tă</w:t>
            </w:r>
            <w:r w:rsidRPr="001003E0">
              <w:rPr>
                <w:rFonts w:ascii="Times New Roman" w:hAnsi="Times New Roman" w:cs="Times New Roman"/>
                <w:i/>
                <w:lang w:val="ro-MO"/>
              </w:rPr>
              <w:t xml:space="preserve"> în vigoare (ataşarea copiei documentului în PlanPRO)</w:t>
            </w:r>
          </w:p>
          <w:p w:rsidR="00066A28" w:rsidRPr="00AD1650" w:rsidRDefault="00066A28" w:rsidP="00AD1650">
            <w:pPr>
              <w:spacing w:after="200" w:line="276" w:lineRule="auto"/>
              <w:jc w:val="both"/>
              <w:rPr>
                <w:rFonts w:ascii="Times New Roman" w:hAnsi="Times New Roman" w:cs="Times New Roman"/>
                <w:sz w:val="20"/>
                <w:szCs w:val="20"/>
                <w:lang w:val="ro-MO"/>
              </w:rPr>
            </w:pPr>
          </w:p>
        </w:tc>
        <w:tc>
          <w:tcPr>
            <w:tcW w:w="1850" w:type="dxa"/>
            <w:tcBorders>
              <w:top w:val="single" w:sz="4" w:space="0" w:color="auto"/>
              <w:bottom w:val="single" w:sz="4" w:space="0" w:color="auto"/>
            </w:tcBorders>
          </w:tcPr>
          <w:p w:rsidR="00066A28" w:rsidRPr="003A0C18" w:rsidRDefault="00066A28" w:rsidP="00AD1650">
            <w:pPr>
              <w:jc w:val="both"/>
              <w:rPr>
                <w:rFonts w:ascii="Times New Roman" w:hAnsi="Times New Roman" w:cs="Times New Roman"/>
                <w:b/>
                <w:sz w:val="20"/>
                <w:szCs w:val="20"/>
              </w:rPr>
            </w:pPr>
            <w:r w:rsidRPr="001003E0">
              <w:rPr>
                <w:rFonts w:ascii="Times New Roman" w:hAnsi="Times New Roman" w:cs="Times New Roman"/>
                <w:lang w:val="ro-MO"/>
              </w:rPr>
              <w:t>Agenţia Naţională pentru Reglementare în Comunicaţii Electronice şi Tehnologia Informaţiei</w:t>
            </w:r>
          </w:p>
        </w:tc>
        <w:tc>
          <w:tcPr>
            <w:tcW w:w="2575" w:type="dxa"/>
            <w:gridSpan w:val="2"/>
            <w:tcBorders>
              <w:top w:val="single" w:sz="4" w:space="0" w:color="auto"/>
              <w:bottom w:val="single" w:sz="4" w:space="0" w:color="auto"/>
            </w:tcBorders>
          </w:tcPr>
          <w:p w:rsidR="00066A28" w:rsidRPr="001003E0" w:rsidRDefault="00066A28" w:rsidP="00AD1650">
            <w:pPr>
              <w:jc w:val="both"/>
              <w:rPr>
                <w:rFonts w:ascii="Times New Roman" w:hAnsi="Times New Roman" w:cs="Times New Roman"/>
                <w:i/>
              </w:rPr>
            </w:pPr>
            <w:r w:rsidRPr="001003E0">
              <w:rPr>
                <w:rFonts w:ascii="Times New Roman" w:hAnsi="Times New Roman" w:cs="Times New Roman"/>
                <w:i/>
              </w:rPr>
              <w:t>Trim</w:t>
            </w:r>
            <w:r>
              <w:rPr>
                <w:rFonts w:ascii="Times New Roman" w:hAnsi="Times New Roman" w:cs="Times New Roman"/>
                <w:i/>
              </w:rPr>
              <w:t>estrul</w:t>
            </w:r>
            <w:r w:rsidRPr="001003E0">
              <w:rPr>
                <w:rFonts w:ascii="Times New Roman" w:hAnsi="Times New Roman" w:cs="Times New Roman"/>
                <w:i/>
              </w:rPr>
              <w:t>IV,2016 (HG nr.806 din 29.06.2016)</w:t>
            </w:r>
          </w:p>
          <w:p w:rsidR="00066A28" w:rsidRPr="001003E0" w:rsidRDefault="00066A28" w:rsidP="00AD1650">
            <w:pPr>
              <w:jc w:val="both"/>
              <w:rPr>
                <w:rFonts w:ascii="Times New Roman" w:hAnsi="Times New Roman" w:cs="Times New Roman"/>
                <w:i/>
              </w:rPr>
            </w:pPr>
          </w:p>
          <w:p w:rsidR="00066A28" w:rsidRPr="001003E0" w:rsidRDefault="00066A28" w:rsidP="00AD1650">
            <w:pPr>
              <w:jc w:val="both"/>
              <w:rPr>
                <w:rFonts w:ascii="Times New Roman" w:hAnsi="Times New Roman" w:cs="Times New Roman"/>
                <w:color w:val="000000"/>
                <w:shd w:val="clear" w:color="auto" w:fill="FAFAFA"/>
              </w:rPr>
            </w:pPr>
            <w:r w:rsidRPr="001003E0">
              <w:rPr>
                <w:rFonts w:ascii="Times New Roman" w:hAnsi="Times New Roman" w:cs="Times New Roman"/>
                <w:i/>
              </w:rPr>
              <w:t>Anexa XVIII-B AA Calendar punereaînaplicare  -3 ani (1.09.2017) -</w:t>
            </w:r>
            <w:r w:rsidRPr="001003E0">
              <w:rPr>
                <w:rFonts w:ascii="Times New Roman" w:hAnsi="Times New Roman" w:cs="Times New Roman"/>
              </w:rPr>
              <w:t>T</w:t>
            </w:r>
            <w:r w:rsidRPr="001003E0">
              <w:rPr>
                <w:rFonts w:ascii="Times New Roman" w:hAnsi="Times New Roman" w:cs="Times New Roman"/>
                <w:color w:val="000000"/>
                <w:shd w:val="clear" w:color="auto" w:fill="FAFAFA"/>
              </w:rPr>
              <w:t>rimestrul III,2017</w:t>
            </w:r>
          </w:p>
          <w:p w:rsidR="00066A28" w:rsidRPr="001003E0" w:rsidRDefault="00066A28" w:rsidP="00AD1650">
            <w:pPr>
              <w:jc w:val="both"/>
              <w:rPr>
                <w:rFonts w:ascii="Times New Roman" w:hAnsi="Times New Roman" w:cs="Times New Roman"/>
                <w:color w:val="000000"/>
                <w:shd w:val="clear" w:color="auto" w:fill="FAFAFA"/>
              </w:rPr>
            </w:pPr>
          </w:p>
          <w:p w:rsidR="00066A28" w:rsidRDefault="00066A28" w:rsidP="00AD1650">
            <w:pPr>
              <w:jc w:val="both"/>
              <w:rPr>
                <w:rFonts w:ascii="Times New Roman" w:eastAsia="Calibri" w:hAnsi="Times New Roman" w:cs="Times New Roman"/>
                <w:sz w:val="20"/>
                <w:szCs w:val="20"/>
              </w:rPr>
            </w:pPr>
            <w:r w:rsidRPr="001003E0">
              <w:rPr>
                <w:rFonts w:ascii="Times New Roman" w:hAnsi="Times New Roman" w:cs="Times New Roman"/>
                <w:color w:val="000000"/>
                <w:shd w:val="clear" w:color="auto" w:fill="FAFAFA"/>
              </w:rPr>
              <w:t>6 luni din data publicării</w:t>
            </w:r>
            <w:r w:rsidRPr="001003E0">
              <w:rPr>
                <w:rFonts w:ascii="Times New Roman" w:hAnsi="Times New Roman" w:cs="Times New Roman"/>
                <w:lang w:val="ro-MO" w:eastAsia="zh-CN"/>
              </w:rPr>
              <w:t>Programului naţional de implementare a serviciului universal în domeniul comunicaţiilor electronice anii 2014 – 2020</w:t>
            </w:r>
            <w:r w:rsidRPr="001003E0">
              <w:rPr>
                <w:rFonts w:ascii="Times New Roman" w:hAnsi="Times New Roman" w:cs="Times New Roman"/>
                <w:lang w:val="ro-MO"/>
              </w:rPr>
              <w:t>(HCA ANRCETI  nr.74 din 29.12.2015</w:t>
            </w:r>
            <w:r>
              <w:rPr>
                <w:rFonts w:ascii="Times New Roman" w:hAnsi="Times New Roman" w:cs="Times New Roman"/>
                <w:lang w:val="ro-MO"/>
              </w:rPr>
              <w:t>)</w:t>
            </w:r>
          </w:p>
        </w:tc>
        <w:tc>
          <w:tcPr>
            <w:tcW w:w="1844" w:type="dxa"/>
            <w:tcBorders>
              <w:top w:val="single" w:sz="4" w:space="0" w:color="auto"/>
              <w:bottom w:val="single" w:sz="4" w:space="0" w:color="auto"/>
            </w:tcBorders>
          </w:tcPr>
          <w:p w:rsidR="00066A28" w:rsidRDefault="00066A28" w:rsidP="00AD1650">
            <w:pPr>
              <w:jc w:val="both"/>
              <w:rPr>
                <w:rFonts w:ascii="Times New Roman" w:hAnsi="Times New Roman" w:cs="Times New Roman"/>
                <w:sz w:val="20"/>
                <w:szCs w:val="20"/>
              </w:rPr>
            </w:pPr>
          </w:p>
        </w:tc>
      </w:tr>
      <w:tr w:rsidR="00066A28" w:rsidRPr="008C1179" w:rsidTr="00AD1650">
        <w:trPr>
          <w:trHeight w:val="77"/>
        </w:trPr>
        <w:tc>
          <w:tcPr>
            <w:tcW w:w="646" w:type="dxa"/>
            <w:vMerge/>
          </w:tcPr>
          <w:p w:rsidR="00066A28" w:rsidRPr="00770701" w:rsidRDefault="00066A28" w:rsidP="007E1C7F">
            <w:pPr>
              <w:jc w:val="center"/>
              <w:rPr>
                <w:rFonts w:ascii="Times New Roman" w:hAnsi="Times New Roman"/>
                <w:b/>
                <w:sz w:val="20"/>
                <w:szCs w:val="20"/>
              </w:rPr>
            </w:pPr>
          </w:p>
        </w:tc>
        <w:tc>
          <w:tcPr>
            <w:tcW w:w="2661" w:type="dxa"/>
            <w:vMerge/>
          </w:tcPr>
          <w:p w:rsidR="00066A28" w:rsidRDefault="00066A28">
            <w:pPr>
              <w:contextualSpacing/>
              <w:jc w:val="both"/>
              <w:rPr>
                <w:rFonts w:ascii="Times New Roman" w:hAnsi="Times New Roman" w:cs="Times New Roman"/>
                <w:sz w:val="20"/>
                <w:szCs w:val="20"/>
              </w:rPr>
            </w:pPr>
          </w:p>
        </w:tc>
        <w:tc>
          <w:tcPr>
            <w:tcW w:w="1323" w:type="dxa"/>
            <w:tcBorders>
              <w:top w:val="single" w:sz="4" w:space="0" w:color="auto"/>
              <w:bottom w:val="single" w:sz="4" w:space="0" w:color="auto"/>
            </w:tcBorders>
          </w:tcPr>
          <w:p w:rsidR="00066A28" w:rsidRDefault="00066A28">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A81244" w:rsidRDefault="00066A28" w:rsidP="00A81244">
            <w:pPr>
              <w:rPr>
                <w:rFonts w:ascii="Times New Roman" w:hAnsi="Times New Roman" w:cs="Times New Roman"/>
                <w:b/>
                <w:sz w:val="20"/>
                <w:szCs w:val="20"/>
              </w:rPr>
            </w:pPr>
            <w:r>
              <w:rPr>
                <w:rFonts w:ascii="Times New Roman" w:hAnsi="Times New Roman" w:cs="Times New Roman"/>
                <w:lang w:val="ro-MO"/>
              </w:rPr>
              <w:t xml:space="preserve">I6. </w:t>
            </w:r>
            <w:r w:rsidRPr="00FC5DD2">
              <w:rPr>
                <w:rFonts w:ascii="Times New Roman" w:eastAsia="Calibri" w:hAnsi="Times New Roman" w:cs="Times New Roman"/>
                <w:lang w:val="ro-MO"/>
              </w:rPr>
              <w:t>Stabilirea cotei de contribuţii obligatorii care urmează să fie efectuate de către furnizorii de reţele şi servicii de comunicaţii electronice în fondul serviciului universal</w:t>
            </w:r>
          </w:p>
        </w:tc>
        <w:tc>
          <w:tcPr>
            <w:tcW w:w="1663" w:type="dxa"/>
            <w:gridSpan w:val="2"/>
            <w:tcBorders>
              <w:top w:val="single" w:sz="4" w:space="0" w:color="auto"/>
              <w:bottom w:val="single" w:sz="4" w:space="0" w:color="auto"/>
            </w:tcBorders>
          </w:tcPr>
          <w:p w:rsidR="00066A28" w:rsidRPr="00FC5DD2" w:rsidRDefault="00066A28" w:rsidP="00AD1650">
            <w:pPr>
              <w:jc w:val="both"/>
              <w:rPr>
                <w:rFonts w:ascii="Times New Roman" w:hAnsi="Times New Roman" w:cs="Times New Roman"/>
                <w:i/>
                <w:lang w:val="ro-MO"/>
              </w:rPr>
            </w:pPr>
            <w:r>
              <w:rPr>
                <w:rFonts w:ascii="Times New Roman" w:hAnsi="Times New Roman" w:cs="Times New Roman"/>
                <w:i/>
                <w:lang w:val="ro-MO"/>
              </w:rPr>
              <w:t>Hotărâre de Guvern</w:t>
            </w:r>
            <w:r w:rsidRPr="00FC5DD2">
              <w:rPr>
                <w:rFonts w:ascii="Times New Roman" w:hAnsi="Times New Roman" w:cs="Times New Roman"/>
                <w:i/>
                <w:lang w:val="ro-MO"/>
              </w:rPr>
              <w:t xml:space="preserve"> intrat</w:t>
            </w:r>
            <w:r>
              <w:rPr>
                <w:rFonts w:ascii="Times New Roman" w:hAnsi="Times New Roman" w:cs="Times New Roman"/>
                <w:i/>
                <w:lang w:val="ro-MO"/>
              </w:rPr>
              <w:t>ă</w:t>
            </w:r>
            <w:r w:rsidRPr="00FC5DD2">
              <w:rPr>
                <w:rFonts w:ascii="Times New Roman" w:hAnsi="Times New Roman" w:cs="Times New Roman"/>
                <w:i/>
                <w:lang w:val="ro-MO"/>
              </w:rPr>
              <w:t xml:space="preserve"> în vigoare (ataşarea copiei documentului în PlanPRO</w:t>
            </w: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Default="00066A28" w:rsidP="00AD1650">
            <w:pPr>
              <w:jc w:val="both"/>
              <w:rPr>
                <w:rFonts w:ascii="Times New Roman" w:hAnsi="Times New Roman" w:cs="Times New Roman"/>
                <w:i/>
                <w:lang w:val="ro-MO"/>
              </w:rPr>
            </w:pPr>
          </w:p>
          <w:p w:rsidR="00066A28" w:rsidRPr="001003E0" w:rsidRDefault="00066A28" w:rsidP="00AD1650">
            <w:pPr>
              <w:jc w:val="both"/>
              <w:rPr>
                <w:rFonts w:ascii="Times New Roman" w:hAnsi="Times New Roman" w:cs="Times New Roman"/>
                <w:i/>
                <w:lang w:val="ro-MO"/>
              </w:rPr>
            </w:pPr>
          </w:p>
        </w:tc>
        <w:tc>
          <w:tcPr>
            <w:tcW w:w="1850" w:type="dxa"/>
            <w:tcBorders>
              <w:top w:val="single" w:sz="4" w:space="0" w:color="auto"/>
              <w:bottom w:val="single" w:sz="4" w:space="0" w:color="auto"/>
            </w:tcBorders>
          </w:tcPr>
          <w:p w:rsidR="00066A28" w:rsidRPr="00FC5DD2" w:rsidRDefault="00066A28" w:rsidP="00AD1650">
            <w:pPr>
              <w:jc w:val="both"/>
              <w:rPr>
                <w:rFonts w:ascii="Times New Roman" w:hAnsi="Times New Roman" w:cs="Times New Roman"/>
                <w:lang w:val="ro-MO"/>
              </w:rPr>
            </w:pPr>
            <w:r w:rsidRPr="00FC5DD2">
              <w:rPr>
                <w:rFonts w:ascii="Times New Roman" w:hAnsi="Times New Roman" w:cs="Times New Roman"/>
                <w:lang w:val="ro-MO"/>
              </w:rPr>
              <w:lastRenderedPageBreak/>
              <w:t>Agenţia Naţională pentru Reglementare în Comunicaţii Electronice şi Tehnologia Informaţiei</w:t>
            </w:r>
          </w:p>
          <w:p w:rsidR="00066A28" w:rsidRPr="001003E0" w:rsidRDefault="00066A28" w:rsidP="00AD1650">
            <w:pPr>
              <w:jc w:val="both"/>
              <w:rPr>
                <w:rFonts w:ascii="Times New Roman" w:hAnsi="Times New Roman" w:cs="Times New Roman"/>
                <w:lang w:val="ro-MO"/>
              </w:rPr>
            </w:pPr>
          </w:p>
        </w:tc>
        <w:tc>
          <w:tcPr>
            <w:tcW w:w="2575" w:type="dxa"/>
            <w:gridSpan w:val="2"/>
            <w:tcBorders>
              <w:top w:val="single" w:sz="4" w:space="0" w:color="auto"/>
              <w:bottom w:val="single" w:sz="4" w:space="0" w:color="auto"/>
            </w:tcBorders>
          </w:tcPr>
          <w:p w:rsidR="00066A28" w:rsidRPr="00FC5DD2" w:rsidRDefault="00066A28" w:rsidP="00AD1650">
            <w:pPr>
              <w:jc w:val="both"/>
              <w:rPr>
                <w:rFonts w:ascii="Times New Roman" w:hAnsi="Times New Roman" w:cs="Times New Roman"/>
                <w:i/>
              </w:rPr>
            </w:pPr>
            <w:r w:rsidRPr="00FC5DD2">
              <w:rPr>
                <w:rFonts w:ascii="Times New Roman" w:hAnsi="Times New Roman" w:cs="Times New Roman"/>
                <w:i/>
              </w:rPr>
              <w:t>Anexa XVIII-B AA Calendar punereaînaplicare  -3 ani (1.09.2017)</w:t>
            </w:r>
          </w:p>
          <w:p w:rsidR="00066A28" w:rsidRDefault="00066A28" w:rsidP="00AD1650">
            <w:pPr>
              <w:jc w:val="both"/>
              <w:rPr>
                <w:rFonts w:ascii="Times New Roman" w:hAnsi="Times New Roman" w:cs="Times New Roman"/>
                <w:i/>
              </w:rPr>
            </w:pPr>
          </w:p>
          <w:p w:rsidR="00066A28" w:rsidRPr="00297243" w:rsidRDefault="00066A28" w:rsidP="00AD1650">
            <w:pPr>
              <w:jc w:val="both"/>
              <w:rPr>
                <w:rFonts w:ascii="Times New Roman" w:hAnsi="Times New Roman" w:cs="Times New Roman"/>
                <w:lang w:val="ro-MO"/>
              </w:rPr>
            </w:pPr>
            <w:r w:rsidRPr="00FC5DD2">
              <w:rPr>
                <w:rFonts w:ascii="Times New Roman" w:hAnsi="Times New Roman" w:cs="Times New Roman"/>
                <w:i/>
                <w:lang w:val="ro-MO"/>
              </w:rPr>
              <w:t xml:space="preserve">Anual </w:t>
            </w:r>
            <w:r w:rsidRPr="00297243">
              <w:rPr>
                <w:rFonts w:ascii="Times New Roman" w:hAnsi="Times New Roman" w:cs="Times New Roman"/>
                <w:lang w:val="ro-MO"/>
              </w:rPr>
              <w:t>(HG nr.713 din 12.10.2015)</w:t>
            </w:r>
          </w:p>
          <w:p w:rsidR="00066A28" w:rsidRPr="001003E0" w:rsidRDefault="00066A28" w:rsidP="00AD1650">
            <w:pPr>
              <w:jc w:val="both"/>
              <w:rPr>
                <w:rFonts w:ascii="Times New Roman" w:hAnsi="Times New Roman" w:cs="Times New Roman"/>
                <w:i/>
              </w:rPr>
            </w:pPr>
          </w:p>
        </w:tc>
        <w:tc>
          <w:tcPr>
            <w:tcW w:w="1844" w:type="dxa"/>
            <w:tcBorders>
              <w:top w:val="single" w:sz="4" w:space="0" w:color="auto"/>
              <w:bottom w:val="single" w:sz="4" w:space="0" w:color="auto"/>
            </w:tcBorders>
          </w:tcPr>
          <w:p w:rsidR="00066A28" w:rsidRDefault="00066A28" w:rsidP="00AD1650">
            <w:pPr>
              <w:jc w:val="both"/>
              <w:rPr>
                <w:rFonts w:ascii="Times New Roman" w:hAnsi="Times New Roman" w:cs="Times New Roman"/>
                <w:sz w:val="20"/>
                <w:szCs w:val="20"/>
              </w:rPr>
            </w:pPr>
          </w:p>
        </w:tc>
      </w:tr>
      <w:tr w:rsidR="00066A28" w:rsidRPr="008C1179" w:rsidTr="004D704F">
        <w:trPr>
          <w:trHeight w:val="2618"/>
        </w:trPr>
        <w:tc>
          <w:tcPr>
            <w:tcW w:w="646" w:type="dxa"/>
            <w:vMerge/>
          </w:tcPr>
          <w:p w:rsidR="00066A28" w:rsidRPr="00770701" w:rsidRDefault="00066A28" w:rsidP="007E1C7F">
            <w:pPr>
              <w:jc w:val="center"/>
              <w:rPr>
                <w:rFonts w:ascii="Times New Roman" w:hAnsi="Times New Roman"/>
                <w:b/>
                <w:sz w:val="20"/>
                <w:szCs w:val="20"/>
              </w:rPr>
            </w:pPr>
          </w:p>
        </w:tc>
        <w:tc>
          <w:tcPr>
            <w:tcW w:w="2661" w:type="dxa"/>
            <w:vMerge/>
          </w:tcPr>
          <w:p w:rsidR="00066A28" w:rsidRDefault="00066A28">
            <w:pPr>
              <w:contextualSpacing/>
              <w:jc w:val="both"/>
              <w:rPr>
                <w:rFonts w:ascii="Times New Roman" w:hAnsi="Times New Roman" w:cs="Times New Roman"/>
                <w:sz w:val="20"/>
                <w:szCs w:val="20"/>
              </w:rPr>
            </w:pPr>
          </w:p>
        </w:tc>
        <w:tc>
          <w:tcPr>
            <w:tcW w:w="1323" w:type="dxa"/>
            <w:tcBorders>
              <w:top w:val="single" w:sz="4" w:space="0" w:color="auto"/>
              <w:bottom w:val="single" w:sz="4" w:space="0" w:color="auto"/>
            </w:tcBorders>
          </w:tcPr>
          <w:p w:rsidR="00066A28" w:rsidRDefault="00066A28">
            <w:pPr>
              <w:jc w:val="both"/>
              <w:rPr>
                <w:rFonts w:ascii="Times New Roman" w:eastAsia="Calibri" w:hAnsi="Times New Roman" w:cs="Times New Roman"/>
                <w:b/>
                <w:sz w:val="20"/>
                <w:szCs w:val="20"/>
              </w:rPr>
            </w:pPr>
          </w:p>
        </w:tc>
        <w:tc>
          <w:tcPr>
            <w:tcW w:w="2857" w:type="dxa"/>
            <w:gridSpan w:val="2"/>
            <w:tcBorders>
              <w:top w:val="single" w:sz="4" w:space="0" w:color="auto"/>
              <w:bottom w:val="single" w:sz="4" w:space="0" w:color="auto"/>
            </w:tcBorders>
          </w:tcPr>
          <w:p w:rsidR="00066A28" w:rsidRDefault="00066A28" w:rsidP="00AD1650">
            <w:pPr>
              <w:jc w:val="both"/>
              <w:rPr>
                <w:rFonts w:ascii="Times New Roman" w:hAnsi="Times New Roman" w:cs="Times New Roman"/>
                <w:lang w:val="ro-MO"/>
              </w:rPr>
            </w:pPr>
            <w:r>
              <w:rPr>
                <w:rFonts w:ascii="Times New Roman" w:hAnsi="Times New Roman" w:cs="Times New Roman"/>
                <w:lang w:val="ro-MO"/>
              </w:rPr>
              <w:t xml:space="preserve">I7. </w:t>
            </w:r>
            <w:r w:rsidRPr="00FC5DD2">
              <w:rPr>
                <w:rFonts w:ascii="Times New Roman" w:hAnsi="Times New Roman" w:cs="Times New Roman"/>
                <w:color w:val="000000"/>
                <w:shd w:val="clear" w:color="auto" w:fill="FAFAFA"/>
                <w:lang w:val="ro-MO"/>
              </w:rPr>
              <w:t>Stabilirea măsurilor minime de securitate ce trebuie luate de către furnizori pentru asigurarea securității şi integrităţii rețelelor și serviciilor publice de comunicaţii electronice şi raportarea incidentelor cu impact semnificativ asupra acestora</w:t>
            </w:r>
          </w:p>
        </w:tc>
        <w:tc>
          <w:tcPr>
            <w:tcW w:w="1663" w:type="dxa"/>
            <w:gridSpan w:val="2"/>
            <w:tcBorders>
              <w:top w:val="single" w:sz="4" w:space="0" w:color="auto"/>
              <w:bottom w:val="single" w:sz="4" w:space="0" w:color="auto"/>
            </w:tcBorders>
          </w:tcPr>
          <w:p w:rsidR="00066A28" w:rsidRDefault="00066A28" w:rsidP="00AD1650">
            <w:pPr>
              <w:jc w:val="both"/>
              <w:rPr>
                <w:rFonts w:ascii="Times New Roman" w:hAnsi="Times New Roman" w:cs="Times New Roman"/>
                <w:i/>
                <w:lang w:val="ro-MO"/>
              </w:rPr>
            </w:pPr>
            <w:r>
              <w:rPr>
                <w:rFonts w:ascii="Times New Roman" w:hAnsi="Times New Roman" w:cs="Times New Roman"/>
                <w:i/>
                <w:lang w:val="ro-MO"/>
              </w:rPr>
              <w:t>Hotărâre de Guvern</w:t>
            </w:r>
            <w:r w:rsidRPr="00FC5DD2">
              <w:rPr>
                <w:rFonts w:ascii="Times New Roman" w:hAnsi="Times New Roman" w:cs="Times New Roman"/>
                <w:i/>
                <w:lang w:val="ro-MO"/>
              </w:rPr>
              <w:t xml:space="preserve"> intrat</w:t>
            </w:r>
            <w:r>
              <w:rPr>
                <w:rFonts w:ascii="Times New Roman" w:hAnsi="Times New Roman" w:cs="Times New Roman"/>
                <w:i/>
                <w:lang w:val="ro-MO"/>
              </w:rPr>
              <w:t>ă</w:t>
            </w:r>
            <w:r w:rsidRPr="00FC5DD2">
              <w:rPr>
                <w:rFonts w:ascii="Times New Roman" w:hAnsi="Times New Roman" w:cs="Times New Roman"/>
                <w:i/>
                <w:lang w:val="ro-MO"/>
              </w:rPr>
              <w:t xml:space="preserve"> în vigoare (ataşarea copiei documentului în PlanPRO</w:t>
            </w:r>
          </w:p>
          <w:p w:rsidR="00066A28" w:rsidRPr="001003E0" w:rsidRDefault="00066A28" w:rsidP="00AD1650">
            <w:pPr>
              <w:jc w:val="both"/>
              <w:rPr>
                <w:rFonts w:ascii="Times New Roman" w:hAnsi="Times New Roman" w:cs="Times New Roman"/>
                <w:i/>
                <w:lang w:val="ro-MO"/>
              </w:rPr>
            </w:pPr>
          </w:p>
        </w:tc>
        <w:tc>
          <w:tcPr>
            <w:tcW w:w="1850" w:type="dxa"/>
            <w:tcBorders>
              <w:top w:val="single" w:sz="4" w:space="0" w:color="auto"/>
              <w:bottom w:val="single" w:sz="4" w:space="0" w:color="auto"/>
            </w:tcBorders>
          </w:tcPr>
          <w:p w:rsidR="00066A28" w:rsidRPr="00FC5DD2" w:rsidRDefault="00066A28" w:rsidP="00AD1650">
            <w:pPr>
              <w:jc w:val="both"/>
              <w:rPr>
                <w:rFonts w:ascii="Times New Roman" w:hAnsi="Times New Roman" w:cs="Times New Roman"/>
                <w:lang w:val="ro-MO"/>
              </w:rPr>
            </w:pPr>
            <w:r w:rsidRPr="00FC5DD2">
              <w:rPr>
                <w:rFonts w:ascii="Times New Roman" w:hAnsi="Times New Roman" w:cs="Times New Roman"/>
                <w:lang w:val="ro-MO"/>
              </w:rPr>
              <w:t>Agenţia Naţională pentru Reglementare în Comunicaţii Electronice şi Tehnologia Informaţiei</w:t>
            </w:r>
          </w:p>
          <w:p w:rsidR="00066A28" w:rsidRPr="001003E0" w:rsidRDefault="00066A28" w:rsidP="00AD1650">
            <w:pPr>
              <w:jc w:val="both"/>
              <w:rPr>
                <w:rFonts w:ascii="Times New Roman" w:hAnsi="Times New Roman" w:cs="Times New Roman"/>
                <w:lang w:val="ro-MO"/>
              </w:rPr>
            </w:pPr>
          </w:p>
        </w:tc>
        <w:tc>
          <w:tcPr>
            <w:tcW w:w="2575" w:type="dxa"/>
            <w:gridSpan w:val="2"/>
            <w:tcBorders>
              <w:top w:val="single" w:sz="4" w:space="0" w:color="auto"/>
              <w:bottom w:val="single" w:sz="4" w:space="0" w:color="auto"/>
            </w:tcBorders>
          </w:tcPr>
          <w:p w:rsidR="00066A28" w:rsidRPr="00FC5DD2" w:rsidRDefault="00066A28" w:rsidP="00AD1650">
            <w:pPr>
              <w:jc w:val="both"/>
              <w:rPr>
                <w:rFonts w:ascii="Times New Roman" w:hAnsi="Times New Roman" w:cs="Times New Roman"/>
                <w:color w:val="000000"/>
                <w:shd w:val="clear" w:color="auto" w:fill="FAFAFA"/>
                <w:lang w:val="ro-MO"/>
              </w:rPr>
            </w:pPr>
            <w:r w:rsidRPr="00FC5DD2">
              <w:rPr>
                <w:rFonts w:ascii="Times New Roman" w:hAnsi="Times New Roman" w:cs="Times New Roman"/>
                <w:lang w:val="ro-MO"/>
              </w:rPr>
              <w:t>2016-2017</w:t>
            </w:r>
            <w:r>
              <w:rPr>
                <w:rFonts w:ascii="Times New Roman" w:hAnsi="Times New Roman" w:cs="Times New Roman"/>
                <w:lang w:val="ro-MO"/>
              </w:rPr>
              <w:t>(HG nr.811 din 29.10.2015)</w:t>
            </w:r>
          </w:p>
          <w:p w:rsidR="00066A28" w:rsidRPr="00FC5DD2" w:rsidRDefault="00066A28" w:rsidP="00AD1650">
            <w:pPr>
              <w:jc w:val="both"/>
              <w:rPr>
                <w:rFonts w:ascii="Times New Roman" w:hAnsi="Times New Roman" w:cs="Times New Roman"/>
                <w:color w:val="000000"/>
                <w:shd w:val="clear" w:color="auto" w:fill="FAFAFA"/>
                <w:lang w:val="ro-MO"/>
              </w:rPr>
            </w:pPr>
          </w:p>
          <w:p w:rsidR="00066A28" w:rsidRPr="0075313D" w:rsidRDefault="00066A28" w:rsidP="00AD1650">
            <w:pPr>
              <w:jc w:val="both"/>
              <w:rPr>
                <w:rFonts w:ascii="Times New Roman" w:hAnsi="Times New Roman" w:cs="Times New Roman"/>
                <w:lang w:val="ro-MO"/>
              </w:rPr>
            </w:pPr>
            <w:r w:rsidRPr="00FC5DD2">
              <w:rPr>
                <w:rFonts w:ascii="Times New Roman" w:hAnsi="Times New Roman" w:cs="Times New Roman"/>
                <w:color w:val="000000"/>
                <w:shd w:val="clear" w:color="auto" w:fill="FAFAFA"/>
                <w:lang w:val="ro-MO"/>
              </w:rPr>
              <w:t>6 luni din data publicării Legii de modificare și completare a Legii nr. 241/2007</w:t>
            </w:r>
            <w:r w:rsidRPr="0075313D">
              <w:rPr>
                <w:rFonts w:ascii="Times New Roman" w:hAnsi="Times New Roman" w:cs="Times New Roman"/>
                <w:color w:val="000000"/>
                <w:shd w:val="clear" w:color="auto" w:fill="FAFAFA"/>
                <w:lang w:val="ro-MO"/>
              </w:rPr>
              <w:t>(</w:t>
            </w:r>
            <w:r w:rsidRPr="0075313D">
              <w:rPr>
                <w:rFonts w:ascii="Times New Roman" w:hAnsi="Times New Roman" w:cs="Times New Roman"/>
                <w:lang w:val="ro-MO"/>
              </w:rPr>
              <w:t>HCA nr. 74 din 29.12.2015)</w:t>
            </w:r>
          </w:p>
          <w:p w:rsidR="00066A28" w:rsidRPr="00AD1650" w:rsidRDefault="00066A28" w:rsidP="00AD1650">
            <w:pPr>
              <w:spacing w:after="200" w:line="276" w:lineRule="auto"/>
              <w:jc w:val="both"/>
              <w:rPr>
                <w:rFonts w:ascii="Times New Roman" w:hAnsi="Times New Roman" w:cs="Times New Roman"/>
                <w:i/>
                <w:lang w:val="ro-MO"/>
              </w:rPr>
            </w:pPr>
          </w:p>
        </w:tc>
        <w:tc>
          <w:tcPr>
            <w:tcW w:w="1844" w:type="dxa"/>
            <w:tcBorders>
              <w:top w:val="single" w:sz="4" w:space="0" w:color="auto"/>
              <w:bottom w:val="single" w:sz="4" w:space="0" w:color="auto"/>
            </w:tcBorders>
          </w:tcPr>
          <w:p w:rsidR="00066A28" w:rsidRPr="00FC5DD2" w:rsidRDefault="00066A28" w:rsidP="00AD1650">
            <w:pPr>
              <w:rPr>
                <w:rFonts w:ascii="Times New Roman" w:eastAsia="Times New Roman" w:hAnsi="Times New Roman" w:cs="Times New Roman"/>
                <w:lang w:val="ro-MO"/>
              </w:rPr>
            </w:pPr>
            <w:r w:rsidRPr="009F60C2">
              <w:rPr>
                <w:rFonts w:ascii="Times New Roman" w:eastAsia="Times New Roman" w:hAnsi="Times New Roman" w:cs="Times New Roman"/>
                <w:lang w:val="ro-MO"/>
              </w:rPr>
              <w:t>Bugetul instituţiilor, în limitele alocaţiilor aprobate; resursele partenerilor de dezvoltare. Costul estimativ – 432 mii</w:t>
            </w:r>
            <w:r w:rsidRPr="00FC5DD2">
              <w:rPr>
                <w:rFonts w:ascii="Times New Roman" w:eastAsia="Times New Roman" w:hAnsi="Times New Roman" w:cs="Times New Roman"/>
                <w:lang w:val="ro-MO"/>
              </w:rPr>
              <w:t xml:space="preserve"> (HG nr.811din 29.10.2015) </w:t>
            </w:r>
          </w:p>
          <w:p w:rsidR="00066A28" w:rsidRPr="00FC5DD2" w:rsidRDefault="00066A28" w:rsidP="00AD1650">
            <w:pPr>
              <w:jc w:val="both"/>
              <w:rPr>
                <w:rFonts w:ascii="Times New Roman" w:eastAsia="Times New Roman" w:hAnsi="Times New Roman" w:cs="Times New Roman"/>
                <w:lang w:val="ro-MO"/>
              </w:rPr>
            </w:pPr>
          </w:p>
          <w:p w:rsidR="00066A28" w:rsidRPr="00FC5DD2" w:rsidRDefault="00066A28" w:rsidP="00AD1650">
            <w:pPr>
              <w:jc w:val="both"/>
              <w:rPr>
                <w:rFonts w:ascii="Times New Roman" w:eastAsia="Times New Roman" w:hAnsi="Times New Roman" w:cs="Times New Roman"/>
                <w:i/>
                <w:iCs/>
                <w:lang w:val="ro-MO"/>
              </w:rPr>
            </w:pPr>
          </w:p>
          <w:p w:rsidR="00066A28" w:rsidRDefault="00066A28" w:rsidP="00AD1650">
            <w:pPr>
              <w:jc w:val="both"/>
              <w:rPr>
                <w:rFonts w:ascii="Times New Roman" w:hAnsi="Times New Roman" w:cs="Times New Roman"/>
                <w:sz w:val="20"/>
                <w:szCs w:val="20"/>
              </w:rPr>
            </w:pPr>
          </w:p>
        </w:tc>
      </w:tr>
      <w:tr w:rsidR="00066A28" w:rsidRPr="008C1179" w:rsidTr="00EC08C0">
        <w:tc>
          <w:tcPr>
            <w:tcW w:w="15419" w:type="dxa"/>
            <w:gridSpan w:val="11"/>
          </w:tcPr>
          <w:p w:rsidR="00A81244" w:rsidRDefault="00066A28" w:rsidP="00A81244">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19. TURISMUL</w:t>
            </w:r>
          </w:p>
        </w:tc>
      </w:tr>
      <w:tr w:rsidR="00066A28" w:rsidRPr="008C1179" w:rsidTr="00EC08C0">
        <w:tc>
          <w:tcPr>
            <w:tcW w:w="15419" w:type="dxa"/>
            <w:gridSpan w:val="11"/>
          </w:tcPr>
          <w:p w:rsidR="00A81244" w:rsidRDefault="00066A28" w:rsidP="00A8124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c>
          <w:tcPr>
            <w:tcW w:w="646" w:type="dxa"/>
          </w:tcPr>
          <w:p w:rsidR="00066A28" w:rsidRPr="00770701" w:rsidRDefault="00066A28" w:rsidP="007E1C7F">
            <w:pPr>
              <w:jc w:val="both"/>
              <w:rPr>
                <w:rFonts w:ascii="Times New Roman" w:hAnsi="Times New Roman"/>
                <w:b/>
                <w:sz w:val="20"/>
                <w:szCs w:val="20"/>
              </w:rPr>
            </w:pPr>
            <w:r w:rsidRPr="00770701">
              <w:rPr>
                <w:rFonts w:ascii="Times New Roman" w:hAnsi="Times New Roman"/>
                <w:b/>
                <w:sz w:val="20"/>
                <w:szCs w:val="20"/>
              </w:rPr>
              <w:t>103</w:t>
            </w:r>
          </w:p>
        </w:tc>
        <w:tc>
          <w:tcPr>
            <w:tcW w:w="14773" w:type="dxa"/>
            <w:gridSpan w:val="10"/>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Părțile cooperează în domeniul turismului, urmărind consolidarea dezvoltării unui sector al turismului competitiv și durabil, ca factor generator de creștere și emancipare economică, de ocupare a forței de muncă și de schimburi externe</w:t>
            </w:r>
          </w:p>
        </w:tc>
      </w:tr>
      <w:tr w:rsidR="00066A28" w:rsidRPr="008C1179" w:rsidTr="00EC08C0">
        <w:tc>
          <w:tcPr>
            <w:tcW w:w="646" w:type="dxa"/>
          </w:tcPr>
          <w:p w:rsidR="00066A28" w:rsidRPr="00770701" w:rsidRDefault="00066A28" w:rsidP="007E1C7F">
            <w:pPr>
              <w:jc w:val="both"/>
              <w:rPr>
                <w:rFonts w:ascii="Times New Roman" w:hAnsi="Times New Roman"/>
                <w:b/>
                <w:sz w:val="20"/>
                <w:szCs w:val="20"/>
              </w:rPr>
            </w:pPr>
            <w:r w:rsidRPr="00770701">
              <w:rPr>
                <w:rFonts w:ascii="Times New Roman" w:hAnsi="Times New Roman"/>
                <w:b/>
                <w:sz w:val="20"/>
                <w:szCs w:val="20"/>
              </w:rPr>
              <w:t>104</w:t>
            </w:r>
          </w:p>
        </w:tc>
        <w:tc>
          <w:tcPr>
            <w:tcW w:w="2661" w:type="dxa"/>
          </w:tcPr>
          <w:p w:rsidR="00A81244" w:rsidRDefault="00066A28" w:rsidP="00A81244">
            <w:pPr>
              <w:tabs>
                <w:tab w:val="left" w:pos="339"/>
              </w:tabs>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Cooperarea la nivel bilateral, regional și european ar urma să se bazeze pe următoarele principii: </w:t>
            </w:r>
          </w:p>
          <w:p w:rsidR="00A81244" w:rsidRDefault="00066A28" w:rsidP="00A81244">
            <w:pPr>
              <w:tabs>
                <w:tab w:val="left" w:pos="339"/>
              </w:tabs>
              <w:jc w:val="both"/>
              <w:rPr>
                <w:rFonts w:ascii="Times New Roman" w:hAnsi="Times New Roman" w:cs="Times New Roman"/>
                <w:sz w:val="20"/>
                <w:szCs w:val="20"/>
              </w:rPr>
            </w:pPr>
            <w:r w:rsidRPr="003A0C18">
              <w:rPr>
                <w:rFonts w:ascii="Times New Roman" w:hAnsi="Times New Roman" w:cs="Times New Roman"/>
                <w:b/>
                <w:sz w:val="20"/>
                <w:szCs w:val="20"/>
              </w:rPr>
              <w:t>(a)</w:t>
            </w:r>
            <w:r w:rsidRPr="003A0C18">
              <w:rPr>
                <w:rFonts w:ascii="Times New Roman" w:hAnsi="Times New Roman" w:cs="Times New Roman"/>
                <w:sz w:val="20"/>
                <w:szCs w:val="20"/>
              </w:rPr>
              <w:tab/>
              <w:t>Respectarea integrității și a intereselor comunităților locale, în special în zonele rurale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066A28" w:rsidRPr="003A0C18" w:rsidRDefault="00A81244" w:rsidP="003A0C18">
            <w:pPr>
              <w:jc w:val="both"/>
              <w:rPr>
                <w:rFonts w:ascii="Times New Roman" w:eastAsia="Calibri" w:hAnsi="Times New Roman" w:cs="Times New Roman"/>
                <w:b/>
                <w:sz w:val="20"/>
                <w:szCs w:val="20"/>
              </w:rPr>
            </w:pPr>
            <w:r w:rsidRPr="00A81244">
              <w:rPr>
                <w:rFonts w:ascii="Times New Roman" w:eastAsia="Calibri" w:hAnsi="Times New Roman" w:cs="Times New Roman"/>
                <w:b/>
                <w:sz w:val="20"/>
                <w:szCs w:val="20"/>
              </w:rPr>
              <w:t xml:space="preserve"> I1</w:t>
            </w:r>
            <w:r w:rsidR="00066A28" w:rsidRPr="003A0C18">
              <w:rPr>
                <w:rFonts w:ascii="Times New Roman" w:eastAsia="Calibri" w:hAnsi="Times New Roman" w:cs="Times New Roman"/>
                <w:sz w:val="20"/>
                <w:szCs w:val="20"/>
              </w:rPr>
              <w:t>.- Elaborarea programelor regionale sectoriale de dezvoltare a turismului în regiunile de dezvoltare</w:t>
            </w:r>
          </w:p>
        </w:tc>
        <w:tc>
          <w:tcPr>
            <w:tcW w:w="1663" w:type="dxa"/>
            <w:gridSpan w:val="2"/>
          </w:tcPr>
          <w:p w:rsidR="00066A28" w:rsidRPr="003A0C18" w:rsidRDefault="00066A28"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3 programe regionale sectoriale elaborate</w:t>
            </w:r>
          </w:p>
        </w:tc>
        <w:tc>
          <w:tcPr>
            <w:tcW w:w="1850" w:type="dxa"/>
          </w:tcPr>
          <w:p w:rsidR="00066A28" w:rsidRPr="003A0C18" w:rsidRDefault="00066A28" w:rsidP="003A0C18">
            <w:pPr>
              <w:autoSpaceDE w:val="0"/>
              <w:autoSpaceDN w:val="0"/>
              <w:adjustRightInd w:val="0"/>
              <w:spacing w:line="276" w:lineRule="auto"/>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Ministerul Dezvoltării Regionale şi Construcţiilor</w:t>
            </w:r>
          </w:p>
          <w:p w:rsidR="00066A28" w:rsidRPr="003A0C18" w:rsidRDefault="00066A28" w:rsidP="003A0C18">
            <w:pPr>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Agenţia Turismului</w:t>
            </w:r>
          </w:p>
          <w:p w:rsidR="00066A28" w:rsidRPr="003A0C18" w:rsidRDefault="00066A28" w:rsidP="003A0C18">
            <w:pPr>
              <w:spacing w:after="200" w:line="276" w:lineRule="auto"/>
              <w:jc w:val="both"/>
              <w:rPr>
                <w:rFonts w:ascii="Times New Roman" w:eastAsia="Calibri" w:hAnsi="Times New Roman" w:cs="Times New Roman"/>
                <w:b/>
                <w:sz w:val="20"/>
                <w:szCs w:val="20"/>
              </w:rPr>
            </w:pPr>
          </w:p>
        </w:tc>
        <w:tc>
          <w:tcPr>
            <w:tcW w:w="2575" w:type="dxa"/>
            <w:gridSpan w:val="2"/>
          </w:tcPr>
          <w:p w:rsidR="00066A28" w:rsidRPr="003A0C18" w:rsidRDefault="00066A28" w:rsidP="003A0C18">
            <w:pPr>
              <w:spacing w:after="200" w:line="276" w:lineRule="auto"/>
              <w:jc w:val="both"/>
              <w:rPr>
                <w:rFonts w:ascii="Times New Roman" w:hAnsi="Times New Roman" w:cs="Times New Roman"/>
                <w:b/>
                <w:sz w:val="20"/>
                <w:szCs w:val="20"/>
              </w:rPr>
            </w:pPr>
            <w:r>
              <w:rPr>
                <w:rFonts w:ascii="Times New Roman" w:eastAsia="Calibri" w:hAnsi="Times New Roman" w:cs="Times New Roman"/>
                <w:sz w:val="20"/>
                <w:szCs w:val="20"/>
              </w:rPr>
              <w:t>Trimestrul I, 2017</w:t>
            </w:r>
          </w:p>
        </w:tc>
        <w:tc>
          <w:tcPr>
            <w:tcW w:w="1844" w:type="dxa"/>
          </w:tcPr>
          <w:p w:rsidR="00066A28" w:rsidRPr="003A0C18" w:rsidRDefault="00066A28"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Nu necesită cheltuieli financiare din partea Agenţiei Turismului</w:t>
            </w:r>
          </w:p>
        </w:tc>
      </w:tr>
      <w:tr w:rsidR="00066A28" w:rsidRPr="008C1179" w:rsidTr="00EC08C0">
        <w:tc>
          <w:tcPr>
            <w:tcW w:w="646" w:type="dxa"/>
          </w:tcPr>
          <w:p w:rsidR="00066A28" w:rsidRPr="00770701" w:rsidRDefault="00066A28" w:rsidP="007E1C7F">
            <w:pPr>
              <w:jc w:val="center"/>
              <w:rPr>
                <w:rFonts w:ascii="Times New Roman" w:hAnsi="Times New Roman"/>
                <w:b/>
                <w:sz w:val="20"/>
                <w:szCs w:val="20"/>
              </w:rPr>
            </w:pPr>
          </w:p>
        </w:tc>
        <w:tc>
          <w:tcPr>
            <w:tcW w:w="2661" w:type="dxa"/>
          </w:tcPr>
          <w:p w:rsidR="00A81244" w:rsidRDefault="00066A28" w:rsidP="00A81244">
            <w:pPr>
              <w:tabs>
                <w:tab w:val="left" w:pos="339"/>
              </w:tabs>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(b) </w:t>
            </w:r>
            <w:r w:rsidRPr="003A0C18">
              <w:rPr>
                <w:rFonts w:ascii="Times New Roman" w:hAnsi="Times New Roman" w:cs="Times New Roman"/>
                <w:sz w:val="20"/>
                <w:szCs w:val="20"/>
              </w:rPr>
              <w:t>Importanța patrimoniului cultural</w:t>
            </w:r>
          </w:p>
          <w:p w:rsidR="00A81244" w:rsidRDefault="00A81244" w:rsidP="00A81244">
            <w:pPr>
              <w:tabs>
                <w:tab w:val="left" w:pos="339"/>
              </w:tabs>
              <w:jc w:val="both"/>
              <w:rPr>
                <w:rFonts w:ascii="Times New Roman" w:eastAsiaTheme="majorEastAsia" w:hAnsi="Times New Roman" w:cs="Times New Roman"/>
                <w:b/>
                <w:bCs/>
                <w:color w:val="4F81BD" w:themeColor="accent1"/>
                <w:sz w:val="20"/>
                <w:szCs w:val="20"/>
              </w:rPr>
            </w:pP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A81244" w:rsidRDefault="00A81244" w:rsidP="00A81244">
            <w:pPr>
              <w:tabs>
                <w:tab w:val="left" w:pos="14459"/>
              </w:tabs>
              <w:autoSpaceDE w:val="0"/>
              <w:autoSpaceDN w:val="0"/>
              <w:adjustRightInd w:val="0"/>
              <w:jc w:val="both"/>
              <w:rPr>
                <w:rFonts w:ascii="Times New Roman" w:eastAsia="Calibri" w:hAnsi="Times New Roman" w:cs="Times New Roman"/>
                <w:b/>
                <w:sz w:val="20"/>
                <w:szCs w:val="20"/>
              </w:rPr>
            </w:pPr>
            <w:r w:rsidRPr="00A81244">
              <w:rPr>
                <w:rFonts w:ascii="Times New Roman" w:eastAsia="Calibri" w:hAnsi="Times New Roman" w:cs="Times New Roman"/>
                <w:b/>
                <w:sz w:val="20"/>
                <w:szCs w:val="20"/>
              </w:rPr>
              <w:t>I2</w:t>
            </w:r>
            <w:r w:rsidR="00066A28" w:rsidRPr="003A0C18">
              <w:rPr>
                <w:rFonts w:ascii="Times New Roman" w:eastAsia="Calibri" w:hAnsi="Times New Roman" w:cs="Times New Roman"/>
                <w:sz w:val="20"/>
                <w:szCs w:val="20"/>
              </w:rPr>
              <w:t xml:space="preserve">. - </w:t>
            </w:r>
          </w:p>
        </w:tc>
        <w:tc>
          <w:tcPr>
            <w:tcW w:w="1663" w:type="dxa"/>
            <w:gridSpan w:val="2"/>
          </w:tcPr>
          <w:p w:rsidR="00066A28" w:rsidRPr="003A0C18" w:rsidRDefault="00066A28"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 xml:space="preserve">Agendă elaborată şi publicată pe website-ul Agenţiei Turismului </w:t>
            </w:r>
          </w:p>
        </w:tc>
        <w:tc>
          <w:tcPr>
            <w:tcW w:w="1850" w:type="dxa"/>
          </w:tcPr>
          <w:p w:rsidR="00066A28" w:rsidRPr="003A0C18" w:rsidRDefault="00066A28" w:rsidP="003A0C18">
            <w:pPr>
              <w:spacing w:after="200" w:line="276" w:lineRule="auto"/>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Agenţia Turismului</w:t>
            </w:r>
          </w:p>
        </w:tc>
        <w:tc>
          <w:tcPr>
            <w:tcW w:w="2575" w:type="dxa"/>
            <w:gridSpan w:val="2"/>
          </w:tcPr>
          <w:p w:rsidR="00066A28" w:rsidRPr="003A0C18" w:rsidRDefault="00066A28" w:rsidP="003A0C18">
            <w:pPr>
              <w:tabs>
                <w:tab w:val="center" w:pos="4320"/>
                <w:tab w:val="right" w:pos="8640"/>
                <w:tab w:val="left" w:pos="14459"/>
              </w:tabs>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 2017</w:t>
            </w:r>
          </w:p>
          <w:p w:rsidR="00066A28" w:rsidRPr="003A0C18" w:rsidRDefault="00066A28" w:rsidP="003A0C18">
            <w:pPr>
              <w:tabs>
                <w:tab w:val="center" w:pos="4320"/>
                <w:tab w:val="right" w:pos="8640"/>
                <w:tab w:val="left" w:pos="14459"/>
              </w:tabs>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 2018</w:t>
            </w:r>
          </w:p>
          <w:p w:rsidR="00066A28" w:rsidRPr="003A0C18" w:rsidRDefault="00066A28" w:rsidP="003A0C18">
            <w:pPr>
              <w:tabs>
                <w:tab w:val="center" w:pos="4320"/>
                <w:tab w:val="right" w:pos="8640"/>
                <w:tab w:val="left" w:pos="14459"/>
              </w:tabs>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Trimestrul I, 2019</w:t>
            </w:r>
          </w:p>
          <w:p w:rsidR="00066A28" w:rsidRPr="003A0C18" w:rsidRDefault="00066A28" w:rsidP="003A0C18">
            <w:pPr>
              <w:spacing w:after="200" w:line="276" w:lineRule="auto"/>
              <w:jc w:val="both"/>
              <w:rPr>
                <w:rFonts w:ascii="Times New Roman" w:hAnsi="Times New Roman" w:cs="Times New Roman"/>
                <w:b/>
                <w:sz w:val="20"/>
                <w:szCs w:val="20"/>
              </w:rPr>
            </w:pPr>
          </w:p>
        </w:tc>
        <w:tc>
          <w:tcPr>
            <w:tcW w:w="1844" w:type="dxa"/>
          </w:tcPr>
          <w:p w:rsidR="00066A28" w:rsidRPr="003A0C18" w:rsidRDefault="00066A28"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lastRenderedPageBreak/>
              <w:t xml:space="preserve">Nu necesită cheltuieli financiare </w:t>
            </w:r>
          </w:p>
        </w:tc>
      </w:tr>
      <w:tr w:rsidR="00066A28" w:rsidRPr="008C1179" w:rsidTr="00EC08C0">
        <w:tc>
          <w:tcPr>
            <w:tcW w:w="646" w:type="dxa"/>
          </w:tcPr>
          <w:p w:rsidR="00066A28" w:rsidRPr="00770701" w:rsidRDefault="00066A28" w:rsidP="007E1C7F">
            <w:pPr>
              <w:jc w:val="both"/>
              <w:rPr>
                <w:rFonts w:ascii="Times New Roman" w:hAnsi="Times New Roman"/>
                <w:b/>
                <w:sz w:val="20"/>
                <w:szCs w:val="20"/>
              </w:rPr>
            </w:pPr>
          </w:p>
        </w:tc>
        <w:tc>
          <w:tcPr>
            <w:tcW w:w="2661" w:type="dxa"/>
          </w:tcPr>
          <w:p w:rsidR="00A81244" w:rsidRDefault="00066A28" w:rsidP="00A81244">
            <w:pPr>
              <w:pStyle w:val="Default"/>
              <w:contextualSpacing/>
              <w:jc w:val="both"/>
              <w:rPr>
                <w:color w:val="auto"/>
                <w:sz w:val="20"/>
                <w:szCs w:val="20"/>
                <w:lang w:val="ro-RO"/>
              </w:rPr>
            </w:pPr>
            <w:r w:rsidRPr="003A0C18">
              <w:rPr>
                <w:b/>
                <w:color w:val="auto"/>
                <w:sz w:val="20"/>
                <w:szCs w:val="20"/>
                <w:lang w:val="ro-RO"/>
              </w:rPr>
              <w:t xml:space="preserve">(b) </w:t>
            </w:r>
            <w:r w:rsidRPr="003A0C18">
              <w:rPr>
                <w:color w:val="auto"/>
                <w:sz w:val="20"/>
                <w:szCs w:val="20"/>
                <w:lang w:val="ro-RO"/>
              </w:rPr>
              <w:t>Crearea unui parteneriat strategic între interesele publice, private și comunitare pentru a asigura dezvoltarea durabilă a turismului</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066A28" w:rsidRPr="003A0C18" w:rsidRDefault="00A81244" w:rsidP="003A0C18">
            <w:pPr>
              <w:jc w:val="both"/>
              <w:rPr>
                <w:rFonts w:ascii="Times New Roman" w:eastAsia="Calibri" w:hAnsi="Times New Roman" w:cs="Times New Roman"/>
                <w:b/>
                <w:sz w:val="20"/>
                <w:szCs w:val="20"/>
              </w:rPr>
            </w:pPr>
            <w:r w:rsidRPr="00A81244">
              <w:rPr>
                <w:rFonts w:ascii="Times New Roman" w:eastAsia="Calibri" w:hAnsi="Times New Roman" w:cs="Times New Roman"/>
                <w:b/>
                <w:sz w:val="20"/>
                <w:szCs w:val="20"/>
              </w:rPr>
              <w:t>I5.-</w:t>
            </w:r>
            <w:r w:rsidR="00066A28" w:rsidRPr="003A0C18">
              <w:rPr>
                <w:rFonts w:ascii="Times New Roman" w:eastAsia="Calibri" w:hAnsi="Times New Roman" w:cs="Times New Roman"/>
                <w:sz w:val="20"/>
                <w:szCs w:val="20"/>
              </w:rPr>
              <w:t xml:space="preserve"> Identificarea şi dezvoltarea portofoliului de proiecte în domeniul turismului</w:t>
            </w:r>
          </w:p>
        </w:tc>
        <w:tc>
          <w:tcPr>
            <w:tcW w:w="1663" w:type="dxa"/>
            <w:gridSpan w:val="2"/>
          </w:tcPr>
          <w:p w:rsidR="00066A28" w:rsidRPr="003A0C18" w:rsidRDefault="00066A28" w:rsidP="003A0C18">
            <w:pPr>
              <w:tabs>
                <w:tab w:val="center" w:pos="4320"/>
                <w:tab w:val="right" w:pos="8640"/>
                <w:tab w:val="left" w:pos="14459"/>
              </w:tabs>
              <w:autoSpaceDE w:val="0"/>
              <w:autoSpaceDN w:val="0"/>
              <w:adjustRightInd w:val="0"/>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Nr. de proiecte elaborate</w:t>
            </w:r>
          </w:p>
          <w:p w:rsidR="00066A28" w:rsidRPr="003A0C18" w:rsidRDefault="00066A28" w:rsidP="003A0C18">
            <w:pPr>
              <w:tabs>
                <w:tab w:val="center" w:pos="4320"/>
                <w:tab w:val="right" w:pos="8640"/>
                <w:tab w:val="left" w:pos="14459"/>
              </w:tabs>
              <w:autoSpaceDE w:val="0"/>
              <w:autoSpaceDN w:val="0"/>
              <w:adjustRightInd w:val="0"/>
              <w:jc w:val="both"/>
              <w:rPr>
                <w:rFonts w:ascii="Times New Roman" w:eastAsia="Calibri" w:hAnsi="Times New Roman" w:cs="Times New Roman"/>
                <w:sz w:val="20"/>
                <w:szCs w:val="20"/>
              </w:rPr>
            </w:pPr>
          </w:p>
          <w:p w:rsidR="00066A28" w:rsidRPr="003A0C18" w:rsidRDefault="00066A28"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Nr. de proiecte dezvoltate</w:t>
            </w:r>
          </w:p>
        </w:tc>
        <w:tc>
          <w:tcPr>
            <w:tcW w:w="1850" w:type="dxa"/>
          </w:tcPr>
          <w:p w:rsidR="00066A28" w:rsidRPr="003A0C18" w:rsidRDefault="00066A28" w:rsidP="003A0C18">
            <w:pPr>
              <w:autoSpaceDE w:val="0"/>
              <w:autoSpaceDN w:val="0"/>
              <w:adjustRightInd w:val="0"/>
              <w:spacing w:line="276" w:lineRule="auto"/>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Ministerul Dezvoltării Regionale şi Construcţiilor</w:t>
            </w:r>
          </w:p>
          <w:p w:rsidR="00066A28" w:rsidRPr="003A0C18" w:rsidRDefault="00066A28" w:rsidP="003A0C18">
            <w:pPr>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Agenţia Turismului</w:t>
            </w:r>
          </w:p>
          <w:p w:rsidR="00066A28" w:rsidRPr="003A0C18" w:rsidRDefault="00066A28" w:rsidP="003A0C18">
            <w:pPr>
              <w:spacing w:after="200" w:line="276" w:lineRule="auto"/>
              <w:jc w:val="both"/>
              <w:rPr>
                <w:rFonts w:ascii="Times New Roman" w:eastAsia="Calibri" w:hAnsi="Times New Roman" w:cs="Times New Roman"/>
                <w:b/>
                <w:sz w:val="20"/>
                <w:szCs w:val="20"/>
              </w:rPr>
            </w:pPr>
          </w:p>
        </w:tc>
        <w:tc>
          <w:tcPr>
            <w:tcW w:w="2575" w:type="dxa"/>
            <w:gridSpan w:val="2"/>
          </w:tcPr>
          <w:p w:rsidR="00066A28" w:rsidRPr="003A0C18" w:rsidRDefault="00066A28" w:rsidP="003A0C18">
            <w:pPr>
              <w:spacing w:after="200" w:line="276" w:lineRule="auto"/>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44" w:type="dxa"/>
          </w:tcPr>
          <w:p w:rsidR="00066A28" w:rsidRPr="003A0C18" w:rsidRDefault="00066A28"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50 000 000 lei – suport bugetar din Fondul Naţional de Dezvoltare Regională </w:t>
            </w:r>
          </w:p>
        </w:tc>
      </w:tr>
      <w:tr w:rsidR="00066A28" w:rsidRPr="008C1179" w:rsidTr="00EC08C0">
        <w:tc>
          <w:tcPr>
            <w:tcW w:w="646" w:type="dxa"/>
          </w:tcPr>
          <w:p w:rsidR="00066A28" w:rsidRPr="00770701" w:rsidRDefault="00066A28" w:rsidP="007E1C7F">
            <w:pPr>
              <w:jc w:val="both"/>
              <w:rPr>
                <w:rFonts w:ascii="Times New Roman" w:hAnsi="Times New Roman"/>
                <w:b/>
                <w:sz w:val="20"/>
                <w:szCs w:val="20"/>
              </w:rPr>
            </w:pPr>
          </w:p>
        </w:tc>
        <w:tc>
          <w:tcPr>
            <w:tcW w:w="2661" w:type="dxa"/>
          </w:tcPr>
          <w:p w:rsidR="00A81244" w:rsidRDefault="00066A28" w:rsidP="00A81244">
            <w:pPr>
              <w:pStyle w:val="Default"/>
              <w:contextualSpacing/>
              <w:jc w:val="both"/>
              <w:rPr>
                <w:color w:val="auto"/>
                <w:sz w:val="20"/>
                <w:szCs w:val="20"/>
                <w:lang w:val="ro-RO"/>
              </w:rPr>
            </w:pPr>
            <w:r w:rsidRPr="003A0C18">
              <w:rPr>
                <w:b/>
                <w:color w:val="auto"/>
                <w:sz w:val="20"/>
                <w:szCs w:val="20"/>
                <w:lang w:val="ro-RO"/>
              </w:rPr>
              <w:t xml:space="preserve">(c) </w:t>
            </w:r>
            <w:r w:rsidRPr="003A0C18">
              <w:rPr>
                <w:color w:val="auto"/>
                <w:sz w:val="20"/>
                <w:szCs w:val="20"/>
                <w:lang w:val="ro-RO"/>
              </w:rPr>
              <w:t>Promovarea și dezvoltarea produselor și a piețelor de turism, a infrastructurii, a resurselor umane și a structurilor instituționale, precum și identificarea și eliminarea barierelor din calea serviciilor de călătorie</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066A28" w:rsidRPr="003A0C18" w:rsidRDefault="00A81244" w:rsidP="003A0C18">
            <w:pPr>
              <w:jc w:val="both"/>
              <w:rPr>
                <w:rFonts w:ascii="Times New Roman" w:eastAsia="Calibri" w:hAnsi="Times New Roman" w:cs="Times New Roman"/>
                <w:b/>
                <w:sz w:val="20"/>
                <w:szCs w:val="20"/>
              </w:rPr>
            </w:pPr>
            <w:r w:rsidRPr="00A81244">
              <w:rPr>
                <w:rFonts w:ascii="Times New Roman" w:eastAsia="Calibri" w:hAnsi="Times New Roman" w:cs="Times New Roman"/>
                <w:b/>
                <w:sz w:val="20"/>
                <w:szCs w:val="20"/>
              </w:rPr>
              <w:t>SL1.-</w:t>
            </w:r>
            <w:r w:rsidR="00066A28" w:rsidRPr="003A0C18">
              <w:rPr>
                <w:rFonts w:ascii="Times New Roman" w:eastAsia="Calibri" w:hAnsi="Times New Roman" w:cs="Times New Roman"/>
                <w:sz w:val="20"/>
                <w:szCs w:val="20"/>
              </w:rPr>
              <w:t xml:space="preserve"> Modificarea cerințelor privind utilizarea contractului turistic și voucherului turistic</w:t>
            </w:r>
          </w:p>
        </w:tc>
        <w:tc>
          <w:tcPr>
            <w:tcW w:w="1663" w:type="dxa"/>
            <w:gridSpan w:val="2"/>
          </w:tcPr>
          <w:p w:rsidR="00066A28" w:rsidRPr="003A0C18" w:rsidRDefault="00066A28" w:rsidP="000D4951">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 xml:space="preserve">Hotărâre de Guvern </w:t>
            </w:r>
            <w:r>
              <w:rPr>
                <w:rFonts w:ascii="Times New Roman" w:eastAsia="Calibri" w:hAnsi="Times New Roman" w:cs="Times New Roman"/>
                <w:sz w:val="20"/>
                <w:szCs w:val="20"/>
              </w:rPr>
              <w:t>intrată în vigoare</w:t>
            </w:r>
          </w:p>
        </w:tc>
        <w:tc>
          <w:tcPr>
            <w:tcW w:w="1850" w:type="dxa"/>
          </w:tcPr>
          <w:p w:rsidR="00066A28" w:rsidRPr="003A0C18" w:rsidRDefault="00066A28" w:rsidP="003A0C18">
            <w:pPr>
              <w:autoSpaceDE w:val="0"/>
              <w:autoSpaceDN w:val="0"/>
              <w:adjustRightInd w:val="0"/>
              <w:spacing w:line="276" w:lineRule="auto"/>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Agenţia Turismului</w:t>
            </w:r>
          </w:p>
          <w:p w:rsidR="00066A28" w:rsidRPr="003A0C18" w:rsidRDefault="00066A28" w:rsidP="003A0C18">
            <w:pPr>
              <w:jc w:val="both"/>
              <w:rPr>
                <w:rFonts w:ascii="Times New Roman" w:eastAsia="Calibri" w:hAnsi="Times New Roman" w:cs="Times New Roman"/>
                <w:b/>
                <w:sz w:val="20"/>
                <w:szCs w:val="20"/>
              </w:rPr>
            </w:pPr>
          </w:p>
        </w:tc>
        <w:tc>
          <w:tcPr>
            <w:tcW w:w="2575" w:type="dxa"/>
            <w:gridSpan w:val="2"/>
          </w:tcPr>
          <w:p w:rsidR="00066A28" w:rsidRPr="003A0C18" w:rsidRDefault="00066A28" w:rsidP="003A0C18">
            <w:pPr>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III, 2017</w:t>
            </w:r>
          </w:p>
          <w:p w:rsidR="00066A28" w:rsidRPr="003A0C18" w:rsidRDefault="00066A28" w:rsidP="003A0C18">
            <w:pPr>
              <w:spacing w:after="200" w:line="276" w:lineRule="auto"/>
              <w:jc w:val="both"/>
              <w:rPr>
                <w:rFonts w:ascii="Times New Roman" w:hAnsi="Times New Roman" w:cs="Times New Roman"/>
                <w:b/>
                <w:sz w:val="20"/>
                <w:szCs w:val="20"/>
              </w:rPr>
            </w:pPr>
          </w:p>
        </w:tc>
        <w:tc>
          <w:tcPr>
            <w:tcW w:w="1844" w:type="dxa"/>
          </w:tcPr>
          <w:p w:rsidR="00066A28" w:rsidRPr="003A0C18" w:rsidRDefault="00066A28"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Nu necesită cheltuieli financiare</w:t>
            </w:r>
          </w:p>
        </w:tc>
      </w:tr>
      <w:tr w:rsidR="00066A28" w:rsidRPr="008C1179" w:rsidTr="00EC08C0">
        <w:trPr>
          <w:trHeight w:val="1851"/>
        </w:trPr>
        <w:tc>
          <w:tcPr>
            <w:tcW w:w="646" w:type="dxa"/>
            <w:vMerge w:val="restart"/>
          </w:tcPr>
          <w:p w:rsidR="00066A28" w:rsidRPr="00770701" w:rsidRDefault="00066A28" w:rsidP="007E1C7F">
            <w:pPr>
              <w:jc w:val="both"/>
              <w:rPr>
                <w:rFonts w:ascii="Times New Roman" w:hAnsi="Times New Roman"/>
                <w:b/>
                <w:sz w:val="20"/>
                <w:szCs w:val="20"/>
              </w:rPr>
            </w:pPr>
          </w:p>
        </w:tc>
        <w:tc>
          <w:tcPr>
            <w:tcW w:w="2661" w:type="dxa"/>
            <w:vMerge w:val="restart"/>
          </w:tcPr>
          <w:p w:rsidR="00A81244" w:rsidRDefault="00066A28" w:rsidP="00A81244">
            <w:pPr>
              <w:pStyle w:val="Default"/>
              <w:contextualSpacing/>
              <w:jc w:val="both"/>
              <w:rPr>
                <w:color w:val="auto"/>
                <w:sz w:val="20"/>
                <w:szCs w:val="20"/>
                <w:lang w:val="ro-RO"/>
              </w:rPr>
            </w:pPr>
            <w:r w:rsidRPr="003A0C18">
              <w:rPr>
                <w:b/>
                <w:color w:val="auto"/>
                <w:sz w:val="20"/>
                <w:szCs w:val="20"/>
                <w:lang w:val="ro-RO"/>
              </w:rPr>
              <w:t xml:space="preserve">(d) </w:t>
            </w:r>
            <w:r w:rsidRPr="003A0C18">
              <w:rPr>
                <w:color w:val="auto"/>
                <w:sz w:val="20"/>
                <w:szCs w:val="20"/>
                <w:lang w:val="ro-RO"/>
              </w:rPr>
              <w:t>Dezvoltarea și punerea în aplicare a unor strategii și politici eficiente, inclusiv a aspectelor juridice, administrative și financiare corespunzătoare</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66A28" w:rsidRPr="003A0C18" w:rsidRDefault="00A81244" w:rsidP="003A0C18">
            <w:pPr>
              <w:autoSpaceDE w:val="0"/>
              <w:autoSpaceDN w:val="0"/>
              <w:adjustRightInd w:val="0"/>
              <w:jc w:val="both"/>
              <w:rPr>
                <w:rFonts w:ascii="Times New Roman" w:hAnsi="Times New Roman" w:cs="Times New Roman"/>
                <w:sz w:val="20"/>
                <w:szCs w:val="20"/>
              </w:rPr>
            </w:pPr>
            <w:r w:rsidRPr="00A81244">
              <w:rPr>
                <w:rFonts w:ascii="Times New Roman" w:eastAsia="Calibri" w:hAnsi="Times New Roman" w:cs="Times New Roman"/>
                <w:b/>
                <w:sz w:val="20"/>
                <w:szCs w:val="20"/>
              </w:rPr>
              <w:t>SL2.-</w:t>
            </w:r>
            <w:r w:rsidR="00066A28" w:rsidRPr="003A0C18">
              <w:rPr>
                <w:rFonts w:ascii="Times New Roman" w:eastAsia="Calibri" w:hAnsi="Times New Roman" w:cs="Times New Roman"/>
                <w:sz w:val="20"/>
                <w:szCs w:val="20"/>
              </w:rPr>
              <w:t xml:space="preserve"> Elaborarea Regulamentului  privind acordarea statutului de zonă turistică naţională, localitate şi staţiune turistică</w:t>
            </w:r>
          </w:p>
          <w:p w:rsidR="00066A28" w:rsidRPr="003A0C18" w:rsidRDefault="00066A28" w:rsidP="003A0C18">
            <w:pPr>
              <w:autoSpaceDE w:val="0"/>
              <w:autoSpaceDN w:val="0"/>
              <w:adjustRightInd w:val="0"/>
              <w:jc w:val="both"/>
              <w:rPr>
                <w:rFonts w:ascii="Times New Roman" w:hAnsi="Times New Roman" w:cs="Times New Roman"/>
                <w:sz w:val="20"/>
                <w:szCs w:val="20"/>
              </w:rPr>
            </w:pPr>
          </w:p>
          <w:p w:rsidR="00066A28" w:rsidRPr="003A0C18" w:rsidRDefault="00066A28" w:rsidP="003A0C18">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066A28" w:rsidRPr="003A0C18" w:rsidRDefault="00066A28"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Regulament aprobat prin Hotărâre de Guvern</w:t>
            </w:r>
          </w:p>
        </w:tc>
        <w:tc>
          <w:tcPr>
            <w:tcW w:w="1850" w:type="dxa"/>
            <w:tcBorders>
              <w:bottom w:val="single" w:sz="4" w:space="0" w:color="auto"/>
            </w:tcBorders>
          </w:tcPr>
          <w:p w:rsidR="00066A28" w:rsidRPr="003A0C18" w:rsidRDefault="00066A28" w:rsidP="003A0C18">
            <w:pPr>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Agenţia Turismului</w:t>
            </w:r>
          </w:p>
          <w:p w:rsidR="00066A28" w:rsidRPr="003A0C18" w:rsidRDefault="00066A28" w:rsidP="003A0C18">
            <w:pPr>
              <w:spacing w:after="200" w:line="276" w:lineRule="auto"/>
              <w:jc w:val="both"/>
              <w:rPr>
                <w:rFonts w:ascii="Times New Roman" w:eastAsia="Calibri" w:hAnsi="Times New Roman" w:cs="Times New Roman"/>
                <w:b/>
                <w:sz w:val="20"/>
                <w:szCs w:val="20"/>
              </w:rPr>
            </w:pPr>
          </w:p>
        </w:tc>
        <w:tc>
          <w:tcPr>
            <w:tcW w:w="2575" w:type="dxa"/>
            <w:gridSpan w:val="2"/>
            <w:tcBorders>
              <w:bottom w:val="single" w:sz="4" w:space="0" w:color="auto"/>
            </w:tcBorders>
          </w:tcPr>
          <w:p w:rsidR="00066A28" w:rsidRPr="003A0C18" w:rsidRDefault="00066A28" w:rsidP="003A0C18">
            <w:pPr>
              <w:spacing w:after="200" w:line="276" w:lineRule="auto"/>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44" w:type="dxa"/>
            <w:tcBorders>
              <w:bottom w:val="single" w:sz="4" w:space="0" w:color="auto"/>
            </w:tcBorders>
          </w:tcPr>
          <w:p w:rsidR="00066A28" w:rsidRPr="003A0C18" w:rsidRDefault="00066A28"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Nu necesită cheltuieli financiare </w:t>
            </w:r>
          </w:p>
        </w:tc>
      </w:tr>
      <w:tr w:rsidR="00066A28" w:rsidRPr="008C1179" w:rsidTr="00EC08C0">
        <w:trPr>
          <w:trHeight w:val="789"/>
        </w:trPr>
        <w:tc>
          <w:tcPr>
            <w:tcW w:w="646" w:type="dxa"/>
            <w:vMerge/>
          </w:tcPr>
          <w:p w:rsidR="00066A28" w:rsidRPr="00770701" w:rsidRDefault="00066A28" w:rsidP="007E1C7F">
            <w:pPr>
              <w:jc w:val="both"/>
              <w:rPr>
                <w:rFonts w:ascii="Times New Roman" w:hAnsi="Times New Roman"/>
                <w:b/>
                <w:sz w:val="20"/>
                <w:szCs w:val="20"/>
              </w:rPr>
            </w:pPr>
          </w:p>
        </w:tc>
        <w:tc>
          <w:tcPr>
            <w:tcW w:w="2661" w:type="dxa"/>
            <w:vMerge/>
          </w:tcPr>
          <w:p w:rsidR="00A81244" w:rsidRDefault="00A81244" w:rsidP="00A81244">
            <w:pPr>
              <w:pStyle w:val="Default"/>
              <w:contextualSpacing/>
              <w:jc w:val="both"/>
              <w:rPr>
                <w:b/>
                <w:color w:val="auto"/>
                <w:sz w:val="20"/>
                <w:szCs w:val="20"/>
                <w:lang w:val="ro-RO"/>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066A28" w:rsidRPr="003A0C18" w:rsidRDefault="00A81244" w:rsidP="003A0C18">
            <w:pPr>
              <w:autoSpaceDE w:val="0"/>
              <w:autoSpaceDN w:val="0"/>
              <w:adjustRightInd w:val="0"/>
              <w:spacing w:after="200" w:line="276" w:lineRule="auto"/>
              <w:jc w:val="both"/>
              <w:rPr>
                <w:rFonts w:ascii="Times New Roman" w:eastAsia="Calibri" w:hAnsi="Times New Roman" w:cs="Times New Roman"/>
                <w:sz w:val="20"/>
                <w:szCs w:val="20"/>
              </w:rPr>
            </w:pPr>
            <w:r w:rsidRPr="00A81244">
              <w:rPr>
                <w:rFonts w:ascii="Times New Roman" w:eastAsia="Calibri" w:hAnsi="Times New Roman" w:cs="Times New Roman"/>
                <w:b/>
                <w:sz w:val="20"/>
                <w:szCs w:val="20"/>
              </w:rPr>
              <w:t>SL3</w:t>
            </w:r>
            <w:r w:rsidR="00066A28">
              <w:rPr>
                <w:rFonts w:ascii="Times New Roman" w:eastAsia="Calibri" w:hAnsi="Times New Roman" w:cs="Times New Roman"/>
                <w:sz w:val="20"/>
                <w:szCs w:val="20"/>
              </w:rPr>
              <w:t>.- Elaborarea Regulamentului – cadru cu privire la organizarea şi funcţionarea centrelor de informare şi promovare turistică</w:t>
            </w:r>
          </w:p>
          <w:p w:rsidR="00066A28" w:rsidRPr="003A0C18" w:rsidRDefault="00066A28" w:rsidP="003A0C18">
            <w:pPr>
              <w:autoSpaceDE w:val="0"/>
              <w:autoSpaceDN w:val="0"/>
              <w:adjustRightInd w:val="0"/>
              <w:spacing w:after="200" w:line="276" w:lineRule="auto"/>
              <w:jc w:val="both"/>
              <w:rPr>
                <w:rFonts w:ascii="Times New Roman" w:eastAsia="Calibri" w:hAnsi="Times New Roman" w:cs="Times New Roman"/>
                <w:sz w:val="20"/>
                <w:szCs w:val="20"/>
              </w:rPr>
            </w:pPr>
          </w:p>
          <w:p w:rsidR="00066A28" w:rsidRPr="003A0C18" w:rsidRDefault="00066A28" w:rsidP="003A0C18">
            <w:pPr>
              <w:spacing w:after="200" w:line="276" w:lineRule="auto"/>
              <w:jc w:val="both"/>
              <w:rPr>
                <w:rFonts w:ascii="Times New Roman" w:hAnsi="Times New Roman" w:cs="Times New Roman"/>
                <w:sz w:val="20"/>
                <w:szCs w:val="20"/>
              </w:rPr>
            </w:pPr>
          </w:p>
        </w:tc>
        <w:tc>
          <w:tcPr>
            <w:tcW w:w="1663" w:type="dxa"/>
            <w:gridSpan w:val="2"/>
            <w:tcBorders>
              <w:top w:val="single" w:sz="4" w:space="0" w:color="auto"/>
            </w:tcBorders>
          </w:tcPr>
          <w:p w:rsidR="00066A28" w:rsidRPr="003A0C18" w:rsidRDefault="00066A28" w:rsidP="003A0C18">
            <w:pPr>
              <w:tabs>
                <w:tab w:val="left" w:pos="14459"/>
              </w:tabs>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Regulament-cadru aprobat prin</w:t>
            </w:r>
          </w:p>
          <w:p w:rsidR="00066A28" w:rsidRPr="003A0C18" w:rsidRDefault="00066A28" w:rsidP="003A0C18">
            <w:pPr>
              <w:spacing w:after="200" w:line="276"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Ordinul Agenţiei Turismului </w:t>
            </w:r>
          </w:p>
        </w:tc>
        <w:tc>
          <w:tcPr>
            <w:tcW w:w="1850" w:type="dxa"/>
            <w:tcBorders>
              <w:top w:val="single" w:sz="4" w:space="0" w:color="auto"/>
            </w:tcBorders>
          </w:tcPr>
          <w:p w:rsidR="00066A28" w:rsidRPr="003A0C18" w:rsidRDefault="00066A28" w:rsidP="003A0C18">
            <w:pPr>
              <w:spacing w:after="200" w:line="276" w:lineRule="auto"/>
              <w:jc w:val="both"/>
              <w:rPr>
                <w:rFonts w:ascii="Times New Roman" w:hAnsi="Times New Roman" w:cs="Times New Roman"/>
                <w:sz w:val="20"/>
                <w:szCs w:val="20"/>
              </w:rPr>
            </w:pPr>
            <w:r>
              <w:rPr>
                <w:rFonts w:ascii="Times New Roman" w:eastAsia="Calibri" w:hAnsi="Times New Roman" w:cs="Times New Roman"/>
                <w:sz w:val="20"/>
                <w:szCs w:val="20"/>
              </w:rPr>
              <w:t>Agenţia Turismului</w:t>
            </w:r>
          </w:p>
        </w:tc>
        <w:tc>
          <w:tcPr>
            <w:tcW w:w="2575" w:type="dxa"/>
            <w:gridSpan w:val="2"/>
            <w:tcBorders>
              <w:top w:val="single" w:sz="4" w:space="0" w:color="auto"/>
            </w:tcBorders>
          </w:tcPr>
          <w:p w:rsidR="00066A28" w:rsidRPr="003A0C18" w:rsidRDefault="00066A28" w:rsidP="003A0C18">
            <w:pPr>
              <w:spacing w:after="200" w:line="276" w:lineRule="auto"/>
              <w:jc w:val="both"/>
              <w:rPr>
                <w:rFonts w:ascii="Times New Roman" w:hAnsi="Times New Roman" w:cs="Times New Roman"/>
                <w:sz w:val="20"/>
                <w:szCs w:val="20"/>
              </w:rPr>
            </w:pPr>
            <w:r>
              <w:rPr>
                <w:rFonts w:ascii="Times New Roman" w:eastAsia="Calibri" w:hAnsi="Times New Roman" w:cs="Times New Roman"/>
                <w:sz w:val="20"/>
                <w:szCs w:val="20"/>
              </w:rPr>
              <w:t>Trimestrul III, 2017</w:t>
            </w:r>
          </w:p>
        </w:tc>
        <w:tc>
          <w:tcPr>
            <w:tcW w:w="1844" w:type="dxa"/>
            <w:tcBorders>
              <w:top w:val="single" w:sz="4" w:space="0" w:color="auto"/>
            </w:tcBorders>
          </w:tcPr>
          <w:p w:rsidR="00066A28" w:rsidRPr="003A0C18" w:rsidRDefault="00066A28" w:rsidP="003A0C18">
            <w:pPr>
              <w:spacing w:after="200" w:line="276" w:lineRule="auto"/>
              <w:jc w:val="both"/>
              <w:rPr>
                <w:rFonts w:ascii="Times New Roman" w:hAnsi="Times New Roman" w:cs="Times New Roman"/>
                <w:sz w:val="20"/>
                <w:szCs w:val="20"/>
              </w:rPr>
            </w:pPr>
            <w:r>
              <w:rPr>
                <w:rFonts w:ascii="Times New Roman" w:eastAsia="Calibri" w:hAnsi="Times New Roman" w:cs="Times New Roman"/>
                <w:sz w:val="20"/>
                <w:szCs w:val="20"/>
              </w:rPr>
              <w:t>Nu necesită cheltuieli financiare</w:t>
            </w:r>
          </w:p>
        </w:tc>
      </w:tr>
      <w:tr w:rsidR="00066A28" w:rsidRPr="008C1179" w:rsidTr="00EC08C0">
        <w:tc>
          <w:tcPr>
            <w:tcW w:w="646" w:type="dxa"/>
          </w:tcPr>
          <w:p w:rsidR="00066A28" w:rsidRPr="00770701" w:rsidRDefault="00066A28" w:rsidP="007E1C7F">
            <w:pPr>
              <w:jc w:val="both"/>
              <w:rPr>
                <w:rFonts w:ascii="Times New Roman" w:hAnsi="Times New Roman"/>
                <w:b/>
                <w:sz w:val="20"/>
                <w:szCs w:val="20"/>
              </w:rPr>
            </w:pPr>
          </w:p>
        </w:tc>
        <w:tc>
          <w:tcPr>
            <w:tcW w:w="2661" w:type="dxa"/>
          </w:tcPr>
          <w:p w:rsidR="00A81244" w:rsidRDefault="00066A28" w:rsidP="00A81244">
            <w:pPr>
              <w:pStyle w:val="Default"/>
              <w:contextualSpacing/>
              <w:jc w:val="both"/>
              <w:rPr>
                <w:color w:val="auto"/>
                <w:sz w:val="20"/>
                <w:szCs w:val="20"/>
                <w:lang w:val="ro-RO"/>
              </w:rPr>
            </w:pPr>
            <w:r w:rsidRPr="003A0C18">
              <w:rPr>
                <w:b/>
                <w:color w:val="auto"/>
                <w:sz w:val="20"/>
                <w:szCs w:val="20"/>
                <w:lang w:val="ro-RO"/>
              </w:rPr>
              <w:t xml:space="preserve">(e) </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066A28" w:rsidRPr="003A0C18" w:rsidRDefault="00066A28" w:rsidP="003A0C18">
            <w:pPr>
              <w:jc w:val="both"/>
              <w:rPr>
                <w:rFonts w:ascii="Times New Roman" w:eastAsia="Calibri" w:hAnsi="Times New Roman" w:cs="Times New Roman"/>
                <w:b/>
                <w:sz w:val="20"/>
                <w:szCs w:val="20"/>
              </w:rPr>
            </w:pPr>
          </w:p>
        </w:tc>
        <w:tc>
          <w:tcPr>
            <w:tcW w:w="1663" w:type="dxa"/>
            <w:gridSpan w:val="2"/>
          </w:tcPr>
          <w:p w:rsidR="00066A28" w:rsidRPr="003A0C18" w:rsidRDefault="00066A28" w:rsidP="003A0C18">
            <w:pPr>
              <w:jc w:val="both"/>
              <w:rPr>
                <w:rFonts w:ascii="Times New Roman" w:eastAsia="Calibri" w:hAnsi="Times New Roman" w:cs="Times New Roman"/>
                <w:b/>
                <w:sz w:val="20"/>
                <w:szCs w:val="20"/>
              </w:rPr>
            </w:pPr>
          </w:p>
        </w:tc>
        <w:tc>
          <w:tcPr>
            <w:tcW w:w="1850" w:type="dxa"/>
          </w:tcPr>
          <w:p w:rsidR="00066A28" w:rsidRPr="003A0C18" w:rsidRDefault="00066A28" w:rsidP="003A0C18">
            <w:pPr>
              <w:jc w:val="both"/>
              <w:rPr>
                <w:rFonts w:ascii="Times New Roman" w:eastAsia="Calibri" w:hAnsi="Times New Roman" w:cs="Times New Roman"/>
                <w:b/>
                <w:sz w:val="20"/>
                <w:szCs w:val="20"/>
              </w:rPr>
            </w:pPr>
          </w:p>
        </w:tc>
        <w:tc>
          <w:tcPr>
            <w:tcW w:w="2575" w:type="dxa"/>
            <w:gridSpan w:val="2"/>
          </w:tcPr>
          <w:p w:rsidR="00066A28" w:rsidRPr="003A0C18" w:rsidRDefault="00066A28" w:rsidP="003A0C18">
            <w:pPr>
              <w:spacing w:after="200" w:line="276" w:lineRule="auto"/>
              <w:jc w:val="both"/>
              <w:rPr>
                <w:rFonts w:ascii="Times New Roman" w:hAnsi="Times New Roman" w:cs="Times New Roman"/>
                <w:b/>
                <w:sz w:val="20"/>
                <w:szCs w:val="20"/>
              </w:rPr>
            </w:pPr>
          </w:p>
        </w:tc>
        <w:tc>
          <w:tcPr>
            <w:tcW w:w="1844" w:type="dxa"/>
          </w:tcPr>
          <w:p w:rsidR="00066A28" w:rsidRPr="003A0C18" w:rsidRDefault="00066A28" w:rsidP="003A0C18">
            <w:pPr>
              <w:spacing w:after="200" w:line="276" w:lineRule="auto"/>
              <w:jc w:val="both"/>
              <w:rPr>
                <w:rFonts w:ascii="Times New Roman" w:eastAsia="Calibri" w:hAnsi="Times New Roman" w:cs="Times New Roman"/>
                <w:b/>
                <w:sz w:val="20"/>
                <w:szCs w:val="20"/>
              </w:rPr>
            </w:pPr>
          </w:p>
        </w:tc>
      </w:tr>
      <w:tr w:rsidR="00066A28" w:rsidRPr="008C1179" w:rsidTr="00EC08C0">
        <w:trPr>
          <w:trHeight w:val="1217"/>
        </w:trPr>
        <w:tc>
          <w:tcPr>
            <w:tcW w:w="646" w:type="dxa"/>
            <w:vMerge w:val="restart"/>
          </w:tcPr>
          <w:p w:rsidR="00066A28" w:rsidRPr="00770701" w:rsidRDefault="00066A28" w:rsidP="007E1C7F">
            <w:pPr>
              <w:jc w:val="both"/>
              <w:rPr>
                <w:rFonts w:ascii="Times New Roman" w:hAnsi="Times New Roman"/>
                <w:b/>
                <w:sz w:val="20"/>
                <w:szCs w:val="20"/>
              </w:rPr>
            </w:pPr>
          </w:p>
        </w:tc>
        <w:tc>
          <w:tcPr>
            <w:tcW w:w="2661" w:type="dxa"/>
            <w:vMerge w:val="restart"/>
          </w:tcPr>
          <w:p w:rsidR="00A81244" w:rsidRDefault="00066A28" w:rsidP="00A81244">
            <w:pPr>
              <w:tabs>
                <w:tab w:val="left" w:pos="317"/>
              </w:tabs>
              <w:contextualSpacing/>
              <w:jc w:val="both"/>
              <w:rPr>
                <w:rFonts w:ascii="Times New Roman" w:hAnsi="Times New Roman" w:cs="Times New Roman"/>
                <w:b/>
                <w:sz w:val="20"/>
                <w:szCs w:val="20"/>
              </w:rPr>
            </w:pPr>
            <w:r w:rsidRPr="003A0C18">
              <w:rPr>
                <w:rFonts w:ascii="Times New Roman" w:hAnsi="Times New Roman" w:cs="Times New Roman"/>
                <w:b/>
                <w:sz w:val="20"/>
                <w:szCs w:val="20"/>
              </w:rPr>
              <w:t xml:space="preserve">(f) </w:t>
            </w:r>
          </w:p>
        </w:tc>
        <w:tc>
          <w:tcPr>
            <w:tcW w:w="1323" w:type="dxa"/>
            <w:vMerge w:val="restart"/>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Borders>
              <w:bottom w:val="single" w:sz="4" w:space="0" w:color="auto"/>
            </w:tcBorders>
          </w:tcPr>
          <w:p w:rsidR="00066A28" w:rsidRPr="003A0C18" w:rsidRDefault="00066A28" w:rsidP="003A0C18">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066A28" w:rsidRPr="003A0C18" w:rsidRDefault="00066A28" w:rsidP="003A0C18">
            <w:pPr>
              <w:jc w:val="both"/>
              <w:rPr>
                <w:rFonts w:ascii="Times New Roman" w:eastAsia="Calibri" w:hAnsi="Times New Roman" w:cs="Times New Roman"/>
                <w:b/>
                <w:sz w:val="20"/>
                <w:szCs w:val="20"/>
              </w:rPr>
            </w:pPr>
          </w:p>
        </w:tc>
        <w:tc>
          <w:tcPr>
            <w:tcW w:w="1850" w:type="dxa"/>
            <w:tcBorders>
              <w:bottom w:val="single" w:sz="4" w:space="0" w:color="auto"/>
            </w:tcBorders>
          </w:tcPr>
          <w:p w:rsidR="00066A28" w:rsidRPr="003A0C18" w:rsidRDefault="00066A28" w:rsidP="003A0C18">
            <w:pPr>
              <w:spacing w:after="200" w:line="276" w:lineRule="auto"/>
              <w:jc w:val="both"/>
              <w:rPr>
                <w:rFonts w:ascii="Times New Roman" w:eastAsia="Calibri" w:hAnsi="Times New Roman" w:cs="Times New Roman"/>
                <w:b/>
                <w:sz w:val="20"/>
                <w:szCs w:val="20"/>
              </w:rPr>
            </w:pPr>
          </w:p>
        </w:tc>
        <w:tc>
          <w:tcPr>
            <w:tcW w:w="2575" w:type="dxa"/>
            <w:gridSpan w:val="2"/>
            <w:tcBorders>
              <w:bottom w:val="single" w:sz="4" w:space="0" w:color="auto"/>
            </w:tcBorders>
          </w:tcPr>
          <w:p w:rsidR="00066A28" w:rsidRPr="003A0C18" w:rsidRDefault="00066A28" w:rsidP="003A0C18">
            <w:pPr>
              <w:spacing w:after="200" w:line="276" w:lineRule="auto"/>
              <w:jc w:val="both"/>
              <w:rPr>
                <w:rFonts w:ascii="Times New Roman" w:hAnsi="Times New Roman" w:cs="Times New Roman"/>
                <w:b/>
                <w:sz w:val="20"/>
                <w:szCs w:val="20"/>
              </w:rPr>
            </w:pPr>
          </w:p>
        </w:tc>
        <w:tc>
          <w:tcPr>
            <w:tcW w:w="1844" w:type="dxa"/>
            <w:tcBorders>
              <w:bottom w:val="single" w:sz="4" w:space="0" w:color="auto"/>
            </w:tcBorders>
          </w:tcPr>
          <w:p w:rsidR="00066A28" w:rsidRPr="003A0C18" w:rsidRDefault="00066A28" w:rsidP="003A0C18">
            <w:pPr>
              <w:spacing w:after="200" w:line="276" w:lineRule="auto"/>
              <w:jc w:val="both"/>
              <w:rPr>
                <w:rFonts w:ascii="Times New Roman" w:eastAsia="Calibri" w:hAnsi="Times New Roman" w:cs="Times New Roman"/>
                <w:b/>
                <w:sz w:val="20"/>
                <w:szCs w:val="20"/>
              </w:rPr>
            </w:pPr>
          </w:p>
        </w:tc>
      </w:tr>
      <w:tr w:rsidR="00066A28" w:rsidRPr="008C1179" w:rsidTr="00EC08C0">
        <w:trPr>
          <w:trHeight w:val="617"/>
        </w:trPr>
        <w:tc>
          <w:tcPr>
            <w:tcW w:w="646" w:type="dxa"/>
            <w:vMerge/>
          </w:tcPr>
          <w:p w:rsidR="00066A28" w:rsidRPr="00770701" w:rsidRDefault="00066A28" w:rsidP="007E1C7F">
            <w:pPr>
              <w:jc w:val="both"/>
              <w:rPr>
                <w:rFonts w:ascii="Times New Roman" w:hAnsi="Times New Roman"/>
                <w:b/>
                <w:sz w:val="20"/>
                <w:szCs w:val="20"/>
              </w:rPr>
            </w:pPr>
          </w:p>
        </w:tc>
        <w:tc>
          <w:tcPr>
            <w:tcW w:w="2661" w:type="dxa"/>
            <w:vMerge/>
          </w:tcPr>
          <w:p w:rsidR="00A81244" w:rsidRPr="00A81244" w:rsidRDefault="00A81244" w:rsidP="00A81244">
            <w:pPr>
              <w:tabs>
                <w:tab w:val="left" w:pos="317"/>
              </w:tabs>
              <w:contextualSpacing/>
              <w:jc w:val="both"/>
              <w:rPr>
                <w:rFonts w:ascii="Times New Roman" w:hAnsi="Times New Roman" w:cs="Times New Roman"/>
                <w:b/>
                <w:sz w:val="20"/>
                <w:szCs w:val="20"/>
              </w:rPr>
            </w:pPr>
          </w:p>
        </w:tc>
        <w:tc>
          <w:tcPr>
            <w:tcW w:w="1323" w:type="dxa"/>
            <w:vMerge/>
          </w:tcPr>
          <w:p w:rsidR="00A81244" w:rsidRDefault="00A81244" w:rsidP="00A81244">
            <w:pPr>
              <w:jc w:val="both"/>
              <w:rPr>
                <w:rFonts w:ascii="Times New Roman" w:eastAsia="Calibri" w:hAnsi="Times New Roman" w:cs="Times New Roman"/>
                <w:b/>
                <w:sz w:val="20"/>
                <w:szCs w:val="20"/>
              </w:rPr>
            </w:pPr>
          </w:p>
        </w:tc>
        <w:tc>
          <w:tcPr>
            <w:tcW w:w="2857" w:type="dxa"/>
            <w:gridSpan w:val="2"/>
            <w:tcBorders>
              <w:top w:val="single" w:sz="4" w:space="0" w:color="auto"/>
            </w:tcBorders>
          </w:tcPr>
          <w:p w:rsidR="00066A28" w:rsidRPr="003A0C18" w:rsidRDefault="00066A28" w:rsidP="003A0C18">
            <w:pPr>
              <w:spacing w:after="200" w:line="276" w:lineRule="auto"/>
              <w:jc w:val="both"/>
              <w:rPr>
                <w:rFonts w:ascii="Times New Roman" w:hAnsi="Times New Roman" w:cs="Times New Roman"/>
                <w:sz w:val="20"/>
                <w:szCs w:val="20"/>
              </w:rPr>
            </w:pPr>
          </w:p>
        </w:tc>
        <w:tc>
          <w:tcPr>
            <w:tcW w:w="1663" w:type="dxa"/>
            <w:gridSpan w:val="2"/>
            <w:tcBorders>
              <w:top w:val="single" w:sz="4" w:space="0" w:color="auto"/>
            </w:tcBorders>
          </w:tcPr>
          <w:p w:rsidR="00066A28" w:rsidRPr="003A0C18" w:rsidRDefault="00066A28" w:rsidP="003A0C18">
            <w:pPr>
              <w:spacing w:after="200" w:line="276" w:lineRule="auto"/>
              <w:jc w:val="both"/>
              <w:rPr>
                <w:rFonts w:ascii="Times New Roman" w:hAnsi="Times New Roman" w:cs="Times New Roman"/>
                <w:sz w:val="20"/>
                <w:szCs w:val="20"/>
              </w:rPr>
            </w:pPr>
          </w:p>
        </w:tc>
        <w:tc>
          <w:tcPr>
            <w:tcW w:w="1850" w:type="dxa"/>
            <w:tcBorders>
              <w:top w:val="single" w:sz="4" w:space="0" w:color="auto"/>
            </w:tcBorders>
          </w:tcPr>
          <w:p w:rsidR="00066A28" w:rsidRPr="003A0C18" w:rsidRDefault="00066A28" w:rsidP="003A0C18">
            <w:pPr>
              <w:spacing w:after="200" w:line="276" w:lineRule="auto"/>
              <w:jc w:val="both"/>
              <w:rPr>
                <w:rFonts w:ascii="Times New Roman" w:hAnsi="Times New Roman" w:cs="Times New Roman"/>
                <w:sz w:val="20"/>
                <w:szCs w:val="20"/>
                <w:lang w:eastAsia="ro-RO"/>
              </w:rPr>
            </w:pPr>
          </w:p>
        </w:tc>
        <w:tc>
          <w:tcPr>
            <w:tcW w:w="2575" w:type="dxa"/>
            <w:gridSpan w:val="2"/>
            <w:tcBorders>
              <w:top w:val="single" w:sz="4" w:space="0" w:color="auto"/>
            </w:tcBorders>
          </w:tcPr>
          <w:p w:rsidR="00066A28" w:rsidRPr="003A0C18" w:rsidRDefault="00066A28" w:rsidP="003A0C18">
            <w:pPr>
              <w:spacing w:after="200" w:line="276" w:lineRule="auto"/>
              <w:jc w:val="both"/>
              <w:rPr>
                <w:rFonts w:ascii="Times New Roman" w:hAnsi="Times New Roman" w:cs="Times New Roman"/>
                <w:sz w:val="20"/>
                <w:szCs w:val="20"/>
                <w:lang w:eastAsia="ro-RO"/>
              </w:rPr>
            </w:pPr>
          </w:p>
        </w:tc>
        <w:tc>
          <w:tcPr>
            <w:tcW w:w="1844" w:type="dxa"/>
            <w:tcBorders>
              <w:top w:val="single" w:sz="4" w:space="0" w:color="auto"/>
            </w:tcBorders>
          </w:tcPr>
          <w:p w:rsidR="00066A28" w:rsidRPr="003A0C18" w:rsidRDefault="00066A28" w:rsidP="003A0C18">
            <w:pPr>
              <w:spacing w:after="200" w:line="276" w:lineRule="auto"/>
              <w:jc w:val="both"/>
              <w:rPr>
                <w:rFonts w:ascii="Times New Roman" w:hAnsi="Times New Roman" w:cs="Times New Roman"/>
                <w:sz w:val="20"/>
                <w:szCs w:val="20"/>
                <w:lang w:eastAsia="ro-RO"/>
              </w:rPr>
            </w:pPr>
          </w:p>
        </w:tc>
      </w:tr>
      <w:tr w:rsidR="00066A28" w:rsidRPr="008C1179" w:rsidTr="00EC08C0">
        <w:tc>
          <w:tcPr>
            <w:tcW w:w="646" w:type="dxa"/>
          </w:tcPr>
          <w:p w:rsidR="00066A28" w:rsidRPr="00770701" w:rsidRDefault="00066A28" w:rsidP="007E1C7F">
            <w:pPr>
              <w:jc w:val="both"/>
              <w:rPr>
                <w:rFonts w:ascii="Times New Roman" w:hAnsi="Times New Roman"/>
                <w:b/>
                <w:sz w:val="20"/>
                <w:szCs w:val="20"/>
              </w:rPr>
            </w:pPr>
            <w:r w:rsidRPr="00770701">
              <w:rPr>
                <w:rFonts w:ascii="Times New Roman" w:hAnsi="Times New Roman"/>
                <w:b/>
                <w:sz w:val="20"/>
                <w:szCs w:val="20"/>
              </w:rPr>
              <w:t>106</w:t>
            </w:r>
          </w:p>
        </w:tc>
        <w:tc>
          <w:tcPr>
            <w:tcW w:w="2661" w:type="dxa"/>
          </w:tcPr>
          <w:p w:rsidR="00A81244" w:rsidRDefault="00066A28" w:rsidP="00A81244">
            <w:pPr>
              <w:contextualSpacing/>
              <w:jc w:val="both"/>
              <w:rPr>
                <w:rFonts w:ascii="Times New Roman" w:hAnsi="Times New Roman" w:cs="Times New Roman"/>
                <w:sz w:val="20"/>
                <w:szCs w:val="20"/>
              </w:rPr>
            </w:pPr>
            <w:r w:rsidRPr="003A0C18">
              <w:rPr>
                <w:rFonts w:ascii="Times New Roman" w:hAnsi="Times New Roman" w:cs="Times New Roman"/>
                <w:sz w:val="20"/>
                <w:szCs w:val="20"/>
              </w:rPr>
              <w:t>Va avea loc un dialog periodic cu privire la aspectele reglementate de prezentul capitol</w:t>
            </w:r>
          </w:p>
        </w:tc>
        <w:tc>
          <w:tcPr>
            <w:tcW w:w="1323" w:type="dxa"/>
          </w:tcPr>
          <w:p w:rsidR="00A81244" w:rsidRDefault="00A81244" w:rsidP="00A81244">
            <w:pPr>
              <w:jc w:val="both"/>
              <w:rPr>
                <w:rFonts w:ascii="Times New Roman" w:eastAsia="Calibri" w:hAnsi="Times New Roman" w:cs="Times New Roman"/>
                <w:b/>
                <w:bCs/>
                <w:color w:val="4F81BD" w:themeColor="accent1"/>
                <w:sz w:val="20"/>
                <w:szCs w:val="20"/>
              </w:rPr>
            </w:pPr>
          </w:p>
        </w:tc>
        <w:tc>
          <w:tcPr>
            <w:tcW w:w="2857" w:type="dxa"/>
            <w:gridSpan w:val="2"/>
          </w:tcPr>
          <w:p w:rsidR="00066A28" w:rsidRPr="003A0C18" w:rsidRDefault="00A81244" w:rsidP="003A0C18">
            <w:pPr>
              <w:jc w:val="both"/>
              <w:rPr>
                <w:rFonts w:ascii="Times New Roman" w:eastAsia="Calibri" w:hAnsi="Times New Roman" w:cs="Times New Roman"/>
                <w:b/>
                <w:sz w:val="20"/>
                <w:szCs w:val="20"/>
              </w:rPr>
            </w:pPr>
            <w:r w:rsidRPr="00A81244">
              <w:rPr>
                <w:rFonts w:ascii="Times New Roman" w:eastAsia="Calibri" w:hAnsi="Times New Roman" w:cs="Times New Roman"/>
                <w:b/>
                <w:sz w:val="20"/>
                <w:szCs w:val="20"/>
              </w:rPr>
              <w:t>I9.</w:t>
            </w:r>
            <w:r w:rsidR="00066A28">
              <w:rPr>
                <w:rFonts w:ascii="Times New Roman" w:eastAsia="Calibri" w:hAnsi="Times New Roman" w:cs="Times New Roman"/>
                <w:sz w:val="20"/>
                <w:szCs w:val="20"/>
              </w:rPr>
              <w:t xml:space="preserve"> </w:t>
            </w:r>
            <w:r w:rsidR="00066A28" w:rsidRPr="003A0C18">
              <w:rPr>
                <w:rFonts w:ascii="Times New Roman" w:eastAsia="Calibri" w:hAnsi="Times New Roman" w:cs="Times New Roman"/>
                <w:sz w:val="20"/>
                <w:szCs w:val="20"/>
              </w:rPr>
              <w:t>Asigurarea unui dialog periodic cu instituţiile UE</w:t>
            </w:r>
          </w:p>
        </w:tc>
        <w:tc>
          <w:tcPr>
            <w:tcW w:w="1663" w:type="dxa"/>
            <w:gridSpan w:val="2"/>
          </w:tcPr>
          <w:p w:rsidR="00066A28" w:rsidRPr="003A0C18" w:rsidRDefault="00066A28"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Dialog asigurat la necesitate</w:t>
            </w:r>
          </w:p>
        </w:tc>
        <w:tc>
          <w:tcPr>
            <w:tcW w:w="1850" w:type="dxa"/>
          </w:tcPr>
          <w:p w:rsidR="00066A28" w:rsidRPr="003A0C18" w:rsidRDefault="00066A28"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Agenţia Turismului</w:t>
            </w:r>
          </w:p>
        </w:tc>
        <w:tc>
          <w:tcPr>
            <w:tcW w:w="2575" w:type="dxa"/>
            <w:gridSpan w:val="2"/>
          </w:tcPr>
          <w:p w:rsidR="00066A28" w:rsidRPr="003A0C18" w:rsidRDefault="00066A28" w:rsidP="003A0C18">
            <w:pPr>
              <w:spacing w:after="200" w:line="276" w:lineRule="auto"/>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I-IV, 2017-</w:t>
            </w:r>
            <w:r>
              <w:rPr>
                <w:rFonts w:ascii="Times New Roman" w:eastAsia="Calibri" w:hAnsi="Times New Roman" w:cs="Times New Roman"/>
                <w:sz w:val="20"/>
                <w:szCs w:val="20"/>
              </w:rPr>
              <w:t>2019</w:t>
            </w:r>
          </w:p>
        </w:tc>
        <w:tc>
          <w:tcPr>
            <w:tcW w:w="1844" w:type="dxa"/>
          </w:tcPr>
          <w:p w:rsidR="00066A28" w:rsidRPr="003A0C18" w:rsidRDefault="00066A28"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Nu necesită cheltuieli financiare</w:t>
            </w:r>
          </w:p>
        </w:tc>
      </w:tr>
    </w:tbl>
    <w:p w:rsidR="00E47ED1" w:rsidRDefault="00E47ED1"/>
    <w:p w:rsidR="00FC4BCE" w:rsidRDefault="00FC4BCE"/>
    <w:p w:rsidR="00FC4BCE" w:rsidRDefault="00FC4BCE"/>
    <w:p w:rsidR="00FC4BCE" w:rsidRDefault="00FC4BCE"/>
    <w:p w:rsidR="00FC4BCE" w:rsidRDefault="00FC4BCE"/>
    <w:p w:rsidR="00DE52CC" w:rsidRDefault="00DE52CC"/>
    <w:p w:rsidR="00314E28" w:rsidRDefault="00314E28"/>
    <w:sectPr w:rsidR="00314E28" w:rsidSect="0077605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238" w:rsidRDefault="00AF1238" w:rsidP="007847AA">
      <w:pPr>
        <w:spacing w:after="0" w:line="240" w:lineRule="auto"/>
      </w:pPr>
      <w:r>
        <w:separator/>
      </w:r>
    </w:p>
  </w:endnote>
  <w:endnote w:type="continuationSeparator" w:id="1">
    <w:p w:rsidR="00AF1238" w:rsidRDefault="00AF1238" w:rsidP="00784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207" w:usb1="080E0000" w:usb2="00000010" w:usb3="00000000" w:csb0="00040007"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238" w:rsidRDefault="00AF1238" w:rsidP="007847AA">
      <w:pPr>
        <w:spacing w:after="0" w:line="240" w:lineRule="auto"/>
      </w:pPr>
      <w:r>
        <w:separator/>
      </w:r>
    </w:p>
  </w:footnote>
  <w:footnote w:type="continuationSeparator" w:id="1">
    <w:p w:rsidR="00AF1238" w:rsidRDefault="00AF1238" w:rsidP="00784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CFC"/>
    <w:multiLevelType w:val="hybridMultilevel"/>
    <w:tmpl w:val="45449988"/>
    <w:lvl w:ilvl="0" w:tplc="C72EAFC2">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5DC0324"/>
    <w:multiLevelType w:val="hybridMultilevel"/>
    <w:tmpl w:val="CE8C5A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2F7255"/>
    <w:multiLevelType w:val="hybridMultilevel"/>
    <w:tmpl w:val="F59ACDA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407F7"/>
    <w:multiLevelType w:val="hybridMultilevel"/>
    <w:tmpl w:val="988842D2"/>
    <w:lvl w:ilvl="0" w:tplc="BC84C0B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B857020"/>
    <w:multiLevelType w:val="hybridMultilevel"/>
    <w:tmpl w:val="F808069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B56C1"/>
    <w:multiLevelType w:val="hybridMultilevel"/>
    <w:tmpl w:val="808263B2"/>
    <w:lvl w:ilvl="0" w:tplc="E1A66086">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E820F6D"/>
    <w:multiLevelType w:val="hybridMultilevel"/>
    <w:tmpl w:val="43685930"/>
    <w:lvl w:ilvl="0" w:tplc="E9028B2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7E6D73"/>
    <w:multiLevelType w:val="hybridMultilevel"/>
    <w:tmpl w:val="2666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256FD"/>
    <w:multiLevelType w:val="hybridMultilevel"/>
    <w:tmpl w:val="B55AF240"/>
    <w:lvl w:ilvl="0" w:tplc="A87401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4C0274"/>
    <w:multiLevelType w:val="hybridMultilevel"/>
    <w:tmpl w:val="53101860"/>
    <w:lvl w:ilvl="0" w:tplc="0C068C24">
      <w:numFmt w:val="bullet"/>
      <w:lvlText w:val="-"/>
      <w:lvlJc w:val="left"/>
      <w:pPr>
        <w:ind w:left="702" w:hanging="360"/>
      </w:pPr>
      <w:rPr>
        <w:rFonts w:ascii="Calibri" w:eastAsia="Calibri" w:hAnsi="Calibri" w:cs="Calibri"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0">
    <w:nsid w:val="2D8E67C5"/>
    <w:multiLevelType w:val="hybridMultilevel"/>
    <w:tmpl w:val="796EF28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F1CA4"/>
    <w:multiLevelType w:val="hybridMultilevel"/>
    <w:tmpl w:val="FEACA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5369C6"/>
    <w:multiLevelType w:val="hybridMultilevel"/>
    <w:tmpl w:val="24566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0CF0"/>
    <w:multiLevelType w:val="hybridMultilevel"/>
    <w:tmpl w:val="06C63BC8"/>
    <w:lvl w:ilvl="0" w:tplc="9284761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1BA2D89"/>
    <w:multiLevelType w:val="hybridMultilevel"/>
    <w:tmpl w:val="812AA68A"/>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B414F"/>
    <w:multiLevelType w:val="hybridMultilevel"/>
    <w:tmpl w:val="0E84377C"/>
    <w:lvl w:ilvl="0" w:tplc="DC6817A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ABB1FEB"/>
    <w:multiLevelType w:val="hybridMultilevel"/>
    <w:tmpl w:val="5CE4275A"/>
    <w:lvl w:ilvl="0" w:tplc="05A288B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BF36895"/>
    <w:multiLevelType w:val="hybridMultilevel"/>
    <w:tmpl w:val="7F6A71F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A1534"/>
    <w:multiLevelType w:val="hybridMultilevel"/>
    <w:tmpl w:val="BC743470"/>
    <w:lvl w:ilvl="0" w:tplc="E006F7EC">
      <w:start w:val="1"/>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2D4C93"/>
    <w:multiLevelType w:val="hybridMultilevel"/>
    <w:tmpl w:val="FCA040A4"/>
    <w:lvl w:ilvl="0" w:tplc="4754C43C">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nsid w:val="56DA1F00"/>
    <w:multiLevelType w:val="hybridMultilevel"/>
    <w:tmpl w:val="12884DB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4B2CB6"/>
    <w:multiLevelType w:val="hybridMultilevel"/>
    <w:tmpl w:val="AE02F860"/>
    <w:lvl w:ilvl="0" w:tplc="FD66E7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B2C6AEE"/>
    <w:multiLevelType w:val="hybridMultilevel"/>
    <w:tmpl w:val="FC76C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D0D47"/>
    <w:multiLevelType w:val="multilevel"/>
    <w:tmpl w:val="885A666E"/>
    <w:lvl w:ilvl="0">
      <w:start w:val="1"/>
      <w:numFmt w:val="decimal"/>
      <w:lvlText w:val="%1."/>
      <w:lvlJc w:val="left"/>
      <w:pPr>
        <w:ind w:left="406" w:hanging="360"/>
      </w:pPr>
      <w:rPr>
        <w:rFonts w:hint="default"/>
        <w:b/>
      </w:rPr>
    </w:lvl>
    <w:lvl w:ilvl="1">
      <w:start w:val="1"/>
      <w:numFmt w:val="decimal"/>
      <w:isLgl/>
      <w:lvlText w:val="%1.%2"/>
      <w:lvlJc w:val="left"/>
      <w:pPr>
        <w:ind w:left="406" w:hanging="360"/>
      </w:pPr>
      <w:rPr>
        <w:rFonts w:hint="default"/>
      </w:rPr>
    </w:lvl>
    <w:lvl w:ilvl="2">
      <w:start w:val="1"/>
      <w:numFmt w:val="decimal"/>
      <w:isLgl/>
      <w:lvlText w:val="%1.%2.%3"/>
      <w:lvlJc w:val="left"/>
      <w:pPr>
        <w:ind w:left="766" w:hanging="720"/>
      </w:pPr>
      <w:rPr>
        <w:rFonts w:hint="default"/>
      </w:rPr>
    </w:lvl>
    <w:lvl w:ilvl="3">
      <w:start w:val="1"/>
      <w:numFmt w:val="decimal"/>
      <w:isLgl/>
      <w:lvlText w:val="%1.%2.%3.%4"/>
      <w:lvlJc w:val="left"/>
      <w:pPr>
        <w:ind w:left="766" w:hanging="720"/>
      </w:pPr>
      <w:rPr>
        <w:rFonts w:hint="default"/>
      </w:rPr>
    </w:lvl>
    <w:lvl w:ilvl="4">
      <w:start w:val="1"/>
      <w:numFmt w:val="decimal"/>
      <w:isLgl/>
      <w:lvlText w:val="%1.%2.%3.%4.%5"/>
      <w:lvlJc w:val="left"/>
      <w:pPr>
        <w:ind w:left="766" w:hanging="720"/>
      </w:pPr>
      <w:rPr>
        <w:rFonts w:hint="default"/>
      </w:rPr>
    </w:lvl>
    <w:lvl w:ilvl="5">
      <w:start w:val="1"/>
      <w:numFmt w:val="decimal"/>
      <w:isLgl/>
      <w:lvlText w:val="%1.%2.%3.%4.%5.%6"/>
      <w:lvlJc w:val="left"/>
      <w:pPr>
        <w:ind w:left="1126" w:hanging="1080"/>
      </w:pPr>
      <w:rPr>
        <w:rFonts w:hint="default"/>
      </w:rPr>
    </w:lvl>
    <w:lvl w:ilvl="6">
      <w:start w:val="1"/>
      <w:numFmt w:val="decimal"/>
      <w:isLgl/>
      <w:lvlText w:val="%1.%2.%3.%4.%5.%6.%7"/>
      <w:lvlJc w:val="left"/>
      <w:pPr>
        <w:ind w:left="1126" w:hanging="1080"/>
      </w:pPr>
      <w:rPr>
        <w:rFonts w:hint="default"/>
      </w:rPr>
    </w:lvl>
    <w:lvl w:ilvl="7">
      <w:start w:val="1"/>
      <w:numFmt w:val="decimal"/>
      <w:isLgl/>
      <w:lvlText w:val="%1.%2.%3.%4.%5.%6.%7.%8"/>
      <w:lvlJc w:val="left"/>
      <w:pPr>
        <w:ind w:left="1486" w:hanging="1440"/>
      </w:pPr>
      <w:rPr>
        <w:rFonts w:hint="default"/>
      </w:rPr>
    </w:lvl>
    <w:lvl w:ilvl="8">
      <w:start w:val="1"/>
      <w:numFmt w:val="decimal"/>
      <w:isLgl/>
      <w:lvlText w:val="%1.%2.%3.%4.%5.%6.%7.%8.%9"/>
      <w:lvlJc w:val="left"/>
      <w:pPr>
        <w:ind w:left="1486" w:hanging="1440"/>
      </w:pPr>
      <w:rPr>
        <w:rFonts w:hint="default"/>
      </w:rPr>
    </w:lvl>
  </w:abstractNum>
  <w:abstractNum w:abstractNumId="24">
    <w:nsid w:val="69507097"/>
    <w:multiLevelType w:val="hybridMultilevel"/>
    <w:tmpl w:val="25602FD2"/>
    <w:lvl w:ilvl="0" w:tplc="0F06B692">
      <w:start w:val="2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D025B2"/>
    <w:multiLevelType w:val="hybridMultilevel"/>
    <w:tmpl w:val="CB74BDD8"/>
    <w:lvl w:ilvl="0" w:tplc="28E0806E">
      <w:start w:val="20"/>
      <w:numFmt w:val="bullet"/>
      <w:lvlText w:val="-"/>
      <w:lvlJc w:val="left"/>
      <w:pPr>
        <w:ind w:left="-4887" w:hanging="360"/>
      </w:pPr>
      <w:rPr>
        <w:rFonts w:ascii="Calibri" w:eastAsia="Calibri" w:hAnsi="Calibri" w:cs="Calibri" w:hint="default"/>
        <w:color w:val="auto"/>
        <w:lang w:val="en-GB"/>
      </w:rPr>
    </w:lvl>
    <w:lvl w:ilvl="1" w:tplc="04190003">
      <w:start w:val="1"/>
      <w:numFmt w:val="bullet"/>
      <w:lvlText w:val="o"/>
      <w:lvlJc w:val="left"/>
      <w:pPr>
        <w:ind w:left="-430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2149" w:hanging="360"/>
      </w:pPr>
      <w:rPr>
        <w:rFonts w:ascii="Courier New" w:hAnsi="Courier New" w:cs="Courier New" w:hint="default"/>
      </w:rPr>
    </w:lvl>
    <w:lvl w:ilvl="5" w:tplc="04190005">
      <w:start w:val="1"/>
      <w:numFmt w:val="bullet"/>
      <w:lvlText w:val=""/>
      <w:lvlJc w:val="left"/>
      <w:pPr>
        <w:ind w:left="-1429" w:hanging="360"/>
      </w:pPr>
      <w:rPr>
        <w:rFonts w:ascii="Wingdings" w:hAnsi="Wingdings" w:hint="default"/>
      </w:rPr>
    </w:lvl>
    <w:lvl w:ilvl="6" w:tplc="04190001" w:tentative="1">
      <w:start w:val="1"/>
      <w:numFmt w:val="bullet"/>
      <w:lvlText w:val=""/>
      <w:lvlJc w:val="left"/>
      <w:pPr>
        <w:ind w:left="-709" w:hanging="360"/>
      </w:pPr>
      <w:rPr>
        <w:rFonts w:ascii="Symbol" w:hAnsi="Symbol" w:hint="default"/>
      </w:rPr>
    </w:lvl>
    <w:lvl w:ilvl="7" w:tplc="04190003" w:tentative="1">
      <w:start w:val="1"/>
      <w:numFmt w:val="bullet"/>
      <w:lvlText w:val="o"/>
      <w:lvlJc w:val="left"/>
      <w:pPr>
        <w:ind w:left="11" w:hanging="360"/>
      </w:pPr>
      <w:rPr>
        <w:rFonts w:ascii="Courier New" w:hAnsi="Courier New" w:cs="Courier New" w:hint="default"/>
      </w:rPr>
    </w:lvl>
    <w:lvl w:ilvl="8" w:tplc="04190005" w:tentative="1">
      <w:start w:val="1"/>
      <w:numFmt w:val="bullet"/>
      <w:lvlText w:val=""/>
      <w:lvlJc w:val="left"/>
      <w:pPr>
        <w:ind w:left="731" w:hanging="360"/>
      </w:pPr>
      <w:rPr>
        <w:rFonts w:ascii="Wingdings" w:hAnsi="Wingdings" w:hint="default"/>
      </w:rPr>
    </w:lvl>
  </w:abstractNum>
  <w:abstractNum w:abstractNumId="26">
    <w:nsid w:val="6B696490"/>
    <w:multiLevelType w:val="hybridMultilevel"/>
    <w:tmpl w:val="52E227D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868CC"/>
    <w:multiLevelType w:val="hybridMultilevel"/>
    <w:tmpl w:val="4076770C"/>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B537F9"/>
    <w:multiLevelType w:val="hybridMultilevel"/>
    <w:tmpl w:val="1A94FB80"/>
    <w:lvl w:ilvl="0" w:tplc="37529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32971"/>
    <w:multiLevelType w:val="hybridMultilevel"/>
    <w:tmpl w:val="29946A6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4"/>
  </w:num>
  <w:num w:numId="4">
    <w:abstractNumId w:val="15"/>
  </w:num>
  <w:num w:numId="5">
    <w:abstractNumId w:val="3"/>
  </w:num>
  <w:num w:numId="6">
    <w:abstractNumId w:val="19"/>
  </w:num>
  <w:num w:numId="7">
    <w:abstractNumId w:val="23"/>
  </w:num>
  <w:num w:numId="8">
    <w:abstractNumId w:val="12"/>
  </w:num>
  <w:num w:numId="9">
    <w:abstractNumId w:val="22"/>
  </w:num>
  <w:num w:numId="10">
    <w:abstractNumId w:val="28"/>
  </w:num>
  <w:num w:numId="11">
    <w:abstractNumId w:val="5"/>
  </w:num>
  <w:num w:numId="12">
    <w:abstractNumId w:val="0"/>
  </w:num>
  <w:num w:numId="13">
    <w:abstractNumId w:val="25"/>
  </w:num>
  <w:num w:numId="14">
    <w:abstractNumId w:val="7"/>
  </w:num>
  <w:num w:numId="15">
    <w:abstractNumId w:val="1"/>
  </w:num>
  <w:num w:numId="16">
    <w:abstractNumId w:val="9"/>
  </w:num>
  <w:num w:numId="17">
    <w:abstractNumId w:val="29"/>
  </w:num>
  <w:num w:numId="18">
    <w:abstractNumId w:val="20"/>
  </w:num>
  <w:num w:numId="19">
    <w:abstractNumId w:val="27"/>
  </w:num>
  <w:num w:numId="20">
    <w:abstractNumId w:val="18"/>
  </w:num>
  <w:num w:numId="21">
    <w:abstractNumId w:val="2"/>
  </w:num>
  <w:num w:numId="22">
    <w:abstractNumId w:val="4"/>
  </w:num>
  <w:num w:numId="23">
    <w:abstractNumId w:val="17"/>
  </w:num>
  <w:num w:numId="24">
    <w:abstractNumId w:val="10"/>
  </w:num>
  <w:num w:numId="25">
    <w:abstractNumId w:val="26"/>
  </w:num>
  <w:num w:numId="26">
    <w:abstractNumId w:val="14"/>
  </w:num>
  <w:num w:numId="27">
    <w:abstractNumId w:val="16"/>
  </w:num>
  <w:num w:numId="28">
    <w:abstractNumId w:val="13"/>
  </w:num>
  <w:num w:numId="29">
    <w:abstractNumId w:val="1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characterSpacingControl w:val="doNotCompress"/>
  <w:footnotePr>
    <w:footnote w:id="0"/>
    <w:footnote w:id="1"/>
  </w:footnotePr>
  <w:endnotePr>
    <w:endnote w:id="0"/>
    <w:endnote w:id="1"/>
  </w:endnotePr>
  <w:compat/>
  <w:rsids>
    <w:rsidRoot w:val="0077605C"/>
    <w:rsid w:val="000000C9"/>
    <w:rsid w:val="0000223D"/>
    <w:rsid w:val="00016251"/>
    <w:rsid w:val="00034D06"/>
    <w:rsid w:val="00035CA0"/>
    <w:rsid w:val="000449F4"/>
    <w:rsid w:val="00046A12"/>
    <w:rsid w:val="00047312"/>
    <w:rsid w:val="00055F67"/>
    <w:rsid w:val="00060768"/>
    <w:rsid w:val="00066A28"/>
    <w:rsid w:val="00070F78"/>
    <w:rsid w:val="00072910"/>
    <w:rsid w:val="00074AC3"/>
    <w:rsid w:val="00080D5E"/>
    <w:rsid w:val="00087492"/>
    <w:rsid w:val="000A6514"/>
    <w:rsid w:val="000B6EC6"/>
    <w:rsid w:val="000B757E"/>
    <w:rsid w:val="000C16B4"/>
    <w:rsid w:val="000C67ED"/>
    <w:rsid w:val="000D0A87"/>
    <w:rsid w:val="000D10E8"/>
    <w:rsid w:val="000D4951"/>
    <w:rsid w:val="000E09E0"/>
    <w:rsid w:val="000E0D72"/>
    <w:rsid w:val="000F300E"/>
    <w:rsid w:val="000F41D0"/>
    <w:rsid w:val="000F68D0"/>
    <w:rsid w:val="00105F7D"/>
    <w:rsid w:val="001060C6"/>
    <w:rsid w:val="00111481"/>
    <w:rsid w:val="00125040"/>
    <w:rsid w:val="001327A7"/>
    <w:rsid w:val="00133011"/>
    <w:rsid w:val="00136722"/>
    <w:rsid w:val="00144677"/>
    <w:rsid w:val="00151CDB"/>
    <w:rsid w:val="0015396D"/>
    <w:rsid w:val="00156C96"/>
    <w:rsid w:val="00161A16"/>
    <w:rsid w:val="001676CC"/>
    <w:rsid w:val="00171951"/>
    <w:rsid w:val="00175821"/>
    <w:rsid w:val="0018252B"/>
    <w:rsid w:val="0018368F"/>
    <w:rsid w:val="001845E2"/>
    <w:rsid w:val="0019518E"/>
    <w:rsid w:val="001968C6"/>
    <w:rsid w:val="001B09C1"/>
    <w:rsid w:val="001B0B11"/>
    <w:rsid w:val="001B346A"/>
    <w:rsid w:val="001C0768"/>
    <w:rsid w:val="001C3C3C"/>
    <w:rsid w:val="001D16F2"/>
    <w:rsid w:val="001E1688"/>
    <w:rsid w:val="001E71FB"/>
    <w:rsid w:val="001F67AD"/>
    <w:rsid w:val="002025E3"/>
    <w:rsid w:val="0020362E"/>
    <w:rsid w:val="00216CC3"/>
    <w:rsid w:val="00217090"/>
    <w:rsid w:val="0022520D"/>
    <w:rsid w:val="00233D0A"/>
    <w:rsid w:val="00233F9F"/>
    <w:rsid w:val="002374E9"/>
    <w:rsid w:val="002550FD"/>
    <w:rsid w:val="00256D78"/>
    <w:rsid w:val="002613BA"/>
    <w:rsid w:val="00270D86"/>
    <w:rsid w:val="0028048E"/>
    <w:rsid w:val="00282CE6"/>
    <w:rsid w:val="0028351F"/>
    <w:rsid w:val="00295D78"/>
    <w:rsid w:val="00296BF4"/>
    <w:rsid w:val="00297C95"/>
    <w:rsid w:val="002A32BF"/>
    <w:rsid w:val="002A36FE"/>
    <w:rsid w:val="002A41BA"/>
    <w:rsid w:val="002A452F"/>
    <w:rsid w:val="002B70D7"/>
    <w:rsid w:val="002C370E"/>
    <w:rsid w:val="002D2728"/>
    <w:rsid w:val="002E5A4A"/>
    <w:rsid w:val="002F3139"/>
    <w:rsid w:val="00300D86"/>
    <w:rsid w:val="0030474D"/>
    <w:rsid w:val="00314694"/>
    <w:rsid w:val="00314717"/>
    <w:rsid w:val="00314C30"/>
    <w:rsid w:val="00314E28"/>
    <w:rsid w:val="00315A59"/>
    <w:rsid w:val="003204EB"/>
    <w:rsid w:val="0033389C"/>
    <w:rsid w:val="00336206"/>
    <w:rsid w:val="00340299"/>
    <w:rsid w:val="00342A4F"/>
    <w:rsid w:val="003476F3"/>
    <w:rsid w:val="003709A9"/>
    <w:rsid w:val="00375401"/>
    <w:rsid w:val="003755A5"/>
    <w:rsid w:val="00377B26"/>
    <w:rsid w:val="003828E7"/>
    <w:rsid w:val="003A0C18"/>
    <w:rsid w:val="003A4FFD"/>
    <w:rsid w:val="003B0349"/>
    <w:rsid w:val="003B0DA4"/>
    <w:rsid w:val="003B6CFF"/>
    <w:rsid w:val="003B7FEC"/>
    <w:rsid w:val="003C0B1D"/>
    <w:rsid w:val="003C1F92"/>
    <w:rsid w:val="003D2F70"/>
    <w:rsid w:val="003D69CD"/>
    <w:rsid w:val="003E0F53"/>
    <w:rsid w:val="003E572D"/>
    <w:rsid w:val="003F2B8B"/>
    <w:rsid w:val="0040037B"/>
    <w:rsid w:val="004007EC"/>
    <w:rsid w:val="0041654F"/>
    <w:rsid w:val="00431235"/>
    <w:rsid w:val="004409E7"/>
    <w:rsid w:val="00442665"/>
    <w:rsid w:val="00442824"/>
    <w:rsid w:val="00461830"/>
    <w:rsid w:val="0046634D"/>
    <w:rsid w:val="00474277"/>
    <w:rsid w:val="004743E3"/>
    <w:rsid w:val="00475C8F"/>
    <w:rsid w:val="00480687"/>
    <w:rsid w:val="004914D8"/>
    <w:rsid w:val="00493B0F"/>
    <w:rsid w:val="004A4EA0"/>
    <w:rsid w:val="004A7016"/>
    <w:rsid w:val="004B45AC"/>
    <w:rsid w:val="004B56DF"/>
    <w:rsid w:val="004B6744"/>
    <w:rsid w:val="004C483B"/>
    <w:rsid w:val="004D704F"/>
    <w:rsid w:val="004E3061"/>
    <w:rsid w:val="004E3A2C"/>
    <w:rsid w:val="004F1488"/>
    <w:rsid w:val="004F17A5"/>
    <w:rsid w:val="00502B5D"/>
    <w:rsid w:val="00503FF9"/>
    <w:rsid w:val="005072D8"/>
    <w:rsid w:val="0051003B"/>
    <w:rsid w:val="00510D48"/>
    <w:rsid w:val="005243B7"/>
    <w:rsid w:val="00531485"/>
    <w:rsid w:val="00556227"/>
    <w:rsid w:val="00560CEC"/>
    <w:rsid w:val="005624BC"/>
    <w:rsid w:val="00567BBC"/>
    <w:rsid w:val="00572021"/>
    <w:rsid w:val="00592A21"/>
    <w:rsid w:val="0059394B"/>
    <w:rsid w:val="005A5B39"/>
    <w:rsid w:val="005A62C1"/>
    <w:rsid w:val="005B0DB0"/>
    <w:rsid w:val="005C5B50"/>
    <w:rsid w:val="005E3072"/>
    <w:rsid w:val="005E774E"/>
    <w:rsid w:val="005F59CB"/>
    <w:rsid w:val="005F5A21"/>
    <w:rsid w:val="005F749B"/>
    <w:rsid w:val="00601C45"/>
    <w:rsid w:val="006049EC"/>
    <w:rsid w:val="00605625"/>
    <w:rsid w:val="00614F42"/>
    <w:rsid w:val="00621EE7"/>
    <w:rsid w:val="0062637C"/>
    <w:rsid w:val="00630D8D"/>
    <w:rsid w:val="00632F17"/>
    <w:rsid w:val="00637026"/>
    <w:rsid w:val="0064295F"/>
    <w:rsid w:val="00650FF5"/>
    <w:rsid w:val="006558FB"/>
    <w:rsid w:val="006648AE"/>
    <w:rsid w:val="00673F24"/>
    <w:rsid w:val="00680F0F"/>
    <w:rsid w:val="00683A34"/>
    <w:rsid w:val="00694DAA"/>
    <w:rsid w:val="00695928"/>
    <w:rsid w:val="00697639"/>
    <w:rsid w:val="006B6DF2"/>
    <w:rsid w:val="006C4E0C"/>
    <w:rsid w:val="006D4D28"/>
    <w:rsid w:val="006E1E15"/>
    <w:rsid w:val="006E3FFB"/>
    <w:rsid w:val="006E498E"/>
    <w:rsid w:val="006F1EC9"/>
    <w:rsid w:val="0070087D"/>
    <w:rsid w:val="00701DE0"/>
    <w:rsid w:val="007031C8"/>
    <w:rsid w:val="00712972"/>
    <w:rsid w:val="00720A00"/>
    <w:rsid w:val="00721971"/>
    <w:rsid w:val="00725538"/>
    <w:rsid w:val="00735454"/>
    <w:rsid w:val="00737C9A"/>
    <w:rsid w:val="00750D47"/>
    <w:rsid w:val="00751E5F"/>
    <w:rsid w:val="00764B92"/>
    <w:rsid w:val="00771884"/>
    <w:rsid w:val="00773B9E"/>
    <w:rsid w:val="0077605C"/>
    <w:rsid w:val="007832AB"/>
    <w:rsid w:val="007847AA"/>
    <w:rsid w:val="007953AA"/>
    <w:rsid w:val="007A2C2C"/>
    <w:rsid w:val="007A7599"/>
    <w:rsid w:val="007B57F6"/>
    <w:rsid w:val="007C37ED"/>
    <w:rsid w:val="007C6834"/>
    <w:rsid w:val="007D25B7"/>
    <w:rsid w:val="007D6750"/>
    <w:rsid w:val="007E18AA"/>
    <w:rsid w:val="007E1C7F"/>
    <w:rsid w:val="007E7AEC"/>
    <w:rsid w:val="007F403A"/>
    <w:rsid w:val="00803AD3"/>
    <w:rsid w:val="00806468"/>
    <w:rsid w:val="00813EA2"/>
    <w:rsid w:val="00816EE6"/>
    <w:rsid w:val="00824FCC"/>
    <w:rsid w:val="008320B2"/>
    <w:rsid w:val="00836EFE"/>
    <w:rsid w:val="00844FC9"/>
    <w:rsid w:val="00845C26"/>
    <w:rsid w:val="008473B7"/>
    <w:rsid w:val="008572E5"/>
    <w:rsid w:val="008715B9"/>
    <w:rsid w:val="0087348D"/>
    <w:rsid w:val="00882B90"/>
    <w:rsid w:val="00883A72"/>
    <w:rsid w:val="00883DC7"/>
    <w:rsid w:val="00891629"/>
    <w:rsid w:val="008929DE"/>
    <w:rsid w:val="00894B64"/>
    <w:rsid w:val="008978BC"/>
    <w:rsid w:val="008978EF"/>
    <w:rsid w:val="008A6F67"/>
    <w:rsid w:val="008C130B"/>
    <w:rsid w:val="008C1355"/>
    <w:rsid w:val="008C505E"/>
    <w:rsid w:val="008D6735"/>
    <w:rsid w:val="008D7B26"/>
    <w:rsid w:val="008E1282"/>
    <w:rsid w:val="008E5381"/>
    <w:rsid w:val="008E7862"/>
    <w:rsid w:val="008F0BB8"/>
    <w:rsid w:val="008F4AD8"/>
    <w:rsid w:val="00902842"/>
    <w:rsid w:val="00906543"/>
    <w:rsid w:val="009110C0"/>
    <w:rsid w:val="00913C5C"/>
    <w:rsid w:val="00916B0B"/>
    <w:rsid w:val="0093058F"/>
    <w:rsid w:val="0094226D"/>
    <w:rsid w:val="009522D4"/>
    <w:rsid w:val="009540F8"/>
    <w:rsid w:val="00954BF2"/>
    <w:rsid w:val="00956EC0"/>
    <w:rsid w:val="0096636E"/>
    <w:rsid w:val="00967183"/>
    <w:rsid w:val="00967EE5"/>
    <w:rsid w:val="009740C4"/>
    <w:rsid w:val="009740E9"/>
    <w:rsid w:val="0097472A"/>
    <w:rsid w:val="00984FE8"/>
    <w:rsid w:val="0098733F"/>
    <w:rsid w:val="00987967"/>
    <w:rsid w:val="0099577F"/>
    <w:rsid w:val="009A616C"/>
    <w:rsid w:val="009A6C73"/>
    <w:rsid w:val="009B294E"/>
    <w:rsid w:val="009B5B65"/>
    <w:rsid w:val="009C5166"/>
    <w:rsid w:val="009F0840"/>
    <w:rsid w:val="00A036EA"/>
    <w:rsid w:val="00A07221"/>
    <w:rsid w:val="00A0729E"/>
    <w:rsid w:val="00A07920"/>
    <w:rsid w:val="00A153F9"/>
    <w:rsid w:val="00A1650A"/>
    <w:rsid w:val="00A174FE"/>
    <w:rsid w:val="00A27CAA"/>
    <w:rsid w:val="00A32BF9"/>
    <w:rsid w:val="00A3629E"/>
    <w:rsid w:val="00A410C8"/>
    <w:rsid w:val="00A4176B"/>
    <w:rsid w:val="00A42FA4"/>
    <w:rsid w:val="00A6051B"/>
    <w:rsid w:val="00A619D2"/>
    <w:rsid w:val="00A663B0"/>
    <w:rsid w:val="00A66C05"/>
    <w:rsid w:val="00A72D37"/>
    <w:rsid w:val="00A74276"/>
    <w:rsid w:val="00A7760A"/>
    <w:rsid w:val="00A81244"/>
    <w:rsid w:val="00A83229"/>
    <w:rsid w:val="00A84B18"/>
    <w:rsid w:val="00A857BE"/>
    <w:rsid w:val="00A97A37"/>
    <w:rsid w:val="00AA29E7"/>
    <w:rsid w:val="00AB28E2"/>
    <w:rsid w:val="00AB481B"/>
    <w:rsid w:val="00AB53E9"/>
    <w:rsid w:val="00AC0F94"/>
    <w:rsid w:val="00AC4039"/>
    <w:rsid w:val="00AC7BAA"/>
    <w:rsid w:val="00AD1650"/>
    <w:rsid w:val="00AD3B18"/>
    <w:rsid w:val="00AE2521"/>
    <w:rsid w:val="00AE3E21"/>
    <w:rsid w:val="00AF064A"/>
    <w:rsid w:val="00AF1238"/>
    <w:rsid w:val="00AF3097"/>
    <w:rsid w:val="00B04A2F"/>
    <w:rsid w:val="00B10E2A"/>
    <w:rsid w:val="00B13987"/>
    <w:rsid w:val="00B13A5D"/>
    <w:rsid w:val="00B17ED3"/>
    <w:rsid w:val="00B34429"/>
    <w:rsid w:val="00B361F0"/>
    <w:rsid w:val="00B41B70"/>
    <w:rsid w:val="00B46C0A"/>
    <w:rsid w:val="00B56638"/>
    <w:rsid w:val="00B57DD4"/>
    <w:rsid w:val="00B63A1F"/>
    <w:rsid w:val="00B66DDB"/>
    <w:rsid w:val="00B67219"/>
    <w:rsid w:val="00B72D79"/>
    <w:rsid w:val="00B76434"/>
    <w:rsid w:val="00B80AAC"/>
    <w:rsid w:val="00B912CE"/>
    <w:rsid w:val="00BB1FEC"/>
    <w:rsid w:val="00BC22DA"/>
    <w:rsid w:val="00BD7884"/>
    <w:rsid w:val="00BE4A06"/>
    <w:rsid w:val="00BF009D"/>
    <w:rsid w:val="00BF21FC"/>
    <w:rsid w:val="00BF3557"/>
    <w:rsid w:val="00C2048C"/>
    <w:rsid w:val="00C23A42"/>
    <w:rsid w:val="00C26F23"/>
    <w:rsid w:val="00C33919"/>
    <w:rsid w:val="00C3454D"/>
    <w:rsid w:val="00C5415F"/>
    <w:rsid w:val="00C62435"/>
    <w:rsid w:val="00C70757"/>
    <w:rsid w:val="00C7707A"/>
    <w:rsid w:val="00C804AD"/>
    <w:rsid w:val="00C8135D"/>
    <w:rsid w:val="00C82CBA"/>
    <w:rsid w:val="00C86342"/>
    <w:rsid w:val="00C91AA7"/>
    <w:rsid w:val="00CB0CFE"/>
    <w:rsid w:val="00CB5E63"/>
    <w:rsid w:val="00CC3F1C"/>
    <w:rsid w:val="00CD2783"/>
    <w:rsid w:val="00CD4BD7"/>
    <w:rsid w:val="00CD573A"/>
    <w:rsid w:val="00CE0595"/>
    <w:rsid w:val="00CE44BA"/>
    <w:rsid w:val="00D0168E"/>
    <w:rsid w:val="00D018E0"/>
    <w:rsid w:val="00D019A3"/>
    <w:rsid w:val="00D073B0"/>
    <w:rsid w:val="00D13B83"/>
    <w:rsid w:val="00D13F84"/>
    <w:rsid w:val="00D27EEF"/>
    <w:rsid w:val="00D315BB"/>
    <w:rsid w:val="00D318D2"/>
    <w:rsid w:val="00D33271"/>
    <w:rsid w:val="00D8177C"/>
    <w:rsid w:val="00D87119"/>
    <w:rsid w:val="00DA3DDF"/>
    <w:rsid w:val="00DB3332"/>
    <w:rsid w:val="00DC598B"/>
    <w:rsid w:val="00DD40A5"/>
    <w:rsid w:val="00DD66DF"/>
    <w:rsid w:val="00DE0619"/>
    <w:rsid w:val="00DE52CC"/>
    <w:rsid w:val="00DE654F"/>
    <w:rsid w:val="00DF58B2"/>
    <w:rsid w:val="00E06792"/>
    <w:rsid w:val="00E24191"/>
    <w:rsid w:val="00E24984"/>
    <w:rsid w:val="00E3376D"/>
    <w:rsid w:val="00E44CF9"/>
    <w:rsid w:val="00E450E4"/>
    <w:rsid w:val="00E47ED1"/>
    <w:rsid w:val="00E50C5D"/>
    <w:rsid w:val="00E56CDC"/>
    <w:rsid w:val="00E56DBA"/>
    <w:rsid w:val="00E643CB"/>
    <w:rsid w:val="00E66433"/>
    <w:rsid w:val="00E703CB"/>
    <w:rsid w:val="00E733B3"/>
    <w:rsid w:val="00E74C0A"/>
    <w:rsid w:val="00E80231"/>
    <w:rsid w:val="00E850D1"/>
    <w:rsid w:val="00E8646D"/>
    <w:rsid w:val="00E91452"/>
    <w:rsid w:val="00E94B07"/>
    <w:rsid w:val="00E97771"/>
    <w:rsid w:val="00EA2A1F"/>
    <w:rsid w:val="00EA6F99"/>
    <w:rsid w:val="00EC08C0"/>
    <w:rsid w:val="00EC32B1"/>
    <w:rsid w:val="00ED354B"/>
    <w:rsid w:val="00EE05C4"/>
    <w:rsid w:val="00EE3AFF"/>
    <w:rsid w:val="00EE59A2"/>
    <w:rsid w:val="00EF4A4B"/>
    <w:rsid w:val="00F0429E"/>
    <w:rsid w:val="00F11EBE"/>
    <w:rsid w:val="00F20F28"/>
    <w:rsid w:val="00F25A57"/>
    <w:rsid w:val="00F33CCF"/>
    <w:rsid w:val="00F36609"/>
    <w:rsid w:val="00F4488A"/>
    <w:rsid w:val="00F44945"/>
    <w:rsid w:val="00F46020"/>
    <w:rsid w:val="00F461C6"/>
    <w:rsid w:val="00F464D5"/>
    <w:rsid w:val="00F667C9"/>
    <w:rsid w:val="00F669C9"/>
    <w:rsid w:val="00F713D0"/>
    <w:rsid w:val="00F72402"/>
    <w:rsid w:val="00F72AE4"/>
    <w:rsid w:val="00F87406"/>
    <w:rsid w:val="00F9193C"/>
    <w:rsid w:val="00F96006"/>
    <w:rsid w:val="00FA5E7C"/>
    <w:rsid w:val="00FB59B5"/>
    <w:rsid w:val="00FC4BCE"/>
    <w:rsid w:val="00FC5CB8"/>
    <w:rsid w:val="00FC716E"/>
    <w:rsid w:val="00FD008B"/>
    <w:rsid w:val="00FD1417"/>
    <w:rsid w:val="00FD1701"/>
    <w:rsid w:val="00FD17F3"/>
    <w:rsid w:val="00FD337F"/>
    <w:rsid w:val="00FD352D"/>
    <w:rsid w:val="00FE4323"/>
    <w:rsid w:val="00FF3392"/>
    <w:rsid w:val="00FF45ED"/>
    <w:rsid w:val="00FF67EE"/>
    <w:rsid w:val="00FF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5C"/>
  </w:style>
  <w:style w:type="paragraph" w:styleId="Heading1">
    <w:name w:val="heading 1"/>
    <w:basedOn w:val="Normal"/>
    <w:link w:val="Heading1Char"/>
    <w:qFormat/>
    <w:rsid w:val="00987967"/>
    <w:pPr>
      <w:spacing w:before="100" w:beforeAutospacing="1" w:after="100" w:afterAutospacing="1" w:line="240" w:lineRule="auto"/>
      <w:outlineLvl w:val="0"/>
    </w:pPr>
    <w:rPr>
      <w:rFonts w:ascii="Times New Roman" w:eastAsia="Calibri" w:hAnsi="Times New Roman" w:cs="Times New Roman"/>
      <w:b/>
      <w:bCs/>
      <w:kern w:val="36"/>
      <w:sz w:val="48"/>
      <w:szCs w:val="48"/>
      <w:lang w:val="ru-RU" w:eastAsia="zh-CN"/>
    </w:rPr>
  </w:style>
  <w:style w:type="paragraph" w:styleId="Heading3">
    <w:name w:val="heading 3"/>
    <w:basedOn w:val="Normal"/>
    <w:next w:val="Normal"/>
    <w:link w:val="Heading3Char"/>
    <w:uiPriority w:val="9"/>
    <w:semiHidden/>
    <w:unhideWhenUsed/>
    <w:qFormat/>
    <w:rsid w:val="002F3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7967"/>
    <w:rPr>
      <w:rFonts w:ascii="Times New Roman" w:eastAsia="Calibri" w:hAnsi="Times New Roman" w:cs="Times New Roman"/>
      <w:b/>
      <w:bCs/>
      <w:kern w:val="36"/>
      <w:sz w:val="48"/>
      <w:szCs w:val="48"/>
      <w:lang w:val="ru-RU" w:eastAsia="zh-CN"/>
    </w:rPr>
  </w:style>
  <w:style w:type="paragraph" w:customStyle="1" w:styleId="Default">
    <w:name w:val="Default"/>
    <w:rsid w:val="007B57F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Heading3Char">
    <w:name w:val="Heading 3 Char"/>
    <w:basedOn w:val="DefaultParagraphFont"/>
    <w:link w:val="Heading3"/>
    <w:rsid w:val="002F3139"/>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956EC0"/>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16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CC"/>
    <w:rPr>
      <w:rFonts w:ascii="Tahoma" w:hAnsi="Tahoma" w:cs="Tahoma"/>
      <w:sz w:val="16"/>
      <w:szCs w:val="16"/>
    </w:rPr>
  </w:style>
  <w:style w:type="character" w:styleId="CommentReference">
    <w:name w:val="annotation reference"/>
    <w:basedOn w:val="DefaultParagraphFont"/>
    <w:uiPriority w:val="99"/>
    <w:semiHidden/>
    <w:unhideWhenUsed/>
    <w:rsid w:val="001676CC"/>
    <w:rPr>
      <w:sz w:val="16"/>
      <w:szCs w:val="16"/>
    </w:rPr>
  </w:style>
  <w:style w:type="paragraph" w:styleId="CommentText">
    <w:name w:val="annotation text"/>
    <w:basedOn w:val="Normal"/>
    <w:link w:val="CommentTextChar"/>
    <w:uiPriority w:val="99"/>
    <w:semiHidden/>
    <w:unhideWhenUsed/>
    <w:rsid w:val="001676CC"/>
    <w:pPr>
      <w:spacing w:line="240" w:lineRule="auto"/>
    </w:pPr>
    <w:rPr>
      <w:sz w:val="20"/>
      <w:szCs w:val="20"/>
    </w:rPr>
  </w:style>
  <w:style w:type="character" w:customStyle="1" w:styleId="CommentTextChar">
    <w:name w:val="Comment Text Char"/>
    <w:basedOn w:val="DefaultParagraphFont"/>
    <w:link w:val="CommentText"/>
    <w:uiPriority w:val="99"/>
    <w:semiHidden/>
    <w:rsid w:val="001676CC"/>
    <w:rPr>
      <w:sz w:val="20"/>
      <w:szCs w:val="20"/>
    </w:rPr>
  </w:style>
  <w:style w:type="paragraph" w:styleId="CommentSubject">
    <w:name w:val="annotation subject"/>
    <w:basedOn w:val="CommentText"/>
    <w:next w:val="CommentText"/>
    <w:link w:val="CommentSubjectChar"/>
    <w:uiPriority w:val="99"/>
    <w:semiHidden/>
    <w:unhideWhenUsed/>
    <w:rsid w:val="001676CC"/>
    <w:rPr>
      <w:b/>
      <w:bCs/>
    </w:rPr>
  </w:style>
  <w:style w:type="character" w:customStyle="1" w:styleId="CommentSubjectChar">
    <w:name w:val="Comment Subject Char"/>
    <w:basedOn w:val="CommentTextChar"/>
    <w:link w:val="CommentSubject"/>
    <w:uiPriority w:val="99"/>
    <w:semiHidden/>
    <w:rsid w:val="001676CC"/>
    <w:rPr>
      <w:b/>
      <w:bCs/>
    </w:rPr>
  </w:style>
  <w:style w:type="paragraph" w:styleId="Header">
    <w:name w:val="header"/>
    <w:basedOn w:val="Normal"/>
    <w:link w:val="HeaderChar"/>
    <w:uiPriority w:val="99"/>
    <w:semiHidden/>
    <w:unhideWhenUsed/>
    <w:rsid w:val="007847A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847AA"/>
  </w:style>
  <w:style w:type="paragraph" w:styleId="Footer">
    <w:name w:val="footer"/>
    <w:basedOn w:val="Normal"/>
    <w:link w:val="FooterChar"/>
    <w:uiPriority w:val="99"/>
    <w:semiHidden/>
    <w:unhideWhenUsed/>
    <w:rsid w:val="007847AA"/>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7847AA"/>
  </w:style>
  <w:style w:type="paragraph" w:styleId="Quote">
    <w:name w:val="Quote"/>
    <w:basedOn w:val="Normal"/>
    <w:next w:val="Normal"/>
    <w:link w:val="QuoteChar"/>
    <w:uiPriority w:val="29"/>
    <w:qFormat/>
    <w:rsid w:val="00605625"/>
    <w:rPr>
      <w:i/>
      <w:iCs/>
      <w:color w:val="000000" w:themeColor="text1"/>
    </w:rPr>
  </w:style>
  <w:style w:type="character" w:customStyle="1" w:styleId="QuoteChar">
    <w:name w:val="Quote Char"/>
    <w:basedOn w:val="DefaultParagraphFont"/>
    <w:link w:val="Quote"/>
    <w:uiPriority w:val="29"/>
    <w:rsid w:val="00605625"/>
    <w:rPr>
      <w:i/>
      <w:iCs/>
      <w:color w:val="000000" w:themeColor="text1"/>
    </w:rPr>
  </w:style>
  <w:style w:type="character" w:styleId="Hyperlink">
    <w:name w:val="Hyperlink"/>
    <w:uiPriority w:val="99"/>
    <w:unhideWhenUsed/>
    <w:rsid w:val="00296BF4"/>
    <w:rPr>
      <w:color w:val="0000FF"/>
      <w:u w:val="single"/>
    </w:rPr>
  </w:style>
  <w:style w:type="paragraph" w:styleId="BodyText">
    <w:name w:val="Body Text"/>
    <w:basedOn w:val="Normal"/>
    <w:link w:val="BodyTextChar"/>
    <w:rsid w:val="004F1488"/>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4F1488"/>
    <w:rPr>
      <w:rFonts w:ascii="Times New Roman" w:eastAsia="Times New Roman" w:hAnsi="Times New Roman" w:cs="Times New Roman"/>
      <w:sz w:val="20"/>
      <w:szCs w:val="20"/>
      <w:lang w:val="en-GB" w:eastAsia="ru-RU"/>
    </w:rPr>
  </w:style>
  <w:style w:type="paragraph" w:styleId="NoSpacing">
    <w:name w:val="No Spacing"/>
    <w:link w:val="NoSpacingChar"/>
    <w:uiPriority w:val="1"/>
    <w:qFormat/>
    <w:rsid w:val="008715B9"/>
    <w:pPr>
      <w:spacing w:after="0" w:line="240" w:lineRule="auto"/>
    </w:pPr>
    <w:rPr>
      <w:rFonts w:ascii="Calibri" w:eastAsia="Calibri" w:hAnsi="Calibri" w:cs="Times New Roman"/>
      <w:sz w:val="20"/>
      <w:szCs w:val="20"/>
      <w:lang w:val="ru-RU" w:eastAsia="ru-RU"/>
    </w:rPr>
  </w:style>
  <w:style w:type="character" w:customStyle="1" w:styleId="NoSpacingChar">
    <w:name w:val="No Spacing Char"/>
    <w:link w:val="NoSpacing"/>
    <w:locked/>
    <w:rsid w:val="008715B9"/>
    <w:rPr>
      <w:rFonts w:ascii="Calibri" w:eastAsia="Calibri" w:hAnsi="Calibri" w:cs="Times New Roman"/>
      <w:sz w:val="20"/>
      <w:szCs w:val="20"/>
      <w:lang w:val="ru-RU" w:eastAsia="ru-RU"/>
    </w:rPr>
  </w:style>
  <w:style w:type="paragraph" w:customStyle="1" w:styleId="p9">
    <w:name w:val="p9"/>
    <w:basedOn w:val="Normal"/>
    <w:rsid w:val="008715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715B9"/>
    <w:pPr>
      <w:spacing w:after="0" w:line="240" w:lineRule="auto"/>
    </w:pPr>
  </w:style>
  <w:style w:type="character" w:customStyle="1" w:styleId="docheader">
    <w:name w:val="doc_header"/>
    <w:rsid w:val="00A174FE"/>
  </w:style>
  <w:style w:type="character" w:customStyle="1" w:styleId="ListParagraphChar">
    <w:name w:val="List Paragraph Char"/>
    <w:link w:val="ListParagraph"/>
    <w:locked/>
    <w:rsid w:val="002C370E"/>
    <w:rPr>
      <w:rFonts w:ascii="Calibri" w:eastAsia="SimSun" w:hAnsi="Calibri" w:cs="Times New Roman"/>
    </w:rPr>
  </w:style>
  <w:style w:type="paragraph" w:customStyle="1" w:styleId="NoSpacing1">
    <w:name w:val="No Spacing1"/>
    <w:rsid w:val="00DC598B"/>
    <w:pPr>
      <w:spacing w:after="0" w:line="240" w:lineRule="auto"/>
    </w:pPr>
    <w:rPr>
      <w:rFonts w:ascii="Calibri" w:eastAsia="Times New Roman" w:hAnsi="Calibri" w:cs="Times New Roman"/>
      <w:sz w:val="20"/>
      <w:lang w:val="en-US" w:eastAsia="ru-RU"/>
    </w:rPr>
  </w:style>
  <w:style w:type="character" w:customStyle="1" w:styleId="apple-converted-space">
    <w:name w:val="apple-converted-space"/>
    <w:basedOn w:val="DefaultParagraphFont"/>
    <w:rsid w:val="00894B64"/>
  </w:style>
  <w:style w:type="character" w:customStyle="1" w:styleId="object">
    <w:name w:val="object"/>
    <w:basedOn w:val="DefaultParagraphFont"/>
    <w:rsid w:val="005F59CB"/>
  </w:style>
</w:styles>
</file>

<file path=word/webSettings.xml><?xml version="1.0" encoding="utf-8"?>
<w:webSettings xmlns:r="http://schemas.openxmlformats.org/officeDocument/2006/relationships" xmlns:w="http://schemas.openxmlformats.org/wordprocessingml/2006/main">
  <w:divs>
    <w:div w:id="91517893">
      <w:bodyDiv w:val="1"/>
      <w:marLeft w:val="0"/>
      <w:marRight w:val="0"/>
      <w:marTop w:val="0"/>
      <w:marBottom w:val="0"/>
      <w:divBdr>
        <w:top w:val="none" w:sz="0" w:space="0" w:color="auto"/>
        <w:left w:val="none" w:sz="0" w:space="0" w:color="auto"/>
        <w:bottom w:val="none" w:sz="0" w:space="0" w:color="auto"/>
        <w:right w:val="none" w:sz="0" w:space="0" w:color="auto"/>
      </w:divBdr>
    </w:div>
    <w:div w:id="312833726">
      <w:bodyDiv w:val="1"/>
      <w:marLeft w:val="0"/>
      <w:marRight w:val="0"/>
      <w:marTop w:val="0"/>
      <w:marBottom w:val="0"/>
      <w:divBdr>
        <w:top w:val="none" w:sz="0" w:space="0" w:color="auto"/>
        <w:left w:val="none" w:sz="0" w:space="0" w:color="auto"/>
        <w:bottom w:val="none" w:sz="0" w:space="0" w:color="auto"/>
        <w:right w:val="none" w:sz="0" w:space="0" w:color="auto"/>
      </w:divBdr>
    </w:div>
    <w:div w:id="408888192">
      <w:bodyDiv w:val="1"/>
      <w:marLeft w:val="0"/>
      <w:marRight w:val="0"/>
      <w:marTop w:val="0"/>
      <w:marBottom w:val="0"/>
      <w:divBdr>
        <w:top w:val="none" w:sz="0" w:space="0" w:color="auto"/>
        <w:left w:val="none" w:sz="0" w:space="0" w:color="auto"/>
        <w:bottom w:val="none" w:sz="0" w:space="0" w:color="auto"/>
        <w:right w:val="none" w:sz="0" w:space="0" w:color="auto"/>
      </w:divBdr>
    </w:div>
    <w:div w:id="637222641">
      <w:bodyDiv w:val="1"/>
      <w:marLeft w:val="0"/>
      <w:marRight w:val="0"/>
      <w:marTop w:val="0"/>
      <w:marBottom w:val="0"/>
      <w:divBdr>
        <w:top w:val="none" w:sz="0" w:space="0" w:color="auto"/>
        <w:left w:val="none" w:sz="0" w:space="0" w:color="auto"/>
        <w:bottom w:val="none" w:sz="0" w:space="0" w:color="auto"/>
        <w:right w:val="none" w:sz="0" w:space="0" w:color="auto"/>
      </w:divBdr>
    </w:div>
    <w:div w:id="653073038">
      <w:bodyDiv w:val="1"/>
      <w:marLeft w:val="0"/>
      <w:marRight w:val="0"/>
      <w:marTop w:val="0"/>
      <w:marBottom w:val="0"/>
      <w:divBdr>
        <w:top w:val="none" w:sz="0" w:space="0" w:color="auto"/>
        <w:left w:val="none" w:sz="0" w:space="0" w:color="auto"/>
        <w:bottom w:val="none" w:sz="0" w:space="0" w:color="auto"/>
        <w:right w:val="none" w:sz="0" w:space="0" w:color="auto"/>
      </w:divBdr>
    </w:div>
    <w:div w:id="677778628">
      <w:bodyDiv w:val="1"/>
      <w:marLeft w:val="0"/>
      <w:marRight w:val="0"/>
      <w:marTop w:val="0"/>
      <w:marBottom w:val="0"/>
      <w:divBdr>
        <w:top w:val="none" w:sz="0" w:space="0" w:color="auto"/>
        <w:left w:val="none" w:sz="0" w:space="0" w:color="auto"/>
        <w:bottom w:val="none" w:sz="0" w:space="0" w:color="auto"/>
        <w:right w:val="none" w:sz="0" w:space="0" w:color="auto"/>
      </w:divBdr>
    </w:div>
    <w:div w:id="811365613">
      <w:bodyDiv w:val="1"/>
      <w:marLeft w:val="0"/>
      <w:marRight w:val="0"/>
      <w:marTop w:val="0"/>
      <w:marBottom w:val="0"/>
      <w:divBdr>
        <w:top w:val="none" w:sz="0" w:space="0" w:color="auto"/>
        <w:left w:val="none" w:sz="0" w:space="0" w:color="auto"/>
        <w:bottom w:val="none" w:sz="0" w:space="0" w:color="auto"/>
        <w:right w:val="none" w:sz="0" w:space="0" w:color="auto"/>
      </w:divBdr>
    </w:div>
    <w:div w:id="897715591">
      <w:bodyDiv w:val="1"/>
      <w:marLeft w:val="0"/>
      <w:marRight w:val="0"/>
      <w:marTop w:val="0"/>
      <w:marBottom w:val="0"/>
      <w:divBdr>
        <w:top w:val="none" w:sz="0" w:space="0" w:color="auto"/>
        <w:left w:val="none" w:sz="0" w:space="0" w:color="auto"/>
        <w:bottom w:val="none" w:sz="0" w:space="0" w:color="auto"/>
        <w:right w:val="none" w:sz="0" w:space="0" w:color="auto"/>
      </w:divBdr>
    </w:div>
    <w:div w:id="1070812088">
      <w:bodyDiv w:val="1"/>
      <w:marLeft w:val="0"/>
      <w:marRight w:val="0"/>
      <w:marTop w:val="0"/>
      <w:marBottom w:val="0"/>
      <w:divBdr>
        <w:top w:val="none" w:sz="0" w:space="0" w:color="auto"/>
        <w:left w:val="none" w:sz="0" w:space="0" w:color="auto"/>
        <w:bottom w:val="none" w:sz="0" w:space="0" w:color="auto"/>
        <w:right w:val="none" w:sz="0" w:space="0" w:color="auto"/>
      </w:divBdr>
    </w:div>
    <w:div w:id="1168599321">
      <w:bodyDiv w:val="1"/>
      <w:marLeft w:val="0"/>
      <w:marRight w:val="0"/>
      <w:marTop w:val="0"/>
      <w:marBottom w:val="0"/>
      <w:divBdr>
        <w:top w:val="none" w:sz="0" w:space="0" w:color="auto"/>
        <w:left w:val="none" w:sz="0" w:space="0" w:color="auto"/>
        <w:bottom w:val="none" w:sz="0" w:space="0" w:color="auto"/>
        <w:right w:val="none" w:sz="0" w:space="0" w:color="auto"/>
      </w:divBdr>
    </w:div>
    <w:div w:id="1271157103">
      <w:bodyDiv w:val="1"/>
      <w:marLeft w:val="0"/>
      <w:marRight w:val="0"/>
      <w:marTop w:val="0"/>
      <w:marBottom w:val="0"/>
      <w:divBdr>
        <w:top w:val="none" w:sz="0" w:space="0" w:color="auto"/>
        <w:left w:val="none" w:sz="0" w:space="0" w:color="auto"/>
        <w:bottom w:val="none" w:sz="0" w:space="0" w:color="auto"/>
        <w:right w:val="none" w:sz="0" w:space="0" w:color="auto"/>
      </w:divBdr>
    </w:div>
    <w:div w:id="1324435391">
      <w:bodyDiv w:val="1"/>
      <w:marLeft w:val="0"/>
      <w:marRight w:val="0"/>
      <w:marTop w:val="0"/>
      <w:marBottom w:val="0"/>
      <w:divBdr>
        <w:top w:val="none" w:sz="0" w:space="0" w:color="auto"/>
        <w:left w:val="none" w:sz="0" w:space="0" w:color="auto"/>
        <w:bottom w:val="none" w:sz="0" w:space="0" w:color="auto"/>
        <w:right w:val="none" w:sz="0" w:space="0" w:color="auto"/>
      </w:divBdr>
    </w:div>
    <w:div w:id="1324820507">
      <w:bodyDiv w:val="1"/>
      <w:marLeft w:val="0"/>
      <w:marRight w:val="0"/>
      <w:marTop w:val="0"/>
      <w:marBottom w:val="0"/>
      <w:divBdr>
        <w:top w:val="none" w:sz="0" w:space="0" w:color="auto"/>
        <w:left w:val="none" w:sz="0" w:space="0" w:color="auto"/>
        <w:bottom w:val="none" w:sz="0" w:space="0" w:color="auto"/>
        <w:right w:val="none" w:sz="0" w:space="0" w:color="auto"/>
      </w:divBdr>
    </w:div>
    <w:div w:id="1337657696">
      <w:bodyDiv w:val="1"/>
      <w:marLeft w:val="0"/>
      <w:marRight w:val="0"/>
      <w:marTop w:val="0"/>
      <w:marBottom w:val="0"/>
      <w:divBdr>
        <w:top w:val="none" w:sz="0" w:space="0" w:color="auto"/>
        <w:left w:val="none" w:sz="0" w:space="0" w:color="auto"/>
        <w:bottom w:val="none" w:sz="0" w:space="0" w:color="auto"/>
        <w:right w:val="none" w:sz="0" w:space="0" w:color="auto"/>
      </w:divBdr>
    </w:div>
    <w:div w:id="1450707745">
      <w:bodyDiv w:val="1"/>
      <w:marLeft w:val="0"/>
      <w:marRight w:val="0"/>
      <w:marTop w:val="0"/>
      <w:marBottom w:val="0"/>
      <w:divBdr>
        <w:top w:val="none" w:sz="0" w:space="0" w:color="auto"/>
        <w:left w:val="none" w:sz="0" w:space="0" w:color="auto"/>
        <w:bottom w:val="none" w:sz="0" w:space="0" w:color="auto"/>
        <w:right w:val="none" w:sz="0" w:space="0" w:color="auto"/>
      </w:divBdr>
    </w:div>
    <w:div w:id="1457063176">
      <w:bodyDiv w:val="1"/>
      <w:marLeft w:val="0"/>
      <w:marRight w:val="0"/>
      <w:marTop w:val="0"/>
      <w:marBottom w:val="0"/>
      <w:divBdr>
        <w:top w:val="none" w:sz="0" w:space="0" w:color="auto"/>
        <w:left w:val="none" w:sz="0" w:space="0" w:color="auto"/>
        <w:bottom w:val="none" w:sz="0" w:space="0" w:color="auto"/>
        <w:right w:val="none" w:sz="0" w:space="0" w:color="auto"/>
      </w:divBdr>
    </w:div>
    <w:div w:id="1494756222">
      <w:bodyDiv w:val="1"/>
      <w:marLeft w:val="0"/>
      <w:marRight w:val="0"/>
      <w:marTop w:val="0"/>
      <w:marBottom w:val="0"/>
      <w:divBdr>
        <w:top w:val="none" w:sz="0" w:space="0" w:color="auto"/>
        <w:left w:val="none" w:sz="0" w:space="0" w:color="auto"/>
        <w:bottom w:val="none" w:sz="0" w:space="0" w:color="auto"/>
        <w:right w:val="none" w:sz="0" w:space="0" w:color="auto"/>
      </w:divBdr>
    </w:div>
    <w:div w:id="1508669377">
      <w:bodyDiv w:val="1"/>
      <w:marLeft w:val="0"/>
      <w:marRight w:val="0"/>
      <w:marTop w:val="0"/>
      <w:marBottom w:val="0"/>
      <w:divBdr>
        <w:top w:val="none" w:sz="0" w:space="0" w:color="auto"/>
        <w:left w:val="none" w:sz="0" w:space="0" w:color="auto"/>
        <w:bottom w:val="none" w:sz="0" w:space="0" w:color="auto"/>
        <w:right w:val="none" w:sz="0" w:space="0" w:color="auto"/>
      </w:divBdr>
    </w:div>
    <w:div w:id="1575120783">
      <w:bodyDiv w:val="1"/>
      <w:marLeft w:val="0"/>
      <w:marRight w:val="0"/>
      <w:marTop w:val="0"/>
      <w:marBottom w:val="0"/>
      <w:divBdr>
        <w:top w:val="none" w:sz="0" w:space="0" w:color="auto"/>
        <w:left w:val="none" w:sz="0" w:space="0" w:color="auto"/>
        <w:bottom w:val="none" w:sz="0" w:space="0" w:color="auto"/>
        <w:right w:val="none" w:sz="0" w:space="0" w:color="auto"/>
      </w:divBdr>
    </w:div>
    <w:div w:id="1596281519">
      <w:bodyDiv w:val="1"/>
      <w:marLeft w:val="0"/>
      <w:marRight w:val="0"/>
      <w:marTop w:val="0"/>
      <w:marBottom w:val="0"/>
      <w:divBdr>
        <w:top w:val="none" w:sz="0" w:space="0" w:color="auto"/>
        <w:left w:val="none" w:sz="0" w:space="0" w:color="auto"/>
        <w:bottom w:val="none" w:sz="0" w:space="0" w:color="auto"/>
        <w:right w:val="none" w:sz="0" w:space="0" w:color="auto"/>
      </w:divBdr>
    </w:div>
    <w:div w:id="1749302562">
      <w:bodyDiv w:val="1"/>
      <w:marLeft w:val="0"/>
      <w:marRight w:val="0"/>
      <w:marTop w:val="0"/>
      <w:marBottom w:val="0"/>
      <w:divBdr>
        <w:top w:val="none" w:sz="0" w:space="0" w:color="auto"/>
        <w:left w:val="none" w:sz="0" w:space="0" w:color="auto"/>
        <w:bottom w:val="none" w:sz="0" w:space="0" w:color="auto"/>
        <w:right w:val="none" w:sz="0" w:space="0" w:color="auto"/>
      </w:divBdr>
    </w:div>
    <w:div w:id="1752460366">
      <w:bodyDiv w:val="1"/>
      <w:marLeft w:val="0"/>
      <w:marRight w:val="0"/>
      <w:marTop w:val="0"/>
      <w:marBottom w:val="0"/>
      <w:divBdr>
        <w:top w:val="none" w:sz="0" w:space="0" w:color="auto"/>
        <w:left w:val="none" w:sz="0" w:space="0" w:color="auto"/>
        <w:bottom w:val="none" w:sz="0" w:space="0" w:color="auto"/>
        <w:right w:val="none" w:sz="0" w:space="0" w:color="auto"/>
      </w:divBdr>
    </w:div>
    <w:div w:id="1810172179">
      <w:bodyDiv w:val="1"/>
      <w:marLeft w:val="0"/>
      <w:marRight w:val="0"/>
      <w:marTop w:val="0"/>
      <w:marBottom w:val="0"/>
      <w:divBdr>
        <w:top w:val="none" w:sz="0" w:space="0" w:color="auto"/>
        <w:left w:val="none" w:sz="0" w:space="0" w:color="auto"/>
        <w:bottom w:val="none" w:sz="0" w:space="0" w:color="auto"/>
        <w:right w:val="none" w:sz="0" w:space="0" w:color="auto"/>
      </w:divBdr>
    </w:div>
    <w:div w:id="1828475900">
      <w:bodyDiv w:val="1"/>
      <w:marLeft w:val="0"/>
      <w:marRight w:val="0"/>
      <w:marTop w:val="0"/>
      <w:marBottom w:val="0"/>
      <w:divBdr>
        <w:top w:val="none" w:sz="0" w:space="0" w:color="auto"/>
        <w:left w:val="none" w:sz="0" w:space="0" w:color="auto"/>
        <w:bottom w:val="none" w:sz="0" w:space="0" w:color="auto"/>
        <w:right w:val="none" w:sz="0" w:space="0" w:color="auto"/>
      </w:divBdr>
    </w:div>
    <w:div w:id="1999721706">
      <w:bodyDiv w:val="1"/>
      <w:marLeft w:val="0"/>
      <w:marRight w:val="0"/>
      <w:marTop w:val="0"/>
      <w:marBottom w:val="0"/>
      <w:divBdr>
        <w:top w:val="none" w:sz="0" w:space="0" w:color="auto"/>
        <w:left w:val="none" w:sz="0" w:space="0" w:color="auto"/>
        <w:bottom w:val="none" w:sz="0" w:space="0" w:color="auto"/>
        <w:right w:val="none" w:sz="0" w:space="0" w:color="auto"/>
      </w:divBdr>
    </w:div>
    <w:div w:id="2054766076">
      <w:bodyDiv w:val="1"/>
      <w:marLeft w:val="0"/>
      <w:marRight w:val="0"/>
      <w:marTop w:val="0"/>
      <w:marBottom w:val="0"/>
      <w:divBdr>
        <w:top w:val="none" w:sz="0" w:space="0" w:color="auto"/>
        <w:left w:val="none" w:sz="0" w:space="0" w:color="auto"/>
        <w:bottom w:val="none" w:sz="0" w:space="0" w:color="auto"/>
        <w:right w:val="none" w:sz="0" w:space="0" w:color="auto"/>
      </w:divBdr>
    </w:div>
    <w:div w:id="20710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ex:HGHG20081210140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lex:HGHG20081210140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HGHG200812101406" TargetMode="External"/><Relationship Id="rId5" Type="http://schemas.openxmlformats.org/officeDocument/2006/relationships/settings" Target="settings.xml"/><Relationship Id="rId15" Type="http://schemas.openxmlformats.org/officeDocument/2006/relationships/hyperlink" Target="http://eur-lex.europa.eu/legal-content/RO/AUTO/?uri=celex:32004R0917" TargetMode="External"/><Relationship Id="rId10" Type="http://schemas.openxmlformats.org/officeDocument/2006/relationships/hyperlink" Target="lex:HGHG20100705611" TargetMode="External"/><Relationship Id="rId4" Type="http://schemas.openxmlformats.org/officeDocument/2006/relationships/styles" Target="styles.xml"/><Relationship Id="rId9" Type="http://schemas.openxmlformats.org/officeDocument/2006/relationships/hyperlink" Target="lex:HGHG20100804696" TargetMode="External"/><Relationship Id="rId14" Type="http://schemas.openxmlformats.org/officeDocument/2006/relationships/hyperlink" Target="lex:HGHG20081210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0EEB-8FE6-47B5-9C27-ED63416FFF79}">
  <ds:schemaRefs>
    <ds:schemaRef ds:uri="http://schemas.openxmlformats.org/officeDocument/2006/bibliography"/>
  </ds:schemaRefs>
</ds:datastoreItem>
</file>

<file path=customXml/itemProps2.xml><?xml version="1.0" encoding="utf-8"?>
<ds:datastoreItem xmlns:ds="http://schemas.openxmlformats.org/officeDocument/2006/customXml" ds:itemID="{92B15623-8203-46E9-BDB5-5ADE134B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21831</Words>
  <Characters>124443</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Anton.Lungu</dc:creator>
  <cp:lastModifiedBy>MAEIE</cp:lastModifiedBy>
  <cp:revision>16</cp:revision>
  <dcterms:created xsi:type="dcterms:W3CDTF">2016-09-28T06:04:00Z</dcterms:created>
  <dcterms:modified xsi:type="dcterms:W3CDTF">2016-10-06T05:00:00Z</dcterms:modified>
</cp:coreProperties>
</file>