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F56" w:rsidRPr="00C30754" w:rsidRDefault="00625F56" w:rsidP="00625F56">
      <w:pPr>
        <w:pStyle w:val="tt"/>
        <w:jc w:val="right"/>
        <w:rPr>
          <w:b w:val="0"/>
          <w:lang w:val="ro-RO"/>
        </w:rPr>
      </w:pPr>
      <w:r w:rsidRPr="00C30754">
        <w:rPr>
          <w:b w:val="0"/>
          <w:lang w:val="ro-RO"/>
        </w:rPr>
        <w:t>Proiect</w:t>
      </w:r>
    </w:p>
    <w:p w:rsidR="00625F56" w:rsidRPr="00C30754" w:rsidRDefault="00625F56" w:rsidP="00625F56">
      <w:pPr>
        <w:pStyle w:val="tt"/>
        <w:rPr>
          <w:sz w:val="28"/>
          <w:szCs w:val="28"/>
          <w:lang w:val="ro-RO"/>
        </w:rPr>
      </w:pPr>
      <w:r w:rsidRPr="00C30754">
        <w:rPr>
          <w:sz w:val="28"/>
          <w:szCs w:val="28"/>
          <w:lang w:val="ro-RO"/>
        </w:rPr>
        <w:t>GUVERNUL REPUBLICII MOLDOVA</w:t>
      </w:r>
    </w:p>
    <w:p w:rsidR="00625F56" w:rsidRPr="00C30754" w:rsidRDefault="00625F56" w:rsidP="00625F56">
      <w:pPr>
        <w:pStyle w:val="tt"/>
        <w:rPr>
          <w:sz w:val="28"/>
          <w:szCs w:val="28"/>
          <w:lang w:val="ro-RO"/>
        </w:rPr>
      </w:pPr>
    </w:p>
    <w:p w:rsidR="00625F56" w:rsidRPr="00C30754" w:rsidRDefault="00625F56" w:rsidP="00625F56">
      <w:pPr>
        <w:pStyle w:val="tt"/>
        <w:rPr>
          <w:sz w:val="28"/>
          <w:szCs w:val="28"/>
          <w:lang w:val="ro-RO"/>
        </w:rPr>
      </w:pPr>
    </w:p>
    <w:p w:rsidR="00625F56" w:rsidRPr="00C30754" w:rsidRDefault="00625F56" w:rsidP="00625F56">
      <w:pPr>
        <w:pStyle w:val="tt"/>
        <w:rPr>
          <w:sz w:val="28"/>
          <w:szCs w:val="28"/>
          <w:lang w:val="ro-RO"/>
        </w:rPr>
      </w:pPr>
    </w:p>
    <w:p w:rsidR="00625F56" w:rsidRPr="00C30754" w:rsidRDefault="00625F56" w:rsidP="00625F56">
      <w:pPr>
        <w:pStyle w:val="tt"/>
        <w:rPr>
          <w:sz w:val="28"/>
          <w:szCs w:val="28"/>
          <w:lang w:val="ro-RO"/>
        </w:rPr>
      </w:pPr>
      <w:r w:rsidRPr="00C30754">
        <w:rPr>
          <w:sz w:val="28"/>
          <w:szCs w:val="28"/>
          <w:lang w:val="ro-RO"/>
        </w:rPr>
        <w:t>H O T Ă R Î R E nr. ____</w:t>
      </w:r>
    </w:p>
    <w:p w:rsidR="00625F56" w:rsidRPr="00C30754" w:rsidRDefault="00625F56" w:rsidP="00625F56">
      <w:pPr>
        <w:pStyle w:val="tt"/>
        <w:rPr>
          <w:sz w:val="28"/>
          <w:szCs w:val="28"/>
          <w:lang w:val="ro-RO"/>
        </w:rPr>
      </w:pPr>
      <w:r w:rsidRPr="00C30754">
        <w:rPr>
          <w:sz w:val="28"/>
          <w:szCs w:val="28"/>
          <w:lang w:val="ro-RO"/>
        </w:rPr>
        <w:t>din __________________ 2016</w:t>
      </w:r>
    </w:p>
    <w:p w:rsidR="00625F56" w:rsidRPr="00C30754" w:rsidRDefault="00625F56" w:rsidP="00625F56">
      <w:pPr>
        <w:pStyle w:val="tt"/>
        <w:rPr>
          <w:sz w:val="28"/>
          <w:szCs w:val="28"/>
          <w:lang w:val="ro-RO"/>
        </w:rPr>
      </w:pPr>
    </w:p>
    <w:p w:rsidR="00625F56" w:rsidRPr="00C30754" w:rsidRDefault="00625F56" w:rsidP="00625F56">
      <w:pPr>
        <w:pStyle w:val="cn"/>
        <w:rPr>
          <w:sz w:val="28"/>
          <w:szCs w:val="28"/>
          <w:lang w:val="ro-RO"/>
        </w:rPr>
      </w:pPr>
    </w:p>
    <w:p w:rsidR="00625F56" w:rsidRPr="00C30754" w:rsidRDefault="00625F56" w:rsidP="00625F56">
      <w:pPr>
        <w:pStyle w:val="tt"/>
        <w:rPr>
          <w:sz w:val="28"/>
          <w:szCs w:val="28"/>
          <w:lang w:val="ro-RO"/>
        </w:rPr>
      </w:pPr>
      <w:r w:rsidRPr="00C30754">
        <w:rPr>
          <w:sz w:val="28"/>
          <w:szCs w:val="28"/>
          <w:lang w:val="ro-RO"/>
        </w:rPr>
        <w:t xml:space="preserve">cu privire la transmiterea unor bunuri </w:t>
      </w:r>
    </w:p>
    <w:p w:rsidR="00625F56" w:rsidRPr="00C30754" w:rsidRDefault="00625F56" w:rsidP="00625F56">
      <w:pPr>
        <w:pStyle w:val="a3"/>
        <w:rPr>
          <w:b/>
          <w:bCs/>
          <w:sz w:val="28"/>
          <w:szCs w:val="28"/>
          <w:lang w:val="ro-RO"/>
        </w:rPr>
      </w:pPr>
    </w:p>
    <w:p w:rsidR="00625F56" w:rsidRPr="00C30754" w:rsidRDefault="00625F56" w:rsidP="00625F56">
      <w:pPr>
        <w:pStyle w:val="cn"/>
        <w:rPr>
          <w:sz w:val="28"/>
          <w:szCs w:val="28"/>
          <w:lang w:val="ro-RO"/>
        </w:rPr>
      </w:pPr>
      <w:r w:rsidRPr="00C30754">
        <w:rPr>
          <w:sz w:val="28"/>
          <w:szCs w:val="28"/>
          <w:lang w:val="ro-RO"/>
        </w:rPr>
        <w:t> </w:t>
      </w:r>
    </w:p>
    <w:p w:rsidR="00625F56" w:rsidRPr="00C30754" w:rsidRDefault="00625F56" w:rsidP="00625F56">
      <w:pPr>
        <w:pStyle w:val="a3"/>
        <w:rPr>
          <w:sz w:val="28"/>
          <w:szCs w:val="28"/>
          <w:lang w:val="ro-RO"/>
        </w:rPr>
      </w:pPr>
      <w:r w:rsidRPr="00C30754">
        <w:rPr>
          <w:sz w:val="28"/>
          <w:szCs w:val="28"/>
          <w:lang w:val="ro-RO"/>
        </w:rPr>
        <w:t xml:space="preserve">În temeiul art.6 alin.(1) </w:t>
      </w:r>
      <w:proofErr w:type="spellStart"/>
      <w:r w:rsidRPr="00C30754">
        <w:rPr>
          <w:sz w:val="28"/>
          <w:szCs w:val="28"/>
          <w:lang w:val="ro-RO"/>
        </w:rPr>
        <w:t>lit.a</w:t>
      </w:r>
      <w:proofErr w:type="spellEnd"/>
      <w:r w:rsidRPr="00C30754">
        <w:rPr>
          <w:sz w:val="28"/>
          <w:szCs w:val="28"/>
          <w:lang w:val="ro-RO"/>
        </w:rPr>
        <w:t xml:space="preserve">) şi art.14 alin.(1) </w:t>
      </w:r>
      <w:proofErr w:type="spellStart"/>
      <w:r w:rsidRPr="00C30754">
        <w:rPr>
          <w:sz w:val="28"/>
          <w:szCs w:val="28"/>
          <w:lang w:val="ro-RO"/>
        </w:rPr>
        <w:t>lit.c</w:t>
      </w:r>
      <w:proofErr w:type="spellEnd"/>
      <w:r w:rsidRPr="00C30754">
        <w:rPr>
          <w:sz w:val="28"/>
          <w:szCs w:val="28"/>
          <w:lang w:val="ro-RO"/>
        </w:rPr>
        <w:t xml:space="preserve">) din Legea nr.121-XVI din 4 mai 2007 privind administrarea şi </w:t>
      </w:r>
      <w:proofErr w:type="spellStart"/>
      <w:r w:rsidRPr="00C30754">
        <w:rPr>
          <w:sz w:val="28"/>
          <w:szCs w:val="28"/>
          <w:lang w:val="ro-RO"/>
        </w:rPr>
        <w:t>deetatizarea</w:t>
      </w:r>
      <w:proofErr w:type="spellEnd"/>
      <w:r w:rsidRPr="00C30754">
        <w:rPr>
          <w:sz w:val="28"/>
          <w:szCs w:val="28"/>
          <w:lang w:val="ro-RO"/>
        </w:rPr>
        <w:t xml:space="preserve"> proprietăţii publice (Monitorul Oficial al Republicii Moldova, 2007, nr.90-93, art.401), cu modificările şi completările ulterioare</w:t>
      </w:r>
      <w:r w:rsidR="00823CF2">
        <w:rPr>
          <w:sz w:val="28"/>
          <w:szCs w:val="28"/>
          <w:lang w:val="ro-RO"/>
        </w:rPr>
        <w:t>,</w:t>
      </w:r>
      <w:r w:rsidRPr="00C30754">
        <w:rPr>
          <w:sz w:val="28"/>
          <w:szCs w:val="28"/>
          <w:lang w:val="ro-RO"/>
        </w:rPr>
        <w:t xml:space="preserve"> Guvernul</w:t>
      </w:r>
    </w:p>
    <w:p w:rsidR="00625F56" w:rsidRPr="00C30754" w:rsidRDefault="00625F56" w:rsidP="00625F56">
      <w:pPr>
        <w:pStyle w:val="a3"/>
        <w:rPr>
          <w:sz w:val="28"/>
          <w:szCs w:val="28"/>
          <w:lang w:val="ro-RO"/>
        </w:rPr>
      </w:pPr>
    </w:p>
    <w:p w:rsidR="00625F56" w:rsidRPr="00C30754" w:rsidRDefault="00625F56" w:rsidP="00625F56">
      <w:pPr>
        <w:pStyle w:val="cb"/>
        <w:rPr>
          <w:sz w:val="28"/>
          <w:szCs w:val="28"/>
          <w:lang w:val="ro-RO"/>
        </w:rPr>
      </w:pPr>
      <w:r w:rsidRPr="00C30754">
        <w:rPr>
          <w:sz w:val="28"/>
          <w:szCs w:val="28"/>
          <w:lang w:val="ro-RO"/>
        </w:rPr>
        <w:t xml:space="preserve">HOTĂRĂŞTE: </w:t>
      </w:r>
    </w:p>
    <w:p w:rsidR="00625F56" w:rsidRPr="00C30754" w:rsidRDefault="00625F56" w:rsidP="00625F56">
      <w:pPr>
        <w:pStyle w:val="cp"/>
        <w:ind w:firstLine="567"/>
        <w:jc w:val="both"/>
        <w:rPr>
          <w:b w:val="0"/>
          <w:sz w:val="28"/>
          <w:szCs w:val="28"/>
          <w:lang w:val="ro-RO"/>
        </w:rPr>
      </w:pPr>
      <w:r w:rsidRPr="00C30754">
        <w:rPr>
          <w:b w:val="0"/>
          <w:bCs w:val="0"/>
          <w:sz w:val="28"/>
          <w:szCs w:val="28"/>
          <w:lang w:val="ro-RO"/>
        </w:rPr>
        <w:t>1.</w:t>
      </w:r>
      <w:r w:rsidRPr="00C30754">
        <w:rPr>
          <w:b w:val="0"/>
          <w:sz w:val="28"/>
          <w:szCs w:val="28"/>
          <w:lang w:val="ro-RO"/>
        </w:rPr>
        <w:t xml:space="preserve"> Se transmite, cu titlu gratuit, din gestiunea Organizaţiei de Atragere a Investiţiilor şi Promovare a Exportului din Moldova, instituţie publică </w:t>
      </w:r>
      <w:r w:rsidR="00BB06EC" w:rsidRPr="00C30754">
        <w:rPr>
          <w:b w:val="0"/>
          <w:sz w:val="28"/>
          <w:szCs w:val="28"/>
          <w:lang w:val="ro-RO"/>
        </w:rPr>
        <w:t xml:space="preserve">subordonată </w:t>
      </w:r>
      <w:r w:rsidRPr="00C30754">
        <w:rPr>
          <w:b w:val="0"/>
          <w:sz w:val="28"/>
          <w:szCs w:val="28"/>
          <w:lang w:val="ro-RO"/>
        </w:rPr>
        <w:t>Ministerul</w:t>
      </w:r>
      <w:r w:rsidR="00090B8A" w:rsidRPr="00C30754">
        <w:rPr>
          <w:b w:val="0"/>
          <w:sz w:val="28"/>
          <w:szCs w:val="28"/>
          <w:lang w:val="ro-RO"/>
        </w:rPr>
        <w:t>ui</w:t>
      </w:r>
      <w:r w:rsidRPr="00C30754">
        <w:rPr>
          <w:b w:val="0"/>
          <w:sz w:val="28"/>
          <w:szCs w:val="28"/>
          <w:lang w:val="ro-RO"/>
        </w:rPr>
        <w:t xml:space="preserve"> Economiei</w:t>
      </w:r>
      <w:r w:rsidRPr="00C30754">
        <w:rPr>
          <w:sz w:val="28"/>
          <w:szCs w:val="28"/>
          <w:lang w:val="ro-RO"/>
        </w:rPr>
        <w:t xml:space="preserve">, </w:t>
      </w:r>
      <w:r w:rsidRPr="00C30754">
        <w:rPr>
          <w:b w:val="0"/>
          <w:sz w:val="28"/>
          <w:szCs w:val="28"/>
          <w:lang w:val="ro-RO"/>
        </w:rPr>
        <w:t xml:space="preserve">în gestiunea </w:t>
      </w:r>
      <w:r w:rsidR="00823CF2">
        <w:rPr>
          <w:b w:val="0"/>
          <w:sz w:val="28"/>
          <w:szCs w:val="28"/>
          <w:lang w:val="ro-RO"/>
        </w:rPr>
        <w:t xml:space="preserve">instituţiei publice </w:t>
      </w:r>
      <w:r w:rsidRPr="00C30754">
        <w:rPr>
          <w:b w:val="0"/>
          <w:sz w:val="28"/>
          <w:szCs w:val="28"/>
          <w:lang w:val="ro-RO"/>
        </w:rPr>
        <w:t>Universit</w:t>
      </w:r>
      <w:r w:rsidR="00BB06EC" w:rsidRPr="00C30754">
        <w:rPr>
          <w:b w:val="0"/>
          <w:sz w:val="28"/>
          <w:szCs w:val="28"/>
          <w:lang w:val="ro-RO"/>
        </w:rPr>
        <w:t>atea</w:t>
      </w:r>
      <w:r w:rsidRPr="00C30754">
        <w:rPr>
          <w:b w:val="0"/>
          <w:sz w:val="28"/>
          <w:szCs w:val="28"/>
          <w:lang w:val="ro-RO"/>
        </w:rPr>
        <w:t xml:space="preserve"> Tehnic</w:t>
      </w:r>
      <w:r w:rsidR="00BB06EC" w:rsidRPr="00C30754">
        <w:rPr>
          <w:b w:val="0"/>
          <w:sz w:val="28"/>
          <w:szCs w:val="28"/>
          <w:lang w:val="ro-RO"/>
        </w:rPr>
        <w:t>ă</w:t>
      </w:r>
      <w:r w:rsidRPr="00C30754">
        <w:rPr>
          <w:b w:val="0"/>
          <w:sz w:val="28"/>
          <w:szCs w:val="28"/>
          <w:lang w:val="ro-RO"/>
        </w:rPr>
        <w:t xml:space="preserve"> a Moldovei</w:t>
      </w:r>
      <w:r w:rsidR="00823CF2">
        <w:rPr>
          <w:b w:val="0"/>
          <w:sz w:val="28"/>
          <w:szCs w:val="28"/>
          <w:lang w:val="ro-RO"/>
        </w:rPr>
        <w:t>,</w:t>
      </w:r>
      <w:r w:rsidRPr="00C30754">
        <w:rPr>
          <w:b w:val="0"/>
          <w:sz w:val="28"/>
          <w:szCs w:val="28"/>
          <w:lang w:val="ro-RO"/>
        </w:rPr>
        <w:t xml:space="preserve"> subordonată Ministerului Educaţiei, bunuri proprietate publică a statului</w:t>
      </w:r>
      <w:r w:rsidR="002B2A8B">
        <w:rPr>
          <w:b w:val="0"/>
          <w:sz w:val="28"/>
          <w:szCs w:val="28"/>
          <w:lang w:val="ro-RO"/>
        </w:rPr>
        <w:t>,</w:t>
      </w:r>
      <w:r w:rsidRPr="00C30754">
        <w:rPr>
          <w:b w:val="0"/>
          <w:sz w:val="28"/>
          <w:szCs w:val="28"/>
          <w:lang w:val="ro-RO"/>
        </w:rPr>
        <w:t xml:space="preserve"> </w:t>
      </w:r>
      <w:r w:rsidR="009E42B6" w:rsidRPr="00C30754">
        <w:rPr>
          <w:b w:val="0"/>
          <w:sz w:val="28"/>
          <w:szCs w:val="28"/>
          <w:lang w:val="ro-RO"/>
        </w:rPr>
        <w:t>conform anexei</w:t>
      </w:r>
      <w:r w:rsidRPr="00C30754">
        <w:rPr>
          <w:b w:val="0"/>
          <w:sz w:val="28"/>
          <w:szCs w:val="28"/>
          <w:lang w:val="ro-RO"/>
        </w:rPr>
        <w:t xml:space="preserve">. </w:t>
      </w:r>
    </w:p>
    <w:p w:rsidR="00625F56" w:rsidRPr="00C30754" w:rsidRDefault="00625F56" w:rsidP="00625F56">
      <w:pPr>
        <w:pStyle w:val="a3"/>
        <w:rPr>
          <w:sz w:val="28"/>
          <w:szCs w:val="28"/>
          <w:lang w:val="ro-RO"/>
        </w:rPr>
      </w:pPr>
      <w:r w:rsidRPr="00C30754">
        <w:rPr>
          <w:bCs/>
          <w:sz w:val="28"/>
          <w:szCs w:val="28"/>
          <w:lang w:val="ro-RO"/>
        </w:rPr>
        <w:t>2.</w:t>
      </w:r>
      <w:r w:rsidRPr="00C30754">
        <w:rPr>
          <w:sz w:val="28"/>
          <w:szCs w:val="28"/>
          <w:lang w:val="ro-RO"/>
        </w:rPr>
        <w:t xml:space="preserve"> </w:t>
      </w:r>
      <w:r w:rsidR="00BB06EC" w:rsidRPr="00C30754">
        <w:rPr>
          <w:sz w:val="28"/>
          <w:szCs w:val="28"/>
          <w:lang w:val="ro-RO"/>
        </w:rPr>
        <w:t>Ministerul Economiei în comun cu Ministeru</w:t>
      </w:r>
      <w:r w:rsidR="00090B8A" w:rsidRPr="00C30754">
        <w:rPr>
          <w:sz w:val="28"/>
          <w:szCs w:val="28"/>
          <w:lang w:val="ro-RO"/>
        </w:rPr>
        <w:t>l</w:t>
      </w:r>
      <w:r w:rsidR="00BB06EC" w:rsidRPr="00C30754">
        <w:rPr>
          <w:sz w:val="28"/>
          <w:szCs w:val="28"/>
          <w:lang w:val="ro-RO"/>
        </w:rPr>
        <w:t xml:space="preserve"> Educa</w:t>
      </w:r>
      <w:r w:rsidR="00090B8A" w:rsidRPr="00C30754">
        <w:rPr>
          <w:sz w:val="28"/>
          <w:szCs w:val="28"/>
          <w:lang w:val="ro-RO"/>
        </w:rPr>
        <w:t>ţ</w:t>
      </w:r>
      <w:r w:rsidR="00BB06EC" w:rsidRPr="00C30754">
        <w:rPr>
          <w:sz w:val="28"/>
          <w:szCs w:val="28"/>
          <w:lang w:val="ro-RO"/>
        </w:rPr>
        <w:t xml:space="preserve">iei </w:t>
      </w:r>
      <w:r w:rsidRPr="00C30754">
        <w:rPr>
          <w:sz w:val="28"/>
          <w:szCs w:val="28"/>
          <w:lang w:val="ro-RO"/>
        </w:rPr>
        <w:t xml:space="preserve">vor institui comisia de predare-primire şi </w:t>
      </w:r>
      <w:r w:rsidR="00EF344B" w:rsidRPr="00C30754">
        <w:rPr>
          <w:sz w:val="28"/>
          <w:szCs w:val="28"/>
          <w:lang w:val="ro-RO"/>
        </w:rPr>
        <w:t xml:space="preserve">vor </w:t>
      </w:r>
      <w:r w:rsidRPr="00C30754">
        <w:rPr>
          <w:sz w:val="28"/>
          <w:szCs w:val="28"/>
          <w:lang w:val="ro-RO"/>
        </w:rPr>
        <w:t xml:space="preserve">asigura transmiterea bunurilor nominalizate </w:t>
      </w:r>
      <w:r w:rsidR="002B2A8B">
        <w:rPr>
          <w:sz w:val="28"/>
          <w:szCs w:val="28"/>
          <w:lang w:val="ro-RO"/>
        </w:rPr>
        <w:t xml:space="preserve">în pct.1 din prezenta hotărâre </w:t>
      </w:r>
      <w:r w:rsidRPr="00C30754">
        <w:rPr>
          <w:sz w:val="28"/>
          <w:szCs w:val="28"/>
          <w:lang w:val="ro-RO"/>
        </w:rPr>
        <w:t xml:space="preserve">în termen de </w:t>
      </w:r>
      <w:r w:rsidR="00644E22" w:rsidRPr="00D45772">
        <w:rPr>
          <w:sz w:val="28"/>
          <w:szCs w:val="28"/>
          <w:lang w:val="ro-RO"/>
        </w:rPr>
        <w:t>30</w:t>
      </w:r>
      <w:r w:rsidRPr="00D45772">
        <w:rPr>
          <w:sz w:val="28"/>
          <w:szCs w:val="28"/>
          <w:lang w:val="ro-RO"/>
        </w:rPr>
        <w:t xml:space="preserve"> de zile conform prevederilor </w:t>
      </w:r>
      <w:r w:rsidRPr="00C30754">
        <w:rPr>
          <w:bCs/>
          <w:sz w:val="28"/>
          <w:szCs w:val="28"/>
          <w:lang w:val="ro-RO"/>
        </w:rPr>
        <w:t>Regulamentului cu privire la modul de transmitere a bunurilor proprietate publică</w:t>
      </w:r>
      <w:r w:rsidR="00823CF2">
        <w:rPr>
          <w:bCs/>
          <w:sz w:val="28"/>
          <w:szCs w:val="28"/>
          <w:lang w:val="ro-RO"/>
        </w:rPr>
        <w:t>,</w:t>
      </w:r>
      <w:r w:rsidRPr="00C30754">
        <w:rPr>
          <w:bCs/>
          <w:sz w:val="28"/>
          <w:szCs w:val="28"/>
          <w:lang w:val="ro-RO"/>
        </w:rPr>
        <w:t xml:space="preserve"> aprobat prin </w:t>
      </w:r>
      <w:r w:rsidRPr="00C30754">
        <w:rPr>
          <w:sz w:val="28"/>
          <w:szCs w:val="28"/>
          <w:lang w:val="ro-RO"/>
        </w:rPr>
        <w:t>Hotărîrea Guvernului</w:t>
      </w:r>
      <w:r w:rsidRPr="00C30754">
        <w:rPr>
          <w:bCs/>
          <w:sz w:val="28"/>
          <w:szCs w:val="28"/>
          <w:lang w:val="ro-RO"/>
        </w:rPr>
        <w:t xml:space="preserve"> nr. 901 din 31</w:t>
      </w:r>
      <w:r w:rsidR="00EF344B" w:rsidRPr="00C30754">
        <w:rPr>
          <w:bCs/>
          <w:sz w:val="28"/>
          <w:szCs w:val="28"/>
          <w:lang w:val="ro-RO"/>
        </w:rPr>
        <w:t xml:space="preserve"> decembrie </w:t>
      </w:r>
      <w:r w:rsidRPr="00C30754">
        <w:rPr>
          <w:bCs/>
          <w:sz w:val="28"/>
          <w:szCs w:val="28"/>
          <w:lang w:val="ro-RO"/>
        </w:rPr>
        <w:t>2015 (</w:t>
      </w:r>
      <w:r w:rsidRPr="00C30754">
        <w:rPr>
          <w:sz w:val="28"/>
          <w:szCs w:val="28"/>
          <w:lang w:val="ro-RO"/>
        </w:rPr>
        <w:t xml:space="preserve">Monitorul Oficial </w:t>
      </w:r>
      <w:r w:rsidR="00EF344B" w:rsidRPr="00C30754">
        <w:rPr>
          <w:sz w:val="28"/>
          <w:szCs w:val="28"/>
          <w:lang w:val="ro-RO"/>
        </w:rPr>
        <w:t>2016, nr.1, art.2</w:t>
      </w:r>
      <w:r w:rsidRPr="00C30754">
        <w:rPr>
          <w:sz w:val="28"/>
          <w:szCs w:val="28"/>
          <w:lang w:val="ro-RO"/>
        </w:rPr>
        <w:t>).</w:t>
      </w:r>
    </w:p>
    <w:p w:rsidR="00625F56" w:rsidRPr="00C30754" w:rsidRDefault="00625F56" w:rsidP="00625F56">
      <w:pPr>
        <w:pStyle w:val="a3"/>
        <w:rPr>
          <w:sz w:val="28"/>
          <w:szCs w:val="28"/>
          <w:lang w:val="ro-RO"/>
        </w:rPr>
      </w:pPr>
    </w:p>
    <w:p w:rsidR="00625F56" w:rsidRPr="00C30754" w:rsidRDefault="00625F56" w:rsidP="00625F56">
      <w:pPr>
        <w:pStyle w:val="a3"/>
        <w:rPr>
          <w:sz w:val="26"/>
          <w:szCs w:val="26"/>
          <w:lang w:val="ro-RO"/>
        </w:rPr>
      </w:pPr>
    </w:p>
    <w:tbl>
      <w:tblPr>
        <w:tblW w:w="7500" w:type="dxa"/>
        <w:tblCellSpacing w:w="15" w:type="dxa"/>
        <w:tblInd w:w="567" w:type="dxa"/>
        <w:tblCellMar>
          <w:top w:w="15" w:type="dxa"/>
          <w:left w:w="15" w:type="dxa"/>
          <w:bottom w:w="15" w:type="dxa"/>
          <w:right w:w="15" w:type="dxa"/>
        </w:tblCellMar>
        <w:tblLook w:val="0000" w:firstRow="0" w:lastRow="0" w:firstColumn="0" w:lastColumn="0" w:noHBand="0" w:noVBand="0"/>
      </w:tblPr>
      <w:tblGrid>
        <w:gridCol w:w="5088"/>
        <w:gridCol w:w="2412"/>
      </w:tblGrid>
      <w:tr w:rsidR="00625F56" w:rsidRPr="00C30754" w:rsidTr="009E42B6">
        <w:trPr>
          <w:tblCellSpacing w:w="15" w:type="dxa"/>
        </w:trPr>
        <w:tc>
          <w:tcPr>
            <w:tcW w:w="5043" w:type="dxa"/>
            <w:tcBorders>
              <w:top w:val="nil"/>
              <w:left w:val="nil"/>
              <w:bottom w:val="nil"/>
              <w:right w:val="nil"/>
            </w:tcBorders>
            <w:tcMar>
              <w:top w:w="15" w:type="dxa"/>
              <w:left w:w="45" w:type="dxa"/>
              <w:bottom w:w="15" w:type="dxa"/>
              <w:right w:w="45" w:type="dxa"/>
            </w:tcMar>
          </w:tcPr>
          <w:p w:rsidR="00625F56" w:rsidRPr="00C30754" w:rsidRDefault="00625F56" w:rsidP="009E42B6">
            <w:pPr>
              <w:rPr>
                <w:b/>
                <w:bCs/>
                <w:sz w:val="26"/>
                <w:szCs w:val="26"/>
                <w:lang w:val="ro-RO"/>
              </w:rPr>
            </w:pPr>
            <w:r w:rsidRPr="00C30754">
              <w:rPr>
                <w:b/>
                <w:bCs/>
                <w:sz w:val="26"/>
                <w:szCs w:val="26"/>
                <w:lang w:val="ro-RO"/>
              </w:rPr>
              <w:t>PRIM-MINISTRU</w:t>
            </w:r>
          </w:p>
        </w:tc>
        <w:tc>
          <w:tcPr>
            <w:tcW w:w="2367" w:type="dxa"/>
            <w:tcBorders>
              <w:top w:val="nil"/>
              <w:left w:val="nil"/>
              <w:bottom w:val="nil"/>
              <w:right w:val="nil"/>
            </w:tcBorders>
            <w:tcMar>
              <w:top w:w="15" w:type="dxa"/>
              <w:left w:w="45" w:type="dxa"/>
              <w:bottom w:w="15" w:type="dxa"/>
              <w:right w:w="45" w:type="dxa"/>
            </w:tcMar>
          </w:tcPr>
          <w:p w:rsidR="00625F56" w:rsidRPr="00C30754" w:rsidRDefault="00625F56" w:rsidP="009E42B6">
            <w:pPr>
              <w:rPr>
                <w:b/>
                <w:bCs/>
                <w:sz w:val="26"/>
                <w:szCs w:val="26"/>
                <w:lang w:val="ro-RO"/>
              </w:rPr>
            </w:pPr>
            <w:r w:rsidRPr="00C30754">
              <w:rPr>
                <w:b/>
                <w:bCs/>
                <w:sz w:val="26"/>
                <w:szCs w:val="26"/>
                <w:lang w:val="ro-RO"/>
              </w:rPr>
              <w:t>Pavel FILIP</w:t>
            </w:r>
          </w:p>
        </w:tc>
      </w:tr>
      <w:tr w:rsidR="00625F56" w:rsidRPr="00C30754" w:rsidTr="009E42B6">
        <w:trPr>
          <w:tblCellSpacing w:w="15" w:type="dxa"/>
        </w:trPr>
        <w:tc>
          <w:tcPr>
            <w:tcW w:w="5043" w:type="dxa"/>
            <w:tcBorders>
              <w:top w:val="nil"/>
              <w:left w:val="nil"/>
              <w:bottom w:val="nil"/>
              <w:right w:val="nil"/>
            </w:tcBorders>
            <w:tcMar>
              <w:top w:w="15" w:type="dxa"/>
              <w:left w:w="45" w:type="dxa"/>
              <w:bottom w:w="15" w:type="dxa"/>
              <w:right w:w="45" w:type="dxa"/>
            </w:tcMar>
          </w:tcPr>
          <w:p w:rsidR="00625F56" w:rsidRPr="00C30754" w:rsidRDefault="00625F56" w:rsidP="009E42B6">
            <w:pPr>
              <w:rPr>
                <w:b/>
                <w:bCs/>
                <w:sz w:val="26"/>
                <w:szCs w:val="26"/>
                <w:lang w:val="ro-RO"/>
              </w:rPr>
            </w:pPr>
            <w:r w:rsidRPr="00C30754">
              <w:rPr>
                <w:b/>
                <w:bCs/>
                <w:sz w:val="26"/>
                <w:szCs w:val="26"/>
                <w:lang w:val="ro-RO"/>
              </w:rPr>
              <w:br/>
              <w:t xml:space="preserve">Contrasemnează: </w:t>
            </w:r>
          </w:p>
        </w:tc>
        <w:tc>
          <w:tcPr>
            <w:tcW w:w="2367" w:type="dxa"/>
            <w:vAlign w:val="center"/>
          </w:tcPr>
          <w:p w:rsidR="00625F56" w:rsidRPr="00C30754" w:rsidRDefault="00625F56" w:rsidP="009E42B6">
            <w:pPr>
              <w:rPr>
                <w:sz w:val="26"/>
                <w:szCs w:val="26"/>
                <w:lang w:val="ro-RO"/>
              </w:rPr>
            </w:pPr>
          </w:p>
        </w:tc>
      </w:tr>
      <w:tr w:rsidR="00625F56" w:rsidRPr="00C30754" w:rsidTr="009E42B6">
        <w:trPr>
          <w:tblCellSpacing w:w="15" w:type="dxa"/>
        </w:trPr>
        <w:tc>
          <w:tcPr>
            <w:tcW w:w="5043" w:type="dxa"/>
            <w:tcBorders>
              <w:top w:val="nil"/>
              <w:left w:val="nil"/>
              <w:bottom w:val="nil"/>
              <w:right w:val="nil"/>
            </w:tcBorders>
            <w:tcMar>
              <w:top w:w="15" w:type="dxa"/>
              <w:left w:w="45" w:type="dxa"/>
              <w:bottom w:w="15" w:type="dxa"/>
              <w:right w:w="45" w:type="dxa"/>
            </w:tcMar>
          </w:tcPr>
          <w:p w:rsidR="00625F56" w:rsidRPr="00C30754" w:rsidRDefault="00625F56" w:rsidP="009E42B6">
            <w:pPr>
              <w:rPr>
                <w:b/>
                <w:bCs/>
                <w:sz w:val="26"/>
                <w:szCs w:val="26"/>
                <w:lang w:val="ro-RO"/>
              </w:rPr>
            </w:pPr>
            <w:r w:rsidRPr="00C30754">
              <w:rPr>
                <w:b/>
                <w:bCs/>
                <w:sz w:val="26"/>
                <w:szCs w:val="26"/>
                <w:lang w:val="ro-RO"/>
              </w:rPr>
              <w:t>Viceprim-ministru, ministrul economiei</w:t>
            </w:r>
          </w:p>
        </w:tc>
        <w:tc>
          <w:tcPr>
            <w:tcW w:w="2367" w:type="dxa"/>
            <w:tcBorders>
              <w:top w:val="nil"/>
              <w:left w:val="nil"/>
              <w:bottom w:val="nil"/>
              <w:right w:val="nil"/>
            </w:tcBorders>
            <w:tcMar>
              <w:top w:w="15" w:type="dxa"/>
              <w:left w:w="45" w:type="dxa"/>
              <w:bottom w:w="15" w:type="dxa"/>
              <w:right w:w="45" w:type="dxa"/>
            </w:tcMar>
          </w:tcPr>
          <w:p w:rsidR="00625F56" w:rsidRPr="00C30754" w:rsidRDefault="00625F56" w:rsidP="009E42B6">
            <w:pPr>
              <w:rPr>
                <w:b/>
                <w:bCs/>
                <w:sz w:val="26"/>
                <w:szCs w:val="26"/>
                <w:lang w:val="ro-RO"/>
              </w:rPr>
            </w:pPr>
            <w:r w:rsidRPr="00C30754">
              <w:rPr>
                <w:b/>
                <w:bCs/>
                <w:sz w:val="26"/>
                <w:szCs w:val="26"/>
                <w:lang w:val="ro-RO"/>
              </w:rPr>
              <w:t>Octavian CALMÎC</w:t>
            </w:r>
          </w:p>
        </w:tc>
      </w:tr>
      <w:tr w:rsidR="00625F56" w:rsidRPr="00C30754" w:rsidTr="009E42B6">
        <w:trPr>
          <w:trHeight w:val="222"/>
          <w:tblCellSpacing w:w="15" w:type="dxa"/>
        </w:trPr>
        <w:tc>
          <w:tcPr>
            <w:tcW w:w="5043" w:type="dxa"/>
            <w:tcBorders>
              <w:top w:val="nil"/>
              <w:left w:val="nil"/>
              <w:bottom w:val="nil"/>
              <w:right w:val="nil"/>
            </w:tcBorders>
            <w:tcMar>
              <w:top w:w="15" w:type="dxa"/>
              <w:left w:w="45" w:type="dxa"/>
              <w:bottom w:w="15" w:type="dxa"/>
              <w:right w:w="45" w:type="dxa"/>
            </w:tcMar>
          </w:tcPr>
          <w:p w:rsidR="00625F56" w:rsidRPr="00C30754" w:rsidRDefault="00625F56" w:rsidP="009E42B6">
            <w:pPr>
              <w:rPr>
                <w:b/>
                <w:bCs/>
                <w:sz w:val="26"/>
                <w:szCs w:val="26"/>
                <w:lang w:val="ro-RO"/>
              </w:rPr>
            </w:pPr>
            <w:r w:rsidRPr="00C30754">
              <w:rPr>
                <w:b/>
                <w:bCs/>
                <w:sz w:val="26"/>
                <w:szCs w:val="26"/>
                <w:lang w:val="ro-RO"/>
              </w:rPr>
              <w:br/>
              <w:t>Ministrul finanţelor</w:t>
            </w:r>
          </w:p>
        </w:tc>
        <w:tc>
          <w:tcPr>
            <w:tcW w:w="2367" w:type="dxa"/>
            <w:vAlign w:val="center"/>
          </w:tcPr>
          <w:p w:rsidR="00625F56" w:rsidRPr="00C30754" w:rsidRDefault="00625F56" w:rsidP="009E42B6">
            <w:pPr>
              <w:rPr>
                <w:sz w:val="26"/>
                <w:szCs w:val="26"/>
                <w:lang w:val="ro-RO"/>
              </w:rPr>
            </w:pPr>
            <w:r w:rsidRPr="00C30754">
              <w:rPr>
                <w:b/>
                <w:bCs/>
                <w:sz w:val="26"/>
                <w:szCs w:val="26"/>
                <w:lang w:val="ro-RO"/>
              </w:rPr>
              <w:t>Octavian ARMAŞU</w:t>
            </w:r>
          </w:p>
        </w:tc>
      </w:tr>
      <w:tr w:rsidR="00625F56" w:rsidRPr="00C30754" w:rsidTr="009E42B6">
        <w:trPr>
          <w:trHeight w:val="222"/>
          <w:tblCellSpacing w:w="15" w:type="dxa"/>
        </w:trPr>
        <w:tc>
          <w:tcPr>
            <w:tcW w:w="5043" w:type="dxa"/>
            <w:tcBorders>
              <w:top w:val="nil"/>
              <w:left w:val="nil"/>
              <w:bottom w:val="nil"/>
              <w:right w:val="nil"/>
            </w:tcBorders>
            <w:tcMar>
              <w:top w:w="15" w:type="dxa"/>
              <w:left w:w="45" w:type="dxa"/>
              <w:bottom w:w="15" w:type="dxa"/>
              <w:right w:w="45" w:type="dxa"/>
            </w:tcMar>
          </w:tcPr>
          <w:p w:rsidR="00625F56" w:rsidRPr="00C30754" w:rsidRDefault="00625F56" w:rsidP="009E42B6">
            <w:pPr>
              <w:rPr>
                <w:b/>
                <w:bCs/>
                <w:sz w:val="26"/>
                <w:szCs w:val="26"/>
                <w:lang w:val="ro-RO"/>
              </w:rPr>
            </w:pPr>
            <w:r w:rsidRPr="00C30754">
              <w:rPr>
                <w:b/>
                <w:bCs/>
                <w:sz w:val="26"/>
                <w:szCs w:val="26"/>
                <w:lang w:val="ro-RO"/>
              </w:rPr>
              <w:t>Ministrul Educaţiei</w:t>
            </w:r>
          </w:p>
        </w:tc>
        <w:tc>
          <w:tcPr>
            <w:tcW w:w="2367" w:type="dxa"/>
            <w:vAlign w:val="center"/>
          </w:tcPr>
          <w:p w:rsidR="00625F56" w:rsidRPr="00C30754" w:rsidRDefault="00625F56" w:rsidP="009E42B6">
            <w:pPr>
              <w:rPr>
                <w:b/>
                <w:bCs/>
                <w:sz w:val="26"/>
                <w:szCs w:val="26"/>
                <w:lang w:val="ro-RO"/>
              </w:rPr>
            </w:pPr>
            <w:r w:rsidRPr="00C30754">
              <w:rPr>
                <w:b/>
                <w:bCs/>
                <w:sz w:val="26"/>
                <w:szCs w:val="26"/>
                <w:lang w:val="ro-RO"/>
              </w:rPr>
              <w:t>Corina FUSU</w:t>
            </w:r>
          </w:p>
        </w:tc>
      </w:tr>
    </w:tbl>
    <w:p w:rsidR="00625F56" w:rsidRPr="00C30754" w:rsidRDefault="00625F56" w:rsidP="00625F56">
      <w:pPr>
        <w:rPr>
          <w:sz w:val="26"/>
          <w:szCs w:val="26"/>
          <w:lang w:val="ro-RO"/>
        </w:rPr>
      </w:pPr>
    </w:p>
    <w:p w:rsidR="009B08E7" w:rsidRPr="00C30754" w:rsidRDefault="009B08E7">
      <w:pPr>
        <w:spacing w:after="200" w:line="276" w:lineRule="auto"/>
        <w:rPr>
          <w:lang w:val="ro-RO"/>
        </w:rPr>
      </w:pPr>
      <w:r w:rsidRPr="00C30754">
        <w:rPr>
          <w:lang w:val="ro-RO"/>
        </w:rPr>
        <w:br w:type="page"/>
      </w:r>
    </w:p>
    <w:p w:rsidR="00572ACD" w:rsidRPr="00572ACD" w:rsidRDefault="00572ACD" w:rsidP="00572ACD">
      <w:pPr>
        <w:pStyle w:val="rg"/>
        <w:ind w:left="6372"/>
        <w:jc w:val="center"/>
        <w:rPr>
          <w:sz w:val="28"/>
          <w:szCs w:val="28"/>
          <w:lang w:val="ro-RO"/>
        </w:rPr>
      </w:pPr>
      <w:r w:rsidRPr="00572ACD">
        <w:rPr>
          <w:sz w:val="28"/>
          <w:szCs w:val="28"/>
          <w:lang w:val="ro-RO"/>
        </w:rPr>
        <w:lastRenderedPageBreak/>
        <w:t>Anexă</w:t>
      </w:r>
    </w:p>
    <w:p w:rsidR="00572ACD" w:rsidRPr="00572ACD" w:rsidRDefault="00572ACD" w:rsidP="00572ACD">
      <w:pPr>
        <w:pStyle w:val="rg"/>
        <w:ind w:left="6372"/>
        <w:jc w:val="both"/>
        <w:rPr>
          <w:sz w:val="28"/>
          <w:szCs w:val="28"/>
          <w:lang w:val="ro-RO"/>
        </w:rPr>
      </w:pPr>
      <w:r w:rsidRPr="00572ACD">
        <w:rPr>
          <w:sz w:val="28"/>
          <w:szCs w:val="28"/>
          <w:lang w:val="ro-RO"/>
        </w:rPr>
        <w:t>la Hotărîrea Guvernului</w:t>
      </w:r>
    </w:p>
    <w:p w:rsidR="009E42B6" w:rsidRPr="002B2A8B" w:rsidRDefault="00572ACD" w:rsidP="00572ACD">
      <w:pPr>
        <w:pStyle w:val="tt"/>
        <w:ind w:left="6372"/>
        <w:jc w:val="both"/>
        <w:rPr>
          <w:b w:val="0"/>
          <w:sz w:val="28"/>
          <w:szCs w:val="28"/>
          <w:lang w:val="ro-RO"/>
        </w:rPr>
      </w:pPr>
      <w:r w:rsidRPr="002B2A8B">
        <w:rPr>
          <w:b w:val="0"/>
          <w:sz w:val="28"/>
          <w:szCs w:val="28"/>
          <w:lang w:val="ro-RO"/>
        </w:rPr>
        <w:t>nr.____ din _______ 2016</w:t>
      </w:r>
    </w:p>
    <w:p w:rsidR="009E42B6" w:rsidRPr="00C30754" w:rsidRDefault="009E42B6" w:rsidP="009B08E7">
      <w:pPr>
        <w:pStyle w:val="tt"/>
        <w:jc w:val="right"/>
        <w:rPr>
          <w:b w:val="0"/>
          <w:lang w:val="ro-RO"/>
        </w:rPr>
      </w:pPr>
    </w:p>
    <w:p w:rsidR="009E42B6" w:rsidRPr="00C30754" w:rsidRDefault="009E42B6" w:rsidP="009B08E7">
      <w:pPr>
        <w:pStyle w:val="tt"/>
        <w:jc w:val="right"/>
        <w:rPr>
          <w:b w:val="0"/>
          <w:lang w:val="ro-RO"/>
        </w:rPr>
      </w:pPr>
    </w:p>
    <w:p w:rsidR="00572ACD" w:rsidRPr="00A64ECF" w:rsidRDefault="00572ACD" w:rsidP="00572ACD">
      <w:pPr>
        <w:pStyle w:val="cn"/>
        <w:rPr>
          <w:sz w:val="28"/>
          <w:szCs w:val="28"/>
          <w:lang w:val="ro-RO"/>
        </w:rPr>
      </w:pPr>
      <w:r w:rsidRPr="00A64ECF">
        <w:rPr>
          <w:bCs/>
          <w:sz w:val="28"/>
          <w:szCs w:val="28"/>
          <w:lang w:val="ro-RO"/>
        </w:rPr>
        <w:t>LISTA</w:t>
      </w:r>
    </w:p>
    <w:p w:rsidR="00A64ECF" w:rsidRDefault="00572ACD" w:rsidP="00572ACD">
      <w:pPr>
        <w:pStyle w:val="cn"/>
        <w:rPr>
          <w:sz w:val="28"/>
          <w:szCs w:val="28"/>
          <w:lang w:val="ro-RO"/>
        </w:rPr>
      </w:pPr>
      <w:r w:rsidRPr="00A64ECF">
        <w:rPr>
          <w:bCs/>
          <w:sz w:val="28"/>
          <w:szCs w:val="28"/>
          <w:lang w:val="ro-RO"/>
        </w:rPr>
        <w:t xml:space="preserve">bunurilor proprietate publică a statului care se </w:t>
      </w:r>
      <w:r w:rsidR="00C30754" w:rsidRPr="00A64ECF">
        <w:rPr>
          <w:sz w:val="28"/>
          <w:szCs w:val="28"/>
          <w:lang w:val="ro-RO"/>
        </w:rPr>
        <w:t>transmit</w:t>
      </w:r>
      <w:r w:rsidR="002B2A8B">
        <w:rPr>
          <w:sz w:val="28"/>
          <w:szCs w:val="28"/>
          <w:lang w:val="ro-RO"/>
        </w:rPr>
        <w:t xml:space="preserve"> </w:t>
      </w:r>
      <w:r w:rsidR="00C30754" w:rsidRPr="00A64ECF">
        <w:rPr>
          <w:sz w:val="28"/>
          <w:szCs w:val="28"/>
          <w:lang w:val="ro-RO"/>
        </w:rPr>
        <w:t xml:space="preserve">din gestiunea Organizaţiei de Atragere a Investiţiilor şi Promovare a Exportului din Moldova în gestiunea instituţiei publice Universitatea Tehnică a Moldovei </w:t>
      </w:r>
    </w:p>
    <w:p w:rsidR="002B2A8B" w:rsidRPr="00C30754" w:rsidRDefault="002B2A8B" w:rsidP="00572ACD">
      <w:pPr>
        <w:pStyle w:val="cn"/>
        <w:rPr>
          <w:b/>
          <w:bCs/>
          <w:sz w:val="28"/>
          <w:szCs w:val="28"/>
          <w:lang w:val="ro-RO"/>
        </w:rPr>
      </w:pPr>
    </w:p>
    <w:tbl>
      <w:tblPr>
        <w:tblW w:w="4000" w:type="pct"/>
        <w:jc w:val="center"/>
        <w:tblLook w:val="04A0" w:firstRow="1" w:lastRow="0" w:firstColumn="1" w:lastColumn="0" w:noHBand="0" w:noVBand="1"/>
      </w:tblPr>
      <w:tblGrid>
        <w:gridCol w:w="385"/>
        <w:gridCol w:w="4324"/>
        <w:gridCol w:w="824"/>
        <w:gridCol w:w="635"/>
        <w:gridCol w:w="740"/>
        <w:gridCol w:w="840"/>
        <w:gridCol w:w="34"/>
      </w:tblGrid>
      <w:tr w:rsidR="00C30754" w:rsidRPr="00756AE8" w:rsidTr="00C30754">
        <w:trPr>
          <w:jc w:val="center"/>
        </w:trPr>
        <w:tc>
          <w:tcPr>
            <w:tcW w:w="5000" w:type="pct"/>
            <w:gridSpan w:val="7"/>
            <w:tcBorders>
              <w:bottom w:val="single" w:sz="6" w:space="0" w:color="000000"/>
            </w:tcBorders>
            <w:tcMar>
              <w:top w:w="15" w:type="dxa"/>
              <w:left w:w="45" w:type="dxa"/>
              <w:bottom w:w="15" w:type="dxa"/>
              <w:right w:w="45" w:type="dxa"/>
            </w:tcMar>
          </w:tcPr>
          <w:p w:rsidR="00C30754" w:rsidRPr="00C30754" w:rsidRDefault="00C30754" w:rsidP="00C30754">
            <w:pPr>
              <w:jc w:val="center"/>
              <w:rPr>
                <w:b/>
                <w:bCs/>
                <w:sz w:val="20"/>
                <w:szCs w:val="20"/>
                <w:lang w:val="ro-RO"/>
              </w:rPr>
            </w:pPr>
            <w:r w:rsidRPr="00C30754">
              <w:rPr>
                <w:b/>
                <w:bCs/>
                <w:sz w:val="20"/>
                <w:szCs w:val="20"/>
                <w:lang w:val="ro-RO"/>
              </w:rPr>
              <w:t>A. REŢELE INTERIOARE DE TENSIUNE JOASĂ</w:t>
            </w:r>
          </w:p>
        </w:tc>
      </w:tr>
      <w:tr w:rsidR="00C30754" w:rsidRPr="00C30754" w:rsidTr="00C30754">
        <w:trPr>
          <w:gridAfter w:val="1"/>
          <w:wAfter w:w="486" w:type="pct"/>
          <w:jc w:val="center"/>
        </w:trPr>
        <w:tc>
          <w:tcPr>
            <w:tcW w:w="2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b/>
                <w:bCs/>
                <w:sz w:val="20"/>
                <w:szCs w:val="20"/>
                <w:lang w:val="ro-RO"/>
              </w:rPr>
            </w:pPr>
            <w:r w:rsidRPr="00C30754">
              <w:rPr>
                <w:b/>
                <w:bCs/>
                <w:sz w:val="20"/>
                <w:szCs w:val="20"/>
                <w:lang w:val="ro-RO"/>
              </w:rPr>
              <w:t>Nr. 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b/>
                <w:bCs/>
                <w:sz w:val="20"/>
                <w:szCs w:val="20"/>
                <w:lang w:val="ro-RO"/>
              </w:rPr>
            </w:pPr>
            <w:r w:rsidRPr="00C30754">
              <w:rPr>
                <w:b/>
                <w:bCs/>
                <w:sz w:val="20"/>
                <w:szCs w:val="20"/>
                <w:lang w:val="ro-RO"/>
              </w:rPr>
              <w:t>Denumirea bunului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b/>
                <w:bCs/>
                <w:sz w:val="20"/>
                <w:szCs w:val="20"/>
                <w:lang w:val="ro-RO"/>
              </w:rPr>
            </w:pPr>
            <w:r w:rsidRPr="00C30754">
              <w:rPr>
                <w:b/>
                <w:bCs/>
                <w:sz w:val="20"/>
                <w:szCs w:val="20"/>
                <w:lang w:val="ro-RO"/>
              </w:rPr>
              <w:t>Unitatea de măsură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b/>
                <w:bCs/>
                <w:sz w:val="20"/>
                <w:szCs w:val="20"/>
                <w:lang w:val="ro-RO"/>
              </w:rPr>
            </w:pPr>
            <w:proofErr w:type="spellStart"/>
            <w:r w:rsidRPr="00C30754">
              <w:rPr>
                <w:b/>
                <w:bCs/>
                <w:sz w:val="20"/>
                <w:szCs w:val="20"/>
                <w:lang w:val="ro-RO"/>
              </w:rPr>
              <w:t>Canti-</w:t>
            </w:r>
            <w:proofErr w:type="spellEnd"/>
            <w:r w:rsidRPr="00C30754">
              <w:rPr>
                <w:b/>
                <w:bCs/>
                <w:sz w:val="20"/>
                <w:szCs w:val="20"/>
                <w:lang w:val="ro-RO"/>
              </w:rPr>
              <w:br/>
            </w:r>
            <w:proofErr w:type="spellStart"/>
            <w:r w:rsidRPr="00C30754">
              <w:rPr>
                <w:b/>
                <w:bCs/>
                <w:sz w:val="20"/>
                <w:szCs w:val="20"/>
                <w:lang w:val="ro-RO"/>
              </w:rPr>
              <w:t>tate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b/>
                <w:bCs/>
                <w:sz w:val="20"/>
                <w:szCs w:val="20"/>
                <w:lang w:val="ro-RO"/>
              </w:rPr>
            </w:pPr>
            <w:r w:rsidRPr="00C30754">
              <w:rPr>
                <w:b/>
                <w:bCs/>
                <w:sz w:val="20"/>
                <w:szCs w:val="20"/>
                <w:lang w:val="ro-RO"/>
              </w:rPr>
              <w:t>Preţ unitar,</w:t>
            </w:r>
            <w:r w:rsidRPr="00C30754">
              <w:rPr>
                <w:b/>
                <w:bCs/>
                <w:sz w:val="20"/>
                <w:szCs w:val="20"/>
                <w:lang w:val="ro-RO"/>
              </w:rPr>
              <w:br/>
              <w:t>euro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b/>
                <w:bCs/>
                <w:sz w:val="20"/>
                <w:szCs w:val="20"/>
                <w:lang w:val="ro-RO"/>
              </w:rPr>
            </w:pPr>
            <w:r w:rsidRPr="00C30754">
              <w:rPr>
                <w:b/>
                <w:bCs/>
                <w:sz w:val="20"/>
                <w:szCs w:val="20"/>
                <w:lang w:val="ro-RO"/>
              </w:rPr>
              <w:t xml:space="preserve">Preţ total, </w:t>
            </w:r>
            <w:r w:rsidRPr="00C30754">
              <w:rPr>
                <w:b/>
                <w:bCs/>
                <w:sz w:val="20"/>
                <w:szCs w:val="20"/>
                <w:lang w:val="ro-RO"/>
              </w:rPr>
              <w:br/>
              <w:t>euro</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Aparate receptoare: dispozitive „ПС” de recepţie şi control, de semnalizare. Concentrator: bloc de bază pentru 8 raze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1718,42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1718,42</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Dispozitive pentru convorbiri (comutatoare de telecomunicaţii de dispecer şi directoriale). Instalat separat: convertizor sau bloc de alimentare (sursă de alimentare de rezervă)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477,22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477,22</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Acumulator acid staţionar, tip С-1, СК-1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79,18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79,18</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Tablou „Incendiu”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135,89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135,89</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Aparate receptoare: dispozitive „ПС” de recepţie şi control, de demarare. Concentrator: bloc liniar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7051,3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1410,26</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Dispozitiv automat pentru închiderea uşilor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78,11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156,22</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Aparate receptoare: dispozitiv „ОПС” pentru 5 raze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4508,98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4508,98</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Emiţător difuzor de unde medii, capacitate pînă la 5 kW (pentru tavan)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93,09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1023,99</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Emiţător difuzor de unde medii, capacitate pînă la 5 kW (pentru pereţi)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110,21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1322,52</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Punct convorbiri telecomunicaţii, exterior, combinat cu difuzorul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169,06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507,18</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Aparataj de masă: monitor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442,98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1328,94</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Aparataj de masă: calculator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876,33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876,33</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Aparataj de masă: sursă de alimentare neîntreruptibilă UPS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836,74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836,74</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 xml:space="preserve">Aparataj de televiziune color: stelaj pentru dispozitive de </w:t>
            </w:r>
            <w:proofErr w:type="spellStart"/>
            <w:r w:rsidRPr="00C30754">
              <w:rPr>
                <w:sz w:val="20"/>
                <w:szCs w:val="20"/>
                <w:lang w:val="ro-RO"/>
              </w:rPr>
              <w:t>videocontrol</w:t>
            </w:r>
            <w:proofErr w:type="spellEnd"/>
            <w:r w:rsidRPr="00C30754">
              <w:rPr>
                <w:sz w:val="20"/>
                <w:szCs w:val="20"/>
                <w:lang w:val="ro-RO"/>
              </w:rPr>
              <w:t xml:space="preserve">, cantitate „ВКУ”, </w:t>
            </w:r>
            <w:proofErr w:type="spellStart"/>
            <w:r w:rsidRPr="00C30754">
              <w:rPr>
                <w:sz w:val="20"/>
                <w:szCs w:val="20"/>
                <w:lang w:val="ro-RO"/>
              </w:rPr>
              <w:t>pînă</w:t>
            </w:r>
            <w:proofErr w:type="spellEnd"/>
            <w:r w:rsidRPr="00C30754">
              <w:rPr>
                <w:sz w:val="20"/>
                <w:szCs w:val="20"/>
                <w:lang w:val="ro-RO"/>
              </w:rPr>
              <w:t xml:space="preserve"> la 9 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1355,69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1355,69</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Aparate receptoare: dispozitive intermediare pentru 16 raze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661,26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661,26</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Aparataj de televiziune color: dispozitiv de videocontrol (camere)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374,5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4494</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Aparataj de televiziune color: dulap de telecomunicaţii şi control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307,09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307,09</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Dispozitive instalate pe construcţii metalice, panouri şi pupitre, cu masa de pînă la 5 kg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30,81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308,1</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 xml:space="preserve">Aparataj de masă: </w:t>
            </w:r>
            <w:proofErr w:type="spellStart"/>
            <w:r w:rsidRPr="00C30754">
              <w:rPr>
                <w:sz w:val="20"/>
                <w:szCs w:val="20"/>
                <w:lang w:val="ro-RO"/>
              </w:rPr>
              <w:t>router</w:t>
            </w:r>
            <w:proofErr w:type="spellEnd"/>
            <w:r w:rsidRPr="00C30754">
              <w:rPr>
                <w:sz w:val="20"/>
                <w:szCs w:val="20"/>
                <w:lang w:val="ro-RO"/>
              </w:rPr>
              <w:t xml:space="preserve"> </w:t>
            </w:r>
            <w:proofErr w:type="spellStart"/>
            <w:r w:rsidRPr="00C30754">
              <w:rPr>
                <w:sz w:val="20"/>
                <w:szCs w:val="20"/>
                <w:lang w:val="ro-RO"/>
              </w:rPr>
              <w:t>Wi-Fi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272,85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545,7</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Dispozitiv de semnalizare pentru 8 raze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143,38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143,38</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Sursă de alimentare de rezervă 12 B</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75,97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75,97</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Acumulator 12 B, 17 А/ч</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75,97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75,97</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Cutie pentru acumulator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33,06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33,06</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Tablou „Incendiu”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135,89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135,89</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Controlor de acces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876,33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1752,66</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Cititor de carduri magnetice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271,78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543,56</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lastRenderedPageBreak/>
              <w:t>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Lacăt electromagnetic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50,5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101</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Dispozitiv de mesagerie vocală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4508,98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4508,98</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Punct de convorbiri exterior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169,06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507,18</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Microfon dinamic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245,03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245,03</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Monitor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442,98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1328,94</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Calculator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876,33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876,33</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Sursă de alimentare neîntreruptibilă UPS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836,74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836,74</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Video recepţioner pentru 16 canale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0</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Cameră de reţea exterioară, matriţă 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374,5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2247</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 xml:space="preserve">IP videocameră 1/4" cu obiectiv </w:t>
            </w:r>
            <w:proofErr w:type="spellStart"/>
            <w:r w:rsidRPr="00C30754">
              <w:rPr>
                <w:sz w:val="20"/>
                <w:szCs w:val="20"/>
                <w:lang w:val="ro-RO"/>
              </w:rPr>
              <w:t>varifocal</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374,5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2247</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Dulap de telecomunicaţii, instalat pe podea, 22 U, cu ventilatoare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2916,82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2916,82</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proofErr w:type="spellStart"/>
            <w:r w:rsidRPr="00C30754">
              <w:rPr>
                <w:sz w:val="20"/>
                <w:szCs w:val="20"/>
                <w:lang w:val="ro-RO"/>
              </w:rPr>
              <w:t>Patch</w:t>
            </w:r>
            <w:proofErr w:type="spellEnd"/>
            <w:r w:rsidRPr="00C30754">
              <w:rPr>
                <w:sz w:val="20"/>
                <w:szCs w:val="20"/>
                <w:lang w:val="ro-RO"/>
              </w:rPr>
              <w:t xml:space="preserve"> panel 19", UTR, 16xRJ45, categoria 5e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110,21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110,21</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Rafturi perforate lăţimea 600 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110,21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110,21</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Organizator de cablu universal cu 5 inele E44 ORG1U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135,89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271,78</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Comutator de reţea GEMBIRD NS-26PR-2G 10/100/1000M 24UTP</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444,05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444,05</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Ramă 19" pentru fixarea a 9 plinte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170,13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170,13</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Modul de deconectare (</w:t>
            </w:r>
            <w:proofErr w:type="spellStart"/>
            <w:r w:rsidRPr="00C30754">
              <w:rPr>
                <w:sz w:val="20"/>
                <w:szCs w:val="20"/>
                <w:lang w:val="ro-RO"/>
              </w:rPr>
              <w:t>plint</w:t>
            </w:r>
            <w:proofErr w:type="spellEnd"/>
            <w:r w:rsidRPr="00C30754">
              <w:rPr>
                <w:sz w:val="20"/>
                <w:szCs w:val="20"/>
                <w:lang w:val="ro-RO"/>
              </w:rPr>
              <w:t>) pe 10 pereche, KRONE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581,01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581,01</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Sursă de alimentare neîntreruptibilă UPS 19" 3000VA/2700W</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836,74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836,74</w:t>
            </w:r>
          </w:p>
        </w:tc>
      </w:tr>
      <w:tr w:rsidR="00C30754" w:rsidRPr="00C30754" w:rsidTr="00C30754">
        <w:trPr>
          <w:gridAfter w:val="1"/>
          <w:wAfter w:w="486" w:type="pct"/>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proofErr w:type="spellStart"/>
            <w:r w:rsidRPr="00C30754">
              <w:rPr>
                <w:sz w:val="20"/>
                <w:szCs w:val="20"/>
                <w:lang w:val="ro-RO"/>
              </w:rPr>
              <w:t>Router</w:t>
            </w:r>
            <w:proofErr w:type="spellEnd"/>
            <w:r w:rsidRPr="00C30754">
              <w:rPr>
                <w:sz w:val="20"/>
                <w:szCs w:val="20"/>
                <w:lang w:val="ro-RO"/>
              </w:rPr>
              <w:t xml:space="preserve"> </w:t>
            </w:r>
            <w:proofErr w:type="spellStart"/>
            <w:r w:rsidRPr="00C30754">
              <w:rPr>
                <w:sz w:val="20"/>
                <w:szCs w:val="20"/>
                <w:lang w:val="ro-RO"/>
              </w:rPr>
              <w:t>Wi-Fi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272,85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545,7</w:t>
            </w:r>
          </w:p>
        </w:tc>
      </w:tr>
      <w:tr w:rsidR="00C30754" w:rsidRPr="00C30754" w:rsidTr="00C30754">
        <w:trPr>
          <w:gridAfter w:val="1"/>
          <w:wAfter w:w="486" w:type="pct"/>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b/>
                <w:bCs/>
                <w:sz w:val="20"/>
                <w:szCs w:val="20"/>
                <w:lang w:val="ro-RO"/>
              </w:rPr>
              <w:t>43699,05</w:t>
            </w:r>
          </w:p>
        </w:tc>
      </w:tr>
    </w:tbl>
    <w:p w:rsidR="00C30754" w:rsidRPr="00C30754" w:rsidRDefault="00C30754" w:rsidP="00C30754">
      <w:pPr>
        <w:ind w:firstLine="567"/>
        <w:jc w:val="both"/>
        <w:rPr>
          <w:lang w:val="ro-RO"/>
        </w:rPr>
      </w:pPr>
      <w:r w:rsidRPr="00C30754">
        <w:rPr>
          <w:lang w:val="ro-RO"/>
        </w:rPr>
        <w:t> </w:t>
      </w:r>
    </w:p>
    <w:tbl>
      <w:tblPr>
        <w:tblW w:w="4000" w:type="pct"/>
        <w:jc w:val="center"/>
        <w:tblLook w:val="04A0" w:firstRow="1" w:lastRow="0" w:firstColumn="1" w:lastColumn="0" w:noHBand="0" w:noVBand="1"/>
      </w:tblPr>
      <w:tblGrid>
        <w:gridCol w:w="386"/>
        <w:gridCol w:w="4170"/>
        <w:gridCol w:w="987"/>
        <w:gridCol w:w="635"/>
        <w:gridCol w:w="746"/>
        <w:gridCol w:w="858"/>
      </w:tblGrid>
      <w:tr w:rsidR="00C30754" w:rsidRPr="00756AE8" w:rsidTr="00C30754">
        <w:trPr>
          <w:jc w:val="center"/>
        </w:trPr>
        <w:tc>
          <w:tcPr>
            <w:tcW w:w="0" w:type="auto"/>
            <w:gridSpan w:val="6"/>
            <w:tcMar>
              <w:top w:w="15" w:type="dxa"/>
              <w:left w:w="45" w:type="dxa"/>
              <w:bottom w:w="15" w:type="dxa"/>
              <w:right w:w="45" w:type="dxa"/>
            </w:tcMar>
            <w:hideMark/>
          </w:tcPr>
          <w:p w:rsidR="00C30754" w:rsidRPr="00C30754" w:rsidRDefault="00C30754" w:rsidP="00C30754">
            <w:pPr>
              <w:jc w:val="center"/>
              <w:rPr>
                <w:sz w:val="20"/>
                <w:szCs w:val="20"/>
                <w:lang w:val="ro-RO"/>
              </w:rPr>
            </w:pPr>
            <w:r w:rsidRPr="00C30754">
              <w:rPr>
                <w:b/>
                <w:bCs/>
                <w:sz w:val="20"/>
                <w:szCs w:val="20"/>
                <w:lang w:val="ro-RO"/>
              </w:rPr>
              <w:t>B. APROVIZIONAREA CU APĂ ŞI CANALIZARE</w:t>
            </w:r>
            <w:r w:rsidRPr="00C30754">
              <w:rPr>
                <w:sz w:val="20"/>
                <w:szCs w:val="20"/>
                <w:lang w:val="ro-RO"/>
              </w:rPr>
              <w:t> </w:t>
            </w:r>
          </w:p>
        </w:tc>
      </w:tr>
      <w:tr w:rsidR="00C30754" w:rsidRPr="00C30754" w:rsidTr="00C30754">
        <w:trPr>
          <w:jc w:val="center"/>
        </w:trPr>
        <w:tc>
          <w:tcPr>
            <w:tcW w:w="2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b/>
                <w:bCs/>
                <w:sz w:val="20"/>
                <w:szCs w:val="20"/>
                <w:lang w:val="ro-RO"/>
              </w:rPr>
            </w:pPr>
            <w:r w:rsidRPr="00C30754">
              <w:rPr>
                <w:b/>
                <w:bCs/>
                <w:sz w:val="20"/>
                <w:szCs w:val="20"/>
                <w:lang w:val="ro-RO"/>
              </w:rPr>
              <w:t>Nr. 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b/>
                <w:bCs/>
                <w:sz w:val="20"/>
                <w:szCs w:val="20"/>
                <w:lang w:val="ro-RO"/>
              </w:rPr>
            </w:pPr>
            <w:r w:rsidRPr="00C30754">
              <w:rPr>
                <w:b/>
                <w:bCs/>
                <w:sz w:val="20"/>
                <w:szCs w:val="20"/>
                <w:lang w:val="ro-RO"/>
              </w:rPr>
              <w:t>Denumirea bunului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b/>
                <w:bCs/>
                <w:sz w:val="20"/>
                <w:szCs w:val="20"/>
                <w:lang w:val="ro-RO"/>
              </w:rPr>
            </w:pPr>
            <w:r w:rsidRPr="00C30754">
              <w:rPr>
                <w:b/>
                <w:bCs/>
                <w:sz w:val="20"/>
                <w:szCs w:val="20"/>
                <w:lang w:val="ro-RO"/>
              </w:rPr>
              <w:t>Unitatea de măsură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b/>
                <w:bCs/>
                <w:sz w:val="20"/>
                <w:szCs w:val="20"/>
                <w:lang w:val="ro-RO"/>
              </w:rPr>
            </w:pPr>
            <w:proofErr w:type="spellStart"/>
            <w:r w:rsidRPr="00C30754">
              <w:rPr>
                <w:b/>
                <w:bCs/>
                <w:sz w:val="20"/>
                <w:szCs w:val="20"/>
                <w:lang w:val="ro-RO"/>
              </w:rPr>
              <w:t>Canti-</w:t>
            </w:r>
            <w:proofErr w:type="spellEnd"/>
            <w:r w:rsidRPr="00C30754">
              <w:rPr>
                <w:b/>
                <w:bCs/>
                <w:sz w:val="20"/>
                <w:szCs w:val="20"/>
                <w:lang w:val="ro-RO"/>
              </w:rPr>
              <w:br/>
            </w:r>
            <w:proofErr w:type="spellStart"/>
            <w:r w:rsidRPr="00C30754">
              <w:rPr>
                <w:b/>
                <w:bCs/>
                <w:sz w:val="20"/>
                <w:szCs w:val="20"/>
                <w:lang w:val="ro-RO"/>
              </w:rPr>
              <w:t>tate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b/>
                <w:bCs/>
                <w:sz w:val="20"/>
                <w:szCs w:val="20"/>
                <w:lang w:val="ro-RO"/>
              </w:rPr>
            </w:pPr>
            <w:r w:rsidRPr="00C30754">
              <w:rPr>
                <w:b/>
                <w:bCs/>
                <w:sz w:val="20"/>
                <w:szCs w:val="20"/>
                <w:lang w:val="ro-RO"/>
              </w:rPr>
              <w:t>Preţ unitar,</w:t>
            </w:r>
            <w:r w:rsidRPr="00C30754">
              <w:rPr>
                <w:b/>
                <w:bCs/>
                <w:sz w:val="20"/>
                <w:szCs w:val="20"/>
                <w:lang w:val="ro-RO"/>
              </w:rPr>
              <w:br/>
              <w:t>euro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b/>
                <w:bCs/>
                <w:sz w:val="20"/>
                <w:szCs w:val="20"/>
                <w:lang w:val="ro-RO"/>
              </w:rPr>
            </w:pPr>
            <w:r w:rsidRPr="00C30754">
              <w:rPr>
                <w:b/>
                <w:bCs/>
                <w:sz w:val="20"/>
                <w:szCs w:val="20"/>
                <w:lang w:val="ro-RO"/>
              </w:rPr>
              <w:t xml:space="preserve">Preţ total, </w:t>
            </w:r>
            <w:r w:rsidRPr="00C30754">
              <w:rPr>
                <w:b/>
                <w:bCs/>
                <w:sz w:val="20"/>
                <w:szCs w:val="20"/>
                <w:lang w:val="ro-RO"/>
              </w:rPr>
              <w:br/>
              <w:t>euro</w:t>
            </w:r>
          </w:p>
        </w:tc>
      </w:tr>
      <w:tr w:rsidR="00C30754"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 xml:space="preserve">Supapă de siguranţă cu </w:t>
            </w:r>
            <w:proofErr w:type="spellStart"/>
            <w:r w:rsidRPr="00C30754">
              <w:rPr>
                <w:sz w:val="20"/>
                <w:szCs w:val="20"/>
                <w:lang w:val="ro-RO"/>
              </w:rPr>
              <w:t>pîrghie</w:t>
            </w:r>
            <w:proofErr w:type="spellEnd"/>
            <w:r w:rsidRPr="00C30754">
              <w:rPr>
                <w:sz w:val="20"/>
                <w:szCs w:val="20"/>
                <w:lang w:val="ro-RO"/>
              </w:rPr>
              <w:t xml:space="preserve"> şi contragreutate, pentru racordare cu flanşe, </w:t>
            </w:r>
            <w:proofErr w:type="spellStart"/>
            <w:r w:rsidRPr="00C30754">
              <w:rPr>
                <w:sz w:val="20"/>
                <w:szCs w:val="20"/>
                <w:lang w:val="ro-RO"/>
              </w:rPr>
              <w:t>avînd</w:t>
            </w:r>
            <w:proofErr w:type="spellEnd"/>
            <w:r w:rsidRPr="00C30754">
              <w:rPr>
                <w:sz w:val="20"/>
                <w:szCs w:val="20"/>
                <w:lang w:val="ro-RO"/>
              </w:rPr>
              <w:t xml:space="preserve"> diametrul de 50 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477,22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954,44</w:t>
            </w:r>
          </w:p>
        </w:tc>
      </w:tr>
      <w:tr w:rsidR="00C30754"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 xml:space="preserve">Trunchi de incendiu de </w:t>
            </w:r>
            <w:proofErr w:type="spellStart"/>
            <w:r w:rsidRPr="00C30754">
              <w:rPr>
                <w:sz w:val="20"/>
                <w:szCs w:val="20"/>
                <w:lang w:val="ro-RO"/>
              </w:rPr>
              <w:t>mîna</w:t>
            </w:r>
            <w:proofErr w:type="spellEnd"/>
            <w:r w:rsidRPr="00C30754">
              <w:rPr>
                <w:sz w:val="20"/>
                <w:szCs w:val="20"/>
                <w:lang w:val="ro-RO"/>
              </w:rPr>
              <w:t xml:space="preserve"> PC-50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133,75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401,25</w:t>
            </w:r>
          </w:p>
        </w:tc>
      </w:tr>
      <w:tr w:rsidR="00C30754"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 xml:space="preserve">Sorb cu valvă, cu mufă filetată, pentru conducte de aspiraţie, </w:t>
            </w:r>
            <w:proofErr w:type="spellStart"/>
            <w:r w:rsidRPr="00C30754">
              <w:rPr>
                <w:sz w:val="20"/>
                <w:szCs w:val="20"/>
                <w:lang w:val="ro-RO"/>
              </w:rPr>
              <w:t>avînd</w:t>
            </w:r>
            <w:proofErr w:type="spellEnd"/>
            <w:r w:rsidRPr="00C30754">
              <w:rPr>
                <w:sz w:val="20"/>
                <w:szCs w:val="20"/>
                <w:lang w:val="ro-RO"/>
              </w:rPr>
              <w:t xml:space="preserve"> diametrul nominal de 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385,2</w:t>
            </w:r>
          </w:p>
        </w:tc>
      </w:tr>
      <w:tr w:rsidR="00C30754"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 xml:space="preserve">Sorb cu valvă, cu mufă filetată, pentru conducte de aspiraţie, </w:t>
            </w:r>
            <w:proofErr w:type="spellStart"/>
            <w:r w:rsidRPr="00C30754">
              <w:rPr>
                <w:sz w:val="20"/>
                <w:szCs w:val="20"/>
                <w:lang w:val="ro-RO"/>
              </w:rPr>
              <w:t>avînd</w:t>
            </w:r>
            <w:proofErr w:type="spellEnd"/>
            <w:r w:rsidRPr="00C30754">
              <w:rPr>
                <w:sz w:val="20"/>
                <w:szCs w:val="20"/>
                <w:lang w:val="ro-RO"/>
              </w:rPr>
              <w:t xml:space="preserve"> diametrul nominal de 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128,4</w:t>
            </w:r>
          </w:p>
        </w:tc>
      </w:tr>
      <w:tr w:rsidR="00C30754"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 xml:space="preserve">Sorb cu valvă, cu mufă filetată, pentru conducte de aspiraţie, </w:t>
            </w:r>
            <w:proofErr w:type="spellStart"/>
            <w:r w:rsidRPr="00C30754">
              <w:rPr>
                <w:sz w:val="20"/>
                <w:szCs w:val="20"/>
                <w:lang w:val="ro-RO"/>
              </w:rPr>
              <w:t>avînd</w:t>
            </w:r>
            <w:proofErr w:type="spellEnd"/>
            <w:r w:rsidRPr="00C30754">
              <w:rPr>
                <w:sz w:val="20"/>
                <w:szCs w:val="20"/>
                <w:lang w:val="ro-RO"/>
              </w:rPr>
              <w:t xml:space="preserve"> diametrul nominal de 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42,8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128,4</w:t>
            </w:r>
          </w:p>
        </w:tc>
      </w:tr>
      <w:tr w:rsidR="00C30754"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Stingător de incendiu cu spumă, chimic, cu aer OP-5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66,34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199,02</w:t>
            </w:r>
          </w:p>
        </w:tc>
      </w:tr>
      <w:tr w:rsidR="00C30754"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Indicator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67,41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202,23</w:t>
            </w:r>
          </w:p>
        </w:tc>
      </w:tr>
      <w:tr w:rsidR="00C30754"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 xml:space="preserve">Baterie amestecătoare cu braţ basculant pentru lavoar sau spălător, indiferent de modul de închidere, inclusiv pentru persoane cu </w:t>
            </w:r>
            <w:proofErr w:type="spellStart"/>
            <w:r w:rsidRPr="00C30754">
              <w:rPr>
                <w:sz w:val="20"/>
                <w:szCs w:val="20"/>
                <w:lang w:val="ro-RO"/>
              </w:rPr>
              <w:t>dizabilităţi</w:t>
            </w:r>
            <w:proofErr w:type="spellEnd"/>
            <w:r w:rsidRPr="00C30754">
              <w:rPr>
                <w:sz w:val="20"/>
                <w:szCs w:val="20"/>
                <w:lang w:val="ro-RO"/>
              </w:rPr>
              <w:t xml:space="preserve">, </w:t>
            </w:r>
            <w:proofErr w:type="spellStart"/>
            <w:r w:rsidRPr="00C30754">
              <w:rPr>
                <w:sz w:val="20"/>
                <w:szCs w:val="20"/>
                <w:lang w:val="ro-RO"/>
              </w:rPr>
              <w:t>avînd</w:t>
            </w:r>
            <w:proofErr w:type="spellEnd"/>
            <w:r w:rsidRPr="00C30754">
              <w:rPr>
                <w:sz w:val="20"/>
                <w:szCs w:val="20"/>
                <w:lang w:val="ro-RO"/>
              </w:rPr>
              <w:t xml:space="preserve"> diametrul de 1/2" (pentru lavoar)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279,27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1954,89</w:t>
            </w:r>
          </w:p>
        </w:tc>
      </w:tr>
      <w:tr w:rsidR="00C30754"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rPr>
                <w:sz w:val="20"/>
                <w:szCs w:val="20"/>
                <w:lang w:val="ro-RO"/>
              </w:rPr>
            </w:pPr>
            <w:r w:rsidRPr="00C30754">
              <w:rPr>
                <w:sz w:val="20"/>
                <w:szCs w:val="20"/>
                <w:lang w:val="ro-RO"/>
              </w:rPr>
              <w:t xml:space="preserve">Baterie amestecătoare cu braţ basculant pentru lavoar sau spălător, indiferent de modul de închidere, inclusiv pentru persoane cu </w:t>
            </w:r>
            <w:proofErr w:type="spellStart"/>
            <w:r w:rsidRPr="00C30754">
              <w:rPr>
                <w:sz w:val="20"/>
                <w:szCs w:val="20"/>
                <w:lang w:val="ro-RO"/>
              </w:rPr>
              <w:t>dizabilităţi</w:t>
            </w:r>
            <w:proofErr w:type="spellEnd"/>
            <w:r w:rsidRPr="00C30754">
              <w:rPr>
                <w:sz w:val="20"/>
                <w:szCs w:val="20"/>
                <w:lang w:val="ro-RO"/>
              </w:rPr>
              <w:t xml:space="preserve">, </w:t>
            </w:r>
            <w:proofErr w:type="spellStart"/>
            <w:r w:rsidRPr="00C30754">
              <w:rPr>
                <w:sz w:val="20"/>
                <w:szCs w:val="20"/>
                <w:lang w:val="ro-RO"/>
              </w:rPr>
              <w:t>avînd</w:t>
            </w:r>
            <w:proofErr w:type="spellEnd"/>
            <w:r w:rsidRPr="00C30754">
              <w:rPr>
                <w:sz w:val="20"/>
                <w:szCs w:val="20"/>
                <w:lang w:val="ro-RO"/>
              </w:rPr>
              <w:t xml:space="preserve"> diametrul de 1/2" (pentru spălător)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0754" w:rsidRPr="00C30754" w:rsidRDefault="00C30754">
            <w:pPr>
              <w:jc w:val="right"/>
              <w:rPr>
                <w:sz w:val="20"/>
                <w:szCs w:val="20"/>
                <w:lang w:val="ro-RO"/>
              </w:rPr>
            </w:pPr>
            <w:r w:rsidRPr="00C30754">
              <w:rPr>
                <w:sz w:val="20"/>
                <w:szCs w:val="20"/>
                <w:lang w:val="ro-RO"/>
              </w:rPr>
              <w:t>96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Baterie amestecătoare pentru baie, cu duş flexibil sau fix, indiferent de modul de închidere, inclusiv pentru persoane cu </w:t>
            </w:r>
            <w:proofErr w:type="spellStart"/>
            <w:r w:rsidRPr="00C30754">
              <w:rPr>
                <w:sz w:val="20"/>
                <w:szCs w:val="20"/>
                <w:lang w:val="ro-RO"/>
              </w:rPr>
              <w:t>dizabilităţi</w:t>
            </w:r>
            <w:proofErr w:type="spellEnd"/>
            <w:r w:rsidRPr="00C30754">
              <w:rPr>
                <w:sz w:val="20"/>
                <w:szCs w:val="20"/>
                <w:lang w:val="ro-RO"/>
              </w:rPr>
              <w:t>, montată pe pereţi din zidărie de cărămidă sau BCA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387,34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774,68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Vas pentru closet, complet echipat, din semiporţelan, porţelan sanitar etc., inclusiv pentru persoane cu </w:t>
            </w:r>
            <w:proofErr w:type="spellStart"/>
            <w:r w:rsidRPr="00C30754">
              <w:rPr>
                <w:sz w:val="20"/>
                <w:szCs w:val="20"/>
                <w:lang w:val="ro-RO"/>
              </w:rPr>
              <w:t>dizabilităţi</w:t>
            </w:r>
            <w:proofErr w:type="spellEnd"/>
            <w:r w:rsidRPr="00C30754">
              <w:rPr>
                <w:sz w:val="20"/>
                <w:szCs w:val="20"/>
                <w:lang w:val="ro-RO"/>
              </w:rPr>
              <w:t xml:space="preserve">, aşezat pe pardoseală, cu rezervorul de apă montat la înălţime sau </w:t>
            </w:r>
            <w:r w:rsidRPr="00C30754">
              <w:rPr>
                <w:sz w:val="20"/>
                <w:szCs w:val="20"/>
                <w:lang w:val="ro-RO"/>
              </w:rPr>
              <w:lastRenderedPageBreak/>
              <w:t xml:space="preserve">semiînălţime, </w:t>
            </w:r>
            <w:proofErr w:type="spellStart"/>
            <w:r w:rsidRPr="00C30754">
              <w:rPr>
                <w:sz w:val="20"/>
                <w:szCs w:val="20"/>
                <w:lang w:val="ro-RO"/>
              </w:rPr>
              <w:t>avînd</w:t>
            </w:r>
            <w:proofErr w:type="spellEnd"/>
            <w:r w:rsidRPr="00C30754">
              <w:rPr>
                <w:sz w:val="20"/>
                <w:szCs w:val="20"/>
                <w:lang w:val="ro-RO"/>
              </w:rPr>
              <w:t xml:space="preserve"> sifonul interior de tip 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lastRenderedPageBreak/>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602,41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3012,05</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lastRenderedPageBreak/>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Lavoar din semiporţelan, porţelan sanitar etc., inclusiv pentru persoane cu </w:t>
            </w:r>
            <w:proofErr w:type="spellStart"/>
            <w:r w:rsidRPr="00C30754">
              <w:rPr>
                <w:sz w:val="20"/>
                <w:szCs w:val="20"/>
                <w:lang w:val="ro-RO"/>
              </w:rPr>
              <w:t>dizabilităţi</w:t>
            </w:r>
            <w:proofErr w:type="spellEnd"/>
            <w:r w:rsidRPr="00C30754">
              <w:rPr>
                <w:sz w:val="20"/>
                <w:szCs w:val="20"/>
                <w:lang w:val="ro-RO"/>
              </w:rPr>
              <w:t xml:space="preserve">, </w:t>
            </w:r>
            <w:proofErr w:type="spellStart"/>
            <w:r w:rsidRPr="00C30754">
              <w:rPr>
                <w:sz w:val="20"/>
                <w:szCs w:val="20"/>
                <w:lang w:val="ro-RO"/>
              </w:rPr>
              <w:t>avînd</w:t>
            </w:r>
            <w:proofErr w:type="spellEnd"/>
            <w:r w:rsidRPr="00C30754">
              <w:rPr>
                <w:sz w:val="20"/>
                <w:szCs w:val="20"/>
                <w:lang w:val="ro-RO"/>
              </w:rPr>
              <w:t xml:space="preserve"> ţeava de scurgere din material plastic, montat pe console fixate pe pereţi din zidărie de cărămidă sau BCA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  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465,45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3258,15</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Cadă de duş din fontă emailata, tablă emailată, </w:t>
            </w:r>
            <w:proofErr w:type="spellStart"/>
            <w:r w:rsidRPr="00C30754">
              <w:rPr>
                <w:sz w:val="20"/>
                <w:szCs w:val="20"/>
                <w:lang w:val="ro-RO"/>
              </w:rPr>
              <w:t>polimetacril</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374,5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749</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Sifon pentru spălător din polipropilenă, </w:t>
            </w:r>
            <w:proofErr w:type="spellStart"/>
            <w:r w:rsidRPr="00C30754">
              <w:rPr>
                <w:sz w:val="20"/>
                <w:szCs w:val="20"/>
                <w:lang w:val="ro-RO"/>
              </w:rPr>
              <w:t>avînd</w:t>
            </w:r>
            <w:proofErr w:type="spellEnd"/>
            <w:r w:rsidRPr="00C30754">
              <w:rPr>
                <w:sz w:val="20"/>
                <w:szCs w:val="20"/>
                <w:lang w:val="ro-RO"/>
              </w:rPr>
              <w:t xml:space="preserve"> diametrul ieşirii de 50 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47,93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143,79</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Sifon pentru cada de duş din polipropilenă, </w:t>
            </w:r>
            <w:proofErr w:type="spellStart"/>
            <w:r w:rsidRPr="00C30754">
              <w:rPr>
                <w:sz w:val="20"/>
                <w:szCs w:val="20"/>
                <w:lang w:val="ro-RO"/>
              </w:rPr>
              <w:t>avînd</w:t>
            </w:r>
            <w:proofErr w:type="spellEnd"/>
            <w:r w:rsidRPr="00C30754">
              <w:rPr>
                <w:sz w:val="20"/>
                <w:szCs w:val="20"/>
                <w:lang w:val="ro-RO"/>
              </w:rPr>
              <w:t xml:space="preserve"> diametrul ieşirii de 50 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56,71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113,42</w:t>
            </w:r>
          </w:p>
        </w:tc>
      </w:tr>
      <w:tr w:rsidR="00572ACD" w:rsidRPr="00C30754" w:rsidTr="00C30754">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b/>
                <w:bCs/>
                <w:sz w:val="20"/>
                <w:szCs w:val="20"/>
                <w:lang w:val="ro-RO"/>
              </w:rPr>
              <w:t>12500,92</w:t>
            </w:r>
          </w:p>
        </w:tc>
      </w:tr>
    </w:tbl>
    <w:p w:rsidR="00C30754" w:rsidRPr="00C30754" w:rsidRDefault="00C30754" w:rsidP="00C30754">
      <w:pPr>
        <w:ind w:firstLine="567"/>
        <w:jc w:val="both"/>
        <w:rPr>
          <w:lang w:val="ro-RO"/>
        </w:rPr>
      </w:pPr>
      <w:r w:rsidRPr="00C30754">
        <w:rPr>
          <w:lang w:val="ro-RO"/>
        </w:rPr>
        <w:t> </w:t>
      </w:r>
    </w:p>
    <w:tbl>
      <w:tblPr>
        <w:tblW w:w="4000" w:type="pct"/>
        <w:jc w:val="center"/>
        <w:tblLook w:val="04A0" w:firstRow="1" w:lastRow="0" w:firstColumn="1" w:lastColumn="0" w:noHBand="0" w:noVBand="1"/>
      </w:tblPr>
      <w:tblGrid>
        <w:gridCol w:w="386"/>
        <w:gridCol w:w="3845"/>
        <w:gridCol w:w="1123"/>
        <w:gridCol w:w="635"/>
        <w:gridCol w:w="919"/>
        <w:gridCol w:w="874"/>
      </w:tblGrid>
      <w:tr w:rsidR="00C30754" w:rsidRPr="00756AE8" w:rsidTr="00C30754">
        <w:trPr>
          <w:jc w:val="center"/>
        </w:trPr>
        <w:tc>
          <w:tcPr>
            <w:tcW w:w="0" w:type="auto"/>
            <w:gridSpan w:val="6"/>
            <w:tcMar>
              <w:top w:w="15" w:type="dxa"/>
              <w:left w:w="45" w:type="dxa"/>
              <w:bottom w:w="15" w:type="dxa"/>
              <w:right w:w="45" w:type="dxa"/>
            </w:tcMar>
            <w:hideMark/>
          </w:tcPr>
          <w:p w:rsidR="00C30754" w:rsidRPr="00C30754" w:rsidRDefault="00C30754" w:rsidP="00572ACD">
            <w:pPr>
              <w:jc w:val="center"/>
              <w:rPr>
                <w:sz w:val="20"/>
                <w:szCs w:val="20"/>
                <w:lang w:val="ro-RO"/>
              </w:rPr>
            </w:pPr>
            <w:r w:rsidRPr="00C30754">
              <w:rPr>
                <w:b/>
                <w:bCs/>
                <w:sz w:val="20"/>
                <w:szCs w:val="20"/>
                <w:lang w:val="ro-RO"/>
              </w:rPr>
              <w:t>C. ÎNCĂLZIREA ŞI VENTILAREA, CONDIŢIONAREA</w:t>
            </w:r>
            <w:r w:rsidRPr="00C30754">
              <w:rPr>
                <w:sz w:val="20"/>
                <w:szCs w:val="20"/>
                <w:lang w:val="ro-RO"/>
              </w:rPr>
              <w:t> </w:t>
            </w:r>
          </w:p>
        </w:tc>
      </w:tr>
      <w:tr w:rsidR="00572ACD" w:rsidRPr="00C30754" w:rsidTr="00572ACD">
        <w:trPr>
          <w:jc w:val="center"/>
        </w:trPr>
        <w:tc>
          <w:tcPr>
            <w:tcW w:w="2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Nr. 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Denumirea bunului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Unitatea de măsură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proofErr w:type="spellStart"/>
            <w:r w:rsidRPr="00C30754">
              <w:rPr>
                <w:b/>
                <w:bCs/>
                <w:sz w:val="20"/>
                <w:szCs w:val="20"/>
                <w:lang w:val="ro-RO"/>
              </w:rPr>
              <w:t>Canti-</w:t>
            </w:r>
            <w:proofErr w:type="spellEnd"/>
            <w:r w:rsidRPr="00C30754">
              <w:rPr>
                <w:b/>
                <w:bCs/>
                <w:sz w:val="20"/>
                <w:szCs w:val="20"/>
                <w:lang w:val="ro-RO"/>
              </w:rPr>
              <w:br/>
            </w:r>
            <w:proofErr w:type="spellStart"/>
            <w:r w:rsidRPr="00C30754">
              <w:rPr>
                <w:b/>
                <w:bCs/>
                <w:sz w:val="20"/>
                <w:szCs w:val="20"/>
                <w:lang w:val="ro-RO"/>
              </w:rPr>
              <w:t>tate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Preţ unitar,</w:t>
            </w:r>
            <w:r w:rsidRPr="00C30754">
              <w:rPr>
                <w:b/>
                <w:bCs/>
                <w:sz w:val="20"/>
                <w:szCs w:val="20"/>
                <w:lang w:val="ro-RO"/>
              </w:rPr>
              <w:br/>
              <w:t>euro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 xml:space="preserve">Preţ total, </w:t>
            </w:r>
            <w:r w:rsidRPr="00C30754">
              <w:rPr>
                <w:b/>
                <w:bCs/>
                <w:sz w:val="20"/>
                <w:szCs w:val="20"/>
                <w:lang w:val="ro-RO"/>
              </w:rPr>
              <w:br/>
              <w:t>euro</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Grile de ventilaţie gata confecţionate </w:t>
            </w:r>
            <w:proofErr w:type="spellStart"/>
            <w:r w:rsidRPr="00C30754">
              <w:rPr>
                <w:sz w:val="20"/>
                <w:szCs w:val="20"/>
                <w:lang w:val="ro-RO"/>
              </w:rPr>
              <w:t>Mandik</w:t>
            </w:r>
            <w:proofErr w:type="spellEnd"/>
            <w:r w:rsidRPr="00C30754">
              <w:rPr>
                <w:sz w:val="20"/>
                <w:szCs w:val="20"/>
                <w:lang w:val="ro-RO"/>
              </w:rPr>
              <w:t xml:space="preserve"> VNM 2 1025×325/UR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1643,52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Grile de ventilaţie gata confecţionate </w:t>
            </w:r>
            <w:proofErr w:type="spellStart"/>
            <w:r w:rsidRPr="00C30754">
              <w:rPr>
                <w:sz w:val="20"/>
                <w:szCs w:val="20"/>
                <w:lang w:val="ro-RO"/>
              </w:rPr>
              <w:t>Mandik</w:t>
            </w:r>
            <w:proofErr w:type="spellEnd"/>
            <w:r w:rsidRPr="00C30754">
              <w:rPr>
                <w:sz w:val="20"/>
                <w:szCs w:val="20"/>
                <w:lang w:val="ro-RO"/>
              </w:rPr>
              <w:t xml:space="preserve"> SMPM 12.5 1225×75/UR2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308,16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4314,24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Grile de ventilaţie gata confecţionate </w:t>
            </w:r>
            <w:proofErr w:type="spellStart"/>
            <w:r w:rsidRPr="00C30754">
              <w:rPr>
                <w:sz w:val="20"/>
                <w:szCs w:val="20"/>
                <w:lang w:val="ro-RO"/>
              </w:rPr>
              <w:t>Mandik</w:t>
            </w:r>
            <w:proofErr w:type="spellEnd"/>
            <w:r w:rsidRPr="00C30754">
              <w:rPr>
                <w:sz w:val="20"/>
                <w:szCs w:val="20"/>
                <w:lang w:val="ro-RO"/>
              </w:rPr>
              <w:t xml:space="preserve"> SMPM 12.5 1025×75/UR2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342,4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Grile de ventilaţie gata confecţionate </w:t>
            </w:r>
            <w:proofErr w:type="spellStart"/>
            <w:r w:rsidRPr="00C30754">
              <w:rPr>
                <w:sz w:val="20"/>
                <w:szCs w:val="20"/>
                <w:lang w:val="ro-RO"/>
              </w:rPr>
              <w:t>Mandik</w:t>
            </w:r>
            <w:proofErr w:type="spellEnd"/>
            <w:r w:rsidRPr="00C30754">
              <w:rPr>
                <w:sz w:val="20"/>
                <w:szCs w:val="20"/>
                <w:lang w:val="ro-RO"/>
              </w:rPr>
              <w:t xml:space="preserve"> SMPM 12.5 225×75/UR2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77,04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77,04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Grile de ventilaţie gata confecţionate </w:t>
            </w:r>
            <w:proofErr w:type="spellStart"/>
            <w:r w:rsidRPr="00C30754">
              <w:rPr>
                <w:sz w:val="20"/>
                <w:szCs w:val="20"/>
                <w:lang w:val="ro-RO"/>
              </w:rPr>
              <w:t>Mandik</w:t>
            </w:r>
            <w:proofErr w:type="spellEnd"/>
            <w:r w:rsidRPr="00C30754">
              <w:rPr>
                <w:sz w:val="20"/>
                <w:szCs w:val="20"/>
                <w:lang w:val="ro-RO"/>
              </w:rPr>
              <w:t xml:space="preserve"> SMPM 12.5 325×75/UR2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94,16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188,32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Clapetă de reglare, fluture, montată pe canale rectangulare tip CFR-I, CFR-II, cu perimetrul 1000–1600 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599,2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3595,2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Acceleraţie de reglare, RKTM 1000×400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Acceleraţie de reglare, RKTM 600×250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Acceleraţie de reglare, RKTM 400×150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154,08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154,08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Acceleraţie de reglare, RKTM 300×150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136,96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136,96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Acceleraţie de reglare, RKTM Du500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410,88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821,76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Ramă cu jaluzele fixe, gata confecţionate cu perimetrul 800-2500 mm, montată pe canal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51,36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1540,8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Anemostat, </w:t>
            </w:r>
            <w:proofErr w:type="spellStart"/>
            <w:r w:rsidRPr="00C30754">
              <w:rPr>
                <w:sz w:val="20"/>
                <w:szCs w:val="20"/>
                <w:lang w:val="ro-RO"/>
              </w:rPr>
              <w:t>Mandik</w:t>
            </w:r>
            <w:proofErr w:type="spellEnd"/>
            <w:r w:rsidRPr="00C30754">
              <w:rPr>
                <w:sz w:val="20"/>
                <w:szCs w:val="20"/>
                <w:lang w:val="ro-RO"/>
              </w:rPr>
              <w:t xml:space="preserve"> VAPM 315 K/D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1027,2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Anemostat, </w:t>
            </w:r>
            <w:proofErr w:type="spellStart"/>
            <w:r w:rsidRPr="00C30754">
              <w:rPr>
                <w:sz w:val="20"/>
                <w:szCs w:val="20"/>
                <w:lang w:val="ro-RO"/>
              </w:rPr>
              <w:t>Mandik</w:t>
            </w:r>
            <w:proofErr w:type="spellEnd"/>
            <w:r w:rsidRPr="00C30754">
              <w:rPr>
                <w:sz w:val="20"/>
                <w:szCs w:val="20"/>
                <w:lang w:val="ro-RO"/>
              </w:rPr>
              <w:t xml:space="preserve"> VAPM 250 K/D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Anemostat, </w:t>
            </w:r>
            <w:proofErr w:type="spellStart"/>
            <w:r w:rsidRPr="00C30754">
              <w:rPr>
                <w:sz w:val="20"/>
                <w:szCs w:val="20"/>
                <w:lang w:val="ro-RO"/>
              </w:rPr>
              <w:t>Mandik</w:t>
            </w:r>
            <w:proofErr w:type="spellEnd"/>
            <w:r w:rsidRPr="00C30754">
              <w:rPr>
                <w:sz w:val="20"/>
                <w:szCs w:val="20"/>
                <w:lang w:val="ro-RO"/>
              </w:rPr>
              <w:t xml:space="preserve"> DDM 250 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462,24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1848,96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Anemostat, </w:t>
            </w:r>
            <w:proofErr w:type="spellStart"/>
            <w:r w:rsidRPr="00C30754">
              <w:rPr>
                <w:sz w:val="20"/>
                <w:szCs w:val="20"/>
                <w:lang w:val="ro-RO"/>
              </w:rPr>
              <w:t>Mandik</w:t>
            </w:r>
            <w:proofErr w:type="spellEnd"/>
            <w:r w:rsidRPr="00C30754">
              <w:rPr>
                <w:sz w:val="20"/>
                <w:szCs w:val="20"/>
                <w:lang w:val="ro-RO"/>
              </w:rPr>
              <w:t xml:space="preserve"> TVPM 125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34,24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273,92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Pompă de circulaţie (recirculaţie) montată pe conducta existentă, prin flanşe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28193,43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28193,43</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Boiler vertical montat pe pardoseală, avînd capacitatea de pînă la 300 l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2968,18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2968,18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Unitate de tratare a aerului (pompă de căldură) – 8000/</w:t>
            </w:r>
            <w:proofErr w:type="spellStart"/>
            <w:r w:rsidRPr="00C30754">
              <w:rPr>
                <w:sz w:val="20"/>
                <w:szCs w:val="20"/>
                <w:lang w:val="ro-RO"/>
              </w:rPr>
              <w:t>8000</w:t>
            </w:r>
            <w:proofErr w:type="spellEnd"/>
            <w:r w:rsidRPr="00C30754">
              <w:rPr>
                <w:sz w:val="20"/>
                <w:szCs w:val="20"/>
                <w:lang w:val="ro-RO"/>
              </w:rPr>
              <w:t xml:space="preserve"> m</w:t>
            </w:r>
            <w:r w:rsidRPr="00C30754">
              <w:rPr>
                <w:sz w:val="20"/>
                <w:szCs w:val="20"/>
                <w:vertAlign w:val="superscript"/>
                <w:lang w:val="ro-RO"/>
              </w:rPr>
              <w:t>3</w:t>
            </w:r>
            <w:r w:rsidRPr="00C30754">
              <w:rPr>
                <w:sz w:val="20"/>
                <w:szCs w:val="20"/>
                <w:lang w:val="ro-RO"/>
              </w:rPr>
              <w:t xml:space="preserve">/h </w:t>
            </w:r>
            <w:proofErr w:type="spellStart"/>
            <w:r w:rsidRPr="00C30754">
              <w:rPr>
                <w:sz w:val="20"/>
                <w:szCs w:val="20"/>
                <w:lang w:val="ro-RO"/>
              </w:rPr>
              <w:t>Mandik</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7704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7704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Schimbător de căldură cu plăci </w:t>
            </w:r>
            <w:proofErr w:type="spellStart"/>
            <w:r w:rsidRPr="00C30754">
              <w:rPr>
                <w:sz w:val="20"/>
                <w:szCs w:val="20"/>
                <w:lang w:val="ro-RO"/>
              </w:rPr>
              <w:t>Heatex</w:t>
            </w:r>
            <w:proofErr w:type="spellEnd"/>
            <w:r w:rsidRPr="00C30754">
              <w:rPr>
                <w:sz w:val="20"/>
                <w:szCs w:val="20"/>
                <w:lang w:val="ro-RO"/>
              </w:rPr>
              <w:t xml:space="preserve"> (inclus în US)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5136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5136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proofErr w:type="spellStart"/>
            <w:r w:rsidRPr="00C30754">
              <w:rPr>
                <w:sz w:val="20"/>
                <w:szCs w:val="20"/>
                <w:lang w:val="ro-RO"/>
              </w:rPr>
              <w:t>Încalzitor</w:t>
            </w:r>
            <w:proofErr w:type="spellEnd"/>
            <w:r w:rsidRPr="00C30754">
              <w:rPr>
                <w:sz w:val="20"/>
                <w:szCs w:val="20"/>
                <w:lang w:val="ro-RO"/>
              </w:rPr>
              <w:t xml:space="preserve"> de apă </w:t>
            </w:r>
            <w:proofErr w:type="spellStart"/>
            <w:r w:rsidRPr="00C30754">
              <w:rPr>
                <w:sz w:val="20"/>
                <w:szCs w:val="20"/>
                <w:lang w:val="ro-RO"/>
              </w:rPr>
              <w:t>Mandik</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Freon radiator de răcire nr.1 (condensator) </w:t>
            </w:r>
            <w:proofErr w:type="spellStart"/>
            <w:r w:rsidRPr="00C30754">
              <w:rPr>
                <w:sz w:val="20"/>
                <w:szCs w:val="20"/>
                <w:lang w:val="ro-RO"/>
              </w:rPr>
              <w:t>Mandik</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11984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11984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Freon radiator de răcire nr.1 (evaporator) </w:t>
            </w:r>
            <w:proofErr w:type="spellStart"/>
            <w:r w:rsidRPr="00C30754">
              <w:rPr>
                <w:sz w:val="20"/>
                <w:szCs w:val="20"/>
                <w:lang w:val="ro-RO"/>
              </w:rPr>
              <w:t>Mandik</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Ventilator de aprovizionare şi evacuare Siemens-8000/8000 m</w:t>
            </w:r>
            <w:r w:rsidRPr="00C30754">
              <w:rPr>
                <w:sz w:val="20"/>
                <w:szCs w:val="20"/>
                <w:vertAlign w:val="superscript"/>
                <w:lang w:val="ro-RO"/>
              </w:rPr>
              <w:t>3</w:t>
            </w:r>
            <w:r w:rsidRPr="00C30754">
              <w:rPr>
                <w:sz w:val="20"/>
                <w:szCs w:val="20"/>
                <w:lang w:val="ro-RO"/>
              </w:rPr>
              <w:t>/h, respectiv 500/500 Pa presiune statică disponibilă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1369,6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2739,2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Carcasă din oţel galvanizat 0,9 mm, de </w:t>
            </w:r>
            <w:r w:rsidRPr="00C30754">
              <w:rPr>
                <w:sz w:val="20"/>
                <w:szCs w:val="20"/>
                <w:lang w:val="ro-RO"/>
              </w:rPr>
              <w:lastRenderedPageBreak/>
              <w:t>performanţă externă, de izolare – 50 mm de vată minerală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lastRenderedPageBreak/>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5136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5136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lastRenderedPageBreak/>
              <w:t>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Motoare electrice Siemens, 380 V echipate cu convertoare de frecvenţă INVERTEK (Anglia)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2656,81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5313,62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Instalare automată </w:t>
            </w:r>
            <w:proofErr w:type="spellStart"/>
            <w:r w:rsidRPr="00C30754">
              <w:rPr>
                <w:sz w:val="20"/>
                <w:szCs w:val="20"/>
                <w:lang w:val="ro-RO"/>
              </w:rPr>
              <w:t>Mandik</w:t>
            </w:r>
            <w:proofErr w:type="spellEnd"/>
            <w:r w:rsidRPr="00C30754">
              <w:rPr>
                <w:sz w:val="20"/>
                <w:szCs w:val="20"/>
                <w:lang w:val="ro-RO"/>
              </w:rPr>
              <w:t xml:space="preserve"> – procesor Siemens cu un ecran suplimentar pentru control de la distanţă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2232,02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4464,04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Senzor de temperatură Siemens camere, aer exterior, aer curat, apă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118,77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475,08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Valve pentru aerul evacuat, recuperare de căldură, cameră de recirculare, ventilator de bypass cameră </w:t>
            </w:r>
            <w:proofErr w:type="spellStart"/>
            <w:r w:rsidRPr="00C30754">
              <w:rPr>
                <w:sz w:val="20"/>
                <w:szCs w:val="20"/>
                <w:lang w:val="ro-RO"/>
              </w:rPr>
              <w:t>Belimo</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632,37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3794,22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Senzori de presiune pentru monitorizarea ventilatoarelor, filtre Siemens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187,25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1123,5</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Secţiune filtrare (filtru de buzunar G5) pentru furnizare şi evacuare aer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1027,2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Automatizare de schimbătoare de căldură – robinet cu trei căi cu servomotor </w:t>
            </w:r>
            <w:proofErr w:type="spellStart"/>
            <w:r w:rsidRPr="00C30754">
              <w:rPr>
                <w:sz w:val="20"/>
                <w:szCs w:val="20"/>
                <w:lang w:val="ro-RO"/>
              </w:rPr>
              <w:t>Belimo</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409,81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819,62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Încălzitor de apă antigel Siemens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Cadru metalic formă de profil U 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1284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Compresoare pentru pompe de căldură integrate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599,2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2396,8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Automat instalat în pompa de căldură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2232,02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2232,02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Pompă de căldură, exterior </w:t>
            </w:r>
            <w:proofErr w:type="spellStart"/>
            <w:r w:rsidRPr="00C30754">
              <w:rPr>
                <w:sz w:val="20"/>
                <w:szCs w:val="20"/>
                <w:lang w:val="ro-RO"/>
              </w:rPr>
              <w:t>Mandik</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6525,93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6525,93</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Automat extern pompă de căldură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2232,02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2232,02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Ventilator general CK 200 А </w:t>
            </w:r>
            <w:proofErr w:type="spellStart"/>
            <w:r w:rsidRPr="00C30754">
              <w:rPr>
                <w:sz w:val="20"/>
                <w:szCs w:val="20"/>
                <w:lang w:val="ro-RO"/>
              </w:rPr>
              <w:t>Ostberg</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2396,8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4793,6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Difuzoare turbionare </w:t>
            </w:r>
            <w:proofErr w:type="spellStart"/>
            <w:r w:rsidRPr="00C30754">
              <w:rPr>
                <w:sz w:val="20"/>
                <w:szCs w:val="20"/>
                <w:lang w:val="ro-RO"/>
              </w:rPr>
              <w:t>Mandik</w:t>
            </w:r>
            <w:proofErr w:type="spellEnd"/>
            <w:r w:rsidRPr="00C30754">
              <w:rPr>
                <w:sz w:val="20"/>
                <w:szCs w:val="20"/>
                <w:lang w:val="ro-RO"/>
              </w:rPr>
              <w:t xml:space="preserve"> VAPM 315 K/D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1027,2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Difuzoare turbionare </w:t>
            </w:r>
            <w:proofErr w:type="spellStart"/>
            <w:r w:rsidRPr="00C30754">
              <w:rPr>
                <w:sz w:val="20"/>
                <w:szCs w:val="20"/>
                <w:lang w:val="ro-RO"/>
              </w:rPr>
              <w:t>Mandik</w:t>
            </w:r>
            <w:proofErr w:type="spellEnd"/>
            <w:r w:rsidRPr="00C30754">
              <w:rPr>
                <w:sz w:val="20"/>
                <w:szCs w:val="20"/>
                <w:lang w:val="ro-RO"/>
              </w:rPr>
              <w:t xml:space="preserve"> VAPM 250 K/D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Duze cu rază lungă </w:t>
            </w:r>
            <w:proofErr w:type="spellStart"/>
            <w:r w:rsidRPr="00C30754">
              <w:rPr>
                <w:sz w:val="20"/>
                <w:szCs w:val="20"/>
                <w:lang w:val="ro-RO"/>
              </w:rPr>
              <w:t>Mandik</w:t>
            </w:r>
            <w:proofErr w:type="spellEnd"/>
            <w:r w:rsidRPr="00C30754">
              <w:rPr>
                <w:sz w:val="20"/>
                <w:szCs w:val="20"/>
                <w:lang w:val="ro-RO"/>
              </w:rPr>
              <w:t xml:space="preserve"> DDM 250 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462,24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1848,96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Difuzoare </w:t>
            </w:r>
            <w:proofErr w:type="spellStart"/>
            <w:r w:rsidRPr="00C30754">
              <w:rPr>
                <w:sz w:val="20"/>
                <w:szCs w:val="20"/>
                <w:lang w:val="ro-RO"/>
              </w:rPr>
              <w:t>Mandik</w:t>
            </w:r>
            <w:proofErr w:type="spellEnd"/>
            <w:r w:rsidRPr="00C30754">
              <w:rPr>
                <w:sz w:val="20"/>
                <w:szCs w:val="20"/>
                <w:lang w:val="ro-RO"/>
              </w:rPr>
              <w:t xml:space="preserve"> TVPM 125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34,24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273,92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Pompă de căldură apă/apă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6525,93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6525,93</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Cazan cu 2 serpentine 300 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2968,18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2968,18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Vană cu trei căi cu servomotor </w:t>
            </w:r>
            <w:proofErr w:type="spellStart"/>
            <w:r w:rsidRPr="00C30754">
              <w:rPr>
                <w:sz w:val="20"/>
                <w:szCs w:val="20"/>
                <w:lang w:val="ro-RO"/>
              </w:rPr>
              <w:t>Belimo</w:t>
            </w:r>
            <w:proofErr w:type="spellEnd"/>
            <w:r w:rsidRPr="00C30754">
              <w:rPr>
                <w:sz w:val="20"/>
                <w:szCs w:val="20"/>
                <w:lang w:val="ro-RO"/>
              </w:rPr>
              <w:t xml:space="preserve"> Du 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869,91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869,91</w:t>
            </w:r>
          </w:p>
        </w:tc>
      </w:tr>
      <w:tr w:rsidR="00572ACD" w:rsidRPr="00C30754" w:rsidTr="00C30754">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b/>
                <w:bCs/>
                <w:sz w:val="20"/>
                <w:szCs w:val="20"/>
                <w:lang w:val="ro-RO"/>
              </w:rPr>
              <w:t>140983,2</w:t>
            </w:r>
          </w:p>
        </w:tc>
      </w:tr>
    </w:tbl>
    <w:p w:rsidR="00C30754" w:rsidRPr="00C30754" w:rsidRDefault="00C30754" w:rsidP="00C30754">
      <w:pPr>
        <w:ind w:firstLine="567"/>
        <w:jc w:val="both"/>
        <w:rPr>
          <w:lang w:val="ro-RO"/>
        </w:rPr>
      </w:pPr>
      <w:r w:rsidRPr="00C30754">
        <w:rPr>
          <w:lang w:val="ro-RO"/>
        </w:rPr>
        <w:t> </w:t>
      </w:r>
    </w:p>
    <w:tbl>
      <w:tblPr>
        <w:tblW w:w="4000" w:type="pct"/>
        <w:jc w:val="center"/>
        <w:tblLook w:val="04A0" w:firstRow="1" w:lastRow="0" w:firstColumn="1" w:lastColumn="0" w:noHBand="0" w:noVBand="1"/>
      </w:tblPr>
      <w:tblGrid>
        <w:gridCol w:w="391"/>
        <w:gridCol w:w="4122"/>
        <w:gridCol w:w="918"/>
        <w:gridCol w:w="635"/>
        <w:gridCol w:w="865"/>
        <w:gridCol w:w="851"/>
      </w:tblGrid>
      <w:tr w:rsidR="00C30754" w:rsidRPr="00C30754" w:rsidTr="00C30754">
        <w:trPr>
          <w:jc w:val="center"/>
        </w:trPr>
        <w:tc>
          <w:tcPr>
            <w:tcW w:w="0" w:type="auto"/>
            <w:gridSpan w:val="6"/>
            <w:tcMar>
              <w:top w:w="15" w:type="dxa"/>
              <w:left w:w="45" w:type="dxa"/>
              <w:bottom w:w="15" w:type="dxa"/>
              <w:right w:w="45" w:type="dxa"/>
            </w:tcMar>
            <w:hideMark/>
          </w:tcPr>
          <w:p w:rsidR="00C30754" w:rsidRPr="00C30754" w:rsidRDefault="00C30754" w:rsidP="00572ACD">
            <w:pPr>
              <w:jc w:val="center"/>
              <w:rPr>
                <w:sz w:val="20"/>
                <w:szCs w:val="20"/>
                <w:lang w:val="ro-RO"/>
              </w:rPr>
            </w:pPr>
            <w:r w:rsidRPr="00C30754">
              <w:rPr>
                <w:b/>
                <w:bCs/>
                <w:sz w:val="20"/>
                <w:szCs w:val="20"/>
                <w:lang w:val="ro-RO"/>
              </w:rPr>
              <w:t>D. REŢELE ELECTRICE</w:t>
            </w:r>
            <w:r w:rsidRPr="00C30754">
              <w:rPr>
                <w:sz w:val="20"/>
                <w:szCs w:val="20"/>
                <w:lang w:val="ro-RO"/>
              </w:rPr>
              <w:t> </w:t>
            </w:r>
          </w:p>
        </w:tc>
      </w:tr>
      <w:tr w:rsidR="00572ACD" w:rsidRPr="00C30754" w:rsidTr="00572ACD">
        <w:trPr>
          <w:jc w:val="center"/>
        </w:trPr>
        <w:tc>
          <w:tcPr>
            <w:tcW w:w="2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Nr. 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Denumirea bunului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Unitatea de măsură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proofErr w:type="spellStart"/>
            <w:r w:rsidRPr="00C30754">
              <w:rPr>
                <w:b/>
                <w:bCs/>
                <w:sz w:val="20"/>
                <w:szCs w:val="20"/>
                <w:lang w:val="ro-RO"/>
              </w:rPr>
              <w:t>Canti-</w:t>
            </w:r>
            <w:proofErr w:type="spellEnd"/>
            <w:r w:rsidRPr="00C30754">
              <w:rPr>
                <w:b/>
                <w:bCs/>
                <w:sz w:val="20"/>
                <w:szCs w:val="20"/>
                <w:lang w:val="ro-RO"/>
              </w:rPr>
              <w:br/>
            </w:r>
            <w:proofErr w:type="spellStart"/>
            <w:r w:rsidRPr="00C30754">
              <w:rPr>
                <w:b/>
                <w:bCs/>
                <w:sz w:val="20"/>
                <w:szCs w:val="20"/>
                <w:lang w:val="ro-RO"/>
              </w:rPr>
              <w:t>tate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Preţ unitar,</w:t>
            </w:r>
            <w:r w:rsidRPr="00C30754">
              <w:rPr>
                <w:b/>
                <w:bCs/>
                <w:sz w:val="20"/>
                <w:szCs w:val="20"/>
                <w:lang w:val="ro-RO"/>
              </w:rPr>
              <w:br/>
              <w:t>euro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 xml:space="preserve">Preţ total, </w:t>
            </w:r>
            <w:r w:rsidRPr="00C30754">
              <w:rPr>
                <w:b/>
                <w:bCs/>
                <w:sz w:val="20"/>
                <w:szCs w:val="20"/>
                <w:lang w:val="ro-RO"/>
              </w:rPr>
              <w:br/>
              <w:t>euro</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Dulap (pupitru) de comandă suspendat pînă la 900×600×500 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913,78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913,78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Întrerupător sau comutator de pachet în înveliş metalic, montat pe construcţii, pe perete sau coloană, cantitate cleme pentru conectare pînă la 9, curent pînă la 400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770,4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770,4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Transformator de curent, tensiune 500 kV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342,4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342,4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w:t>
            </w:r>
            <w:proofErr w:type="spellStart"/>
            <w:r w:rsidRPr="00C30754">
              <w:rPr>
                <w:sz w:val="20"/>
                <w:szCs w:val="20"/>
                <w:lang w:val="ro-RO"/>
              </w:rPr>
              <w:t>mono-</w:t>
            </w:r>
            <w:proofErr w:type="spellEnd"/>
            <w:r w:rsidRPr="00C30754">
              <w:rPr>
                <w:sz w:val="20"/>
                <w:szCs w:val="20"/>
                <w:lang w:val="ro-RO"/>
              </w:rPr>
              <w:t xml:space="preserve">, </w:t>
            </w:r>
            <w:proofErr w:type="spellStart"/>
            <w:r w:rsidRPr="00C30754">
              <w:rPr>
                <w:sz w:val="20"/>
                <w:szCs w:val="20"/>
                <w:lang w:val="ro-RO"/>
              </w:rPr>
              <w:t>bi-</w:t>
            </w:r>
            <w:proofErr w:type="spellEnd"/>
            <w:r w:rsidRPr="00C30754">
              <w:rPr>
                <w:sz w:val="20"/>
                <w:szCs w:val="20"/>
                <w:lang w:val="ro-RO"/>
              </w:rPr>
              <w:t>, tripolar, montat pe construcţii, pe perete sau coloană, curent pînă la 250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Contoare, montate pe suport pregătit, cu trei faze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Bloc de comandă de executare tip dulap sau punct de distribuţie (dulap), montat pe perete, 630×320×120 mm, </w:t>
            </w:r>
            <w:proofErr w:type="spellStart"/>
            <w:r w:rsidRPr="00C30754">
              <w:rPr>
                <w:sz w:val="20"/>
                <w:szCs w:val="20"/>
                <w:lang w:val="ro-RO"/>
              </w:rPr>
              <w:t>ЩРв</w:t>
            </w:r>
            <w:proofErr w:type="spellEnd"/>
            <w:r w:rsidRPr="00C30754">
              <w:rPr>
                <w:sz w:val="20"/>
                <w:szCs w:val="20"/>
                <w:lang w:val="ro-RO"/>
              </w:rPr>
              <w:t xml:space="preserve"> - 24з - 1 36УХЛЗ</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742,58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742,58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Întrerupător sau comutator de pachet în înveliş metalic, montat pe construcţii, pe perete sau coloană, cantitate cleme pentru conectare pînă la 9, curent pînă la 400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w:t>
            </w:r>
            <w:proofErr w:type="spellStart"/>
            <w:r w:rsidRPr="00C30754">
              <w:rPr>
                <w:sz w:val="20"/>
                <w:szCs w:val="20"/>
                <w:lang w:val="ro-RO"/>
              </w:rPr>
              <w:t>mono-</w:t>
            </w:r>
            <w:proofErr w:type="spellEnd"/>
            <w:r w:rsidRPr="00C30754">
              <w:rPr>
                <w:sz w:val="20"/>
                <w:szCs w:val="20"/>
                <w:lang w:val="ro-RO"/>
              </w:rPr>
              <w:t xml:space="preserve">, </w:t>
            </w:r>
            <w:proofErr w:type="spellStart"/>
            <w:r w:rsidRPr="00C30754">
              <w:rPr>
                <w:sz w:val="20"/>
                <w:szCs w:val="20"/>
                <w:lang w:val="ro-RO"/>
              </w:rPr>
              <w:t>bi-</w:t>
            </w:r>
            <w:proofErr w:type="spellEnd"/>
            <w:r w:rsidRPr="00C30754">
              <w:rPr>
                <w:sz w:val="20"/>
                <w:szCs w:val="20"/>
                <w:lang w:val="ro-RO"/>
              </w:rPr>
              <w:t xml:space="preserve">, tripolar, montat pe construcţii, pe perete sau coloană, curent pînă la </w:t>
            </w:r>
            <w:r w:rsidRPr="00C30754">
              <w:rPr>
                <w:sz w:val="20"/>
                <w:szCs w:val="20"/>
                <w:lang w:val="ro-RO"/>
              </w:rPr>
              <w:lastRenderedPageBreak/>
              <w:t>100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lastRenderedPageBreak/>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342,4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w:t>
            </w:r>
            <w:proofErr w:type="spellStart"/>
            <w:r w:rsidRPr="00C30754">
              <w:rPr>
                <w:sz w:val="20"/>
                <w:szCs w:val="20"/>
                <w:lang w:val="ro-RO"/>
              </w:rPr>
              <w:t>mono-</w:t>
            </w:r>
            <w:proofErr w:type="spellEnd"/>
            <w:r w:rsidRPr="00C30754">
              <w:rPr>
                <w:sz w:val="20"/>
                <w:szCs w:val="20"/>
                <w:lang w:val="ro-RO"/>
              </w:rPr>
              <w:t xml:space="preserve">, </w:t>
            </w:r>
            <w:proofErr w:type="spellStart"/>
            <w:r w:rsidRPr="00C30754">
              <w:rPr>
                <w:sz w:val="20"/>
                <w:szCs w:val="20"/>
                <w:lang w:val="ro-RO"/>
              </w:rPr>
              <w:t>bi-</w:t>
            </w:r>
            <w:proofErr w:type="spellEnd"/>
            <w:r w:rsidRPr="00C30754">
              <w:rPr>
                <w:sz w:val="20"/>
                <w:szCs w:val="20"/>
                <w:lang w:val="ro-RO"/>
              </w:rPr>
              <w:t>, tripolar, montat pe construcţii, pe perete sau coloană, curent pînă la 25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154,08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462,24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de conectare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410,88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de conectare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136,96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PE şi 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273,92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Bloc de comandă de executare tip dulap sau punct de distribuţie (dulap), montat pe perete, pînă la 600×600 mm (36 module)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280,34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280,34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Întrerupător sau comutator de pachet în înveliş metalic, montat pe construcţii, pe perete sau coloană, cantitate cleme pentru conectare pînă la 9, curent pînă la 400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w:t>
            </w:r>
            <w:proofErr w:type="spellStart"/>
            <w:r w:rsidRPr="00C30754">
              <w:rPr>
                <w:sz w:val="20"/>
                <w:szCs w:val="20"/>
                <w:lang w:val="ro-RO"/>
              </w:rPr>
              <w:t>mono-</w:t>
            </w:r>
            <w:proofErr w:type="spellEnd"/>
            <w:r w:rsidRPr="00C30754">
              <w:rPr>
                <w:sz w:val="20"/>
                <w:szCs w:val="20"/>
                <w:lang w:val="ro-RO"/>
              </w:rPr>
              <w:t xml:space="preserve">, </w:t>
            </w:r>
            <w:proofErr w:type="spellStart"/>
            <w:r w:rsidRPr="00C30754">
              <w:rPr>
                <w:sz w:val="20"/>
                <w:szCs w:val="20"/>
                <w:lang w:val="ro-RO"/>
              </w:rPr>
              <w:t>bi-</w:t>
            </w:r>
            <w:proofErr w:type="spellEnd"/>
            <w:r w:rsidRPr="00C30754">
              <w:rPr>
                <w:sz w:val="20"/>
                <w:szCs w:val="20"/>
                <w:lang w:val="ro-RO"/>
              </w:rPr>
              <w:t>, tripolar, montat pe construcţii, pe perete sau coloană, curent pînă la 25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1455,2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de conectare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616,32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de conectare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PE şi 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410,88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Bloc de comandă de executare tip dulap sau punct de distribuţie (dulap), montat pe perete, înălţime şi lăţime, </w:t>
            </w:r>
            <w:proofErr w:type="spellStart"/>
            <w:r w:rsidRPr="00C30754">
              <w:rPr>
                <w:sz w:val="20"/>
                <w:szCs w:val="20"/>
                <w:lang w:val="ro-RO"/>
              </w:rPr>
              <w:t>pînă</w:t>
            </w:r>
            <w:proofErr w:type="spellEnd"/>
            <w:r w:rsidRPr="00C30754">
              <w:rPr>
                <w:sz w:val="20"/>
                <w:szCs w:val="20"/>
                <w:lang w:val="ro-RO"/>
              </w:rPr>
              <w:t xml:space="preserve"> la 600×</w:t>
            </w:r>
            <w:proofErr w:type="spellStart"/>
            <w:r w:rsidRPr="00C30754">
              <w:rPr>
                <w:sz w:val="20"/>
                <w:szCs w:val="20"/>
                <w:lang w:val="ro-RO"/>
              </w:rPr>
              <w:t>600</w:t>
            </w:r>
            <w:proofErr w:type="spellEnd"/>
            <w:r w:rsidRPr="00C30754">
              <w:rPr>
                <w:sz w:val="20"/>
                <w:szCs w:val="20"/>
                <w:lang w:val="ro-RO"/>
              </w:rPr>
              <w:t xml:space="preserve"> mm (72 module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331,7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331,7</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Întrerupător sau comutator de pachet în înveliş metalic, montat pe construcţii, pe perete sau coloană, cantitate cleme pentru conectare pînă la 9, curent pînă la 400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w:t>
            </w:r>
            <w:proofErr w:type="spellStart"/>
            <w:r w:rsidRPr="00C30754">
              <w:rPr>
                <w:sz w:val="20"/>
                <w:szCs w:val="20"/>
                <w:lang w:val="ro-RO"/>
              </w:rPr>
              <w:t>mono-</w:t>
            </w:r>
            <w:proofErr w:type="spellEnd"/>
            <w:r w:rsidRPr="00C30754">
              <w:rPr>
                <w:sz w:val="20"/>
                <w:szCs w:val="20"/>
                <w:lang w:val="ro-RO"/>
              </w:rPr>
              <w:t xml:space="preserve">, </w:t>
            </w:r>
            <w:proofErr w:type="spellStart"/>
            <w:r w:rsidRPr="00C30754">
              <w:rPr>
                <w:sz w:val="20"/>
                <w:szCs w:val="20"/>
                <w:lang w:val="ro-RO"/>
              </w:rPr>
              <w:t>bi-</w:t>
            </w:r>
            <w:proofErr w:type="spellEnd"/>
            <w:r w:rsidRPr="00C30754">
              <w:rPr>
                <w:sz w:val="20"/>
                <w:szCs w:val="20"/>
                <w:lang w:val="ro-RO"/>
              </w:rPr>
              <w:t>, tripolar, montat pe construcţii, pe perete sau coloană, curent pînă la 25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3252,8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Demaror magnetic de destinaţie comună, separat, montat pe construcţii, pe perete sau coloană, curent pînă la 40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1369,6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2739,2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de conectare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1232,64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de conectare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410,88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PE şi 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821,76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Bloc de comandă de executare tip dulap sau punct de distribuţie (dulap), montat pe perete, pînă la 600×600 mm (18 module)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157,29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157,29</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Întrerupător sau comutator de pachet în înveliş metalic, montat pe construcţii, pe perete sau coloană, cantitate cleme pentru conectare pînă la 9, curent pînă la 400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w:t>
            </w:r>
            <w:proofErr w:type="spellStart"/>
            <w:r w:rsidRPr="00C30754">
              <w:rPr>
                <w:sz w:val="20"/>
                <w:szCs w:val="20"/>
                <w:lang w:val="ro-RO"/>
              </w:rPr>
              <w:t>mono-</w:t>
            </w:r>
            <w:proofErr w:type="spellEnd"/>
            <w:r w:rsidRPr="00C30754">
              <w:rPr>
                <w:sz w:val="20"/>
                <w:szCs w:val="20"/>
                <w:lang w:val="ro-RO"/>
              </w:rPr>
              <w:t xml:space="preserve">, </w:t>
            </w:r>
            <w:proofErr w:type="spellStart"/>
            <w:r w:rsidRPr="00C30754">
              <w:rPr>
                <w:sz w:val="20"/>
                <w:szCs w:val="20"/>
                <w:lang w:val="ro-RO"/>
              </w:rPr>
              <w:t>bi-</w:t>
            </w:r>
            <w:proofErr w:type="spellEnd"/>
            <w:r w:rsidRPr="00C30754">
              <w:rPr>
                <w:sz w:val="20"/>
                <w:szCs w:val="20"/>
                <w:lang w:val="ro-RO"/>
              </w:rPr>
              <w:t>, tripolar, montat pe construcţii, pe perete sau coloană, curent pînă la 25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3252,8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Demaror magnetic de destinaţie comună, separat, montat pe construcţii, pe perete sau coloană, curent pînă la 100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1369,6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1369,6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Demaror magnetic de destinaţie comună, separat, montat pe construcţii, pe perete sau coloană, curent pînă la 40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1027,2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de conectare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410,88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de conectare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136,96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PE şi 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273,92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Bloc de comandă de executare tip dulap sau punct de distribuţie (dulap), montat pe perete, înălţime şi lăţime, </w:t>
            </w:r>
            <w:proofErr w:type="spellStart"/>
            <w:r w:rsidRPr="00C30754">
              <w:rPr>
                <w:sz w:val="20"/>
                <w:szCs w:val="20"/>
                <w:lang w:val="ro-RO"/>
              </w:rPr>
              <w:t>pînă</w:t>
            </w:r>
            <w:proofErr w:type="spellEnd"/>
            <w:r w:rsidRPr="00C30754">
              <w:rPr>
                <w:sz w:val="20"/>
                <w:szCs w:val="20"/>
                <w:lang w:val="ro-RO"/>
              </w:rPr>
              <w:t xml:space="preserve"> la 600×</w:t>
            </w:r>
            <w:proofErr w:type="spellStart"/>
            <w:r w:rsidRPr="00C30754">
              <w:rPr>
                <w:sz w:val="20"/>
                <w:szCs w:val="20"/>
                <w:lang w:val="ro-RO"/>
              </w:rPr>
              <w:t>600</w:t>
            </w:r>
            <w:proofErr w:type="spellEnd"/>
            <w:r w:rsidRPr="00C30754">
              <w:rPr>
                <w:sz w:val="20"/>
                <w:szCs w:val="20"/>
                <w:lang w:val="ro-RO"/>
              </w:rPr>
              <w:t xml:space="preserve"> mm (24 module)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174,41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174,41</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Întrerupător sau comutator de pachet în înveliş metalic, montat pe construcţie, pe perete sau </w:t>
            </w:r>
            <w:r w:rsidRPr="00C30754">
              <w:rPr>
                <w:sz w:val="20"/>
                <w:szCs w:val="20"/>
                <w:lang w:val="ro-RO"/>
              </w:rPr>
              <w:lastRenderedPageBreak/>
              <w:t>coloană, cantitate cleme pentru conectare pînă la 9, curent pînă la 400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lastRenderedPageBreak/>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lastRenderedPageBreak/>
              <w:t>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w:t>
            </w:r>
            <w:proofErr w:type="spellStart"/>
            <w:r w:rsidRPr="00C30754">
              <w:rPr>
                <w:sz w:val="20"/>
                <w:szCs w:val="20"/>
                <w:lang w:val="ro-RO"/>
              </w:rPr>
              <w:t>mono-</w:t>
            </w:r>
            <w:proofErr w:type="spellEnd"/>
            <w:r w:rsidRPr="00C30754">
              <w:rPr>
                <w:sz w:val="20"/>
                <w:szCs w:val="20"/>
                <w:lang w:val="ro-RO"/>
              </w:rPr>
              <w:t xml:space="preserve">, </w:t>
            </w:r>
            <w:proofErr w:type="spellStart"/>
            <w:r w:rsidRPr="00C30754">
              <w:rPr>
                <w:sz w:val="20"/>
                <w:szCs w:val="20"/>
                <w:lang w:val="ro-RO"/>
              </w:rPr>
              <w:t>bi-</w:t>
            </w:r>
            <w:proofErr w:type="spellEnd"/>
            <w:r w:rsidRPr="00C30754">
              <w:rPr>
                <w:sz w:val="20"/>
                <w:szCs w:val="20"/>
                <w:lang w:val="ro-RO"/>
              </w:rPr>
              <w:t>, tripolar, montat pe construcţii, pe perete sau coloană, curent pînă la 25 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de conectare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410,88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de conectare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136,96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Bară PE şi 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273,92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Aparat de comandă şi semnalizare (buton, cheie de comandă, lacăt de blocare electromagnetică, semnal acustic, lampă de semnalizare), cantitate extremităţi conectate </w:t>
            </w:r>
            <w:proofErr w:type="spellStart"/>
            <w:r w:rsidRPr="00C30754">
              <w:rPr>
                <w:sz w:val="20"/>
                <w:szCs w:val="20"/>
                <w:lang w:val="ro-RO"/>
              </w:rPr>
              <w:t>pînă</w:t>
            </w:r>
            <w:proofErr w:type="spellEnd"/>
            <w:r w:rsidRPr="00C30754">
              <w:rPr>
                <w:sz w:val="20"/>
                <w:szCs w:val="20"/>
                <w:lang w:val="ro-RO"/>
              </w:rPr>
              <w:t xml:space="preserve"> la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254,66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509,32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Aparataj de masă: sursă de alimentare neîntreruptibilă UPS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13017,62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13017,62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cu lămpi luminescente montat separat în podele, cantitate lămpi în corp de iluminat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100 bucăţi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87,3</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OSIO PIL*</w:t>
            </w:r>
            <w:proofErr w:type="spellStart"/>
            <w:r w:rsidRPr="00C30754">
              <w:rPr>
                <w:sz w:val="20"/>
                <w:szCs w:val="20"/>
                <w:lang w:val="ro-RO"/>
              </w:rPr>
              <w:t>Calpest</w:t>
            </w:r>
            <w:proofErr w:type="spellEnd"/>
            <w:r w:rsidRPr="00C30754">
              <w:rPr>
                <w:sz w:val="20"/>
                <w:szCs w:val="20"/>
                <w:lang w:val="ro-RO"/>
              </w:rPr>
              <w:t xml:space="preserve"> 1×35WFH G5 </w:t>
            </w:r>
            <w:proofErr w:type="spellStart"/>
            <w:r w:rsidRPr="00C30754">
              <w:rPr>
                <w:sz w:val="20"/>
                <w:szCs w:val="20"/>
                <w:lang w:val="ro-RO"/>
              </w:rPr>
              <w:t>Modulo</w:t>
            </w:r>
            <w:proofErr w:type="spellEnd"/>
            <w:r w:rsidRPr="00C30754">
              <w:rPr>
                <w:sz w:val="20"/>
                <w:szCs w:val="20"/>
                <w:lang w:val="ro-RO"/>
              </w:rPr>
              <w:t xml:space="preserve"> SING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562,82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1688,46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Carcasă OSIO PIL*CASSAFORMA 1×35W MODULO SING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125,19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375,57</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cu lămpi luminescente montat separat pe suspensii (bare), cantitate lămpi în corp de iluminat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100 bucăţi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58,208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OSIO PIL*</w:t>
            </w:r>
            <w:proofErr w:type="spellStart"/>
            <w:r w:rsidRPr="00C30754">
              <w:rPr>
                <w:sz w:val="20"/>
                <w:szCs w:val="20"/>
                <w:lang w:val="ro-RO"/>
              </w:rPr>
              <w:t>Calpest</w:t>
            </w:r>
            <w:proofErr w:type="spellEnd"/>
            <w:r w:rsidRPr="00C30754">
              <w:rPr>
                <w:sz w:val="20"/>
                <w:szCs w:val="20"/>
                <w:lang w:val="ro-RO"/>
              </w:rPr>
              <w:t xml:space="preserve"> 1×28WFH G5 </w:t>
            </w:r>
            <w:proofErr w:type="spellStart"/>
            <w:r w:rsidRPr="00C30754">
              <w:rPr>
                <w:sz w:val="20"/>
                <w:szCs w:val="20"/>
                <w:lang w:val="ro-RO"/>
              </w:rPr>
              <w:t>Modulo</w:t>
            </w:r>
            <w:proofErr w:type="spellEnd"/>
            <w:r w:rsidRPr="00C30754">
              <w:rPr>
                <w:sz w:val="20"/>
                <w:szCs w:val="20"/>
                <w:lang w:val="ro-RO"/>
              </w:rPr>
              <w:t xml:space="preserve"> FILA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487,92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975,84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Carcasă OSIO PIL*CASSAFORMA 28W/54W FILA CONTIN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102,72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Accesoriu PRESSACAVO M16×1,5 PLASTICA Con </w:t>
            </w:r>
            <w:proofErr w:type="spellStart"/>
            <w:r w:rsidRPr="00C30754">
              <w:rPr>
                <w:sz w:val="20"/>
                <w:szCs w:val="20"/>
                <w:lang w:val="ro-RO"/>
              </w:rPr>
              <w:t>Guar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14,98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14,98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Accesoriu OSIO PIL*COPPIA TEST. CON Cornice FINE 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Accesoriu OSIO PIL*TEST. CHIUS. CASSAF. FILA CONT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Accesoriu OSIO PIL*COPPIA TEST. CHIUS. CASSAF. FINE </w:t>
            </w:r>
            <w:proofErr w:type="spellStart"/>
            <w:r w:rsidRPr="00C30754">
              <w:rPr>
                <w:sz w:val="20"/>
                <w:szCs w:val="20"/>
                <w:lang w:val="ro-RO"/>
              </w:rPr>
              <w:t>Linea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pentru lămpi LED cu suspendare la instalaţie de cablu de oţel montată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100 bucăţi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174,624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MARTINO L100*SOSP.LED 25W 23*CR82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448,33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2689,98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Corp de iluminat pentru lămpi LED de perete cu fixare cu şuruburi pentru încăperi cu condiţii de mediu normale, </w:t>
            </w:r>
            <w:proofErr w:type="spellStart"/>
            <w:r w:rsidRPr="00C30754">
              <w:rPr>
                <w:sz w:val="20"/>
                <w:szCs w:val="20"/>
                <w:lang w:val="ro-RO"/>
              </w:rPr>
              <w:t>monolampă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100 bucăţi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87,312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MOOVE INDIRETTA HQI 1x70W 230V BIANCO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518,95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1556,85</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Corp de iluminat pentru lămpi LED de tavan cu fixare cu şuruburi pentru încăperi cu condiţii de mediu normale, </w:t>
            </w:r>
            <w:proofErr w:type="spellStart"/>
            <w:r w:rsidRPr="00C30754">
              <w:rPr>
                <w:sz w:val="20"/>
                <w:szCs w:val="20"/>
                <w:lang w:val="ro-RO"/>
              </w:rPr>
              <w:t>monolampă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100 bucăţi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727,5</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ROOF POWER LED*QUARDO 4W 3000*K ASIMM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202,23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5055,75</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Accesoriu ACC*ALIMENT.150W DC LED ST2 24V (122511)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pentru lămpi LED de tavane suspendate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100 bucăţi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1513,2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ESSENTIAL RECESSED*INC.LED 25W 36* CR82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233,26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10729,96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SET LED*INCASSO TONDO 6W 32* CR82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89,88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539,28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Accesoriu ACC*ALIMENT.ELETTRON.33W 700MA X LED 25W</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2461</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lastRenderedPageBreak/>
              <w:t>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Accesoriu ACC*ALIMENT.ELETTRONICO X GM50 700MA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107</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cu lămpi LED, cantitate lămpi în corp de iluminat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100 bucăţi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174,624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Accesoriu ACC*ALIMENT.20W OT20/220-240/24V IP20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43,22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172,88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Accesoriu ACC*ALIMENT.35W LCU035/24V IP20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52,64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105,28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instalat în afara clădirilor, cu lămpi LED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47,08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47,08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OSIO PIL*CALP. 8 LED RGB IP 67 (RTLRBG)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1456,27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1456,27</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Carcasă OSIO PIL*CASSAFORMA 14W/24W MODULO SING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71,69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71,69</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instalat în afara clădirilor, cu becuri LED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47,08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188,32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OSIO PIL*CALP. 12 LED RGB IP 67 (RTLRBG)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1708,79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6835,16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Carcasă OSIO PIL*CASSAFORMA 21W/39W MODULO SING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81,32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325,28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instalat în afara clădirilor, cu becuri LED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47,08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517,88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OSIO PIL*CALP. FILA CONT. RGB 12x3W</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2198,85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24187,35</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Carcasă OSIO PIL*CASSAFORMA 21W/39W FILA CONT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14,98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164,78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Accesoriu PRESSACAVO M16×1.5 PLASTICA Con </w:t>
            </w:r>
            <w:proofErr w:type="spellStart"/>
            <w:r w:rsidRPr="00C30754">
              <w:rPr>
                <w:sz w:val="20"/>
                <w:szCs w:val="20"/>
                <w:lang w:val="ro-RO"/>
              </w:rPr>
              <w:t>Guar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100,8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Accesoriu OSIO PIL*COPPIA TEST. CON Cornice FINE 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Accesoriu OSIO PIL*TEST. CHIUS. CASSAF. FILA CONT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201,6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Accesoriu OSIO PIL*COPPIA TEST. CHIUS. CASSAF. FINE </w:t>
            </w:r>
            <w:proofErr w:type="spellStart"/>
            <w:r w:rsidRPr="00C30754">
              <w:rPr>
                <w:sz w:val="20"/>
                <w:szCs w:val="20"/>
                <w:lang w:val="ro-RO"/>
              </w:rPr>
              <w:t>Linea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Proiector, montat separat pe construcţie de oţel pe </w:t>
            </w:r>
            <w:proofErr w:type="spellStart"/>
            <w:r w:rsidRPr="00C30754">
              <w:rPr>
                <w:sz w:val="20"/>
                <w:szCs w:val="20"/>
                <w:lang w:val="ro-RO"/>
              </w:rPr>
              <w:t>pămînt</w:t>
            </w:r>
            <w:proofErr w:type="spellEnd"/>
            <w:r w:rsidRPr="00C30754">
              <w:rPr>
                <w:sz w:val="20"/>
                <w:szCs w:val="20"/>
                <w:lang w:val="ro-RO"/>
              </w:rPr>
              <w:t>, cu lampă, putere 500 W</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100 bucăţi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145,52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pentru lămpi LED de tavane suspendate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100 bucăţi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116,416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Corp de iluminat SET LED IP65*INC. TONDO 18W 101* CR82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1168,44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Accesoriu ACC*ALIMENT.ELETTR.X 18W 1200MA IP66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98,44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393,76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Dulap de comandă BZUM-TF-01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913,78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913,78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Transformator de curent TTИ-А 250/5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342,4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342,4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Bloc de comandă de executare tip dulap sau punct de distribuţie (dulap), montat pe perete, 630x320x120 mm, ЩРв-Пм-24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742,58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742,58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Automat BP32И-3Р/400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513,6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4Р/C/100А </w:t>
            </w:r>
            <w:proofErr w:type="spellStart"/>
            <w:r w:rsidRPr="00C30754">
              <w:rPr>
                <w:sz w:val="20"/>
                <w:szCs w:val="20"/>
                <w:lang w:val="ro-RO"/>
              </w:rPr>
              <w:t>Uн</w:t>
            </w:r>
            <w:proofErr w:type="spellEnd"/>
            <w:r w:rsidRPr="00C30754">
              <w:rPr>
                <w:sz w:val="20"/>
                <w:szCs w:val="20"/>
                <w:lang w:val="ro-RO"/>
              </w:rPr>
              <w:t>=400В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Automat BA88 – 37 – 3Р/250А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Automat BA88 – 37 – 3Р/80А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3Р/C/25А </w:t>
            </w:r>
            <w:proofErr w:type="spellStart"/>
            <w:r w:rsidRPr="00C30754">
              <w:rPr>
                <w:sz w:val="20"/>
                <w:szCs w:val="20"/>
                <w:lang w:val="ro-RO"/>
              </w:rPr>
              <w:t>Uн</w:t>
            </w:r>
            <w:proofErr w:type="spellEnd"/>
            <w:r w:rsidRPr="00C30754">
              <w:rPr>
                <w:sz w:val="20"/>
                <w:szCs w:val="20"/>
                <w:lang w:val="ro-RO"/>
              </w:rPr>
              <w:t>=400 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3Р/C/20А </w:t>
            </w:r>
            <w:proofErr w:type="spellStart"/>
            <w:r w:rsidRPr="00C30754">
              <w:rPr>
                <w:sz w:val="20"/>
                <w:szCs w:val="20"/>
                <w:lang w:val="ro-RO"/>
              </w:rPr>
              <w:t>Uн</w:t>
            </w:r>
            <w:proofErr w:type="spellEnd"/>
            <w:r w:rsidRPr="00C30754">
              <w:rPr>
                <w:sz w:val="20"/>
                <w:szCs w:val="20"/>
                <w:lang w:val="ro-RO"/>
              </w:rPr>
              <w:t>=400 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Contor electronic cu trei faze MT 173-T1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Bloc de comandă (36 module)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280,34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280,34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Întrerupător de sarcină pe intrare 4P, </w:t>
            </w:r>
            <w:proofErr w:type="spellStart"/>
            <w:r w:rsidRPr="00C30754">
              <w:rPr>
                <w:sz w:val="20"/>
                <w:szCs w:val="20"/>
                <w:lang w:val="ro-RO"/>
              </w:rPr>
              <w:t>Uн</w:t>
            </w:r>
            <w:proofErr w:type="spellEnd"/>
            <w:r w:rsidRPr="00C30754">
              <w:rPr>
                <w:sz w:val="20"/>
                <w:szCs w:val="20"/>
                <w:lang w:val="ro-RO"/>
              </w:rPr>
              <w:t xml:space="preserve">=400В, </w:t>
            </w:r>
            <w:proofErr w:type="spellStart"/>
            <w:r w:rsidRPr="00C30754">
              <w:rPr>
                <w:sz w:val="20"/>
                <w:szCs w:val="20"/>
                <w:lang w:val="ro-RO"/>
              </w:rPr>
              <w:t>Iн</w:t>
            </w:r>
            <w:proofErr w:type="spellEnd"/>
            <w:r w:rsidRPr="00C30754">
              <w:rPr>
                <w:sz w:val="20"/>
                <w:szCs w:val="20"/>
                <w:lang w:val="ro-RO"/>
              </w:rPr>
              <w:t>=20А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513,6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2Р/C/16А </w:t>
            </w:r>
            <w:proofErr w:type="spellStart"/>
            <w:r w:rsidRPr="00C30754">
              <w:rPr>
                <w:sz w:val="20"/>
                <w:szCs w:val="20"/>
                <w:lang w:val="ro-RO"/>
              </w:rPr>
              <w:t>Uн</w:t>
            </w:r>
            <w:proofErr w:type="spellEnd"/>
            <w:r w:rsidRPr="00C30754">
              <w:rPr>
                <w:sz w:val="20"/>
                <w:szCs w:val="20"/>
                <w:lang w:val="ro-RO"/>
              </w:rPr>
              <w:t>=230В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lastRenderedPageBreak/>
              <w:t>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2Р/B/2А </w:t>
            </w:r>
            <w:proofErr w:type="spellStart"/>
            <w:r w:rsidRPr="00C30754">
              <w:rPr>
                <w:sz w:val="20"/>
                <w:szCs w:val="20"/>
                <w:lang w:val="ro-RO"/>
              </w:rPr>
              <w:t>Uн</w:t>
            </w:r>
            <w:proofErr w:type="spellEnd"/>
            <w:r w:rsidRPr="00C30754">
              <w:rPr>
                <w:sz w:val="20"/>
                <w:szCs w:val="20"/>
                <w:lang w:val="ro-RO"/>
              </w:rPr>
              <w:t>=230В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2Р/B/1А </w:t>
            </w:r>
            <w:proofErr w:type="spellStart"/>
            <w:r w:rsidRPr="00C30754">
              <w:rPr>
                <w:sz w:val="20"/>
                <w:szCs w:val="20"/>
                <w:lang w:val="ro-RO"/>
              </w:rPr>
              <w:t>Uн</w:t>
            </w:r>
            <w:proofErr w:type="spellEnd"/>
            <w:r w:rsidRPr="00C30754">
              <w:rPr>
                <w:sz w:val="20"/>
                <w:szCs w:val="20"/>
                <w:lang w:val="ro-RO"/>
              </w:rPr>
              <w:t>=230В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770,4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diferenţial 2Р, </w:t>
            </w:r>
            <w:proofErr w:type="spellStart"/>
            <w:r w:rsidRPr="00C30754">
              <w:rPr>
                <w:sz w:val="20"/>
                <w:szCs w:val="20"/>
                <w:lang w:val="ro-RO"/>
              </w:rPr>
              <w:t>Uн</w:t>
            </w:r>
            <w:proofErr w:type="spellEnd"/>
            <w:r w:rsidRPr="00C30754">
              <w:rPr>
                <w:sz w:val="20"/>
                <w:szCs w:val="20"/>
                <w:lang w:val="ro-RO"/>
              </w:rPr>
              <w:t xml:space="preserve">=230В, </w:t>
            </w:r>
            <w:proofErr w:type="spellStart"/>
            <w:r w:rsidRPr="00C30754">
              <w:rPr>
                <w:sz w:val="20"/>
                <w:szCs w:val="20"/>
                <w:lang w:val="ro-RO"/>
              </w:rPr>
              <w:t>Iн</w:t>
            </w:r>
            <w:proofErr w:type="spellEnd"/>
            <w:r w:rsidRPr="00C30754">
              <w:rPr>
                <w:sz w:val="20"/>
                <w:szCs w:val="20"/>
                <w:lang w:val="ro-RO"/>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2396,8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Bloc de comandă (72 module)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331,7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331,7</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Întrerupător de sarcină pe intrare 4P, </w:t>
            </w:r>
            <w:proofErr w:type="spellStart"/>
            <w:r w:rsidRPr="00C30754">
              <w:rPr>
                <w:sz w:val="20"/>
                <w:szCs w:val="20"/>
                <w:lang w:val="ro-RO"/>
              </w:rPr>
              <w:t>Uн</w:t>
            </w:r>
            <w:proofErr w:type="spellEnd"/>
            <w:r w:rsidRPr="00C30754">
              <w:rPr>
                <w:sz w:val="20"/>
                <w:szCs w:val="20"/>
                <w:lang w:val="ro-RO"/>
              </w:rPr>
              <w:t xml:space="preserve">=400В, </w:t>
            </w:r>
            <w:proofErr w:type="spellStart"/>
            <w:r w:rsidRPr="00C30754">
              <w:rPr>
                <w:sz w:val="20"/>
                <w:szCs w:val="20"/>
                <w:lang w:val="ro-RO"/>
              </w:rPr>
              <w:t>Iн</w:t>
            </w:r>
            <w:proofErr w:type="spellEnd"/>
            <w:r w:rsidRPr="00C30754">
              <w:rPr>
                <w:sz w:val="20"/>
                <w:szCs w:val="20"/>
                <w:lang w:val="ro-RO"/>
              </w:rPr>
              <w:t>=80А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4Р/C/16А </w:t>
            </w:r>
            <w:proofErr w:type="spellStart"/>
            <w:r w:rsidRPr="00C30754">
              <w:rPr>
                <w:sz w:val="20"/>
                <w:szCs w:val="20"/>
                <w:lang w:val="ro-RO"/>
              </w:rPr>
              <w:t>Uн</w:t>
            </w:r>
            <w:proofErr w:type="spellEnd"/>
            <w:r w:rsidRPr="00C30754">
              <w:rPr>
                <w:sz w:val="20"/>
                <w:szCs w:val="20"/>
                <w:lang w:val="ro-RO"/>
              </w:rPr>
              <w:t>=400В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342,4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2Р/C/6А </w:t>
            </w:r>
            <w:proofErr w:type="spellStart"/>
            <w:r w:rsidRPr="00C30754">
              <w:rPr>
                <w:sz w:val="20"/>
                <w:szCs w:val="20"/>
                <w:lang w:val="ro-RO"/>
              </w:rPr>
              <w:t>Uн</w:t>
            </w:r>
            <w:proofErr w:type="spellEnd"/>
            <w:r w:rsidRPr="00C30754">
              <w:rPr>
                <w:sz w:val="20"/>
                <w:szCs w:val="20"/>
                <w:lang w:val="ro-RO"/>
              </w:rPr>
              <w:t>=230В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513,6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2Р/C/4А </w:t>
            </w:r>
            <w:proofErr w:type="spellStart"/>
            <w:r w:rsidRPr="00C30754">
              <w:rPr>
                <w:sz w:val="20"/>
                <w:szCs w:val="20"/>
                <w:lang w:val="ro-RO"/>
              </w:rPr>
              <w:t>Uн</w:t>
            </w:r>
            <w:proofErr w:type="spellEnd"/>
            <w:r w:rsidRPr="00C30754">
              <w:rPr>
                <w:sz w:val="20"/>
                <w:szCs w:val="20"/>
                <w:lang w:val="ro-RO"/>
              </w:rPr>
              <w:t>=230В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diferenţial 4Р, </w:t>
            </w:r>
            <w:proofErr w:type="spellStart"/>
            <w:r w:rsidRPr="00C30754">
              <w:rPr>
                <w:sz w:val="20"/>
                <w:szCs w:val="20"/>
                <w:lang w:val="ro-RO"/>
              </w:rPr>
              <w:t>Uн</w:t>
            </w:r>
            <w:proofErr w:type="spellEnd"/>
            <w:r w:rsidRPr="00C30754">
              <w:rPr>
                <w:sz w:val="20"/>
                <w:szCs w:val="20"/>
                <w:lang w:val="ro-RO"/>
              </w:rPr>
              <w:t xml:space="preserve">=400В, </w:t>
            </w:r>
            <w:proofErr w:type="spellStart"/>
            <w:r w:rsidRPr="00C30754">
              <w:rPr>
                <w:sz w:val="20"/>
                <w:szCs w:val="20"/>
                <w:lang w:val="ro-RO"/>
              </w:rPr>
              <w:t>Iн</w:t>
            </w:r>
            <w:proofErr w:type="spellEnd"/>
            <w:r w:rsidRPr="00C30754">
              <w:rPr>
                <w:sz w:val="20"/>
                <w:szCs w:val="20"/>
                <w:lang w:val="ro-RO"/>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Demaror magnetic </w:t>
            </w:r>
            <w:proofErr w:type="spellStart"/>
            <w:r w:rsidRPr="00C30754">
              <w:rPr>
                <w:sz w:val="20"/>
                <w:szCs w:val="20"/>
                <w:lang w:val="ro-RO"/>
              </w:rPr>
              <w:t>Uk</w:t>
            </w:r>
            <w:proofErr w:type="spellEnd"/>
            <w:r w:rsidRPr="00C30754">
              <w:rPr>
                <w:sz w:val="20"/>
                <w:szCs w:val="20"/>
                <w:lang w:val="ro-RO"/>
              </w:rPr>
              <w:t xml:space="preserve">=230B, </w:t>
            </w:r>
            <w:proofErr w:type="spellStart"/>
            <w:r w:rsidRPr="00C30754">
              <w:rPr>
                <w:sz w:val="20"/>
                <w:szCs w:val="20"/>
                <w:lang w:val="ro-RO"/>
              </w:rPr>
              <w:t>Iн</w:t>
            </w:r>
            <w:proofErr w:type="spellEnd"/>
            <w:r w:rsidRPr="00C30754">
              <w:rPr>
                <w:sz w:val="20"/>
                <w:szCs w:val="20"/>
                <w:lang w:val="ro-RO"/>
              </w:rPr>
              <w:t>=20А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Demaror magnetic </w:t>
            </w:r>
            <w:proofErr w:type="spellStart"/>
            <w:r w:rsidRPr="00C30754">
              <w:rPr>
                <w:sz w:val="20"/>
                <w:szCs w:val="20"/>
                <w:lang w:val="ro-RO"/>
              </w:rPr>
              <w:t>Uk</w:t>
            </w:r>
            <w:proofErr w:type="spellEnd"/>
            <w:r w:rsidRPr="00C30754">
              <w:rPr>
                <w:sz w:val="20"/>
                <w:szCs w:val="20"/>
                <w:lang w:val="ro-RO"/>
              </w:rPr>
              <w:t xml:space="preserve">=230B, </w:t>
            </w:r>
            <w:proofErr w:type="spellStart"/>
            <w:r w:rsidRPr="00C30754">
              <w:rPr>
                <w:sz w:val="20"/>
                <w:szCs w:val="20"/>
                <w:lang w:val="ro-RO"/>
              </w:rPr>
              <w:t>Iн</w:t>
            </w:r>
            <w:proofErr w:type="spellEnd"/>
            <w:r w:rsidRPr="00C30754">
              <w:rPr>
                <w:sz w:val="20"/>
                <w:szCs w:val="20"/>
                <w:lang w:val="ro-RO"/>
              </w:rPr>
              <w:t>=9А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68,48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205,44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Bloc de comandă (18 module)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157,29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157,29</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Demaror magnetic </w:t>
            </w:r>
            <w:proofErr w:type="spellStart"/>
            <w:r w:rsidRPr="00C30754">
              <w:rPr>
                <w:sz w:val="20"/>
                <w:szCs w:val="20"/>
                <w:lang w:val="ro-RO"/>
              </w:rPr>
              <w:t>Uk</w:t>
            </w:r>
            <w:proofErr w:type="spellEnd"/>
            <w:r w:rsidRPr="00C30754">
              <w:rPr>
                <w:sz w:val="20"/>
                <w:szCs w:val="20"/>
                <w:lang w:val="ro-RO"/>
              </w:rPr>
              <w:t xml:space="preserve">=230B, </w:t>
            </w:r>
            <w:proofErr w:type="spellStart"/>
            <w:r w:rsidRPr="00C30754">
              <w:rPr>
                <w:sz w:val="20"/>
                <w:szCs w:val="20"/>
                <w:lang w:val="ro-RO"/>
              </w:rPr>
              <w:t>Iн</w:t>
            </w:r>
            <w:proofErr w:type="spellEnd"/>
            <w:r w:rsidRPr="00C30754">
              <w:rPr>
                <w:sz w:val="20"/>
                <w:szCs w:val="20"/>
                <w:lang w:val="ro-RO"/>
              </w:rPr>
              <w:t>=100А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Automat 4Р/C/80А </w:t>
            </w:r>
            <w:proofErr w:type="spellStart"/>
            <w:r w:rsidRPr="00C30754">
              <w:rPr>
                <w:sz w:val="20"/>
                <w:szCs w:val="20"/>
                <w:lang w:val="ro-RO"/>
              </w:rPr>
              <w:t>Uн</w:t>
            </w:r>
            <w:proofErr w:type="spellEnd"/>
            <w:r w:rsidRPr="00C30754">
              <w:rPr>
                <w:sz w:val="20"/>
                <w:szCs w:val="20"/>
                <w:lang w:val="ro-RO"/>
              </w:rPr>
              <w:t>=400В</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171,2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Bloc de comandă (24 module)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174,41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174,41</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Aparat de comandă cu butoane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513,6</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Bloc UPS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13017,62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13017,62</w:t>
            </w:r>
          </w:p>
        </w:tc>
      </w:tr>
      <w:tr w:rsidR="00572ACD" w:rsidRPr="00C30754" w:rsidTr="00C30754">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b/>
                <w:bCs/>
                <w:sz w:val="20"/>
                <w:szCs w:val="20"/>
                <w:lang w:val="ro-RO"/>
              </w:rPr>
              <w:t>133747,4</w:t>
            </w:r>
          </w:p>
        </w:tc>
      </w:tr>
    </w:tbl>
    <w:p w:rsidR="00C30754" w:rsidRPr="00C30754" w:rsidRDefault="00C30754" w:rsidP="00C30754">
      <w:pPr>
        <w:ind w:firstLine="567"/>
        <w:jc w:val="both"/>
        <w:rPr>
          <w:lang w:val="ro-RO"/>
        </w:rPr>
      </w:pPr>
      <w:r w:rsidRPr="00C30754">
        <w:rPr>
          <w:lang w:val="ro-RO"/>
        </w:rPr>
        <w:t> </w:t>
      </w:r>
    </w:p>
    <w:tbl>
      <w:tblPr>
        <w:tblW w:w="4000" w:type="pct"/>
        <w:jc w:val="center"/>
        <w:tblLook w:val="04A0" w:firstRow="1" w:lastRow="0" w:firstColumn="1" w:lastColumn="0" w:noHBand="0" w:noVBand="1"/>
      </w:tblPr>
      <w:tblGrid>
        <w:gridCol w:w="385"/>
        <w:gridCol w:w="3927"/>
        <w:gridCol w:w="957"/>
        <w:gridCol w:w="740"/>
        <w:gridCol w:w="733"/>
        <w:gridCol w:w="1040"/>
      </w:tblGrid>
      <w:tr w:rsidR="00C30754" w:rsidRPr="00C30754" w:rsidTr="00C30754">
        <w:trPr>
          <w:jc w:val="center"/>
        </w:trPr>
        <w:tc>
          <w:tcPr>
            <w:tcW w:w="0" w:type="auto"/>
            <w:gridSpan w:val="6"/>
            <w:tcMar>
              <w:top w:w="15" w:type="dxa"/>
              <w:left w:w="45" w:type="dxa"/>
              <w:bottom w:w="15" w:type="dxa"/>
              <w:right w:w="45" w:type="dxa"/>
            </w:tcMar>
            <w:hideMark/>
          </w:tcPr>
          <w:p w:rsidR="00C30754" w:rsidRPr="00C30754" w:rsidRDefault="00C30754" w:rsidP="00572ACD">
            <w:pPr>
              <w:jc w:val="center"/>
              <w:rPr>
                <w:sz w:val="20"/>
                <w:szCs w:val="20"/>
                <w:lang w:val="ro-RO"/>
              </w:rPr>
            </w:pPr>
            <w:r w:rsidRPr="00C30754">
              <w:rPr>
                <w:b/>
                <w:bCs/>
                <w:sz w:val="20"/>
                <w:szCs w:val="20"/>
                <w:lang w:val="ro-RO"/>
              </w:rPr>
              <w:t>E. MATERIALE DE CONSTRUCŢIE</w:t>
            </w:r>
            <w:r w:rsidRPr="00C30754">
              <w:rPr>
                <w:sz w:val="20"/>
                <w:szCs w:val="20"/>
                <w:lang w:val="ro-RO"/>
              </w:rPr>
              <w:t> </w:t>
            </w:r>
          </w:p>
        </w:tc>
      </w:tr>
      <w:tr w:rsidR="00572ACD" w:rsidRPr="00C30754" w:rsidTr="00572ACD">
        <w:trPr>
          <w:jc w:val="center"/>
        </w:trPr>
        <w:tc>
          <w:tcPr>
            <w:tcW w:w="2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Nr. 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Denumirea bunului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Unitatea de măsură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proofErr w:type="spellStart"/>
            <w:r w:rsidRPr="00C30754">
              <w:rPr>
                <w:b/>
                <w:bCs/>
                <w:sz w:val="20"/>
                <w:szCs w:val="20"/>
                <w:lang w:val="ro-RO"/>
              </w:rPr>
              <w:t>Canti-</w:t>
            </w:r>
            <w:proofErr w:type="spellEnd"/>
            <w:r w:rsidRPr="00C30754">
              <w:rPr>
                <w:b/>
                <w:bCs/>
                <w:sz w:val="20"/>
                <w:szCs w:val="20"/>
                <w:lang w:val="ro-RO"/>
              </w:rPr>
              <w:br/>
            </w:r>
            <w:proofErr w:type="spellStart"/>
            <w:r w:rsidRPr="00C30754">
              <w:rPr>
                <w:b/>
                <w:bCs/>
                <w:sz w:val="20"/>
                <w:szCs w:val="20"/>
                <w:lang w:val="ro-RO"/>
              </w:rPr>
              <w:t>tate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Preţ unitar,</w:t>
            </w:r>
            <w:r w:rsidRPr="00C30754">
              <w:rPr>
                <w:b/>
                <w:bCs/>
                <w:sz w:val="20"/>
                <w:szCs w:val="20"/>
                <w:lang w:val="ro-RO"/>
              </w:rPr>
              <w:br/>
              <w:t>euro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 xml:space="preserve">Preţ total, </w:t>
            </w:r>
            <w:r w:rsidRPr="00C30754">
              <w:rPr>
                <w:b/>
                <w:bCs/>
                <w:sz w:val="20"/>
                <w:szCs w:val="20"/>
                <w:lang w:val="ro-RO"/>
              </w:rPr>
              <w:br/>
              <w:t>euro</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proofErr w:type="spellStart"/>
            <w:r w:rsidRPr="00C30754">
              <w:rPr>
                <w:sz w:val="20"/>
                <w:szCs w:val="20"/>
                <w:lang w:val="ro-RO"/>
              </w:rPr>
              <w:t>Stîlpi</w:t>
            </w:r>
            <w:proofErr w:type="spellEnd"/>
            <w:r w:rsidRPr="00C30754">
              <w:rPr>
                <w:sz w:val="20"/>
                <w:szCs w:val="20"/>
                <w:lang w:val="ro-RO"/>
              </w:rPr>
              <w:t xml:space="preserve"> din otel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kg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16054,4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3,745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60123,728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Grinzi metalice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kg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7984,5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3,745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29901,95</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proofErr w:type="spellStart"/>
            <w:r w:rsidRPr="00C30754">
              <w:rPr>
                <w:sz w:val="20"/>
                <w:szCs w:val="20"/>
                <w:lang w:val="ro-RO"/>
              </w:rPr>
              <w:t>Contravinturi</w:t>
            </w:r>
            <w:proofErr w:type="spellEnd"/>
            <w:r w:rsidRPr="00C30754">
              <w:rPr>
                <w:sz w:val="20"/>
                <w:szCs w:val="20"/>
                <w:lang w:val="ro-RO"/>
              </w:rPr>
              <w:t xml:space="preserve"> metalice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kg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2370,4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3,745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8877,148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Construcţii metalice pentru cub</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kg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13151,5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3,745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49252,368</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Elemente metalice (</w:t>
            </w:r>
            <w:proofErr w:type="spellStart"/>
            <w:r w:rsidRPr="00C30754">
              <w:rPr>
                <w:sz w:val="20"/>
                <w:szCs w:val="20"/>
                <w:lang w:val="ro-RO"/>
              </w:rPr>
              <w:t>stîlpi</w:t>
            </w:r>
            <w:proofErr w:type="spellEnd"/>
            <w:r w:rsidRPr="00C30754">
              <w:rPr>
                <w:sz w:val="20"/>
                <w:szCs w:val="20"/>
                <w:lang w:val="ro-RO"/>
              </w:rPr>
              <w:t>, grinzi, ferme) gata confecţionate, livrate complet asamblate, montate pe şantier, în structura construcţiei uşoare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39,56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920,2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36403,112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Suport metalic (pentru Floarea solară)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kg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4216,9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3,745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19671,83</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Glasvanduri din profiluri din aluminiu la construcţii cu înălţimea </w:t>
            </w:r>
            <w:proofErr w:type="spellStart"/>
            <w:r w:rsidRPr="00C30754">
              <w:rPr>
                <w:sz w:val="20"/>
                <w:szCs w:val="20"/>
                <w:lang w:val="ro-RO"/>
              </w:rPr>
              <w:t>pînă</w:t>
            </w:r>
            <w:proofErr w:type="spellEnd"/>
            <w:r w:rsidRPr="00C30754">
              <w:rPr>
                <w:sz w:val="20"/>
                <w:szCs w:val="20"/>
                <w:lang w:val="ro-RO"/>
              </w:rPr>
              <w:t xml:space="preserve"> la 35 m din panouri fixe montate la nivelul pardoselii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m</w:t>
            </w:r>
            <w:r w:rsidRPr="00C30754">
              <w:rPr>
                <w:sz w:val="20"/>
                <w:szCs w:val="20"/>
                <w:vertAlign w:val="superscript"/>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324,9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309650,4</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Uşi din lemn interioare într-un canat, pe căptuşeli, şi uşi pentru balcon, inclusiv izolaţia hidrofugă şi termică a tocului, montate pe ghermele existente la construcţii cu înălţimea </w:t>
            </w:r>
            <w:proofErr w:type="spellStart"/>
            <w:r w:rsidRPr="00C30754">
              <w:rPr>
                <w:sz w:val="20"/>
                <w:szCs w:val="20"/>
                <w:lang w:val="ro-RO"/>
              </w:rPr>
              <w:t>pînă</w:t>
            </w:r>
            <w:proofErr w:type="spellEnd"/>
            <w:r w:rsidRPr="00C30754">
              <w:rPr>
                <w:sz w:val="20"/>
                <w:szCs w:val="20"/>
                <w:lang w:val="ro-RO"/>
              </w:rPr>
              <w:t xml:space="preserve"> la 35 m (2100×700, 7 bucăţi)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m</w:t>
            </w:r>
            <w:r w:rsidRPr="00C30754">
              <w:rPr>
                <w:sz w:val="20"/>
                <w:szCs w:val="20"/>
                <w:vertAlign w:val="superscript"/>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3303,09</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Uşi din lemn interioare într-un canat, pe căptuşeli şi uşi pentru balcon, inclusiv izolaţia hidrofugă şi termică a tocului, montate pe ghermele existente la construcţii cu înălţimea </w:t>
            </w:r>
            <w:proofErr w:type="spellStart"/>
            <w:r w:rsidRPr="00C30754">
              <w:rPr>
                <w:sz w:val="20"/>
                <w:szCs w:val="20"/>
                <w:lang w:val="ro-RO"/>
              </w:rPr>
              <w:t>pînă</w:t>
            </w:r>
            <w:proofErr w:type="spellEnd"/>
            <w:r w:rsidRPr="00C30754">
              <w:rPr>
                <w:sz w:val="20"/>
                <w:szCs w:val="20"/>
                <w:lang w:val="ro-RO"/>
              </w:rPr>
              <w:t xml:space="preserve"> la 35 m (2100×900, 3 bucăţi)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m</w:t>
            </w:r>
            <w:r w:rsidRPr="00C30754">
              <w:rPr>
                <w:sz w:val="20"/>
                <w:szCs w:val="20"/>
                <w:vertAlign w:val="superscript"/>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1820,07</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Uşi din lemn interioare într-un canat, pe căptuşeli, şi uşi pentru balcon, inclusiv izolaţia hidrofugă şi termică a tocului, montate pe ghermele existente la construcţii cu înălţimea </w:t>
            </w:r>
            <w:proofErr w:type="spellStart"/>
            <w:r w:rsidRPr="00C30754">
              <w:rPr>
                <w:sz w:val="20"/>
                <w:szCs w:val="20"/>
                <w:lang w:val="ro-RO"/>
              </w:rPr>
              <w:t>pînă</w:t>
            </w:r>
            <w:proofErr w:type="spellEnd"/>
            <w:r w:rsidRPr="00C30754">
              <w:rPr>
                <w:sz w:val="20"/>
                <w:szCs w:val="20"/>
                <w:lang w:val="ro-RO"/>
              </w:rPr>
              <w:t xml:space="preserve"> la 35 m (2100×1000, 1 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m</w:t>
            </w:r>
            <w:r w:rsidRPr="00C30754">
              <w:rPr>
                <w:sz w:val="20"/>
                <w:szCs w:val="20"/>
                <w:vertAlign w:val="superscript"/>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674,1</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Uşi confecţionate din profiluri din aluminiu, inclusiv armăturile şi accesoriile necesare uşilor montate în zidărie de orice natura, la construcţii cu înălţimea </w:t>
            </w:r>
            <w:proofErr w:type="spellStart"/>
            <w:r w:rsidRPr="00C30754">
              <w:rPr>
                <w:sz w:val="20"/>
                <w:szCs w:val="20"/>
                <w:lang w:val="ro-RO"/>
              </w:rPr>
              <w:t>pînă</w:t>
            </w:r>
            <w:proofErr w:type="spellEnd"/>
            <w:r w:rsidRPr="00C30754">
              <w:rPr>
                <w:sz w:val="20"/>
                <w:szCs w:val="20"/>
                <w:lang w:val="ro-RO"/>
              </w:rPr>
              <w:t xml:space="preserve"> la 35 m inclusiv, într-un canat, cu suprafaţa tocului </w:t>
            </w:r>
            <w:proofErr w:type="spellStart"/>
            <w:r w:rsidRPr="00C30754">
              <w:rPr>
                <w:sz w:val="20"/>
                <w:szCs w:val="20"/>
                <w:lang w:val="ro-RO"/>
              </w:rPr>
              <w:t>pînă</w:t>
            </w:r>
            <w:proofErr w:type="spellEnd"/>
            <w:r w:rsidRPr="00C30754">
              <w:rPr>
                <w:sz w:val="20"/>
                <w:szCs w:val="20"/>
                <w:lang w:val="ro-RO"/>
              </w:rPr>
              <w:t xml:space="preserve"> la 7 m</w:t>
            </w:r>
            <w:r w:rsidRPr="00C30754">
              <w:rPr>
                <w:sz w:val="20"/>
                <w:szCs w:val="20"/>
                <w:vertAlign w:val="superscript"/>
                <w:lang w:val="ro-RO"/>
              </w:rPr>
              <w:t>2</w:t>
            </w:r>
            <w:r w:rsidRPr="00C30754">
              <w:rPr>
                <w:sz w:val="20"/>
                <w:szCs w:val="20"/>
                <w:lang w:val="ro-RO"/>
              </w:rPr>
              <w:t xml:space="preserve"> inclusiv (2100×900, 1 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m</w:t>
            </w:r>
            <w:r w:rsidRPr="00C30754">
              <w:rPr>
                <w:sz w:val="20"/>
                <w:szCs w:val="20"/>
                <w:vertAlign w:val="superscript"/>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674,1</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Pardoseli supraînălţate demontabile cu modulul de 600×</w:t>
            </w:r>
            <w:proofErr w:type="spellStart"/>
            <w:r w:rsidRPr="00C30754">
              <w:rPr>
                <w:sz w:val="20"/>
                <w:szCs w:val="20"/>
                <w:lang w:val="ro-RO"/>
              </w:rPr>
              <w:t>600</w:t>
            </w:r>
            <w:proofErr w:type="spellEnd"/>
            <w:r w:rsidRPr="00C30754">
              <w:rPr>
                <w:sz w:val="20"/>
                <w:szCs w:val="20"/>
                <w:lang w:val="ro-RO"/>
              </w:rPr>
              <w:t xml:space="preserve"> mm cu înălţimea 450-800 mm: cu </w:t>
            </w:r>
            <w:r w:rsidRPr="00C30754">
              <w:rPr>
                <w:sz w:val="20"/>
                <w:szCs w:val="20"/>
                <w:lang w:val="ro-RO"/>
              </w:rPr>
              <w:lastRenderedPageBreak/>
              <w:t>montanţi de construcţii ranforsate şi lonjeroane (cu strat de acoperire linoleum)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lastRenderedPageBreak/>
              <w:t>m</w:t>
            </w:r>
            <w:r w:rsidRPr="00C30754">
              <w:rPr>
                <w:sz w:val="20"/>
                <w:szCs w:val="20"/>
                <w:vertAlign w:val="superscript"/>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133,75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22737,5</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Pardoseli supraînălţate demontabile cu modulul de 600×</w:t>
            </w:r>
            <w:proofErr w:type="spellStart"/>
            <w:r w:rsidRPr="00C30754">
              <w:rPr>
                <w:sz w:val="20"/>
                <w:szCs w:val="20"/>
                <w:lang w:val="ro-RO"/>
              </w:rPr>
              <w:t>600</w:t>
            </w:r>
            <w:proofErr w:type="spellEnd"/>
            <w:r w:rsidRPr="00C30754">
              <w:rPr>
                <w:sz w:val="20"/>
                <w:szCs w:val="20"/>
                <w:lang w:val="ro-RO"/>
              </w:rPr>
              <w:t xml:space="preserve"> mm cu înălţimea 450-800 mm: cu montanţi de construcţii ranforsate şi lonjeroane (fără strat de acoperire)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m</w:t>
            </w:r>
            <w:r w:rsidRPr="00C30754">
              <w:rPr>
                <w:sz w:val="20"/>
                <w:szCs w:val="20"/>
                <w:vertAlign w:val="superscript"/>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133,75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2808,75</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Scări drepte metalice executate în cantităţi mai mari de 50 kg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kg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1424,1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7618,935</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Scări drepte gata confecţionate metalice executate în cantităţi mai mari de 50 kg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kg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1424,1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2136,15</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Balustradă metalică montată pe suporturi de 15 cm înălţime, aşezate la distanţe de 1–1,2 m prevăzute cu rondele sudate, fixată în zid de cărămidă sau parapet de beton, confecţionată din ţeavă din oţel şi otel laminat, dreaptă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2953,2</w:t>
            </w:r>
          </w:p>
        </w:tc>
      </w:tr>
      <w:tr w:rsidR="00572ACD" w:rsidRPr="00C30754" w:rsidTr="00C3075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Geamuri prelucrate, şlefuite, polizate sau securizate la ochiuri peste 1 m</w:t>
            </w:r>
            <w:r w:rsidRPr="00C30754">
              <w:rPr>
                <w:sz w:val="20"/>
                <w:szCs w:val="20"/>
                <w:vertAlign w:val="superscript"/>
                <w:lang w:val="ro-RO"/>
              </w:rPr>
              <w:t>2</w:t>
            </w:r>
            <w:r w:rsidRPr="00C30754">
              <w:rPr>
                <w:sz w:val="20"/>
                <w:szCs w:val="20"/>
                <w:lang w:val="ro-RO"/>
              </w:rPr>
              <w:t xml:space="preserve"> inclusiv la vitrine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m</w:t>
            </w:r>
            <w:r w:rsidRPr="00C30754">
              <w:rPr>
                <w:sz w:val="20"/>
                <w:szCs w:val="20"/>
                <w:vertAlign w:val="superscript"/>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29,35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9421,35</w:t>
            </w:r>
          </w:p>
        </w:tc>
      </w:tr>
      <w:tr w:rsidR="00572ACD" w:rsidRPr="00C30754" w:rsidTr="00C30754">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b/>
                <w:bCs/>
                <w:sz w:val="20"/>
                <w:szCs w:val="20"/>
                <w:lang w:val="ro-RO"/>
              </w:rPr>
              <w:t>568027,783</w:t>
            </w:r>
          </w:p>
        </w:tc>
      </w:tr>
    </w:tbl>
    <w:p w:rsidR="00C30754" w:rsidRPr="00C30754" w:rsidRDefault="00C30754" w:rsidP="00C30754">
      <w:pPr>
        <w:ind w:firstLine="567"/>
        <w:jc w:val="both"/>
        <w:rPr>
          <w:lang w:val="ro-RO"/>
        </w:rPr>
      </w:pPr>
      <w:r w:rsidRPr="00C30754">
        <w:rPr>
          <w:lang w:val="ro-RO"/>
        </w:rPr>
        <w:t> </w:t>
      </w:r>
    </w:p>
    <w:tbl>
      <w:tblPr>
        <w:tblW w:w="4000" w:type="pct"/>
        <w:jc w:val="center"/>
        <w:tblLook w:val="04A0" w:firstRow="1" w:lastRow="0" w:firstColumn="1" w:lastColumn="0" w:noHBand="0" w:noVBand="1"/>
      </w:tblPr>
      <w:tblGrid>
        <w:gridCol w:w="385"/>
        <w:gridCol w:w="3403"/>
        <w:gridCol w:w="1311"/>
        <w:gridCol w:w="635"/>
        <w:gridCol w:w="889"/>
        <w:gridCol w:w="1159"/>
      </w:tblGrid>
      <w:tr w:rsidR="00C30754" w:rsidRPr="00C30754" w:rsidTr="00C30754">
        <w:trPr>
          <w:jc w:val="center"/>
        </w:trPr>
        <w:tc>
          <w:tcPr>
            <w:tcW w:w="0" w:type="auto"/>
            <w:gridSpan w:val="6"/>
            <w:tcMar>
              <w:top w:w="15" w:type="dxa"/>
              <w:left w:w="45" w:type="dxa"/>
              <w:bottom w:w="15" w:type="dxa"/>
              <w:right w:w="45" w:type="dxa"/>
            </w:tcMar>
            <w:hideMark/>
          </w:tcPr>
          <w:p w:rsidR="00C30754" w:rsidRPr="00C30754" w:rsidRDefault="00C30754" w:rsidP="00572ACD">
            <w:pPr>
              <w:jc w:val="center"/>
              <w:rPr>
                <w:sz w:val="20"/>
                <w:szCs w:val="20"/>
                <w:lang w:val="ro-RO"/>
              </w:rPr>
            </w:pPr>
            <w:r w:rsidRPr="00C30754">
              <w:rPr>
                <w:b/>
                <w:bCs/>
                <w:sz w:val="20"/>
                <w:szCs w:val="20"/>
                <w:lang w:val="ro-RO"/>
              </w:rPr>
              <w:t>F. TEHNOLOGIE</w:t>
            </w:r>
            <w:r w:rsidRPr="00C30754">
              <w:rPr>
                <w:sz w:val="20"/>
                <w:szCs w:val="20"/>
                <w:lang w:val="ro-RO"/>
              </w:rPr>
              <w:t> </w:t>
            </w:r>
          </w:p>
        </w:tc>
      </w:tr>
      <w:tr w:rsidR="00572ACD" w:rsidRPr="00C30754" w:rsidTr="00572ACD">
        <w:trPr>
          <w:jc w:val="center"/>
        </w:trPr>
        <w:tc>
          <w:tcPr>
            <w:tcW w:w="2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Nr. 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Denumirea bunului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Unitatea de măsură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proofErr w:type="spellStart"/>
            <w:r w:rsidRPr="00C30754">
              <w:rPr>
                <w:b/>
                <w:bCs/>
                <w:sz w:val="20"/>
                <w:szCs w:val="20"/>
                <w:lang w:val="ro-RO"/>
              </w:rPr>
              <w:t>Canti-</w:t>
            </w:r>
            <w:proofErr w:type="spellEnd"/>
            <w:r w:rsidRPr="00C30754">
              <w:rPr>
                <w:b/>
                <w:bCs/>
                <w:sz w:val="20"/>
                <w:szCs w:val="20"/>
                <w:lang w:val="ro-RO"/>
              </w:rPr>
              <w:br/>
            </w:r>
            <w:proofErr w:type="spellStart"/>
            <w:r w:rsidRPr="00C30754">
              <w:rPr>
                <w:b/>
                <w:bCs/>
                <w:sz w:val="20"/>
                <w:szCs w:val="20"/>
                <w:lang w:val="ro-RO"/>
              </w:rPr>
              <w:t>tate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Preţ unitar,</w:t>
            </w:r>
            <w:r w:rsidRPr="00C30754">
              <w:rPr>
                <w:b/>
                <w:bCs/>
                <w:sz w:val="20"/>
                <w:szCs w:val="20"/>
                <w:lang w:val="ro-RO"/>
              </w:rPr>
              <w:br/>
              <w:t>euro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b/>
                <w:bCs/>
                <w:sz w:val="20"/>
                <w:szCs w:val="20"/>
                <w:lang w:val="ro-RO"/>
              </w:rPr>
            </w:pPr>
            <w:r w:rsidRPr="00C30754">
              <w:rPr>
                <w:b/>
                <w:bCs/>
                <w:sz w:val="20"/>
                <w:szCs w:val="20"/>
                <w:lang w:val="ro-RO"/>
              </w:rPr>
              <w:t xml:space="preserve">Preţ total, </w:t>
            </w:r>
            <w:r w:rsidRPr="00C30754">
              <w:rPr>
                <w:b/>
                <w:bCs/>
                <w:sz w:val="20"/>
                <w:szCs w:val="20"/>
                <w:lang w:val="ro-RO"/>
              </w:rPr>
              <w:br/>
              <w:t>euro</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Bandă de ghidaj a fluxului de persoane tip: TENSABARRIER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1177</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Scaun terasă FUGU, model Fugi </w:t>
            </w:r>
            <w:proofErr w:type="spellStart"/>
            <w:r w:rsidRPr="00C30754">
              <w:rPr>
                <w:sz w:val="20"/>
                <w:szCs w:val="20"/>
                <w:lang w:val="ro-RO"/>
              </w:rPr>
              <w:t>Chair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21721</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Masă terasă FUGU, model MAKI Table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5490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Parasolar </w:t>
            </w:r>
            <w:proofErr w:type="spellStart"/>
            <w:r w:rsidRPr="00C30754">
              <w:rPr>
                <w:sz w:val="20"/>
                <w:szCs w:val="20"/>
                <w:lang w:val="ro-RO"/>
              </w:rPr>
              <w:t>Corradi</w:t>
            </w:r>
            <w:proofErr w:type="spellEnd"/>
            <w:r w:rsidRPr="00C30754">
              <w:rPr>
                <w:sz w:val="20"/>
                <w:szCs w:val="20"/>
                <w:lang w:val="ro-RO"/>
              </w:rPr>
              <w:t xml:space="preserve">, produs Vele </w:t>
            </w:r>
            <w:proofErr w:type="spellStart"/>
            <w:r w:rsidRPr="00C30754">
              <w:rPr>
                <w:sz w:val="20"/>
                <w:szCs w:val="20"/>
                <w:lang w:val="ro-RO"/>
              </w:rPr>
              <w:t>ombreggianti</w:t>
            </w:r>
            <w:proofErr w:type="spellEnd"/>
            <w:r w:rsidRPr="00C30754">
              <w:rPr>
                <w:sz w:val="20"/>
                <w:szCs w:val="20"/>
                <w:lang w:val="ro-RO"/>
              </w:rPr>
              <w:t>, model MODUS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2675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24075</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Mobilă moale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1498</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Masă de oficiu (tip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428</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Dulap pentru vestiar cu bancă (dublu)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235,4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1412,4</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Mobilă moale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535</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LED Display 1,06×0,68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3424</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Imprimantă laser alb-negru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642</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Post de recepţie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4280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4280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Masă bar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1605</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Masă tip 1 (bar)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406,6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1626,4</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Scaun tip 1 (bar)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856</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Scaun tip 2 (bar)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160,5</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Scaun piele, alb cu mînere de culoare neagră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1050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Masă de birou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800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Dulap cu sertar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630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Laptop Acer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350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Monitor DG TV.01.02, TVM-1701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380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Masă tip 2 (recreaţie)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642</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Instalaţie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53,5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642</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Sistemul acustic din sala de expoziţie şi din exterior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4000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Încălzitor </w:t>
            </w:r>
            <w:proofErr w:type="spellStart"/>
            <w:r w:rsidRPr="00C30754">
              <w:rPr>
                <w:sz w:val="20"/>
                <w:szCs w:val="20"/>
                <w:lang w:val="ro-RO"/>
              </w:rPr>
              <w:t>Vortice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2100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Coş de gunoi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Robinet pentru bideu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220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Uscător de </w:t>
            </w:r>
            <w:proofErr w:type="spellStart"/>
            <w:r w:rsidRPr="00C30754">
              <w:rPr>
                <w:sz w:val="20"/>
                <w:szCs w:val="20"/>
                <w:lang w:val="ro-RO"/>
              </w:rPr>
              <w:t>mîini</w:t>
            </w:r>
            <w:proofErr w:type="spellEnd"/>
            <w:r w:rsidRPr="00C30754">
              <w:rPr>
                <w:sz w:val="20"/>
                <w:szCs w:val="20"/>
                <w:lang w:val="ro-RO"/>
              </w:rPr>
              <w:t xml:space="preserve"> electric, PERRX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930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Cutie pentru </w:t>
            </w:r>
            <w:proofErr w:type="spellStart"/>
            <w:r w:rsidRPr="00C30754">
              <w:rPr>
                <w:sz w:val="20"/>
                <w:szCs w:val="20"/>
                <w:lang w:val="ro-RO"/>
              </w:rPr>
              <w:t>hîrtie</w:t>
            </w:r>
            <w:proofErr w:type="spellEnd"/>
            <w:r w:rsidRPr="00C30754">
              <w:rPr>
                <w:sz w:val="20"/>
                <w:szCs w:val="20"/>
                <w:lang w:val="ro-RO"/>
              </w:rPr>
              <w:t xml:space="preserve"> Mini </w:t>
            </w:r>
            <w:proofErr w:type="spellStart"/>
            <w:r w:rsidRPr="00C30754">
              <w:rPr>
                <w:sz w:val="20"/>
                <w:szCs w:val="20"/>
                <w:lang w:val="ro-RO"/>
              </w:rPr>
              <w:t>Jumbo</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Vas de closet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690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lastRenderedPageBreak/>
              <w: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 xml:space="preserve">Vas de closet pentru persoane cu </w:t>
            </w:r>
            <w:proofErr w:type="spellStart"/>
            <w:r w:rsidRPr="00C30754">
              <w:rPr>
                <w:sz w:val="20"/>
                <w:szCs w:val="20"/>
                <w:lang w:val="ro-RO"/>
              </w:rPr>
              <w:t>dizabilităţi</w:t>
            </w:r>
            <w:proofErr w:type="spellEnd"/>
            <w:r w:rsidRPr="00C30754">
              <w:rPr>
                <w:sz w:val="20"/>
                <w:szCs w:val="20"/>
                <w:lang w:val="ro-RO"/>
              </w:rPr>
              <w:t>, accesorii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2700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2700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Chiuvetă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700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Oglindă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880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Săpunieră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90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Dulap, culoarea albă, cu 2 bănci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2800</w:t>
            </w:r>
          </w:p>
        </w:tc>
      </w:tr>
      <w:tr w:rsidR="00572ACD" w:rsidRPr="00C30754" w:rsidTr="00A64EC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sz w:val="20"/>
                <w:szCs w:val="20"/>
                <w:lang w:val="ro-RO"/>
              </w:rPr>
              <w:t>Cabină de duş</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bucată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center"/>
              <w:rPr>
                <w:sz w:val="20"/>
                <w:szCs w:val="20"/>
                <w:lang w:val="ro-RO"/>
              </w:rPr>
            </w:pPr>
            <w:r w:rsidRPr="00C30754">
              <w:rPr>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sz w:val="20"/>
                <w:szCs w:val="20"/>
                <w:lang w:val="ro-RO"/>
              </w:rPr>
              <w:t>750</w:t>
            </w:r>
          </w:p>
        </w:tc>
      </w:tr>
      <w:tr w:rsidR="00572ACD" w:rsidRPr="00C30754" w:rsidTr="00A64ECF">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b/>
                <w:bCs/>
                <w:sz w:val="20"/>
                <w:szCs w:val="20"/>
                <w:lang w:val="ro-RO"/>
              </w:rPr>
              <w:t>89424,3</w:t>
            </w:r>
          </w:p>
        </w:tc>
      </w:tr>
      <w:tr w:rsidR="00572ACD" w:rsidRPr="00C30754" w:rsidTr="00A64ECF">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rPr>
                <w:sz w:val="20"/>
                <w:szCs w:val="20"/>
                <w:lang w:val="ro-RO"/>
              </w:rPr>
            </w:pPr>
            <w:r w:rsidRPr="00C30754">
              <w:rPr>
                <w:b/>
                <w:bCs/>
                <w:sz w:val="20"/>
                <w:szCs w:val="20"/>
                <w:lang w:val="ro-RO"/>
              </w:rPr>
              <w:t>TOTAL BUNURI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72ACD" w:rsidRPr="00C30754" w:rsidRDefault="00572ACD">
            <w:pPr>
              <w:jc w:val="right"/>
              <w:rPr>
                <w:sz w:val="20"/>
                <w:szCs w:val="20"/>
                <w:lang w:val="ro-RO"/>
              </w:rPr>
            </w:pPr>
            <w:r w:rsidRPr="00C30754">
              <w:rPr>
                <w:b/>
                <w:bCs/>
                <w:sz w:val="20"/>
                <w:szCs w:val="20"/>
                <w:lang w:val="ro-RO"/>
              </w:rPr>
              <w:t>988382,7 (Euro)</w:t>
            </w:r>
          </w:p>
        </w:tc>
      </w:tr>
    </w:tbl>
    <w:p w:rsidR="00572ACD" w:rsidRDefault="00572ACD" w:rsidP="00C30754">
      <w:pPr>
        <w:jc w:val="both"/>
        <w:rPr>
          <w:b/>
          <w:bCs/>
          <w:sz w:val="28"/>
          <w:szCs w:val="28"/>
          <w:lang w:val="ro-RO"/>
        </w:rPr>
      </w:pPr>
    </w:p>
    <w:p w:rsidR="00572ACD" w:rsidRDefault="00572ACD">
      <w:pPr>
        <w:spacing w:after="200" w:line="276" w:lineRule="auto"/>
        <w:rPr>
          <w:b/>
          <w:bCs/>
          <w:sz w:val="28"/>
          <w:szCs w:val="28"/>
          <w:lang w:val="ro-RO"/>
        </w:rPr>
      </w:pPr>
      <w:r>
        <w:rPr>
          <w:b/>
          <w:bCs/>
          <w:sz w:val="28"/>
          <w:szCs w:val="28"/>
          <w:lang w:val="ro-RO"/>
        </w:rPr>
        <w:br w:type="page"/>
      </w:r>
    </w:p>
    <w:p w:rsidR="009B08E7" w:rsidRPr="00C30754" w:rsidRDefault="009B08E7" w:rsidP="009B08E7">
      <w:pPr>
        <w:jc w:val="center"/>
        <w:rPr>
          <w:b/>
          <w:sz w:val="28"/>
          <w:lang w:val="ro-RO"/>
        </w:rPr>
      </w:pPr>
      <w:r w:rsidRPr="00C30754">
        <w:rPr>
          <w:b/>
          <w:sz w:val="28"/>
          <w:lang w:val="ro-RO"/>
        </w:rPr>
        <w:lastRenderedPageBreak/>
        <w:t>NOTĂ INFORMATIVĂ</w:t>
      </w:r>
    </w:p>
    <w:p w:rsidR="009B08E7" w:rsidRPr="00C30754" w:rsidRDefault="009B08E7" w:rsidP="009B08E7">
      <w:pPr>
        <w:spacing w:after="120"/>
        <w:jc w:val="center"/>
        <w:rPr>
          <w:b/>
          <w:bCs/>
          <w:sz w:val="28"/>
          <w:szCs w:val="26"/>
          <w:lang w:val="ro-RO" w:eastAsia="ro-RO"/>
        </w:rPr>
      </w:pPr>
      <w:r w:rsidRPr="00C30754">
        <w:rPr>
          <w:b/>
          <w:bCs/>
          <w:sz w:val="28"/>
          <w:szCs w:val="26"/>
          <w:lang w:val="ro-RO" w:eastAsia="ro-RO"/>
        </w:rPr>
        <w:t>la proiectul hotărîrii Guvernului cu privire la transmiterea unor bunuri.</w:t>
      </w:r>
    </w:p>
    <w:p w:rsidR="009B08E7" w:rsidRPr="00C30754" w:rsidRDefault="009B08E7" w:rsidP="009B08E7">
      <w:pPr>
        <w:jc w:val="center"/>
        <w:rPr>
          <w:sz w:val="28"/>
          <w:lang w:val="ro-RO"/>
        </w:rPr>
      </w:pPr>
    </w:p>
    <w:p w:rsidR="009B08E7" w:rsidRPr="00C30754" w:rsidRDefault="009B08E7" w:rsidP="00F82EA6">
      <w:pPr>
        <w:ind w:firstLine="720"/>
        <w:jc w:val="both"/>
        <w:rPr>
          <w:sz w:val="28"/>
          <w:lang w:val="ro-RO"/>
        </w:rPr>
      </w:pPr>
      <w:r w:rsidRPr="00C30754">
        <w:rPr>
          <w:sz w:val="28"/>
          <w:lang w:val="ro-RO"/>
        </w:rPr>
        <w:t>Prezentul proiect de hotărîre a fost elaborat în scopul gestionării eficiente a patrimoniului public rămas în urma participării Republicii Moldova în perioada 01 mai - 31 octombrie 2015 în cadrul Expoziţiei Mondiale ”Milano-2015.</w:t>
      </w:r>
    </w:p>
    <w:p w:rsidR="009B08E7" w:rsidRPr="00C30754" w:rsidRDefault="009B08E7" w:rsidP="00F82EA6">
      <w:pPr>
        <w:ind w:firstLine="720"/>
        <w:jc w:val="both"/>
        <w:rPr>
          <w:sz w:val="28"/>
          <w:lang w:val="ro-RO"/>
        </w:rPr>
      </w:pPr>
      <w:proofErr w:type="spellStart"/>
      <w:r w:rsidRPr="00C30754">
        <w:rPr>
          <w:sz w:val="28"/>
          <w:lang w:val="ro-RO"/>
        </w:rPr>
        <w:t>Luînd</w:t>
      </w:r>
      <w:proofErr w:type="spellEnd"/>
      <w:r w:rsidRPr="00C30754">
        <w:rPr>
          <w:sz w:val="28"/>
          <w:lang w:val="ro-RO"/>
        </w:rPr>
        <w:t xml:space="preserve"> în consideraţie faptul că</w:t>
      </w:r>
      <w:r w:rsidR="00C73618">
        <w:rPr>
          <w:sz w:val="28"/>
          <w:lang w:val="ro-RO"/>
        </w:rPr>
        <w:t>,</w:t>
      </w:r>
      <w:r w:rsidRPr="00C30754">
        <w:rPr>
          <w:sz w:val="28"/>
          <w:lang w:val="ro-RO"/>
        </w:rPr>
        <w:t xml:space="preserve"> la data de 31 octombrie 2015 Expoziţia s-a finalizat, conform condiţiei impuse de organizatorii Expoziţiei pavilionul Republicii Moldova (în continuare – pavilion) a fost demontat, iar lotul pe care a fost plasată construcţia trebuie adusă în starea iniţială. </w:t>
      </w:r>
    </w:p>
    <w:p w:rsidR="009B08E7" w:rsidRPr="00C30754" w:rsidRDefault="009B08E7" w:rsidP="00F82EA6">
      <w:pPr>
        <w:ind w:firstLine="720"/>
        <w:jc w:val="both"/>
        <w:rPr>
          <w:sz w:val="28"/>
          <w:lang w:val="ro-RO"/>
        </w:rPr>
      </w:pPr>
      <w:r w:rsidRPr="00C30754">
        <w:rPr>
          <w:sz w:val="28"/>
          <w:lang w:val="ro-RO"/>
        </w:rPr>
        <w:t>Dat fiind faptul că, atît pentru construcţia pavilionului, cît şi pentru dotarea lui cu echipament şi mobilier au fost utilizate mijloace financiare din contul bugetului de stat, bunurile publice rămase în urma demontării pot fi utilizate în continuare în Republica Moldova.</w:t>
      </w:r>
    </w:p>
    <w:p w:rsidR="009B08E7" w:rsidRPr="00C30754" w:rsidRDefault="009B08E7" w:rsidP="00F82EA6">
      <w:pPr>
        <w:ind w:firstLine="720"/>
        <w:jc w:val="both"/>
        <w:rPr>
          <w:sz w:val="28"/>
          <w:lang w:val="ro-RO"/>
        </w:rPr>
      </w:pPr>
      <w:r w:rsidRPr="00C30754">
        <w:rPr>
          <w:sz w:val="28"/>
          <w:lang w:val="ro-RO"/>
        </w:rPr>
        <w:t>Pentru identificarea utilizării şi gestionării cît mai eficiente a bunurilor proprietate publică valoarea totală estimativă a cărora constituie 988382,7 euro, a fost creată Comisia pentru gestionarea patrimoniului public rămas în urma participării Republicii Moldova la Expoziţia Mondială ”Milano 2015” (HG nr. 865 din 18.12.2015).</w:t>
      </w:r>
    </w:p>
    <w:p w:rsidR="009B08E7" w:rsidRPr="00C30754" w:rsidRDefault="009B08E7" w:rsidP="00F82EA6">
      <w:pPr>
        <w:ind w:firstLine="720"/>
        <w:jc w:val="both"/>
        <w:rPr>
          <w:bCs/>
          <w:iCs/>
          <w:sz w:val="28"/>
          <w:lang w:val="ro-RO"/>
        </w:rPr>
      </w:pPr>
      <w:r w:rsidRPr="00C30754">
        <w:rPr>
          <w:sz w:val="28"/>
          <w:lang w:val="ro-RO"/>
        </w:rPr>
        <w:t xml:space="preserve">Concursul de idei şi proiecte organizat pentru utilizarea proprietăţii rămase după închiderea Expoziţiei Mondiale ”Milano-2015”, a derulat cu prelungirea </w:t>
      </w:r>
      <w:r w:rsidRPr="00C30754">
        <w:rPr>
          <w:bCs/>
          <w:iCs/>
          <w:sz w:val="28"/>
          <w:lang w:val="ro-RO"/>
        </w:rPr>
        <w:t xml:space="preserve">termenului de desfăşurare a concursului până la </w:t>
      </w:r>
      <w:r w:rsidRPr="00C30754">
        <w:rPr>
          <w:b/>
          <w:bCs/>
          <w:i/>
          <w:iCs/>
          <w:sz w:val="28"/>
          <w:lang w:val="ro-RO"/>
        </w:rPr>
        <w:t>15 iulie 2016</w:t>
      </w:r>
      <w:r w:rsidRPr="00C30754">
        <w:rPr>
          <w:bCs/>
          <w:iCs/>
          <w:sz w:val="28"/>
          <w:lang w:val="ro-RO"/>
        </w:rPr>
        <w:t xml:space="preserve"> şi participarea în final a S.A. RĂUT şi Universitatea Tehnică din Moldova (UTM). </w:t>
      </w:r>
    </w:p>
    <w:p w:rsidR="009B08E7" w:rsidRPr="00C30754" w:rsidRDefault="009B08E7" w:rsidP="00F82EA6">
      <w:pPr>
        <w:ind w:firstLine="720"/>
        <w:jc w:val="both"/>
        <w:rPr>
          <w:bCs/>
          <w:sz w:val="28"/>
          <w:lang w:val="ro-RO"/>
        </w:rPr>
      </w:pPr>
      <w:proofErr w:type="spellStart"/>
      <w:r w:rsidRPr="00C30754">
        <w:rPr>
          <w:bCs/>
          <w:iCs/>
          <w:sz w:val="28"/>
          <w:lang w:val="ro-RO"/>
        </w:rPr>
        <w:t>Cîştigător</w:t>
      </w:r>
      <w:proofErr w:type="spellEnd"/>
      <w:r w:rsidRPr="00C30754">
        <w:rPr>
          <w:bCs/>
          <w:iCs/>
          <w:sz w:val="28"/>
          <w:lang w:val="ro-RO"/>
        </w:rPr>
        <w:t xml:space="preserve"> al concursului a fost desemnat </w:t>
      </w:r>
      <w:r w:rsidRPr="00C30754">
        <w:rPr>
          <w:bCs/>
          <w:sz w:val="28"/>
          <w:lang w:val="ro-RO"/>
        </w:rPr>
        <w:t>UTM</w:t>
      </w:r>
      <w:r w:rsidR="00F82EA6">
        <w:rPr>
          <w:bCs/>
          <w:sz w:val="28"/>
          <w:lang w:val="ro-RO"/>
        </w:rPr>
        <w:t xml:space="preserve"> care</w:t>
      </w:r>
      <w:r w:rsidRPr="00C30754">
        <w:rPr>
          <w:bCs/>
          <w:sz w:val="28"/>
          <w:lang w:val="ro-RO"/>
        </w:rPr>
        <w:t xml:space="preserve"> intenţionează să utilizeze pavilionul în cadrul unuia din cele 3 campusuri ale universităţii, în cazul de faţă cel din sect. </w:t>
      </w:r>
      <w:proofErr w:type="spellStart"/>
      <w:r w:rsidRPr="00C30754">
        <w:rPr>
          <w:bCs/>
          <w:sz w:val="28"/>
          <w:lang w:val="ro-RO"/>
        </w:rPr>
        <w:t>Rîşcani</w:t>
      </w:r>
      <w:proofErr w:type="spellEnd"/>
      <w:r w:rsidRPr="00C30754">
        <w:rPr>
          <w:bCs/>
          <w:sz w:val="28"/>
          <w:lang w:val="ro-RO"/>
        </w:rPr>
        <w:t>, mun. Chişinău, acesta fiind cel mai mare campus, unde se află şi căminele universităţii, stadionul, blocuri de studii, iar zilnic prin acest parc circulă 6 mii studenţi. Amplasarea lui în acest campus va consolida poziţia de Centru de Excelenţă în Design.</w:t>
      </w:r>
    </w:p>
    <w:p w:rsidR="009B08E7" w:rsidRPr="00C30754" w:rsidRDefault="009B08E7" w:rsidP="00F82EA6">
      <w:pPr>
        <w:ind w:firstLine="720"/>
        <w:jc w:val="both"/>
        <w:rPr>
          <w:bCs/>
          <w:sz w:val="28"/>
          <w:lang w:val="ro-RO"/>
        </w:rPr>
      </w:pPr>
      <w:r w:rsidRPr="00C30754">
        <w:rPr>
          <w:bCs/>
          <w:sz w:val="28"/>
          <w:lang w:val="ro-RO"/>
        </w:rPr>
        <w:t>Evaluarea estimativă a lucrărilor constituie cca 3 m</w:t>
      </w:r>
      <w:r w:rsidR="00C73618">
        <w:rPr>
          <w:bCs/>
          <w:sz w:val="28"/>
          <w:lang w:val="ro-RO"/>
        </w:rPr>
        <w:t>il</w:t>
      </w:r>
      <w:r w:rsidRPr="00C30754">
        <w:rPr>
          <w:bCs/>
          <w:sz w:val="28"/>
          <w:lang w:val="ro-RO"/>
        </w:rPr>
        <w:t>. lei, în care se includ toate lucrările de construcţie, consolidarea fundaţiei, conectarea la reţea, reamenajarea pavilionului respectiv</w:t>
      </w:r>
      <w:r w:rsidR="00C73618" w:rsidRPr="00D45772">
        <w:rPr>
          <w:bCs/>
          <w:sz w:val="28"/>
          <w:lang w:val="ro-RO"/>
        </w:rPr>
        <w:t>.</w:t>
      </w:r>
      <w:r w:rsidRPr="00D45772">
        <w:rPr>
          <w:bCs/>
          <w:sz w:val="28"/>
          <w:lang w:val="ro-RO"/>
        </w:rPr>
        <w:t xml:space="preserve"> </w:t>
      </w:r>
      <w:r w:rsidR="00C40784" w:rsidRPr="00D45772">
        <w:rPr>
          <w:bCs/>
          <w:sz w:val="28"/>
          <w:lang w:val="ro-RO"/>
        </w:rPr>
        <w:t xml:space="preserve">Acoperirea acestor cheltuieli va fi efectuată din </w:t>
      </w:r>
      <w:r w:rsidRPr="00D45772">
        <w:rPr>
          <w:bCs/>
          <w:sz w:val="28"/>
          <w:lang w:val="ro-RO"/>
        </w:rPr>
        <w:t xml:space="preserve">mijloacele proprii </w:t>
      </w:r>
      <w:r w:rsidR="00C40784" w:rsidRPr="00D45772">
        <w:rPr>
          <w:bCs/>
          <w:sz w:val="28"/>
          <w:lang w:val="ro-RO"/>
        </w:rPr>
        <w:t xml:space="preserve">ale UTM </w:t>
      </w:r>
      <w:r w:rsidRPr="00D45772">
        <w:rPr>
          <w:bCs/>
          <w:sz w:val="28"/>
          <w:lang w:val="ro-RO"/>
        </w:rPr>
        <w:t>cu atragerea surselor USAID, a unui fond austriac</w:t>
      </w:r>
      <w:r w:rsidRPr="00C30754">
        <w:rPr>
          <w:bCs/>
          <w:sz w:val="28"/>
          <w:lang w:val="ro-RO"/>
        </w:rPr>
        <w:t xml:space="preserve"> de finanţare a foştilor absolvenţi ai UTM, care s-au arătat interesaţi în utilizarea acestui spaţiu. </w:t>
      </w:r>
    </w:p>
    <w:p w:rsidR="009B08E7" w:rsidRPr="00C30754" w:rsidRDefault="009B08E7" w:rsidP="00F82EA6">
      <w:pPr>
        <w:ind w:firstLine="720"/>
        <w:jc w:val="both"/>
        <w:rPr>
          <w:sz w:val="28"/>
          <w:lang w:val="ro-RO"/>
        </w:rPr>
      </w:pPr>
      <w:r w:rsidRPr="00C30754">
        <w:rPr>
          <w:bCs/>
          <w:sz w:val="28"/>
          <w:lang w:val="ro-RO"/>
        </w:rPr>
        <w:t xml:space="preserve">Spaţiu expoziţional va fi folosit pentru masteranzi, doctoranzi, creaţie inginerească, poligon pentru testarea diverselor tehnologii energo-eficiente. </w:t>
      </w:r>
    </w:p>
    <w:p w:rsidR="009B08E7" w:rsidRPr="00C30754" w:rsidRDefault="009B08E7" w:rsidP="00F82EA6">
      <w:pPr>
        <w:ind w:firstLine="720"/>
        <w:jc w:val="both"/>
        <w:rPr>
          <w:sz w:val="28"/>
          <w:lang w:val="ro-RO"/>
        </w:rPr>
      </w:pPr>
      <w:r w:rsidRPr="00C30754">
        <w:rPr>
          <w:sz w:val="28"/>
          <w:lang w:val="ro-RO"/>
        </w:rPr>
        <w:t>Astfel, aprobarea prezentei Hotărîri de Guvern va contribui la soluţionarea problemei gestionării eficiente a patrimoniului public rămas în urma participării Republicii Moldova în cadrul Expoziţiei Mondiale ”Milano-2015” fără atragerea mijloacelor bugetare.</w:t>
      </w:r>
    </w:p>
    <w:p w:rsidR="009B08E7" w:rsidRPr="00C30754" w:rsidRDefault="009B08E7" w:rsidP="00F82EA6">
      <w:pPr>
        <w:ind w:firstLine="720"/>
        <w:jc w:val="both"/>
        <w:rPr>
          <w:sz w:val="28"/>
          <w:lang w:val="ro-RO"/>
        </w:rPr>
      </w:pPr>
    </w:p>
    <w:p w:rsidR="009B08E7" w:rsidRPr="00C30754" w:rsidRDefault="009B08E7" w:rsidP="00F82EA6">
      <w:pPr>
        <w:ind w:firstLine="720"/>
        <w:jc w:val="both"/>
        <w:rPr>
          <w:b/>
          <w:sz w:val="28"/>
          <w:lang w:val="ro-RO"/>
        </w:rPr>
      </w:pPr>
      <w:r w:rsidRPr="00C30754">
        <w:rPr>
          <w:b/>
          <w:sz w:val="28"/>
          <w:lang w:val="ro-RO"/>
        </w:rPr>
        <w:t>Viceprim-ministru,</w:t>
      </w:r>
    </w:p>
    <w:p w:rsidR="009B08E7" w:rsidRPr="00C30754" w:rsidRDefault="009B08E7" w:rsidP="00F82EA6">
      <w:pPr>
        <w:ind w:firstLine="720"/>
        <w:jc w:val="both"/>
        <w:rPr>
          <w:b/>
          <w:sz w:val="28"/>
          <w:lang w:val="ro-RO"/>
        </w:rPr>
      </w:pPr>
      <w:r w:rsidRPr="00C30754">
        <w:rPr>
          <w:b/>
          <w:sz w:val="28"/>
          <w:lang w:val="ro-RO"/>
        </w:rPr>
        <w:t>ministru</w:t>
      </w:r>
      <w:r w:rsidRPr="00C30754">
        <w:rPr>
          <w:b/>
          <w:sz w:val="28"/>
          <w:lang w:val="ro-RO"/>
        </w:rPr>
        <w:tab/>
      </w:r>
      <w:r w:rsidRPr="00C30754">
        <w:rPr>
          <w:b/>
          <w:sz w:val="28"/>
          <w:lang w:val="ro-RO"/>
        </w:rPr>
        <w:tab/>
      </w:r>
      <w:r w:rsidRPr="00C30754">
        <w:rPr>
          <w:b/>
          <w:sz w:val="28"/>
          <w:lang w:val="ro-RO"/>
        </w:rPr>
        <w:tab/>
      </w:r>
      <w:r w:rsidRPr="00C30754">
        <w:rPr>
          <w:b/>
          <w:sz w:val="28"/>
          <w:lang w:val="ro-RO"/>
        </w:rPr>
        <w:tab/>
      </w:r>
      <w:r w:rsidRPr="00C30754">
        <w:rPr>
          <w:b/>
          <w:sz w:val="28"/>
          <w:lang w:val="ro-RO"/>
        </w:rPr>
        <w:tab/>
      </w:r>
      <w:r w:rsidRPr="00C30754">
        <w:rPr>
          <w:b/>
          <w:sz w:val="28"/>
          <w:lang w:val="ro-RO"/>
        </w:rPr>
        <w:tab/>
      </w:r>
      <w:r w:rsidRPr="00C30754">
        <w:rPr>
          <w:b/>
          <w:sz w:val="28"/>
          <w:lang w:val="ro-RO"/>
        </w:rPr>
        <w:tab/>
        <w:t>Octavian CALMÎC</w:t>
      </w:r>
    </w:p>
    <w:p w:rsidR="008139FD" w:rsidRPr="00C30754" w:rsidRDefault="008139FD">
      <w:pPr>
        <w:spacing w:after="200" w:line="276" w:lineRule="auto"/>
        <w:rPr>
          <w:b/>
          <w:sz w:val="26"/>
          <w:szCs w:val="26"/>
          <w:lang w:val="ro-RO"/>
        </w:rPr>
      </w:pPr>
      <w:bookmarkStart w:id="0" w:name="_GoBack"/>
      <w:bookmarkEnd w:id="0"/>
    </w:p>
    <w:sectPr w:rsidR="008139FD" w:rsidRPr="00C30754" w:rsidSect="008139FD">
      <w:pgSz w:w="11906" w:h="16838" w:code="9"/>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6691"/>
    <w:multiLevelType w:val="hybridMultilevel"/>
    <w:tmpl w:val="21508046"/>
    <w:lvl w:ilvl="0" w:tplc="0418000F">
      <w:start w:val="1"/>
      <w:numFmt w:val="decimal"/>
      <w:lvlText w:val="%1."/>
      <w:lvlJc w:val="left"/>
      <w:pPr>
        <w:ind w:left="5676" w:hanging="360"/>
      </w:pPr>
    </w:lvl>
    <w:lvl w:ilvl="1" w:tplc="04180019" w:tentative="1">
      <w:start w:val="1"/>
      <w:numFmt w:val="lowerLetter"/>
      <w:lvlText w:val="%2."/>
      <w:lvlJc w:val="left"/>
      <w:pPr>
        <w:ind w:left="6396" w:hanging="360"/>
      </w:pPr>
    </w:lvl>
    <w:lvl w:ilvl="2" w:tplc="0418001B" w:tentative="1">
      <w:start w:val="1"/>
      <w:numFmt w:val="lowerRoman"/>
      <w:lvlText w:val="%3."/>
      <w:lvlJc w:val="right"/>
      <w:pPr>
        <w:ind w:left="7116" w:hanging="180"/>
      </w:pPr>
    </w:lvl>
    <w:lvl w:ilvl="3" w:tplc="0418000F" w:tentative="1">
      <w:start w:val="1"/>
      <w:numFmt w:val="decimal"/>
      <w:lvlText w:val="%4."/>
      <w:lvlJc w:val="left"/>
      <w:pPr>
        <w:ind w:left="7836" w:hanging="360"/>
      </w:pPr>
    </w:lvl>
    <w:lvl w:ilvl="4" w:tplc="04180019" w:tentative="1">
      <w:start w:val="1"/>
      <w:numFmt w:val="lowerLetter"/>
      <w:lvlText w:val="%5."/>
      <w:lvlJc w:val="left"/>
      <w:pPr>
        <w:ind w:left="8556" w:hanging="360"/>
      </w:pPr>
    </w:lvl>
    <w:lvl w:ilvl="5" w:tplc="0418001B" w:tentative="1">
      <w:start w:val="1"/>
      <w:numFmt w:val="lowerRoman"/>
      <w:lvlText w:val="%6."/>
      <w:lvlJc w:val="right"/>
      <w:pPr>
        <w:ind w:left="9276" w:hanging="180"/>
      </w:pPr>
    </w:lvl>
    <w:lvl w:ilvl="6" w:tplc="0418000F" w:tentative="1">
      <w:start w:val="1"/>
      <w:numFmt w:val="decimal"/>
      <w:lvlText w:val="%7."/>
      <w:lvlJc w:val="left"/>
      <w:pPr>
        <w:ind w:left="9996" w:hanging="360"/>
      </w:pPr>
    </w:lvl>
    <w:lvl w:ilvl="7" w:tplc="04180019" w:tentative="1">
      <w:start w:val="1"/>
      <w:numFmt w:val="lowerLetter"/>
      <w:lvlText w:val="%8."/>
      <w:lvlJc w:val="left"/>
      <w:pPr>
        <w:ind w:left="10716" w:hanging="360"/>
      </w:pPr>
    </w:lvl>
    <w:lvl w:ilvl="8" w:tplc="0418001B" w:tentative="1">
      <w:start w:val="1"/>
      <w:numFmt w:val="lowerRoman"/>
      <w:lvlText w:val="%9."/>
      <w:lvlJc w:val="right"/>
      <w:pPr>
        <w:ind w:left="11436" w:hanging="180"/>
      </w:pPr>
    </w:lvl>
  </w:abstractNum>
  <w:abstractNum w:abstractNumId="1">
    <w:nsid w:val="4AA72142"/>
    <w:multiLevelType w:val="hybridMultilevel"/>
    <w:tmpl w:val="53AC4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4D4425"/>
    <w:multiLevelType w:val="hybridMultilevel"/>
    <w:tmpl w:val="13CA6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FB5DB1"/>
    <w:multiLevelType w:val="hybridMultilevel"/>
    <w:tmpl w:val="2E4A3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0963CC"/>
    <w:multiLevelType w:val="hybridMultilevel"/>
    <w:tmpl w:val="B724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360"/>
    <w:rsid w:val="0005670B"/>
    <w:rsid w:val="00090B8A"/>
    <w:rsid w:val="00096360"/>
    <w:rsid w:val="000C6460"/>
    <w:rsid w:val="00136A55"/>
    <w:rsid w:val="001B24E4"/>
    <w:rsid w:val="00201DB6"/>
    <w:rsid w:val="00233E8C"/>
    <w:rsid w:val="002B2A8B"/>
    <w:rsid w:val="003266A7"/>
    <w:rsid w:val="003407DC"/>
    <w:rsid w:val="003676A5"/>
    <w:rsid w:val="0043737E"/>
    <w:rsid w:val="004D108D"/>
    <w:rsid w:val="00572ACD"/>
    <w:rsid w:val="0062450B"/>
    <w:rsid w:val="00625F56"/>
    <w:rsid w:val="00644E22"/>
    <w:rsid w:val="006912A0"/>
    <w:rsid w:val="0073283C"/>
    <w:rsid w:val="00751827"/>
    <w:rsid w:val="00756AE8"/>
    <w:rsid w:val="007F6930"/>
    <w:rsid w:val="008139FD"/>
    <w:rsid w:val="00823CF2"/>
    <w:rsid w:val="008928E5"/>
    <w:rsid w:val="0091726D"/>
    <w:rsid w:val="00953902"/>
    <w:rsid w:val="009B08E7"/>
    <w:rsid w:val="009B4796"/>
    <w:rsid w:val="009E42B6"/>
    <w:rsid w:val="009F7153"/>
    <w:rsid w:val="00A64ECF"/>
    <w:rsid w:val="00AB65B5"/>
    <w:rsid w:val="00BB06EC"/>
    <w:rsid w:val="00C30754"/>
    <w:rsid w:val="00C40784"/>
    <w:rsid w:val="00C45914"/>
    <w:rsid w:val="00C73618"/>
    <w:rsid w:val="00C90209"/>
    <w:rsid w:val="00D45772"/>
    <w:rsid w:val="00EF344B"/>
    <w:rsid w:val="00F351B1"/>
    <w:rsid w:val="00F5724B"/>
    <w:rsid w:val="00F82EA6"/>
    <w:rsid w:val="00FD7BF8"/>
    <w:rsid w:val="00FE1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F5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139FD"/>
    <w:pPr>
      <w:keepNext/>
      <w:ind w:left="-2127" w:right="284"/>
      <w:jc w:val="center"/>
      <w:outlineLvl w:val="2"/>
    </w:pPr>
    <w:rPr>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139FD"/>
    <w:rPr>
      <w:rFonts w:ascii="Times New Roman" w:eastAsia="Times New Roman" w:hAnsi="Times New Roman" w:cs="Times New Roman"/>
      <w:sz w:val="24"/>
      <w:szCs w:val="20"/>
      <w:lang w:val="ro-RO" w:eastAsia="ru-RU"/>
    </w:rPr>
  </w:style>
  <w:style w:type="paragraph" w:styleId="a3">
    <w:name w:val="Normal (Web)"/>
    <w:basedOn w:val="a"/>
    <w:uiPriority w:val="99"/>
    <w:rsid w:val="00625F56"/>
    <w:pPr>
      <w:ind w:firstLine="567"/>
      <w:jc w:val="both"/>
    </w:pPr>
  </w:style>
  <w:style w:type="paragraph" w:customStyle="1" w:styleId="tt">
    <w:name w:val="tt"/>
    <w:basedOn w:val="a"/>
    <w:rsid w:val="00625F56"/>
    <w:pPr>
      <w:jc w:val="center"/>
    </w:pPr>
    <w:rPr>
      <w:b/>
      <w:bCs/>
    </w:rPr>
  </w:style>
  <w:style w:type="paragraph" w:customStyle="1" w:styleId="cn">
    <w:name w:val="cn"/>
    <w:basedOn w:val="a"/>
    <w:rsid w:val="00625F56"/>
    <w:pPr>
      <w:jc w:val="center"/>
    </w:pPr>
  </w:style>
  <w:style w:type="paragraph" w:customStyle="1" w:styleId="cb">
    <w:name w:val="cb"/>
    <w:basedOn w:val="a"/>
    <w:rsid w:val="00625F56"/>
    <w:pPr>
      <w:jc w:val="center"/>
    </w:pPr>
    <w:rPr>
      <w:b/>
      <w:bCs/>
    </w:rPr>
  </w:style>
  <w:style w:type="paragraph" w:customStyle="1" w:styleId="cp">
    <w:name w:val="cp"/>
    <w:basedOn w:val="a"/>
    <w:rsid w:val="00625F56"/>
    <w:pPr>
      <w:jc w:val="center"/>
    </w:pPr>
    <w:rPr>
      <w:b/>
      <w:bCs/>
    </w:rPr>
  </w:style>
  <w:style w:type="paragraph" w:styleId="a4">
    <w:name w:val="Balloon Text"/>
    <w:basedOn w:val="a"/>
    <w:link w:val="a5"/>
    <w:uiPriority w:val="99"/>
    <w:semiHidden/>
    <w:unhideWhenUsed/>
    <w:rsid w:val="009B08E7"/>
    <w:rPr>
      <w:rFonts w:ascii="Tahoma" w:hAnsi="Tahoma" w:cs="Tahoma"/>
      <w:sz w:val="16"/>
      <w:szCs w:val="16"/>
    </w:rPr>
  </w:style>
  <w:style w:type="character" w:customStyle="1" w:styleId="a5">
    <w:name w:val="Текст выноски Знак"/>
    <w:basedOn w:val="a0"/>
    <w:link w:val="a4"/>
    <w:uiPriority w:val="99"/>
    <w:semiHidden/>
    <w:rsid w:val="009B08E7"/>
    <w:rPr>
      <w:rFonts w:ascii="Tahoma" w:eastAsia="Times New Roman" w:hAnsi="Tahoma" w:cs="Tahoma"/>
      <w:sz w:val="16"/>
      <w:szCs w:val="16"/>
      <w:lang w:eastAsia="ru-RU"/>
    </w:rPr>
  </w:style>
  <w:style w:type="character" w:styleId="a6">
    <w:name w:val="Hyperlink"/>
    <w:basedOn w:val="a0"/>
    <w:rsid w:val="008139FD"/>
    <w:rPr>
      <w:color w:val="0000FF"/>
      <w:u w:val="single"/>
    </w:rPr>
  </w:style>
  <w:style w:type="paragraph" w:styleId="a7">
    <w:name w:val="List Paragraph"/>
    <w:basedOn w:val="a"/>
    <w:uiPriority w:val="34"/>
    <w:qFormat/>
    <w:rsid w:val="009B4796"/>
    <w:pPr>
      <w:ind w:left="720"/>
      <w:contextualSpacing/>
    </w:pPr>
  </w:style>
  <w:style w:type="paragraph" w:customStyle="1" w:styleId="rg">
    <w:name w:val="rg"/>
    <w:basedOn w:val="a"/>
    <w:rsid w:val="00572ACD"/>
    <w:pPr>
      <w:jc w:val="right"/>
    </w:pPr>
  </w:style>
  <w:style w:type="paragraph" w:customStyle="1" w:styleId="lf">
    <w:name w:val="lf"/>
    <w:basedOn w:val="a"/>
    <w:rsid w:val="00A64ECF"/>
  </w:style>
  <w:style w:type="paragraph" w:styleId="a8">
    <w:name w:val="No Spacing"/>
    <w:uiPriority w:val="1"/>
    <w:qFormat/>
    <w:rsid w:val="0091726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F5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8139FD"/>
    <w:pPr>
      <w:keepNext/>
      <w:ind w:left="-2127" w:right="284"/>
      <w:jc w:val="center"/>
      <w:outlineLvl w:val="2"/>
    </w:pPr>
    <w:rPr>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139FD"/>
    <w:rPr>
      <w:rFonts w:ascii="Times New Roman" w:eastAsia="Times New Roman" w:hAnsi="Times New Roman" w:cs="Times New Roman"/>
      <w:sz w:val="24"/>
      <w:szCs w:val="20"/>
      <w:lang w:val="ro-RO" w:eastAsia="ru-RU"/>
    </w:rPr>
  </w:style>
  <w:style w:type="paragraph" w:styleId="a3">
    <w:name w:val="Normal (Web)"/>
    <w:basedOn w:val="a"/>
    <w:uiPriority w:val="99"/>
    <w:rsid w:val="00625F56"/>
    <w:pPr>
      <w:ind w:firstLine="567"/>
      <w:jc w:val="both"/>
    </w:pPr>
  </w:style>
  <w:style w:type="paragraph" w:customStyle="1" w:styleId="tt">
    <w:name w:val="tt"/>
    <w:basedOn w:val="a"/>
    <w:rsid w:val="00625F56"/>
    <w:pPr>
      <w:jc w:val="center"/>
    </w:pPr>
    <w:rPr>
      <w:b/>
      <w:bCs/>
    </w:rPr>
  </w:style>
  <w:style w:type="paragraph" w:customStyle="1" w:styleId="cn">
    <w:name w:val="cn"/>
    <w:basedOn w:val="a"/>
    <w:rsid w:val="00625F56"/>
    <w:pPr>
      <w:jc w:val="center"/>
    </w:pPr>
  </w:style>
  <w:style w:type="paragraph" w:customStyle="1" w:styleId="cb">
    <w:name w:val="cb"/>
    <w:basedOn w:val="a"/>
    <w:rsid w:val="00625F56"/>
    <w:pPr>
      <w:jc w:val="center"/>
    </w:pPr>
    <w:rPr>
      <w:b/>
      <w:bCs/>
    </w:rPr>
  </w:style>
  <w:style w:type="paragraph" w:customStyle="1" w:styleId="cp">
    <w:name w:val="cp"/>
    <w:basedOn w:val="a"/>
    <w:rsid w:val="00625F56"/>
    <w:pPr>
      <w:jc w:val="center"/>
    </w:pPr>
    <w:rPr>
      <w:b/>
      <w:bCs/>
    </w:rPr>
  </w:style>
  <w:style w:type="paragraph" w:styleId="a4">
    <w:name w:val="Balloon Text"/>
    <w:basedOn w:val="a"/>
    <w:link w:val="a5"/>
    <w:uiPriority w:val="99"/>
    <w:semiHidden/>
    <w:unhideWhenUsed/>
    <w:rsid w:val="009B08E7"/>
    <w:rPr>
      <w:rFonts w:ascii="Tahoma" w:hAnsi="Tahoma" w:cs="Tahoma"/>
      <w:sz w:val="16"/>
      <w:szCs w:val="16"/>
    </w:rPr>
  </w:style>
  <w:style w:type="character" w:customStyle="1" w:styleId="a5">
    <w:name w:val="Текст выноски Знак"/>
    <w:basedOn w:val="a0"/>
    <w:link w:val="a4"/>
    <w:uiPriority w:val="99"/>
    <w:semiHidden/>
    <w:rsid w:val="009B08E7"/>
    <w:rPr>
      <w:rFonts w:ascii="Tahoma" w:eastAsia="Times New Roman" w:hAnsi="Tahoma" w:cs="Tahoma"/>
      <w:sz w:val="16"/>
      <w:szCs w:val="16"/>
      <w:lang w:eastAsia="ru-RU"/>
    </w:rPr>
  </w:style>
  <w:style w:type="character" w:styleId="a6">
    <w:name w:val="Hyperlink"/>
    <w:basedOn w:val="a0"/>
    <w:rsid w:val="008139FD"/>
    <w:rPr>
      <w:color w:val="0000FF"/>
      <w:u w:val="single"/>
    </w:rPr>
  </w:style>
  <w:style w:type="paragraph" w:styleId="a7">
    <w:name w:val="List Paragraph"/>
    <w:basedOn w:val="a"/>
    <w:uiPriority w:val="34"/>
    <w:qFormat/>
    <w:rsid w:val="009B4796"/>
    <w:pPr>
      <w:ind w:left="720"/>
      <w:contextualSpacing/>
    </w:pPr>
  </w:style>
  <w:style w:type="paragraph" w:customStyle="1" w:styleId="rg">
    <w:name w:val="rg"/>
    <w:basedOn w:val="a"/>
    <w:rsid w:val="00572ACD"/>
    <w:pPr>
      <w:jc w:val="right"/>
    </w:pPr>
  </w:style>
  <w:style w:type="paragraph" w:customStyle="1" w:styleId="lf">
    <w:name w:val="lf"/>
    <w:basedOn w:val="a"/>
    <w:rsid w:val="00A64ECF"/>
  </w:style>
  <w:style w:type="paragraph" w:styleId="a8">
    <w:name w:val="No Spacing"/>
    <w:uiPriority w:val="1"/>
    <w:qFormat/>
    <w:rsid w:val="0091726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1816">
      <w:bodyDiv w:val="1"/>
      <w:marLeft w:val="0"/>
      <w:marRight w:val="0"/>
      <w:marTop w:val="0"/>
      <w:marBottom w:val="0"/>
      <w:divBdr>
        <w:top w:val="none" w:sz="0" w:space="0" w:color="auto"/>
        <w:left w:val="none" w:sz="0" w:space="0" w:color="auto"/>
        <w:bottom w:val="none" w:sz="0" w:space="0" w:color="auto"/>
        <w:right w:val="none" w:sz="0" w:space="0" w:color="auto"/>
      </w:divBdr>
    </w:div>
    <w:div w:id="130028076">
      <w:bodyDiv w:val="1"/>
      <w:marLeft w:val="0"/>
      <w:marRight w:val="0"/>
      <w:marTop w:val="0"/>
      <w:marBottom w:val="0"/>
      <w:divBdr>
        <w:top w:val="none" w:sz="0" w:space="0" w:color="auto"/>
        <w:left w:val="none" w:sz="0" w:space="0" w:color="auto"/>
        <w:bottom w:val="none" w:sz="0" w:space="0" w:color="auto"/>
        <w:right w:val="none" w:sz="0" w:space="0" w:color="auto"/>
      </w:divBdr>
    </w:div>
    <w:div w:id="227964878">
      <w:bodyDiv w:val="1"/>
      <w:marLeft w:val="0"/>
      <w:marRight w:val="0"/>
      <w:marTop w:val="0"/>
      <w:marBottom w:val="0"/>
      <w:divBdr>
        <w:top w:val="none" w:sz="0" w:space="0" w:color="auto"/>
        <w:left w:val="none" w:sz="0" w:space="0" w:color="auto"/>
        <w:bottom w:val="none" w:sz="0" w:space="0" w:color="auto"/>
        <w:right w:val="none" w:sz="0" w:space="0" w:color="auto"/>
      </w:divBdr>
    </w:div>
    <w:div w:id="255556053">
      <w:bodyDiv w:val="1"/>
      <w:marLeft w:val="0"/>
      <w:marRight w:val="0"/>
      <w:marTop w:val="0"/>
      <w:marBottom w:val="0"/>
      <w:divBdr>
        <w:top w:val="none" w:sz="0" w:space="0" w:color="auto"/>
        <w:left w:val="none" w:sz="0" w:space="0" w:color="auto"/>
        <w:bottom w:val="none" w:sz="0" w:space="0" w:color="auto"/>
        <w:right w:val="none" w:sz="0" w:space="0" w:color="auto"/>
      </w:divBdr>
    </w:div>
    <w:div w:id="358355642">
      <w:bodyDiv w:val="1"/>
      <w:marLeft w:val="0"/>
      <w:marRight w:val="0"/>
      <w:marTop w:val="0"/>
      <w:marBottom w:val="0"/>
      <w:divBdr>
        <w:top w:val="none" w:sz="0" w:space="0" w:color="auto"/>
        <w:left w:val="none" w:sz="0" w:space="0" w:color="auto"/>
        <w:bottom w:val="none" w:sz="0" w:space="0" w:color="auto"/>
        <w:right w:val="none" w:sz="0" w:space="0" w:color="auto"/>
      </w:divBdr>
    </w:div>
    <w:div w:id="515120464">
      <w:bodyDiv w:val="1"/>
      <w:marLeft w:val="0"/>
      <w:marRight w:val="0"/>
      <w:marTop w:val="0"/>
      <w:marBottom w:val="0"/>
      <w:divBdr>
        <w:top w:val="none" w:sz="0" w:space="0" w:color="auto"/>
        <w:left w:val="none" w:sz="0" w:space="0" w:color="auto"/>
        <w:bottom w:val="none" w:sz="0" w:space="0" w:color="auto"/>
        <w:right w:val="none" w:sz="0" w:space="0" w:color="auto"/>
      </w:divBdr>
    </w:div>
    <w:div w:id="644043769">
      <w:bodyDiv w:val="1"/>
      <w:marLeft w:val="0"/>
      <w:marRight w:val="0"/>
      <w:marTop w:val="0"/>
      <w:marBottom w:val="0"/>
      <w:divBdr>
        <w:top w:val="none" w:sz="0" w:space="0" w:color="auto"/>
        <w:left w:val="none" w:sz="0" w:space="0" w:color="auto"/>
        <w:bottom w:val="none" w:sz="0" w:space="0" w:color="auto"/>
        <w:right w:val="none" w:sz="0" w:space="0" w:color="auto"/>
      </w:divBdr>
    </w:div>
    <w:div w:id="650250141">
      <w:bodyDiv w:val="1"/>
      <w:marLeft w:val="0"/>
      <w:marRight w:val="0"/>
      <w:marTop w:val="0"/>
      <w:marBottom w:val="0"/>
      <w:divBdr>
        <w:top w:val="none" w:sz="0" w:space="0" w:color="auto"/>
        <w:left w:val="none" w:sz="0" w:space="0" w:color="auto"/>
        <w:bottom w:val="none" w:sz="0" w:space="0" w:color="auto"/>
        <w:right w:val="none" w:sz="0" w:space="0" w:color="auto"/>
      </w:divBdr>
    </w:div>
    <w:div w:id="857305394">
      <w:bodyDiv w:val="1"/>
      <w:marLeft w:val="0"/>
      <w:marRight w:val="0"/>
      <w:marTop w:val="0"/>
      <w:marBottom w:val="0"/>
      <w:divBdr>
        <w:top w:val="none" w:sz="0" w:space="0" w:color="auto"/>
        <w:left w:val="none" w:sz="0" w:space="0" w:color="auto"/>
        <w:bottom w:val="none" w:sz="0" w:space="0" w:color="auto"/>
        <w:right w:val="none" w:sz="0" w:space="0" w:color="auto"/>
      </w:divBdr>
    </w:div>
    <w:div w:id="938295004">
      <w:bodyDiv w:val="1"/>
      <w:marLeft w:val="0"/>
      <w:marRight w:val="0"/>
      <w:marTop w:val="0"/>
      <w:marBottom w:val="0"/>
      <w:divBdr>
        <w:top w:val="none" w:sz="0" w:space="0" w:color="auto"/>
        <w:left w:val="none" w:sz="0" w:space="0" w:color="auto"/>
        <w:bottom w:val="none" w:sz="0" w:space="0" w:color="auto"/>
        <w:right w:val="none" w:sz="0" w:space="0" w:color="auto"/>
      </w:divBdr>
    </w:div>
    <w:div w:id="1085614277">
      <w:bodyDiv w:val="1"/>
      <w:marLeft w:val="0"/>
      <w:marRight w:val="0"/>
      <w:marTop w:val="0"/>
      <w:marBottom w:val="0"/>
      <w:divBdr>
        <w:top w:val="none" w:sz="0" w:space="0" w:color="auto"/>
        <w:left w:val="none" w:sz="0" w:space="0" w:color="auto"/>
        <w:bottom w:val="none" w:sz="0" w:space="0" w:color="auto"/>
        <w:right w:val="none" w:sz="0" w:space="0" w:color="auto"/>
      </w:divBdr>
    </w:div>
    <w:div w:id="1127940845">
      <w:bodyDiv w:val="1"/>
      <w:marLeft w:val="0"/>
      <w:marRight w:val="0"/>
      <w:marTop w:val="0"/>
      <w:marBottom w:val="0"/>
      <w:divBdr>
        <w:top w:val="none" w:sz="0" w:space="0" w:color="auto"/>
        <w:left w:val="none" w:sz="0" w:space="0" w:color="auto"/>
        <w:bottom w:val="none" w:sz="0" w:space="0" w:color="auto"/>
        <w:right w:val="none" w:sz="0" w:space="0" w:color="auto"/>
      </w:divBdr>
    </w:div>
    <w:div w:id="1146896686">
      <w:bodyDiv w:val="1"/>
      <w:marLeft w:val="0"/>
      <w:marRight w:val="0"/>
      <w:marTop w:val="0"/>
      <w:marBottom w:val="0"/>
      <w:divBdr>
        <w:top w:val="none" w:sz="0" w:space="0" w:color="auto"/>
        <w:left w:val="none" w:sz="0" w:space="0" w:color="auto"/>
        <w:bottom w:val="none" w:sz="0" w:space="0" w:color="auto"/>
        <w:right w:val="none" w:sz="0" w:space="0" w:color="auto"/>
      </w:divBdr>
    </w:div>
    <w:div w:id="1309746265">
      <w:bodyDiv w:val="1"/>
      <w:marLeft w:val="0"/>
      <w:marRight w:val="0"/>
      <w:marTop w:val="0"/>
      <w:marBottom w:val="0"/>
      <w:divBdr>
        <w:top w:val="none" w:sz="0" w:space="0" w:color="auto"/>
        <w:left w:val="none" w:sz="0" w:space="0" w:color="auto"/>
        <w:bottom w:val="none" w:sz="0" w:space="0" w:color="auto"/>
        <w:right w:val="none" w:sz="0" w:space="0" w:color="auto"/>
      </w:divBdr>
    </w:div>
    <w:div w:id="1532066173">
      <w:bodyDiv w:val="1"/>
      <w:marLeft w:val="0"/>
      <w:marRight w:val="0"/>
      <w:marTop w:val="0"/>
      <w:marBottom w:val="0"/>
      <w:divBdr>
        <w:top w:val="none" w:sz="0" w:space="0" w:color="auto"/>
        <w:left w:val="none" w:sz="0" w:space="0" w:color="auto"/>
        <w:bottom w:val="none" w:sz="0" w:space="0" w:color="auto"/>
        <w:right w:val="none" w:sz="0" w:space="0" w:color="auto"/>
      </w:divBdr>
    </w:div>
    <w:div w:id="1545562642">
      <w:bodyDiv w:val="1"/>
      <w:marLeft w:val="0"/>
      <w:marRight w:val="0"/>
      <w:marTop w:val="0"/>
      <w:marBottom w:val="0"/>
      <w:divBdr>
        <w:top w:val="none" w:sz="0" w:space="0" w:color="auto"/>
        <w:left w:val="none" w:sz="0" w:space="0" w:color="auto"/>
        <w:bottom w:val="none" w:sz="0" w:space="0" w:color="auto"/>
        <w:right w:val="none" w:sz="0" w:space="0" w:color="auto"/>
      </w:divBdr>
    </w:div>
    <w:div w:id="1628242540">
      <w:bodyDiv w:val="1"/>
      <w:marLeft w:val="0"/>
      <w:marRight w:val="0"/>
      <w:marTop w:val="0"/>
      <w:marBottom w:val="0"/>
      <w:divBdr>
        <w:top w:val="none" w:sz="0" w:space="0" w:color="auto"/>
        <w:left w:val="none" w:sz="0" w:space="0" w:color="auto"/>
        <w:bottom w:val="none" w:sz="0" w:space="0" w:color="auto"/>
        <w:right w:val="none" w:sz="0" w:space="0" w:color="auto"/>
      </w:divBdr>
    </w:div>
    <w:div w:id="1767000453">
      <w:bodyDiv w:val="1"/>
      <w:marLeft w:val="0"/>
      <w:marRight w:val="0"/>
      <w:marTop w:val="0"/>
      <w:marBottom w:val="0"/>
      <w:divBdr>
        <w:top w:val="none" w:sz="0" w:space="0" w:color="auto"/>
        <w:left w:val="none" w:sz="0" w:space="0" w:color="auto"/>
        <w:bottom w:val="none" w:sz="0" w:space="0" w:color="auto"/>
        <w:right w:val="none" w:sz="0" w:space="0" w:color="auto"/>
      </w:divBdr>
    </w:div>
    <w:div w:id="1851336692">
      <w:bodyDiv w:val="1"/>
      <w:marLeft w:val="0"/>
      <w:marRight w:val="0"/>
      <w:marTop w:val="0"/>
      <w:marBottom w:val="0"/>
      <w:divBdr>
        <w:top w:val="none" w:sz="0" w:space="0" w:color="auto"/>
        <w:left w:val="none" w:sz="0" w:space="0" w:color="auto"/>
        <w:bottom w:val="none" w:sz="0" w:space="0" w:color="auto"/>
        <w:right w:val="none" w:sz="0" w:space="0" w:color="auto"/>
      </w:divBdr>
    </w:div>
    <w:div w:id="1872183302">
      <w:bodyDiv w:val="1"/>
      <w:marLeft w:val="0"/>
      <w:marRight w:val="0"/>
      <w:marTop w:val="0"/>
      <w:marBottom w:val="0"/>
      <w:divBdr>
        <w:top w:val="none" w:sz="0" w:space="0" w:color="auto"/>
        <w:left w:val="none" w:sz="0" w:space="0" w:color="auto"/>
        <w:bottom w:val="none" w:sz="0" w:space="0" w:color="auto"/>
        <w:right w:val="none" w:sz="0" w:space="0" w:color="auto"/>
      </w:divBdr>
    </w:div>
    <w:div w:id="2013025201">
      <w:bodyDiv w:val="1"/>
      <w:marLeft w:val="0"/>
      <w:marRight w:val="0"/>
      <w:marTop w:val="0"/>
      <w:marBottom w:val="0"/>
      <w:divBdr>
        <w:top w:val="none" w:sz="0" w:space="0" w:color="auto"/>
        <w:left w:val="none" w:sz="0" w:space="0" w:color="auto"/>
        <w:bottom w:val="none" w:sz="0" w:space="0" w:color="auto"/>
        <w:right w:val="none" w:sz="0" w:space="0" w:color="auto"/>
      </w:divBdr>
    </w:div>
    <w:div w:id="2089499223">
      <w:bodyDiv w:val="1"/>
      <w:marLeft w:val="0"/>
      <w:marRight w:val="0"/>
      <w:marTop w:val="0"/>
      <w:marBottom w:val="0"/>
      <w:divBdr>
        <w:top w:val="none" w:sz="0" w:space="0" w:color="auto"/>
        <w:left w:val="none" w:sz="0" w:space="0" w:color="auto"/>
        <w:bottom w:val="none" w:sz="0" w:space="0" w:color="auto"/>
        <w:right w:val="none" w:sz="0" w:space="0" w:color="auto"/>
      </w:divBdr>
    </w:div>
    <w:div w:id="211454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230B2-2275-4246-80A2-AB292100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4250</Words>
  <Characters>24229</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Simion</dc:creator>
  <cp:keywords/>
  <dc:description/>
  <cp:lastModifiedBy>Simion</cp:lastModifiedBy>
  <cp:revision>3</cp:revision>
  <cp:lastPrinted>2016-08-05T07:18:00Z</cp:lastPrinted>
  <dcterms:created xsi:type="dcterms:W3CDTF">2016-08-05T08:43:00Z</dcterms:created>
  <dcterms:modified xsi:type="dcterms:W3CDTF">2016-08-05T08:44:00Z</dcterms:modified>
</cp:coreProperties>
</file>