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54C" w:rsidRPr="00A21EE1" w:rsidRDefault="00A0354C" w:rsidP="00EF6678">
      <w:pPr>
        <w:pStyle w:val="Heading1"/>
        <w:rPr>
          <w:sz w:val="26"/>
          <w:szCs w:val="26"/>
          <w:lang w:val="ro-MD"/>
        </w:rPr>
      </w:pPr>
      <w:r w:rsidRPr="00A21EE1">
        <w:rPr>
          <w:sz w:val="26"/>
          <w:szCs w:val="26"/>
          <w:lang w:val="ro-MD"/>
        </w:rPr>
        <w:t>Proiect</w:t>
      </w:r>
    </w:p>
    <w:p w:rsidR="00C722C8" w:rsidRPr="00A21EE1" w:rsidRDefault="00C722C8" w:rsidP="00C722C8">
      <w:pPr>
        <w:rPr>
          <w:sz w:val="26"/>
          <w:szCs w:val="26"/>
          <w:lang w:eastAsia="ro-RO"/>
        </w:rPr>
      </w:pPr>
    </w:p>
    <w:p w:rsidR="00AD35B2" w:rsidRPr="00A21EE1" w:rsidRDefault="00AD35B2" w:rsidP="00C722C8">
      <w:pPr>
        <w:rPr>
          <w:sz w:val="26"/>
          <w:szCs w:val="26"/>
          <w:lang w:eastAsia="ro-RO"/>
        </w:rPr>
      </w:pPr>
    </w:p>
    <w:p w:rsidR="00A52A77" w:rsidRPr="00A21EE1" w:rsidRDefault="00A52A77" w:rsidP="00A52A77">
      <w:pPr>
        <w:pStyle w:val="BodyText3"/>
        <w:rPr>
          <w:b w:val="0"/>
          <w:sz w:val="26"/>
          <w:szCs w:val="26"/>
          <w:lang w:val="ro-MD"/>
        </w:rPr>
      </w:pPr>
      <w:r w:rsidRPr="00A21EE1">
        <w:rPr>
          <w:sz w:val="26"/>
          <w:szCs w:val="26"/>
          <w:lang w:val="ro-MD"/>
        </w:rPr>
        <w:t xml:space="preserve">H O T Ă R Î R E  </w:t>
      </w:r>
      <w:r w:rsidRPr="00A21EE1">
        <w:rPr>
          <w:b w:val="0"/>
          <w:sz w:val="26"/>
          <w:szCs w:val="26"/>
          <w:lang w:val="ro-MD"/>
        </w:rPr>
        <w:t xml:space="preserve">nr._____ </w:t>
      </w:r>
    </w:p>
    <w:p w:rsidR="00A52A77" w:rsidRPr="00A21EE1" w:rsidRDefault="00A52A77" w:rsidP="00A52A77">
      <w:pPr>
        <w:pStyle w:val="BodyText3"/>
        <w:spacing w:line="240" w:lineRule="auto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din ___________________</w:t>
      </w:r>
    </w:p>
    <w:p w:rsidR="00A52A77" w:rsidRPr="00A21EE1" w:rsidRDefault="00A52A77" w:rsidP="00A0354C">
      <w:pPr>
        <w:pStyle w:val="tt"/>
        <w:rPr>
          <w:sz w:val="26"/>
          <w:szCs w:val="26"/>
          <w:lang w:val="ro-MD"/>
        </w:rPr>
      </w:pPr>
    </w:p>
    <w:p w:rsidR="00574181" w:rsidRPr="00A21EE1" w:rsidRDefault="00574181" w:rsidP="00574181">
      <w:pPr>
        <w:pStyle w:val="tt"/>
        <w:rPr>
          <w:sz w:val="26"/>
          <w:szCs w:val="26"/>
          <w:lang w:val="ro-MD"/>
        </w:rPr>
      </w:pPr>
      <w:r w:rsidRPr="00A21EE1">
        <w:rPr>
          <w:sz w:val="26"/>
          <w:szCs w:val="26"/>
          <w:lang w:val="ro-MD"/>
        </w:rPr>
        <w:t xml:space="preserve">cu privire la </w:t>
      </w:r>
      <w:r w:rsidR="009E768B" w:rsidRPr="00A21EE1">
        <w:rPr>
          <w:sz w:val="26"/>
          <w:szCs w:val="26"/>
          <w:lang w:val="ro-MD"/>
        </w:rPr>
        <w:t xml:space="preserve">aprobarea </w:t>
      </w:r>
      <w:r w:rsidRPr="00A21EE1">
        <w:rPr>
          <w:sz w:val="26"/>
          <w:szCs w:val="26"/>
          <w:lang w:val="ro-MD"/>
        </w:rPr>
        <w:t>modificăril</w:t>
      </w:r>
      <w:r w:rsidR="009E768B" w:rsidRPr="00A21EE1">
        <w:rPr>
          <w:sz w:val="26"/>
          <w:szCs w:val="26"/>
          <w:lang w:val="ro-MD"/>
        </w:rPr>
        <w:t>or</w:t>
      </w:r>
      <w:r w:rsidRPr="00A21EE1">
        <w:rPr>
          <w:sz w:val="26"/>
          <w:szCs w:val="26"/>
          <w:lang w:val="ro-MD"/>
        </w:rPr>
        <w:t xml:space="preserve"> şi completăril</w:t>
      </w:r>
      <w:r w:rsidR="009E768B" w:rsidRPr="00A21EE1">
        <w:rPr>
          <w:sz w:val="26"/>
          <w:szCs w:val="26"/>
          <w:lang w:val="ro-MD"/>
        </w:rPr>
        <w:t>or</w:t>
      </w:r>
      <w:r w:rsidRPr="00A21EE1">
        <w:rPr>
          <w:sz w:val="26"/>
          <w:szCs w:val="26"/>
          <w:lang w:val="ro-MD"/>
        </w:rPr>
        <w:t xml:space="preserve"> </w:t>
      </w:r>
    </w:p>
    <w:p w:rsidR="00574181" w:rsidRPr="00A21EE1" w:rsidRDefault="00574181" w:rsidP="00574181">
      <w:pPr>
        <w:pStyle w:val="tt"/>
        <w:rPr>
          <w:sz w:val="26"/>
          <w:szCs w:val="26"/>
          <w:lang w:val="ro-MD"/>
        </w:rPr>
      </w:pPr>
      <w:r w:rsidRPr="00A21EE1">
        <w:rPr>
          <w:sz w:val="26"/>
          <w:szCs w:val="26"/>
          <w:lang w:val="ro-MD"/>
        </w:rPr>
        <w:t xml:space="preserve">ce se operează în unele hotărîri ale Guvernului </w:t>
      </w:r>
    </w:p>
    <w:p w:rsidR="001662A2" w:rsidRPr="00A21EE1" w:rsidRDefault="001662A2" w:rsidP="00574181">
      <w:pPr>
        <w:pStyle w:val="tt"/>
        <w:rPr>
          <w:sz w:val="26"/>
          <w:szCs w:val="26"/>
          <w:lang w:val="ro-MD"/>
        </w:rPr>
      </w:pPr>
    </w:p>
    <w:p w:rsidR="006A0ED9" w:rsidRPr="00A21EE1" w:rsidRDefault="001662A2" w:rsidP="001662A2">
      <w:pPr>
        <w:pStyle w:val="NormalWeb"/>
        <w:rPr>
          <w:sz w:val="26"/>
          <w:szCs w:val="26"/>
          <w:lang w:val="ro-MD"/>
        </w:rPr>
      </w:pPr>
      <w:r w:rsidRPr="00A21EE1">
        <w:rPr>
          <w:sz w:val="26"/>
          <w:szCs w:val="26"/>
          <w:lang w:val="ro-MD"/>
        </w:rPr>
        <w:t xml:space="preserve">În temeiul art.7 alin.(3) lit. h) şi art.8 alin.(1) lit. i) din Legea nr.121-XVI din 4 mai 2007 privind administrarea şi deetatizarea proprietăţii publice (Monitorul Oficial al Republicii Moldova, 2007, nr.90-93, art.401), </w:t>
      </w:r>
      <w:r w:rsidR="005E6783" w:rsidRPr="00A21EE1">
        <w:rPr>
          <w:sz w:val="26"/>
          <w:szCs w:val="26"/>
          <w:lang w:val="ro-MD"/>
        </w:rPr>
        <w:t xml:space="preserve">cu modificările şi completările ulterioare, </w:t>
      </w:r>
      <w:r w:rsidR="006A0ED9" w:rsidRPr="00A21EE1">
        <w:rPr>
          <w:sz w:val="26"/>
          <w:szCs w:val="26"/>
          <w:lang w:val="ro-MD"/>
        </w:rPr>
        <w:t>Guvernul</w:t>
      </w:r>
      <w:r w:rsidR="00A21EE1">
        <w:rPr>
          <w:sz w:val="26"/>
          <w:szCs w:val="26"/>
          <w:lang w:val="ro-MD"/>
        </w:rPr>
        <w:t>,</w:t>
      </w:r>
      <w:r w:rsidR="006A0ED9" w:rsidRPr="00A21EE1">
        <w:rPr>
          <w:sz w:val="26"/>
          <w:szCs w:val="26"/>
          <w:lang w:val="ro-MD"/>
        </w:rPr>
        <w:t xml:space="preserve"> </w:t>
      </w:r>
    </w:p>
    <w:p w:rsidR="001662A2" w:rsidRPr="00A21EE1" w:rsidRDefault="001662A2" w:rsidP="001662A2">
      <w:pPr>
        <w:pStyle w:val="NormalWeb"/>
        <w:rPr>
          <w:i/>
          <w:sz w:val="26"/>
          <w:szCs w:val="26"/>
          <w:lang w:val="ro-MD"/>
        </w:rPr>
      </w:pPr>
    </w:p>
    <w:p w:rsidR="006A0ED9" w:rsidRPr="00A21EE1" w:rsidRDefault="006A0ED9" w:rsidP="00813315">
      <w:pPr>
        <w:pStyle w:val="cb"/>
        <w:spacing w:after="120"/>
        <w:ind w:firstLine="540"/>
        <w:rPr>
          <w:sz w:val="26"/>
          <w:szCs w:val="26"/>
          <w:lang w:val="ro-MD"/>
        </w:rPr>
      </w:pPr>
      <w:r w:rsidRPr="00A21EE1">
        <w:rPr>
          <w:sz w:val="26"/>
          <w:szCs w:val="26"/>
          <w:lang w:val="ro-MD"/>
        </w:rPr>
        <w:t>HOTĂRĂŞTE:</w:t>
      </w:r>
    </w:p>
    <w:p w:rsidR="00574181" w:rsidRPr="00A21EE1" w:rsidRDefault="00574181" w:rsidP="00813315">
      <w:pPr>
        <w:pStyle w:val="NormalWeb"/>
        <w:spacing w:after="120"/>
        <w:rPr>
          <w:sz w:val="26"/>
          <w:szCs w:val="26"/>
          <w:lang w:val="ro-MD"/>
        </w:rPr>
      </w:pPr>
      <w:r w:rsidRPr="00A21EE1">
        <w:rPr>
          <w:sz w:val="26"/>
          <w:szCs w:val="26"/>
          <w:lang w:val="ro-MD"/>
        </w:rPr>
        <w:t xml:space="preserve">Se aprobă modificările şi completările ce se operează în unele hotărîri ale Guvernului (se anexează). </w:t>
      </w:r>
    </w:p>
    <w:p w:rsidR="00574181" w:rsidRPr="00A21EE1" w:rsidRDefault="00574181" w:rsidP="00574181">
      <w:pPr>
        <w:pStyle w:val="NormalWeb"/>
        <w:rPr>
          <w:sz w:val="26"/>
          <w:szCs w:val="26"/>
          <w:lang w:val="ro-MD"/>
        </w:rPr>
      </w:pPr>
      <w:r w:rsidRPr="00A21EE1">
        <w:rPr>
          <w:sz w:val="26"/>
          <w:szCs w:val="26"/>
          <w:lang w:val="ro-MD"/>
        </w:rPr>
        <w:t xml:space="preserve">  </w:t>
      </w:r>
    </w:p>
    <w:p w:rsidR="00574181" w:rsidRPr="00A21EE1" w:rsidRDefault="00574181" w:rsidP="00586166">
      <w:pPr>
        <w:pStyle w:val="Heading3"/>
        <w:tabs>
          <w:tab w:val="left" w:pos="5245"/>
        </w:tabs>
        <w:ind w:left="2988"/>
        <w:rPr>
          <w:sz w:val="26"/>
          <w:szCs w:val="26"/>
          <w:lang w:val="ro-MD"/>
        </w:rPr>
      </w:pPr>
      <w:r w:rsidRPr="00A21EE1">
        <w:rPr>
          <w:sz w:val="26"/>
          <w:szCs w:val="26"/>
          <w:lang w:val="ro-MD"/>
        </w:rPr>
        <w:t>PRIM-MINISTRU</w:t>
      </w:r>
      <w:r w:rsidRPr="00A21EE1">
        <w:rPr>
          <w:sz w:val="26"/>
          <w:szCs w:val="26"/>
          <w:lang w:val="ro-MD"/>
        </w:rPr>
        <w:tab/>
        <w:t xml:space="preserve">      </w:t>
      </w:r>
      <w:r w:rsidR="00A21EE1">
        <w:rPr>
          <w:sz w:val="26"/>
          <w:szCs w:val="26"/>
          <w:lang w:val="ro-MD"/>
        </w:rPr>
        <w:tab/>
      </w:r>
      <w:r w:rsidR="00A21EE1">
        <w:rPr>
          <w:sz w:val="26"/>
          <w:szCs w:val="26"/>
          <w:lang w:val="ro-MD"/>
        </w:rPr>
        <w:tab/>
        <w:t xml:space="preserve"> </w:t>
      </w:r>
      <w:r w:rsidR="00586166" w:rsidRPr="00A21EE1">
        <w:rPr>
          <w:sz w:val="26"/>
          <w:szCs w:val="26"/>
          <w:lang w:val="ro-MD"/>
        </w:rPr>
        <w:t xml:space="preserve"> </w:t>
      </w:r>
      <w:r w:rsidRPr="00A21EE1">
        <w:rPr>
          <w:sz w:val="26"/>
          <w:szCs w:val="26"/>
          <w:lang w:val="ro-MD"/>
        </w:rPr>
        <w:t xml:space="preserve"> </w:t>
      </w:r>
      <w:r w:rsidR="009B05E1" w:rsidRPr="00A21EE1">
        <w:rPr>
          <w:sz w:val="26"/>
          <w:szCs w:val="26"/>
          <w:lang w:val="ro-MD"/>
        </w:rPr>
        <w:t>Pavel FILIP</w:t>
      </w:r>
    </w:p>
    <w:p w:rsidR="00F801F2" w:rsidRPr="00A21EE1" w:rsidRDefault="00F801F2" w:rsidP="00574181">
      <w:pPr>
        <w:ind w:left="3402" w:hanging="2682"/>
        <w:jc w:val="both"/>
        <w:rPr>
          <w:bCs/>
          <w:sz w:val="26"/>
          <w:szCs w:val="26"/>
        </w:rPr>
      </w:pPr>
    </w:p>
    <w:p w:rsidR="00574181" w:rsidRPr="00A21EE1" w:rsidRDefault="00574181" w:rsidP="00574181">
      <w:pPr>
        <w:ind w:left="3402" w:hanging="2682"/>
        <w:jc w:val="both"/>
        <w:rPr>
          <w:bCs/>
          <w:sz w:val="26"/>
          <w:szCs w:val="26"/>
        </w:rPr>
      </w:pPr>
      <w:r w:rsidRPr="00A21EE1">
        <w:rPr>
          <w:bCs/>
          <w:sz w:val="26"/>
          <w:szCs w:val="26"/>
        </w:rPr>
        <w:t>Contrasemnează:</w:t>
      </w:r>
    </w:p>
    <w:p w:rsidR="00574181" w:rsidRPr="00A21EE1" w:rsidRDefault="00574181" w:rsidP="00574181">
      <w:pPr>
        <w:ind w:left="3312" w:hanging="2592"/>
        <w:jc w:val="both"/>
        <w:rPr>
          <w:bCs/>
          <w:sz w:val="26"/>
          <w:szCs w:val="26"/>
        </w:rPr>
      </w:pPr>
      <w:r w:rsidRPr="00A21EE1">
        <w:rPr>
          <w:bCs/>
          <w:sz w:val="26"/>
          <w:szCs w:val="26"/>
        </w:rPr>
        <w:t>Viceprim-ministru,</w:t>
      </w:r>
    </w:p>
    <w:p w:rsidR="00574181" w:rsidRPr="00A21EE1" w:rsidRDefault="00574181" w:rsidP="00574181">
      <w:pPr>
        <w:ind w:left="3312" w:hanging="2592"/>
        <w:jc w:val="both"/>
        <w:rPr>
          <w:bCs/>
          <w:sz w:val="26"/>
          <w:szCs w:val="26"/>
        </w:rPr>
      </w:pPr>
      <w:r w:rsidRPr="00A21EE1">
        <w:rPr>
          <w:bCs/>
          <w:sz w:val="26"/>
          <w:szCs w:val="26"/>
        </w:rPr>
        <w:t>ministrul economiei</w:t>
      </w:r>
      <w:r w:rsidRPr="00A21EE1">
        <w:rPr>
          <w:bCs/>
          <w:sz w:val="26"/>
          <w:szCs w:val="26"/>
        </w:rPr>
        <w:tab/>
        <w:t xml:space="preserve">                              </w:t>
      </w:r>
      <w:r w:rsidR="00E70F0D" w:rsidRPr="00A21EE1">
        <w:rPr>
          <w:bCs/>
          <w:sz w:val="26"/>
          <w:szCs w:val="26"/>
        </w:rPr>
        <w:t xml:space="preserve">    </w:t>
      </w:r>
      <w:r w:rsidR="004C3697" w:rsidRPr="00A21EE1">
        <w:rPr>
          <w:bCs/>
          <w:sz w:val="26"/>
          <w:szCs w:val="26"/>
        </w:rPr>
        <w:t xml:space="preserve">  </w:t>
      </w:r>
      <w:r w:rsidR="009B05E1" w:rsidRPr="00A21EE1">
        <w:rPr>
          <w:b/>
          <w:bCs/>
          <w:sz w:val="26"/>
          <w:szCs w:val="26"/>
        </w:rPr>
        <w:t>Octavian CALMÎC</w:t>
      </w:r>
    </w:p>
    <w:p w:rsidR="00574181" w:rsidRPr="00A21EE1" w:rsidRDefault="00574181" w:rsidP="00574181">
      <w:pPr>
        <w:spacing w:before="240"/>
        <w:ind w:left="3413" w:hanging="2693"/>
        <w:jc w:val="both"/>
        <w:rPr>
          <w:b/>
          <w:bCs/>
          <w:sz w:val="26"/>
          <w:szCs w:val="26"/>
        </w:rPr>
      </w:pPr>
      <w:r w:rsidRPr="00A21EE1">
        <w:rPr>
          <w:bCs/>
          <w:sz w:val="26"/>
          <w:szCs w:val="26"/>
        </w:rPr>
        <w:t xml:space="preserve">Ministrul finanţelor </w:t>
      </w:r>
      <w:r w:rsidRPr="00A21EE1">
        <w:rPr>
          <w:bCs/>
          <w:sz w:val="26"/>
          <w:szCs w:val="26"/>
        </w:rPr>
        <w:tab/>
      </w:r>
      <w:r w:rsidRPr="00A21EE1">
        <w:rPr>
          <w:bCs/>
          <w:sz w:val="26"/>
          <w:szCs w:val="26"/>
        </w:rPr>
        <w:tab/>
      </w:r>
      <w:r w:rsidRPr="00A21EE1">
        <w:rPr>
          <w:bCs/>
          <w:sz w:val="26"/>
          <w:szCs w:val="26"/>
        </w:rPr>
        <w:tab/>
      </w:r>
      <w:r w:rsidRPr="00A21EE1">
        <w:rPr>
          <w:bCs/>
          <w:sz w:val="26"/>
          <w:szCs w:val="26"/>
        </w:rPr>
        <w:tab/>
      </w:r>
      <w:r w:rsidRPr="00A21EE1">
        <w:rPr>
          <w:bCs/>
          <w:sz w:val="26"/>
          <w:szCs w:val="26"/>
        </w:rPr>
        <w:tab/>
        <w:t xml:space="preserve"> </w:t>
      </w:r>
      <w:r w:rsidR="004C3697" w:rsidRPr="00A21EE1">
        <w:rPr>
          <w:bCs/>
          <w:sz w:val="26"/>
          <w:szCs w:val="26"/>
        </w:rPr>
        <w:t xml:space="preserve"> </w:t>
      </w:r>
      <w:r w:rsidR="00F801F2" w:rsidRPr="00A21EE1">
        <w:rPr>
          <w:bCs/>
          <w:sz w:val="26"/>
          <w:szCs w:val="26"/>
        </w:rPr>
        <w:t xml:space="preserve"> </w:t>
      </w:r>
      <w:r w:rsidR="009B05E1" w:rsidRPr="00A21EE1">
        <w:rPr>
          <w:b/>
          <w:bCs/>
          <w:sz w:val="26"/>
          <w:szCs w:val="26"/>
        </w:rPr>
        <w:t>Octavian</w:t>
      </w:r>
      <w:r w:rsidRPr="00A21EE1">
        <w:rPr>
          <w:b/>
          <w:bCs/>
          <w:sz w:val="26"/>
          <w:szCs w:val="26"/>
        </w:rPr>
        <w:t xml:space="preserve"> AR</w:t>
      </w:r>
      <w:r w:rsidR="009B05E1" w:rsidRPr="00A21EE1">
        <w:rPr>
          <w:b/>
          <w:bCs/>
          <w:sz w:val="26"/>
          <w:szCs w:val="26"/>
        </w:rPr>
        <w:t>M</w:t>
      </w:r>
      <w:r w:rsidRPr="00A21EE1">
        <w:rPr>
          <w:b/>
          <w:bCs/>
          <w:sz w:val="26"/>
          <w:szCs w:val="26"/>
        </w:rPr>
        <w:t>A</w:t>
      </w:r>
      <w:r w:rsidR="009B05E1" w:rsidRPr="00A21EE1">
        <w:rPr>
          <w:b/>
          <w:bCs/>
          <w:sz w:val="26"/>
          <w:szCs w:val="26"/>
        </w:rPr>
        <w:t>Ș</w:t>
      </w:r>
      <w:r w:rsidRPr="00A21EE1">
        <w:rPr>
          <w:b/>
          <w:bCs/>
          <w:sz w:val="26"/>
          <w:szCs w:val="26"/>
        </w:rPr>
        <w:t>U</w:t>
      </w:r>
    </w:p>
    <w:p w:rsidR="00F234B4" w:rsidRPr="00A21EE1" w:rsidRDefault="00F234B4" w:rsidP="00574181">
      <w:pPr>
        <w:spacing w:before="240"/>
        <w:ind w:left="3413" w:hanging="2693"/>
        <w:jc w:val="both"/>
        <w:rPr>
          <w:b/>
          <w:bCs/>
          <w:sz w:val="26"/>
          <w:szCs w:val="26"/>
        </w:rPr>
      </w:pPr>
    </w:p>
    <w:p w:rsidR="00574181" w:rsidRPr="00A21EE1" w:rsidRDefault="00574181" w:rsidP="00574181">
      <w:pPr>
        <w:pStyle w:val="NormalWeb"/>
        <w:rPr>
          <w:sz w:val="26"/>
          <w:szCs w:val="26"/>
          <w:lang w:val="ro-MD"/>
        </w:rPr>
      </w:pPr>
      <w:r w:rsidRPr="00A21EE1">
        <w:rPr>
          <w:sz w:val="26"/>
          <w:szCs w:val="26"/>
          <w:lang w:val="ro-MD"/>
        </w:rPr>
        <w:t xml:space="preserve">  </w:t>
      </w:r>
    </w:p>
    <w:p w:rsidR="00574181" w:rsidRPr="00A21EE1" w:rsidRDefault="00574181" w:rsidP="00574181">
      <w:pPr>
        <w:pStyle w:val="rg"/>
        <w:rPr>
          <w:lang w:val="ro-MD"/>
        </w:rPr>
      </w:pPr>
      <w:r w:rsidRPr="00A21EE1">
        <w:rPr>
          <w:lang w:val="ro-MD"/>
        </w:rPr>
        <w:t xml:space="preserve">„Aprobate </w:t>
      </w:r>
    </w:p>
    <w:p w:rsidR="00574181" w:rsidRPr="00A21EE1" w:rsidRDefault="00574181" w:rsidP="00574181">
      <w:pPr>
        <w:pStyle w:val="rg"/>
        <w:rPr>
          <w:lang w:val="ro-MD"/>
        </w:rPr>
      </w:pPr>
      <w:r w:rsidRPr="00A21EE1">
        <w:rPr>
          <w:lang w:val="ro-MD"/>
        </w:rPr>
        <w:t xml:space="preserve">prin Hotărîrea Guvernului </w:t>
      </w:r>
    </w:p>
    <w:p w:rsidR="00574181" w:rsidRPr="00A21EE1" w:rsidRDefault="00574181" w:rsidP="00574181">
      <w:pPr>
        <w:pStyle w:val="rg"/>
        <w:rPr>
          <w:lang w:val="ro-MD"/>
        </w:rPr>
      </w:pPr>
      <w:r w:rsidRPr="00A21EE1">
        <w:rPr>
          <w:lang w:val="ro-MD"/>
        </w:rPr>
        <w:t xml:space="preserve">nr.___ din ____________ </w:t>
      </w:r>
    </w:p>
    <w:p w:rsidR="00574181" w:rsidRPr="00A21EE1" w:rsidRDefault="00574181" w:rsidP="00574181">
      <w:pPr>
        <w:pStyle w:val="NormalWeb"/>
        <w:rPr>
          <w:sz w:val="26"/>
          <w:szCs w:val="26"/>
          <w:lang w:val="ro-MD"/>
        </w:rPr>
      </w:pPr>
      <w:r w:rsidRPr="00A21EE1">
        <w:rPr>
          <w:sz w:val="26"/>
          <w:szCs w:val="26"/>
          <w:lang w:val="ro-MD"/>
        </w:rPr>
        <w:t xml:space="preserve">  </w:t>
      </w:r>
    </w:p>
    <w:p w:rsidR="00574181" w:rsidRPr="00A21EE1" w:rsidRDefault="00574181" w:rsidP="00574181">
      <w:pPr>
        <w:pStyle w:val="cp"/>
        <w:rPr>
          <w:sz w:val="26"/>
          <w:szCs w:val="26"/>
          <w:lang w:val="ro-MD"/>
        </w:rPr>
      </w:pPr>
      <w:r w:rsidRPr="00A21EE1">
        <w:rPr>
          <w:sz w:val="26"/>
          <w:szCs w:val="26"/>
          <w:lang w:val="ro-MD"/>
        </w:rPr>
        <w:t xml:space="preserve">MODIFICĂRILE ŞI COMPLETĂRILE </w:t>
      </w:r>
    </w:p>
    <w:p w:rsidR="00574181" w:rsidRPr="00A21EE1" w:rsidRDefault="00574181" w:rsidP="00813315">
      <w:pPr>
        <w:pStyle w:val="cp"/>
        <w:spacing w:after="120"/>
        <w:rPr>
          <w:b w:val="0"/>
          <w:bCs w:val="0"/>
          <w:sz w:val="26"/>
          <w:szCs w:val="26"/>
          <w:lang w:val="ro-MD"/>
        </w:rPr>
      </w:pPr>
      <w:r w:rsidRPr="00A21EE1">
        <w:rPr>
          <w:sz w:val="26"/>
          <w:szCs w:val="26"/>
          <w:lang w:val="ro-MD"/>
        </w:rPr>
        <w:t>ce se operează în unele hotărîri ale Guvernului</w:t>
      </w:r>
      <w:r w:rsidRPr="00A21EE1">
        <w:rPr>
          <w:b w:val="0"/>
          <w:bCs w:val="0"/>
          <w:sz w:val="26"/>
          <w:szCs w:val="26"/>
          <w:lang w:val="ro-MD"/>
        </w:rPr>
        <w:t xml:space="preserve"> </w:t>
      </w:r>
    </w:p>
    <w:p w:rsidR="006A0ED9" w:rsidRPr="00A21EE1" w:rsidRDefault="00574181" w:rsidP="00152CE3">
      <w:pPr>
        <w:pStyle w:val="tt"/>
        <w:ind w:firstLine="567"/>
        <w:jc w:val="both"/>
        <w:rPr>
          <w:b w:val="0"/>
          <w:bCs w:val="0"/>
          <w:sz w:val="26"/>
          <w:szCs w:val="26"/>
          <w:lang w:val="ro-MD"/>
        </w:rPr>
      </w:pPr>
      <w:r w:rsidRPr="00A21EE1">
        <w:rPr>
          <w:bCs w:val="0"/>
          <w:sz w:val="26"/>
          <w:szCs w:val="26"/>
          <w:lang w:val="ro-MD"/>
        </w:rPr>
        <w:t>1.</w:t>
      </w:r>
      <w:r w:rsidRPr="00A21EE1">
        <w:rPr>
          <w:b w:val="0"/>
          <w:bCs w:val="0"/>
          <w:sz w:val="26"/>
          <w:szCs w:val="26"/>
          <w:lang w:val="ro-MD"/>
        </w:rPr>
        <w:t xml:space="preserve"> </w:t>
      </w:r>
      <w:r w:rsidR="006A0ED9" w:rsidRPr="00A21EE1">
        <w:rPr>
          <w:b w:val="0"/>
          <w:bCs w:val="0"/>
          <w:sz w:val="26"/>
          <w:szCs w:val="26"/>
          <w:lang w:val="ro-MD"/>
        </w:rPr>
        <w:t>Hotărîrea Guvernului nr.</w:t>
      </w:r>
      <w:r w:rsidR="009B05E1" w:rsidRPr="00A21EE1">
        <w:rPr>
          <w:b w:val="0"/>
          <w:bCs w:val="0"/>
          <w:sz w:val="26"/>
          <w:szCs w:val="26"/>
          <w:lang w:val="ro-MD"/>
        </w:rPr>
        <w:t>519</w:t>
      </w:r>
      <w:r w:rsidR="006A0ED9" w:rsidRPr="00A21EE1">
        <w:rPr>
          <w:b w:val="0"/>
          <w:bCs w:val="0"/>
          <w:sz w:val="26"/>
          <w:szCs w:val="26"/>
          <w:lang w:val="ro-MD"/>
        </w:rPr>
        <w:t xml:space="preserve"> din 0</w:t>
      </w:r>
      <w:r w:rsidR="009B05E1" w:rsidRPr="00A21EE1">
        <w:rPr>
          <w:b w:val="0"/>
          <w:bCs w:val="0"/>
          <w:sz w:val="26"/>
          <w:szCs w:val="26"/>
          <w:lang w:val="ro-MD"/>
        </w:rPr>
        <w:t>2</w:t>
      </w:r>
      <w:r w:rsidR="006A0ED9" w:rsidRPr="00A21EE1">
        <w:rPr>
          <w:b w:val="0"/>
          <w:bCs w:val="0"/>
          <w:sz w:val="26"/>
          <w:szCs w:val="26"/>
          <w:lang w:val="ro-MD"/>
        </w:rPr>
        <w:t xml:space="preserve"> iu</w:t>
      </w:r>
      <w:r w:rsidR="009B05E1" w:rsidRPr="00A21EE1">
        <w:rPr>
          <w:b w:val="0"/>
          <w:bCs w:val="0"/>
          <w:sz w:val="26"/>
          <w:szCs w:val="26"/>
          <w:lang w:val="ro-MD"/>
        </w:rPr>
        <w:t>l</w:t>
      </w:r>
      <w:r w:rsidR="006A0ED9" w:rsidRPr="00A21EE1">
        <w:rPr>
          <w:b w:val="0"/>
          <w:bCs w:val="0"/>
          <w:sz w:val="26"/>
          <w:szCs w:val="26"/>
          <w:lang w:val="ro-MD"/>
        </w:rPr>
        <w:t>ie 20</w:t>
      </w:r>
      <w:r w:rsidR="009B05E1" w:rsidRPr="00A21EE1">
        <w:rPr>
          <w:b w:val="0"/>
          <w:bCs w:val="0"/>
          <w:sz w:val="26"/>
          <w:szCs w:val="26"/>
          <w:lang w:val="ro-MD"/>
        </w:rPr>
        <w:t>14</w:t>
      </w:r>
      <w:r w:rsidR="006A0ED9" w:rsidRPr="00A21EE1">
        <w:rPr>
          <w:b w:val="0"/>
          <w:bCs w:val="0"/>
          <w:sz w:val="26"/>
          <w:szCs w:val="26"/>
          <w:lang w:val="ro-MD"/>
        </w:rPr>
        <w:t xml:space="preserve"> cu privire la </w:t>
      </w:r>
      <w:r w:rsidR="009B05E1" w:rsidRPr="00A21EE1">
        <w:rPr>
          <w:b w:val="0"/>
          <w:bCs w:val="0"/>
          <w:sz w:val="26"/>
          <w:szCs w:val="26"/>
          <w:lang w:val="ro-MD"/>
        </w:rPr>
        <w:t xml:space="preserve">delegarea funcțiilor de administrare a proprietății de stat autorităților administrației publice centrale de specialitate </w:t>
      </w:r>
      <w:r w:rsidR="006A0ED9" w:rsidRPr="00A21EE1">
        <w:rPr>
          <w:b w:val="0"/>
          <w:bCs w:val="0"/>
          <w:sz w:val="26"/>
          <w:szCs w:val="26"/>
          <w:lang w:val="ro-MD"/>
        </w:rPr>
        <w:t>(</w:t>
      </w:r>
      <w:r w:rsidR="006A0ED9" w:rsidRPr="00A21EE1">
        <w:rPr>
          <w:b w:val="0"/>
          <w:sz w:val="26"/>
          <w:szCs w:val="26"/>
          <w:lang w:val="ro-MD"/>
        </w:rPr>
        <w:t>Monitorul Oficial al Republicii Moldova, 20</w:t>
      </w:r>
      <w:r w:rsidR="009B05E1" w:rsidRPr="00A21EE1">
        <w:rPr>
          <w:b w:val="0"/>
          <w:sz w:val="26"/>
          <w:szCs w:val="26"/>
          <w:lang w:val="ro-MD"/>
        </w:rPr>
        <w:t>14</w:t>
      </w:r>
      <w:r w:rsidR="006A0ED9" w:rsidRPr="00A21EE1">
        <w:rPr>
          <w:b w:val="0"/>
          <w:sz w:val="26"/>
          <w:szCs w:val="26"/>
          <w:lang w:val="ro-MD"/>
        </w:rPr>
        <w:t>, nr.1</w:t>
      </w:r>
      <w:r w:rsidR="009B05E1" w:rsidRPr="00A21EE1">
        <w:rPr>
          <w:b w:val="0"/>
          <w:sz w:val="26"/>
          <w:szCs w:val="26"/>
          <w:lang w:val="ro-MD"/>
        </w:rPr>
        <w:t>78-184</w:t>
      </w:r>
      <w:r w:rsidR="006A0ED9" w:rsidRPr="00A21EE1">
        <w:rPr>
          <w:b w:val="0"/>
          <w:sz w:val="26"/>
          <w:szCs w:val="26"/>
          <w:lang w:val="ro-MD"/>
        </w:rPr>
        <w:t>, art.</w:t>
      </w:r>
      <w:r w:rsidR="009B05E1" w:rsidRPr="00A21EE1">
        <w:rPr>
          <w:b w:val="0"/>
          <w:sz w:val="26"/>
          <w:szCs w:val="26"/>
          <w:lang w:val="ro-MD"/>
        </w:rPr>
        <w:t>5</w:t>
      </w:r>
      <w:r w:rsidR="006A0ED9" w:rsidRPr="00A21EE1">
        <w:rPr>
          <w:b w:val="0"/>
          <w:sz w:val="26"/>
          <w:szCs w:val="26"/>
          <w:lang w:val="ro-MD"/>
        </w:rPr>
        <w:t>6</w:t>
      </w:r>
      <w:r w:rsidR="009B05E1" w:rsidRPr="00A21EE1">
        <w:rPr>
          <w:b w:val="0"/>
          <w:sz w:val="26"/>
          <w:szCs w:val="26"/>
          <w:lang w:val="ro-MD"/>
        </w:rPr>
        <w:t>3</w:t>
      </w:r>
      <w:r w:rsidR="006A0ED9" w:rsidRPr="00A21EE1">
        <w:rPr>
          <w:b w:val="0"/>
          <w:sz w:val="26"/>
          <w:szCs w:val="26"/>
          <w:lang w:val="ro-MD"/>
        </w:rPr>
        <w:t xml:space="preserve">), </w:t>
      </w:r>
      <w:r w:rsidR="006A0ED9" w:rsidRPr="00A21EE1">
        <w:rPr>
          <w:b w:val="0"/>
          <w:bCs w:val="0"/>
          <w:sz w:val="26"/>
          <w:szCs w:val="26"/>
          <w:lang w:val="ro-MD"/>
        </w:rPr>
        <w:t xml:space="preserve">se modifică </w:t>
      </w:r>
      <w:r w:rsidR="00EF6719" w:rsidRPr="00A21EE1">
        <w:rPr>
          <w:b w:val="0"/>
          <w:bCs w:val="0"/>
          <w:sz w:val="26"/>
          <w:szCs w:val="26"/>
          <w:lang w:val="ro-MD"/>
        </w:rPr>
        <w:t xml:space="preserve"> ş</w:t>
      </w:r>
      <w:r w:rsidR="006A0ED9" w:rsidRPr="00A21EE1">
        <w:rPr>
          <w:b w:val="0"/>
          <w:bCs w:val="0"/>
          <w:sz w:val="26"/>
          <w:szCs w:val="26"/>
          <w:lang w:val="ro-MD"/>
        </w:rPr>
        <w:t xml:space="preserve">i se completează după cum urmează:  </w:t>
      </w:r>
    </w:p>
    <w:p w:rsidR="003A5429" w:rsidRPr="00A21EE1" w:rsidRDefault="00454F82" w:rsidP="009B05E1">
      <w:pPr>
        <w:pStyle w:val="tt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 xml:space="preserve"> punctul 1</w:t>
      </w:r>
      <w:r w:rsidR="00F5301D" w:rsidRPr="00A21EE1">
        <w:rPr>
          <w:b w:val="0"/>
          <w:sz w:val="26"/>
          <w:szCs w:val="26"/>
          <w:lang w:val="ro-MD"/>
        </w:rPr>
        <w:t>:</w:t>
      </w:r>
    </w:p>
    <w:p w:rsidR="009B05E1" w:rsidRPr="00A21EE1" w:rsidRDefault="009B05E1" w:rsidP="009B05E1">
      <w:pPr>
        <w:pStyle w:val="tt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 xml:space="preserve"> se completează cu subpunctul 8</w:t>
      </w:r>
      <w:r w:rsidRPr="00A21EE1">
        <w:rPr>
          <w:b w:val="0"/>
          <w:sz w:val="26"/>
          <w:szCs w:val="26"/>
          <w:vertAlign w:val="superscript"/>
          <w:lang w:val="ro-MD"/>
        </w:rPr>
        <w:t>1</w:t>
      </w:r>
      <w:r w:rsidRPr="00A21EE1">
        <w:rPr>
          <w:b w:val="0"/>
          <w:sz w:val="26"/>
          <w:szCs w:val="26"/>
          <w:lang w:val="ro-MD"/>
        </w:rPr>
        <w:t>) cu următorul cuprins:</w:t>
      </w:r>
    </w:p>
    <w:p w:rsidR="003A5429" w:rsidRPr="00A21EE1" w:rsidRDefault="00A74880" w:rsidP="006E4729">
      <w:pPr>
        <w:pStyle w:val="tt"/>
        <w:tabs>
          <w:tab w:val="left" w:pos="0"/>
          <w:tab w:val="left" w:pos="851"/>
        </w:tabs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 xml:space="preserve"> „</w:t>
      </w:r>
      <w:r w:rsidR="009B05E1" w:rsidRPr="00A21EE1">
        <w:rPr>
          <w:b w:val="0"/>
          <w:sz w:val="26"/>
          <w:szCs w:val="26"/>
          <w:lang w:val="ro-MD"/>
        </w:rPr>
        <w:t>8</w:t>
      </w:r>
      <w:r w:rsidR="009B05E1" w:rsidRPr="00A21EE1">
        <w:rPr>
          <w:b w:val="0"/>
          <w:sz w:val="26"/>
          <w:szCs w:val="26"/>
          <w:vertAlign w:val="superscript"/>
          <w:lang w:val="ro-MD"/>
        </w:rPr>
        <w:t>1</w:t>
      </w:r>
      <w:r w:rsidR="009B05E1" w:rsidRPr="00A21EE1">
        <w:rPr>
          <w:b w:val="0"/>
          <w:sz w:val="26"/>
          <w:szCs w:val="26"/>
          <w:lang w:val="ro-MD"/>
        </w:rPr>
        <w:t xml:space="preserve">) stabilesc indicatorii de performanță </w:t>
      </w:r>
      <w:r w:rsidR="003A5429" w:rsidRPr="00A21EE1">
        <w:rPr>
          <w:b w:val="0"/>
          <w:sz w:val="26"/>
          <w:szCs w:val="26"/>
          <w:lang w:val="ro-MD"/>
        </w:rPr>
        <w:t xml:space="preserve">anuali și semestriali </w:t>
      </w:r>
      <w:r w:rsidR="009B05E1" w:rsidRPr="00A21EE1">
        <w:rPr>
          <w:b w:val="0"/>
          <w:sz w:val="26"/>
          <w:szCs w:val="26"/>
          <w:lang w:val="ro-MD"/>
        </w:rPr>
        <w:t xml:space="preserve">ai activității economico-financiară a întreprinderilor de stat și societăților pe acțiuni cu </w:t>
      </w:r>
      <w:r w:rsidR="003A5429" w:rsidRPr="00A21EE1">
        <w:rPr>
          <w:b w:val="0"/>
          <w:sz w:val="26"/>
          <w:szCs w:val="26"/>
          <w:lang w:val="ro-MD"/>
        </w:rPr>
        <w:t>cotă majoritară de stat din ramură</w:t>
      </w:r>
      <w:r w:rsidR="00FF2D0C" w:rsidRPr="00A21EE1">
        <w:rPr>
          <w:b w:val="0"/>
          <w:sz w:val="26"/>
          <w:szCs w:val="26"/>
          <w:lang w:val="ro-MD"/>
        </w:rPr>
        <w:t xml:space="preserve"> (</w:t>
      </w:r>
      <w:r w:rsidR="00FF2D0C" w:rsidRPr="00A21EE1">
        <w:rPr>
          <w:b w:val="0"/>
          <w:color w:val="000000"/>
          <w:sz w:val="26"/>
          <w:szCs w:val="26"/>
          <w:lang w:val="ro-MD"/>
        </w:rPr>
        <w:t>creşterea volumului vînzărilor, a profitului net, a rentabilității activelor, a rentabilității financiare</w:t>
      </w:r>
      <w:r w:rsidR="00A21EE1">
        <w:rPr>
          <w:b w:val="0"/>
          <w:color w:val="000000"/>
          <w:sz w:val="26"/>
          <w:szCs w:val="26"/>
          <w:lang w:val="ro-MD"/>
        </w:rPr>
        <w:t>, precum și</w:t>
      </w:r>
      <w:r w:rsidR="00FF2D0C" w:rsidRPr="00A21EE1">
        <w:rPr>
          <w:b w:val="0"/>
          <w:color w:val="000000"/>
          <w:sz w:val="26"/>
          <w:szCs w:val="26"/>
          <w:lang w:val="ro-MD"/>
        </w:rPr>
        <w:t xml:space="preserve"> micșorarea </w:t>
      </w:r>
      <w:r w:rsidR="00A21EE1" w:rsidRPr="00A21EE1">
        <w:rPr>
          <w:b w:val="0"/>
          <w:color w:val="000000"/>
          <w:sz w:val="26"/>
          <w:szCs w:val="26"/>
          <w:lang w:val="ro-MD"/>
        </w:rPr>
        <w:t>cheltuielilor</w:t>
      </w:r>
      <w:r w:rsidR="00A21EE1">
        <w:rPr>
          <w:b w:val="0"/>
          <w:color w:val="000000"/>
          <w:sz w:val="26"/>
          <w:szCs w:val="26"/>
          <w:lang w:val="ro-MD"/>
        </w:rPr>
        <w:t>, a</w:t>
      </w:r>
      <w:r w:rsidR="00A21EE1" w:rsidRPr="00A21EE1">
        <w:rPr>
          <w:b w:val="0"/>
          <w:color w:val="000000"/>
          <w:sz w:val="26"/>
          <w:szCs w:val="26"/>
          <w:lang w:val="ro-MD"/>
        </w:rPr>
        <w:t xml:space="preserve"> </w:t>
      </w:r>
      <w:r w:rsidR="00FF2D0C" w:rsidRPr="00A21EE1">
        <w:rPr>
          <w:b w:val="0"/>
          <w:color w:val="000000"/>
          <w:sz w:val="26"/>
          <w:szCs w:val="26"/>
          <w:lang w:val="ro-MD"/>
        </w:rPr>
        <w:t xml:space="preserve">datoriilor creditoare, a creanțelor, </w:t>
      </w:r>
      <w:r w:rsidR="00A21EE1">
        <w:rPr>
          <w:b w:val="0"/>
          <w:color w:val="000000"/>
          <w:sz w:val="26"/>
          <w:szCs w:val="26"/>
          <w:lang w:val="ro-MD"/>
        </w:rPr>
        <w:t xml:space="preserve">a </w:t>
      </w:r>
      <w:r w:rsidR="00FF2D0C" w:rsidRPr="00A21EE1">
        <w:rPr>
          <w:b w:val="0"/>
          <w:color w:val="000000"/>
          <w:sz w:val="26"/>
          <w:szCs w:val="26"/>
          <w:lang w:val="ro-MD"/>
        </w:rPr>
        <w:t xml:space="preserve">stocurilor </w:t>
      </w:r>
      <w:r w:rsidR="00A21EE1">
        <w:rPr>
          <w:b w:val="0"/>
          <w:color w:val="000000"/>
          <w:sz w:val="26"/>
          <w:szCs w:val="26"/>
          <w:lang w:val="ro-MD"/>
        </w:rPr>
        <w:t>producției și materialelor</w:t>
      </w:r>
      <w:r w:rsidR="00FF2D0C" w:rsidRPr="00A21EE1">
        <w:rPr>
          <w:b w:val="0"/>
          <w:color w:val="000000"/>
          <w:sz w:val="26"/>
          <w:szCs w:val="26"/>
          <w:lang w:val="ro-MD"/>
        </w:rPr>
        <w:t>, etc.</w:t>
      </w:r>
      <w:r w:rsidR="003A5429" w:rsidRPr="00A21EE1">
        <w:rPr>
          <w:b w:val="0"/>
          <w:sz w:val="26"/>
          <w:szCs w:val="26"/>
          <w:lang w:val="ro-MD"/>
        </w:rPr>
        <w:t>”</w:t>
      </w:r>
      <w:r w:rsidR="00FF2D0C" w:rsidRPr="00A21EE1">
        <w:rPr>
          <w:b w:val="0"/>
          <w:sz w:val="26"/>
          <w:szCs w:val="26"/>
          <w:lang w:val="ro-MD"/>
        </w:rPr>
        <w:t>;</w:t>
      </w:r>
    </w:p>
    <w:p w:rsidR="003A5429" w:rsidRPr="00A21EE1" w:rsidRDefault="003A5429" w:rsidP="006E4729">
      <w:pPr>
        <w:pStyle w:val="tt"/>
        <w:tabs>
          <w:tab w:val="left" w:pos="0"/>
          <w:tab w:val="left" w:pos="851"/>
        </w:tabs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la subpunctul 9) cifra ”30” se substituie cu cifra ”25”, iar după cuvintele ”rezultatele administrării” se completează cu cuvintele ”prin prisma evaluării indicat</w:t>
      </w:r>
      <w:r w:rsidR="00587E80" w:rsidRPr="00A21EE1">
        <w:rPr>
          <w:b w:val="0"/>
          <w:sz w:val="26"/>
          <w:szCs w:val="26"/>
          <w:lang w:val="ro-MD"/>
        </w:rPr>
        <w:t>orilor de performanță stabiliți și</w:t>
      </w:r>
      <w:r w:rsidR="00F234B4" w:rsidRPr="00A21EE1">
        <w:rPr>
          <w:b w:val="0"/>
          <w:sz w:val="26"/>
          <w:szCs w:val="26"/>
          <w:lang w:val="ro-MD"/>
        </w:rPr>
        <w:t xml:space="preserve"> </w:t>
      </w:r>
      <w:r w:rsidR="00587E80" w:rsidRPr="00A21EE1">
        <w:rPr>
          <w:b w:val="0"/>
          <w:sz w:val="26"/>
          <w:szCs w:val="26"/>
          <w:lang w:val="ro-MD"/>
        </w:rPr>
        <w:t>a</w:t>
      </w:r>
      <w:r w:rsidRPr="00A21EE1">
        <w:rPr>
          <w:b w:val="0"/>
          <w:sz w:val="26"/>
          <w:szCs w:val="26"/>
          <w:lang w:val="ro-MD"/>
        </w:rPr>
        <w:t xml:space="preserve"> riscurilor aferente fiabilității</w:t>
      </w:r>
      <w:r w:rsidR="00F5301D" w:rsidRPr="00A21EE1">
        <w:rPr>
          <w:b w:val="0"/>
          <w:sz w:val="26"/>
          <w:szCs w:val="26"/>
          <w:lang w:val="ro-MD"/>
        </w:rPr>
        <w:t>”;</w:t>
      </w:r>
      <w:r w:rsidRPr="00A21EE1">
        <w:rPr>
          <w:b w:val="0"/>
          <w:sz w:val="26"/>
          <w:szCs w:val="26"/>
          <w:lang w:val="ro-MD"/>
        </w:rPr>
        <w:t xml:space="preserve"> </w:t>
      </w:r>
    </w:p>
    <w:p w:rsidR="00A13A1B" w:rsidRPr="00A21EE1" w:rsidRDefault="00A13A1B" w:rsidP="00F1568F">
      <w:pPr>
        <w:pStyle w:val="tt"/>
        <w:ind w:firstLine="567"/>
        <w:jc w:val="both"/>
        <w:rPr>
          <w:b w:val="0"/>
          <w:sz w:val="26"/>
          <w:szCs w:val="26"/>
          <w:lang w:val="ro-MD"/>
        </w:rPr>
      </w:pPr>
    </w:p>
    <w:p w:rsidR="007A250C" w:rsidRPr="00A21EE1" w:rsidRDefault="007A250C" w:rsidP="007A250C">
      <w:pPr>
        <w:pStyle w:val="tt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sz w:val="26"/>
          <w:szCs w:val="26"/>
          <w:lang w:val="ro-MD"/>
        </w:rPr>
        <w:t>2</w:t>
      </w:r>
      <w:r w:rsidRPr="00A21EE1">
        <w:rPr>
          <w:b w:val="0"/>
          <w:sz w:val="26"/>
          <w:szCs w:val="26"/>
          <w:lang w:val="ro-MD"/>
        </w:rPr>
        <w:t xml:space="preserve">. Hotărîrea Guvernului nr.568 din 06 mai 2008 cu privire </w:t>
      </w:r>
      <w:r w:rsidR="00BC04F6" w:rsidRPr="00A21EE1">
        <w:rPr>
          <w:b w:val="0"/>
          <w:sz w:val="26"/>
          <w:szCs w:val="26"/>
          <w:lang w:val="ro-MD"/>
        </w:rPr>
        <w:t xml:space="preserve">la </w:t>
      </w:r>
      <w:r w:rsidRPr="00A21EE1">
        <w:rPr>
          <w:b w:val="0"/>
          <w:sz w:val="26"/>
          <w:szCs w:val="26"/>
          <w:lang w:val="ro-MD"/>
        </w:rPr>
        <w:t xml:space="preserve">organizarea evidenţei proprietăţii publice, circulaţia acesteia şi exercitarea funcţiilor de către persoanele împuternicite să reprezinte interesele statului/unităţilor administrativ-teritoriale (Monitorul Oficial al Republicii Moldova, 2008, nr.86-87, art.556), cu modificările şi completările ulterioare, </w:t>
      </w:r>
      <w:r w:rsidR="000C5541" w:rsidRPr="00A21EE1">
        <w:rPr>
          <w:b w:val="0"/>
          <w:sz w:val="26"/>
          <w:szCs w:val="26"/>
          <w:lang w:val="ro-MD"/>
        </w:rPr>
        <w:t xml:space="preserve">se modifică </w:t>
      </w:r>
      <w:r w:rsidR="00F5301D" w:rsidRPr="00A21EE1">
        <w:rPr>
          <w:b w:val="0"/>
          <w:sz w:val="26"/>
          <w:szCs w:val="26"/>
          <w:lang w:val="ro-MD"/>
        </w:rPr>
        <w:t>după cum urmează</w:t>
      </w:r>
      <w:r w:rsidRPr="00A21EE1">
        <w:rPr>
          <w:b w:val="0"/>
          <w:sz w:val="26"/>
          <w:szCs w:val="26"/>
          <w:lang w:val="ro-MD"/>
        </w:rPr>
        <w:t>:</w:t>
      </w:r>
    </w:p>
    <w:p w:rsidR="00F5301D" w:rsidRPr="00A21EE1" w:rsidRDefault="00F234B4" w:rsidP="00F5301D">
      <w:pPr>
        <w:pStyle w:val="tt"/>
        <w:tabs>
          <w:tab w:val="left" w:pos="0"/>
          <w:tab w:val="left" w:pos="851"/>
        </w:tabs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1)</w:t>
      </w:r>
      <w:r w:rsidR="00E16785" w:rsidRPr="00A21EE1">
        <w:rPr>
          <w:b w:val="0"/>
          <w:sz w:val="26"/>
          <w:szCs w:val="26"/>
          <w:lang w:val="ro-MD"/>
        </w:rPr>
        <w:t xml:space="preserve"> </w:t>
      </w:r>
      <w:r w:rsidR="00F5301D" w:rsidRPr="00A21EE1">
        <w:rPr>
          <w:b w:val="0"/>
          <w:sz w:val="26"/>
          <w:szCs w:val="26"/>
          <w:lang w:val="ro-MD"/>
        </w:rPr>
        <w:t xml:space="preserve">punctul 2 la final se completează cu cuvintele ”care va include analiza economico-financiară a activităţii întreprinderilor de stat şi/sau societăţilor comerciale cu cota de stat ce depăşeşte 25 la sută din capitalul social, rezultatele administrării prin prisma evaluării indicatorilor de performanță stabiliți, </w:t>
      </w:r>
      <w:r w:rsidRPr="00A21EE1">
        <w:rPr>
          <w:b w:val="0"/>
          <w:sz w:val="26"/>
          <w:szCs w:val="26"/>
          <w:lang w:val="ro-MD"/>
        </w:rPr>
        <w:t>identificării</w:t>
      </w:r>
      <w:r w:rsidR="00F5301D" w:rsidRPr="00A21EE1">
        <w:rPr>
          <w:b w:val="0"/>
          <w:sz w:val="26"/>
          <w:szCs w:val="26"/>
          <w:lang w:val="ro-MD"/>
        </w:rPr>
        <w:t xml:space="preserve"> riscurilor aferente fiabilității acestora, precum şi măsurile întreprinse în scopul eficientizării administrării proprietăţii publice. ”</w:t>
      </w:r>
    </w:p>
    <w:p w:rsidR="00F234B4" w:rsidRPr="00A21EE1" w:rsidRDefault="00F234B4" w:rsidP="00F234B4">
      <w:pPr>
        <w:pStyle w:val="tt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punctul 2</w:t>
      </w:r>
      <w:r w:rsidRPr="00A21EE1">
        <w:rPr>
          <w:b w:val="0"/>
          <w:sz w:val="26"/>
          <w:szCs w:val="26"/>
          <w:vertAlign w:val="superscript"/>
          <w:lang w:val="ro-MD"/>
        </w:rPr>
        <w:t>1</w:t>
      </w:r>
      <w:r w:rsidRPr="00A21EE1">
        <w:rPr>
          <w:b w:val="0"/>
          <w:sz w:val="26"/>
          <w:szCs w:val="26"/>
          <w:lang w:val="ro-MD"/>
        </w:rPr>
        <w:t xml:space="preserve"> cifra ”15” se substituie cu cifra ”20”.</w:t>
      </w:r>
    </w:p>
    <w:p w:rsidR="00271EF5" w:rsidRPr="00A21EE1" w:rsidRDefault="00F234B4" w:rsidP="00E16785">
      <w:pPr>
        <w:pStyle w:val="tt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2) în Anexa nr.1 la Hotărîrea Guvernului</w:t>
      </w:r>
      <w:r w:rsidR="00271EF5" w:rsidRPr="00A21EE1">
        <w:rPr>
          <w:b w:val="0"/>
          <w:sz w:val="26"/>
          <w:szCs w:val="26"/>
          <w:lang w:val="ro-MD"/>
        </w:rPr>
        <w:t>:</w:t>
      </w:r>
    </w:p>
    <w:p w:rsidR="00F234B4" w:rsidRPr="00A21EE1" w:rsidRDefault="00F234B4" w:rsidP="00E16785">
      <w:pPr>
        <w:pStyle w:val="tt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 xml:space="preserve"> </w:t>
      </w:r>
      <w:r w:rsidR="00E16785" w:rsidRPr="00A21EE1">
        <w:rPr>
          <w:b w:val="0"/>
          <w:sz w:val="26"/>
          <w:szCs w:val="26"/>
          <w:lang w:val="ro-MD"/>
        </w:rPr>
        <w:t xml:space="preserve"> după rîndul 192 se introduce următorul </w:t>
      </w:r>
      <w:r w:rsidR="00F801F2" w:rsidRPr="00A21EE1">
        <w:rPr>
          <w:b w:val="0"/>
          <w:sz w:val="26"/>
          <w:szCs w:val="26"/>
          <w:lang w:val="ro-MD"/>
        </w:rPr>
        <w:t>rând</w:t>
      </w:r>
      <w:r w:rsidR="00E16785" w:rsidRPr="00A21EE1">
        <w:rPr>
          <w:b w:val="0"/>
          <w:sz w:val="26"/>
          <w:szCs w:val="26"/>
          <w:lang w:val="ro-MD"/>
        </w:rPr>
        <w:t>:</w:t>
      </w:r>
    </w:p>
    <w:p w:rsidR="00E16785" w:rsidRPr="00A21EE1" w:rsidRDefault="00E16785" w:rsidP="00E16785">
      <w:pPr>
        <w:pStyle w:val="tt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”</w:t>
      </w:r>
    </w:p>
    <w:tbl>
      <w:tblPr>
        <w:tblStyle w:val="TableGrid"/>
        <w:tblW w:w="9216" w:type="dxa"/>
        <w:tblInd w:w="392" w:type="dxa"/>
        <w:tblLook w:val="04A0" w:firstRow="1" w:lastRow="0" w:firstColumn="1" w:lastColumn="0" w:noHBand="0" w:noVBand="1"/>
      </w:tblPr>
      <w:tblGrid>
        <w:gridCol w:w="576"/>
        <w:gridCol w:w="3251"/>
        <w:gridCol w:w="1412"/>
        <w:gridCol w:w="1567"/>
        <w:gridCol w:w="2410"/>
      </w:tblGrid>
      <w:tr w:rsidR="00E16785" w:rsidRPr="00A21EE1" w:rsidTr="00A21EE1">
        <w:tc>
          <w:tcPr>
            <w:tcW w:w="576" w:type="dxa"/>
          </w:tcPr>
          <w:p w:rsidR="00E16785" w:rsidRPr="009B6FE2" w:rsidRDefault="00E16785" w:rsidP="00E16785">
            <w:pPr>
              <w:pStyle w:val="tt"/>
              <w:jc w:val="both"/>
              <w:rPr>
                <w:b w:val="0"/>
                <w:lang w:val="ro-MD"/>
              </w:rPr>
            </w:pPr>
            <w:r w:rsidRPr="009B6FE2">
              <w:rPr>
                <w:b w:val="0"/>
                <w:lang w:val="ro-MD"/>
              </w:rPr>
              <w:t>193</w:t>
            </w:r>
          </w:p>
        </w:tc>
        <w:tc>
          <w:tcPr>
            <w:tcW w:w="3251" w:type="dxa"/>
          </w:tcPr>
          <w:p w:rsidR="00E16785" w:rsidRPr="009B6FE2" w:rsidRDefault="00E16785" w:rsidP="00E16785">
            <w:pPr>
              <w:pStyle w:val="tt"/>
              <w:jc w:val="both"/>
              <w:rPr>
                <w:b w:val="0"/>
                <w:lang w:val="ro-MD"/>
              </w:rPr>
            </w:pPr>
            <w:r w:rsidRPr="009B6FE2">
              <w:rPr>
                <w:b w:val="0"/>
                <w:lang w:val="ro-MD"/>
              </w:rPr>
              <w:t>Alte datorii pe termen lung</w:t>
            </w:r>
          </w:p>
        </w:tc>
        <w:tc>
          <w:tcPr>
            <w:tcW w:w="1412" w:type="dxa"/>
          </w:tcPr>
          <w:p w:rsidR="00E16785" w:rsidRPr="009B6FE2" w:rsidRDefault="00E16785" w:rsidP="00271EF5">
            <w:pPr>
              <w:pStyle w:val="tt"/>
              <w:rPr>
                <w:b w:val="0"/>
                <w:lang w:val="ro-MD"/>
              </w:rPr>
            </w:pPr>
            <w:r w:rsidRPr="009B6FE2">
              <w:rPr>
                <w:b w:val="0"/>
                <w:lang w:val="ro-MD"/>
              </w:rPr>
              <w:t>430</w:t>
            </w:r>
          </w:p>
        </w:tc>
        <w:tc>
          <w:tcPr>
            <w:tcW w:w="1567" w:type="dxa"/>
          </w:tcPr>
          <w:p w:rsidR="00E16785" w:rsidRPr="009B6FE2" w:rsidRDefault="00E16785" w:rsidP="00E16785">
            <w:pPr>
              <w:pStyle w:val="tt"/>
              <w:jc w:val="both"/>
              <w:rPr>
                <w:b w:val="0"/>
                <w:lang w:val="ro-MD"/>
              </w:rPr>
            </w:pPr>
          </w:p>
        </w:tc>
        <w:tc>
          <w:tcPr>
            <w:tcW w:w="2410" w:type="dxa"/>
          </w:tcPr>
          <w:p w:rsidR="00E16785" w:rsidRPr="009B6FE2" w:rsidRDefault="00E16785" w:rsidP="00E16785">
            <w:pPr>
              <w:pStyle w:val="tt"/>
              <w:jc w:val="both"/>
              <w:rPr>
                <w:b w:val="0"/>
                <w:lang w:val="ro-MD"/>
              </w:rPr>
            </w:pPr>
          </w:p>
        </w:tc>
      </w:tr>
    </w:tbl>
    <w:p w:rsidR="00E16785" w:rsidRPr="00A21EE1" w:rsidRDefault="00E16785" w:rsidP="00E16785">
      <w:pPr>
        <w:pStyle w:val="cp"/>
        <w:jc w:val="right"/>
        <w:rPr>
          <w:sz w:val="26"/>
          <w:szCs w:val="26"/>
          <w:lang w:val="ro-MD"/>
        </w:rPr>
      </w:pPr>
      <w:r w:rsidRPr="00A21EE1">
        <w:rPr>
          <w:sz w:val="26"/>
          <w:szCs w:val="26"/>
          <w:lang w:val="ro-MD"/>
        </w:rPr>
        <w:t>”</w:t>
      </w:r>
    </w:p>
    <w:p w:rsidR="00271EF5" w:rsidRPr="00A21EE1" w:rsidRDefault="00271EF5" w:rsidP="00271EF5">
      <w:pPr>
        <w:pStyle w:val="tt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după rîndul 220 se introduce următorul rând: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56"/>
        <w:gridCol w:w="3171"/>
        <w:gridCol w:w="1412"/>
        <w:gridCol w:w="1567"/>
        <w:gridCol w:w="2330"/>
      </w:tblGrid>
      <w:tr w:rsidR="00271EF5" w:rsidRPr="00A21EE1" w:rsidTr="00A21EE1">
        <w:tc>
          <w:tcPr>
            <w:tcW w:w="656" w:type="dxa"/>
          </w:tcPr>
          <w:p w:rsidR="00271EF5" w:rsidRPr="009B6FE2" w:rsidRDefault="00271EF5" w:rsidP="00271EF5">
            <w:pPr>
              <w:pStyle w:val="tt"/>
              <w:jc w:val="both"/>
              <w:rPr>
                <w:b w:val="0"/>
                <w:lang w:val="ro-MD"/>
              </w:rPr>
            </w:pPr>
            <w:r w:rsidRPr="009B6FE2">
              <w:rPr>
                <w:b w:val="0"/>
                <w:lang w:val="ro-MD"/>
              </w:rPr>
              <w:t>220</w:t>
            </w:r>
            <w:r w:rsidRPr="009B6FE2">
              <w:rPr>
                <w:b w:val="0"/>
                <w:vertAlign w:val="superscript"/>
                <w:lang w:val="ro-MD"/>
              </w:rPr>
              <w:t>1</w:t>
            </w:r>
          </w:p>
        </w:tc>
        <w:tc>
          <w:tcPr>
            <w:tcW w:w="3171" w:type="dxa"/>
          </w:tcPr>
          <w:p w:rsidR="00271EF5" w:rsidRPr="009B6FE2" w:rsidRDefault="00271EF5" w:rsidP="00B7226A">
            <w:pPr>
              <w:pStyle w:val="tt"/>
              <w:jc w:val="both"/>
              <w:rPr>
                <w:b w:val="0"/>
                <w:lang w:val="ro-MD"/>
              </w:rPr>
            </w:pPr>
            <w:r w:rsidRPr="009B6FE2">
              <w:rPr>
                <w:b w:val="0"/>
                <w:lang w:val="ro-MD"/>
              </w:rPr>
              <w:t>Costul vînzărilor</w:t>
            </w:r>
          </w:p>
        </w:tc>
        <w:tc>
          <w:tcPr>
            <w:tcW w:w="1412" w:type="dxa"/>
          </w:tcPr>
          <w:p w:rsidR="00271EF5" w:rsidRPr="009B6FE2" w:rsidRDefault="00271EF5" w:rsidP="00271EF5">
            <w:pPr>
              <w:pStyle w:val="tt"/>
              <w:rPr>
                <w:b w:val="0"/>
                <w:lang w:val="ro-MD"/>
              </w:rPr>
            </w:pPr>
            <w:r w:rsidRPr="009B6FE2">
              <w:rPr>
                <w:b w:val="0"/>
                <w:lang w:val="ro-MD"/>
              </w:rPr>
              <w:t>020</w:t>
            </w:r>
          </w:p>
        </w:tc>
        <w:tc>
          <w:tcPr>
            <w:tcW w:w="1567" w:type="dxa"/>
          </w:tcPr>
          <w:p w:rsidR="00271EF5" w:rsidRPr="00A21EE1" w:rsidRDefault="00271EF5" w:rsidP="00B7226A">
            <w:pPr>
              <w:pStyle w:val="tt"/>
              <w:jc w:val="both"/>
              <w:rPr>
                <w:b w:val="0"/>
                <w:sz w:val="26"/>
                <w:szCs w:val="26"/>
                <w:lang w:val="ro-MD"/>
              </w:rPr>
            </w:pPr>
          </w:p>
        </w:tc>
        <w:tc>
          <w:tcPr>
            <w:tcW w:w="2330" w:type="dxa"/>
          </w:tcPr>
          <w:p w:rsidR="00271EF5" w:rsidRPr="00A21EE1" w:rsidRDefault="00271EF5" w:rsidP="00B7226A">
            <w:pPr>
              <w:pStyle w:val="tt"/>
              <w:jc w:val="both"/>
              <w:rPr>
                <w:b w:val="0"/>
                <w:sz w:val="26"/>
                <w:szCs w:val="26"/>
                <w:lang w:val="ro-MD"/>
              </w:rPr>
            </w:pPr>
          </w:p>
        </w:tc>
      </w:tr>
    </w:tbl>
    <w:p w:rsidR="00271EF5" w:rsidRPr="00A21EE1" w:rsidRDefault="00271EF5" w:rsidP="00271EF5">
      <w:pPr>
        <w:pStyle w:val="tt"/>
        <w:ind w:firstLine="567"/>
        <w:jc w:val="both"/>
        <w:rPr>
          <w:b w:val="0"/>
          <w:sz w:val="26"/>
          <w:szCs w:val="26"/>
          <w:lang w:val="ro-MD"/>
        </w:rPr>
      </w:pPr>
    </w:p>
    <w:p w:rsidR="00271EF5" w:rsidRPr="00A21EE1" w:rsidRDefault="00271EF5" w:rsidP="00271EF5">
      <w:pPr>
        <w:pStyle w:val="tt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după rîndul 240 se introduc următoarele rânduri:</w:t>
      </w:r>
    </w:p>
    <w:p w:rsidR="00FF2D0C" w:rsidRPr="00A21EE1" w:rsidRDefault="00FF2D0C" w:rsidP="00271EF5">
      <w:pPr>
        <w:pStyle w:val="tt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”</w:t>
      </w:r>
    </w:p>
    <w:tbl>
      <w:tblPr>
        <w:tblStyle w:val="TableGrid"/>
        <w:tblW w:w="9316" w:type="dxa"/>
        <w:tblInd w:w="392" w:type="dxa"/>
        <w:tblLook w:val="04A0" w:firstRow="1" w:lastRow="0" w:firstColumn="1" w:lastColumn="0" w:noHBand="0" w:noVBand="1"/>
      </w:tblPr>
      <w:tblGrid>
        <w:gridCol w:w="692"/>
        <w:gridCol w:w="3419"/>
        <w:gridCol w:w="1680"/>
        <w:gridCol w:w="1491"/>
        <w:gridCol w:w="2034"/>
      </w:tblGrid>
      <w:tr w:rsidR="00271EF5" w:rsidRPr="00A21EE1" w:rsidTr="009B6FE2">
        <w:tc>
          <w:tcPr>
            <w:tcW w:w="692" w:type="dxa"/>
          </w:tcPr>
          <w:p w:rsidR="00271EF5" w:rsidRPr="009B6FE2" w:rsidRDefault="00271EF5" w:rsidP="00271EF5">
            <w:pPr>
              <w:pStyle w:val="tt"/>
              <w:jc w:val="both"/>
              <w:rPr>
                <w:b w:val="0"/>
                <w:lang w:val="ro-MD"/>
              </w:rPr>
            </w:pPr>
            <w:r w:rsidRPr="009B6FE2">
              <w:rPr>
                <w:b w:val="0"/>
                <w:lang w:val="ro-MD"/>
              </w:rPr>
              <w:t>240</w:t>
            </w:r>
            <w:r w:rsidRPr="009B6FE2">
              <w:rPr>
                <w:b w:val="0"/>
                <w:vertAlign w:val="superscript"/>
                <w:lang w:val="ro-MD"/>
              </w:rPr>
              <w:t>1</w:t>
            </w:r>
          </w:p>
        </w:tc>
        <w:tc>
          <w:tcPr>
            <w:tcW w:w="3419" w:type="dxa"/>
          </w:tcPr>
          <w:p w:rsidR="00271EF5" w:rsidRPr="009B6FE2" w:rsidRDefault="00271EF5" w:rsidP="00B7226A">
            <w:pPr>
              <w:pStyle w:val="tt"/>
              <w:jc w:val="both"/>
              <w:rPr>
                <w:b w:val="0"/>
                <w:lang w:val="ro-MD"/>
              </w:rPr>
            </w:pPr>
            <w:r w:rsidRPr="009B6FE2">
              <w:rPr>
                <w:b w:val="0"/>
                <w:lang w:val="ro-MD"/>
              </w:rPr>
              <w:t>Total cheltuieli</w:t>
            </w:r>
          </w:p>
        </w:tc>
        <w:tc>
          <w:tcPr>
            <w:tcW w:w="1680" w:type="dxa"/>
          </w:tcPr>
          <w:p w:rsidR="00271EF5" w:rsidRPr="009B6FE2" w:rsidRDefault="00271EF5" w:rsidP="00271EF5">
            <w:pPr>
              <w:pStyle w:val="tt"/>
              <w:rPr>
                <w:b w:val="0"/>
                <w:lang w:val="ro-MD"/>
              </w:rPr>
            </w:pPr>
            <w:r w:rsidRPr="009B6FE2">
              <w:rPr>
                <w:b w:val="0"/>
                <w:lang w:val="ro-MD"/>
              </w:rPr>
              <w:t>050+060+070</w:t>
            </w:r>
          </w:p>
        </w:tc>
        <w:tc>
          <w:tcPr>
            <w:tcW w:w="1491" w:type="dxa"/>
          </w:tcPr>
          <w:p w:rsidR="00271EF5" w:rsidRPr="00A21EE1" w:rsidRDefault="00271EF5" w:rsidP="00B7226A">
            <w:pPr>
              <w:pStyle w:val="tt"/>
              <w:jc w:val="both"/>
              <w:rPr>
                <w:b w:val="0"/>
                <w:sz w:val="26"/>
                <w:szCs w:val="26"/>
                <w:lang w:val="ro-MD"/>
              </w:rPr>
            </w:pPr>
          </w:p>
        </w:tc>
        <w:tc>
          <w:tcPr>
            <w:tcW w:w="2034" w:type="dxa"/>
          </w:tcPr>
          <w:p w:rsidR="00271EF5" w:rsidRPr="00A21EE1" w:rsidRDefault="00271EF5" w:rsidP="00B7226A">
            <w:pPr>
              <w:pStyle w:val="tt"/>
              <w:jc w:val="both"/>
              <w:rPr>
                <w:b w:val="0"/>
                <w:sz w:val="26"/>
                <w:szCs w:val="26"/>
                <w:lang w:val="ro-MD"/>
              </w:rPr>
            </w:pPr>
          </w:p>
        </w:tc>
      </w:tr>
      <w:tr w:rsidR="00271EF5" w:rsidRPr="00A21EE1" w:rsidTr="009B6FE2">
        <w:tc>
          <w:tcPr>
            <w:tcW w:w="692" w:type="dxa"/>
          </w:tcPr>
          <w:p w:rsidR="00271EF5" w:rsidRPr="009B6FE2" w:rsidRDefault="00271EF5" w:rsidP="00B7226A">
            <w:pPr>
              <w:pStyle w:val="tt"/>
              <w:jc w:val="both"/>
              <w:rPr>
                <w:b w:val="0"/>
                <w:lang w:val="ro-MD"/>
              </w:rPr>
            </w:pPr>
          </w:p>
        </w:tc>
        <w:tc>
          <w:tcPr>
            <w:tcW w:w="3419" w:type="dxa"/>
          </w:tcPr>
          <w:p w:rsidR="00271EF5" w:rsidRPr="009B6FE2" w:rsidRDefault="00271EF5" w:rsidP="00B7226A">
            <w:pPr>
              <w:pStyle w:val="tt"/>
              <w:jc w:val="both"/>
              <w:rPr>
                <w:b w:val="0"/>
                <w:lang w:val="ro-MD"/>
              </w:rPr>
            </w:pPr>
            <w:r w:rsidRPr="009B6FE2">
              <w:rPr>
                <w:b w:val="0"/>
                <w:lang w:val="ro-MD"/>
              </w:rPr>
              <w:t>inclusiv:</w:t>
            </w:r>
          </w:p>
        </w:tc>
        <w:tc>
          <w:tcPr>
            <w:tcW w:w="1680" w:type="dxa"/>
          </w:tcPr>
          <w:p w:rsidR="00271EF5" w:rsidRPr="009B6FE2" w:rsidRDefault="00271EF5" w:rsidP="00271EF5">
            <w:pPr>
              <w:pStyle w:val="tt"/>
              <w:rPr>
                <w:b w:val="0"/>
                <w:lang w:val="ro-MD"/>
              </w:rPr>
            </w:pPr>
          </w:p>
        </w:tc>
        <w:tc>
          <w:tcPr>
            <w:tcW w:w="1491" w:type="dxa"/>
          </w:tcPr>
          <w:p w:rsidR="00271EF5" w:rsidRPr="00A21EE1" w:rsidRDefault="00271EF5" w:rsidP="00B7226A">
            <w:pPr>
              <w:pStyle w:val="tt"/>
              <w:jc w:val="both"/>
              <w:rPr>
                <w:b w:val="0"/>
                <w:sz w:val="26"/>
                <w:szCs w:val="26"/>
                <w:lang w:val="ro-MD"/>
              </w:rPr>
            </w:pPr>
          </w:p>
        </w:tc>
        <w:tc>
          <w:tcPr>
            <w:tcW w:w="2034" w:type="dxa"/>
          </w:tcPr>
          <w:p w:rsidR="00271EF5" w:rsidRPr="00A21EE1" w:rsidRDefault="00271EF5" w:rsidP="00B7226A">
            <w:pPr>
              <w:pStyle w:val="tt"/>
              <w:jc w:val="both"/>
              <w:rPr>
                <w:b w:val="0"/>
                <w:sz w:val="26"/>
                <w:szCs w:val="26"/>
                <w:lang w:val="ro-MD"/>
              </w:rPr>
            </w:pPr>
          </w:p>
        </w:tc>
      </w:tr>
      <w:tr w:rsidR="00271EF5" w:rsidRPr="00A21EE1" w:rsidTr="009B6FE2">
        <w:tc>
          <w:tcPr>
            <w:tcW w:w="692" w:type="dxa"/>
          </w:tcPr>
          <w:p w:rsidR="00271EF5" w:rsidRPr="009B6FE2" w:rsidRDefault="00271EF5" w:rsidP="00B7226A">
            <w:pPr>
              <w:pStyle w:val="tt"/>
              <w:jc w:val="both"/>
              <w:rPr>
                <w:b w:val="0"/>
                <w:lang w:val="ro-MD"/>
              </w:rPr>
            </w:pPr>
            <w:r w:rsidRPr="009B6FE2">
              <w:rPr>
                <w:b w:val="0"/>
                <w:lang w:val="ro-MD"/>
              </w:rPr>
              <w:t>240</w:t>
            </w:r>
            <w:r w:rsidRPr="009B6FE2">
              <w:rPr>
                <w:b w:val="0"/>
                <w:vertAlign w:val="superscript"/>
                <w:lang w:val="ro-MD"/>
              </w:rPr>
              <w:t>2</w:t>
            </w:r>
          </w:p>
        </w:tc>
        <w:tc>
          <w:tcPr>
            <w:tcW w:w="3419" w:type="dxa"/>
          </w:tcPr>
          <w:p w:rsidR="00271EF5" w:rsidRPr="009B6FE2" w:rsidRDefault="00271EF5" w:rsidP="00B7226A">
            <w:pPr>
              <w:pStyle w:val="tt"/>
              <w:jc w:val="both"/>
              <w:rPr>
                <w:b w:val="0"/>
                <w:lang w:val="ro-MD"/>
              </w:rPr>
            </w:pPr>
            <w:r w:rsidRPr="009B6FE2">
              <w:rPr>
                <w:b w:val="0"/>
                <w:lang w:val="ro-MD"/>
              </w:rPr>
              <w:t>Cheltuieli administrative</w:t>
            </w:r>
          </w:p>
        </w:tc>
        <w:tc>
          <w:tcPr>
            <w:tcW w:w="1680" w:type="dxa"/>
          </w:tcPr>
          <w:p w:rsidR="00271EF5" w:rsidRPr="009B6FE2" w:rsidRDefault="00271EF5" w:rsidP="00271EF5">
            <w:pPr>
              <w:pStyle w:val="tt"/>
              <w:rPr>
                <w:b w:val="0"/>
                <w:lang w:val="ro-MD"/>
              </w:rPr>
            </w:pPr>
            <w:r w:rsidRPr="009B6FE2">
              <w:rPr>
                <w:b w:val="0"/>
                <w:lang w:val="ro-MD"/>
              </w:rPr>
              <w:t>060</w:t>
            </w:r>
          </w:p>
        </w:tc>
        <w:tc>
          <w:tcPr>
            <w:tcW w:w="1491" w:type="dxa"/>
          </w:tcPr>
          <w:p w:rsidR="00271EF5" w:rsidRPr="00A21EE1" w:rsidRDefault="00271EF5" w:rsidP="00B7226A">
            <w:pPr>
              <w:pStyle w:val="tt"/>
              <w:jc w:val="both"/>
              <w:rPr>
                <w:b w:val="0"/>
                <w:sz w:val="26"/>
                <w:szCs w:val="26"/>
                <w:lang w:val="ro-MD"/>
              </w:rPr>
            </w:pPr>
          </w:p>
        </w:tc>
        <w:tc>
          <w:tcPr>
            <w:tcW w:w="2034" w:type="dxa"/>
          </w:tcPr>
          <w:p w:rsidR="00271EF5" w:rsidRPr="00A21EE1" w:rsidRDefault="00271EF5" w:rsidP="00B7226A">
            <w:pPr>
              <w:pStyle w:val="tt"/>
              <w:jc w:val="both"/>
              <w:rPr>
                <w:b w:val="0"/>
                <w:sz w:val="26"/>
                <w:szCs w:val="26"/>
                <w:lang w:val="ro-MD"/>
              </w:rPr>
            </w:pPr>
          </w:p>
        </w:tc>
      </w:tr>
      <w:tr w:rsidR="00271EF5" w:rsidRPr="00A21EE1" w:rsidTr="009B6FE2">
        <w:tc>
          <w:tcPr>
            <w:tcW w:w="692" w:type="dxa"/>
          </w:tcPr>
          <w:p w:rsidR="00271EF5" w:rsidRPr="009B6FE2" w:rsidRDefault="00271EF5" w:rsidP="00B7226A">
            <w:pPr>
              <w:pStyle w:val="tt"/>
              <w:jc w:val="both"/>
              <w:rPr>
                <w:b w:val="0"/>
                <w:lang w:val="ro-MD"/>
              </w:rPr>
            </w:pPr>
            <w:r w:rsidRPr="009B6FE2">
              <w:rPr>
                <w:b w:val="0"/>
                <w:lang w:val="ro-MD"/>
              </w:rPr>
              <w:t>240</w:t>
            </w:r>
            <w:r w:rsidRPr="009B6FE2">
              <w:rPr>
                <w:b w:val="0"/>
                <w:vertAlign w:val="superscript"/>
                <w:lang w:val="ro-MD"/>
              </w:rPr>
              <w:t>3</w:t>
            </w:r>
          </w:p>
        </w:tc>
        <w:tc>
          <w:tcPr>
            <w:tcW w:w="3419" w:type="dxa"/>
          </w:tcPr>
          <w:p w:rsidR="00271EF5" w:rsidRPr="009B6FE2" w:rsidRDefault="00271EF5" w:rsidP="00B7226A">
            <w:pPr>
              <w:pStyle w:val="tt"/>
              <w:jc w:val="both"/>
              <w:rPr>
                <w:b w:val="0"/>
                <w:lang w:val="ro-MD"/>
              </w:rPr>
            </w:pPr>
            <w:r w:rsidRPr="009B6FE2">
              <w:rPr>
                <w:b w:val="0"/>
                <w:lang w:val="ro-MD"/>
              </w:rPr>
              <w:t>Rezultat din activitatea operațională: profit (pierdere)</w:t>
            </w:r>
          </w:p>
        </w:tc>
        <w:tc>
          <w:tcPr>
            <w:tcW w:w="1680" w:type="dxa"/>
          </w:tcPr>
          <w:p w:rsidR="00271EF5" w:rsidRPr="009B6FE2" w:rsidRDefault="00271EF5" w:rsidP="00271EF5">
            <w:pPr>
              <w:pStyle w:val="tt"/>
              <w:rPr>
                <w:b w:val="0"/>
                <w:lang w:val="ro-MD"/>
              </w:rPr>
            </w:pPr>
            <w:r w:rsidRPr="009B6FE2">
              <w:rPr>
                <w:b w:val="0"/>
                <w:lang w:val="ro-MD"/>
              </w:rPr>
              <w:t>080</w:t>
            </w:r>
          </w:p>
        </w:tc>
        <w:tc>
          <w:tcPr>
            <w:tcW w:w="1491" w:type="dxa"/>
          </w:tcPr>
          <w:p w:rsidR="00271EF5" w:rsidRPr="00A21EE1" w:rsidRDefault="00271EF5" w:rsidP="00B7226A">
            <w:pPr>
              <w:pStyle w:val="tt"/>
              <w:jc w:val="both"/>
              <w:rPr>
                <w:b w:val="0"/>
                <w:sz w:val="26"/>
                <w:szCs w:val="26"/>
                <w:lang w:val="ro-MD"/>
              </w:rPr>
            </w:pPr>
          </w:p>
        </w:tc>
        <w:tc>
          <w:tcPr>
            <w:tcW w:w="2034" w:type="dxa"/>
          </w:tcPr>
          <w:p w:rsidR="00271EF5" w:rsidRPr="00A21EE1" w:rsidRDefault="00271EF5" w:rsidP="00B7226A">
            <w:pPr>
              <w:pStyle w:val="tt"/>
              <w:jc w:val="both"/>
              <w:rPr>
                <w:b w:val="0"/>
                <w:sz w:val="26"/>
                <w:szCs w:val="26"/>
                <w:lang w:val="ro-MD"/>
              </w:rPr>
            </w:pPr>
          </w:p>
        </w:tc>
      </w:tr>
    </w:tbl>
    <w:p w:rsidR="00271EF5" w:rsidRPr="00A21EE1" w:rsidRDefault="00FF2D0C" w:rsidP="00E16785">
      <w:pPr>
        <w:pStyle w:val="cp"/>
        <w:jc w:val="right"/>
        <w:rPr>
          <w:sz w:val="26"/>
          <w:szCs w:val="26"/>
          <w:lang w:val="ro-MD"/>
        </w:rPr>
      </w:pPr>
      <w:r w:rsidRPr="00A21EE1">
        <w:rPr>
          <w:sz w:val="26"/>
          <w:szCs w:val="26"/>
          <w:lang w:val="ro-MD"/>
        </w:rPr>
        <w:t>”</w:t>
      </w:r>
    </w:p>
    <w:p w:rsidR="00E16785" w:rsidRPr="00A21EE1" w:rsidRDefault="004B34CB" w:rsidP="00A21EE1">
      <w:pPr>
        <w:pStyle w:val="cp"/>
        <w:spacing w:after="60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3) î</w:t>
      </w:r>
      <w:r w:rsidR="00E16785" w:rsidRPr="00A21EE1">
        <w:rPr>
          <w:b w:val="0"/>
          <w:sz w:val="26"/>
          <w:szCs w:val="26"/>
          <w:lang w:val="ro-MD"/>
        </w:rPr>
        <w:t>n Indicaţii pentru completarea dării de seamă privind mărimea şi circulaţia proprietăţii publice:</w:t>
      </w:r>
    </w:p>
    <w:p w:rsidR="00E16785" w:rsidRPr="00A21EE1" w:rsidRDefault="004B34CB" w:rsidP="00A21EE1">
      <w:pPr>
        <w:pStyle w:val="cp"/>
        <w:spacing w:after="60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d</w:t>
      </w:r>
      <w:r w:rsidR="00E16785" w:rsidRPr="00A21EE1">
        <w:rPr>
          <w:b w:val="0"/>
          <w:sz w:val="26"/>
          <w:szCs w:val="26"/>
          <w:lang w:val="ro-MD"/>
        </w:rPr>
        <w:t>upă punctul 24 se completează cu punctul 24</w:t>
      </w:r>
      <w:r w:rsidR="00E16785" w:rsidRPr="00A21EE1">
        <w:rPr>
          <w:b w:val="0"/>
          <w:sz w:val="26"/>
          <w:szCs w:val="26"/>
          <w:vertAlign w:val="superscript"/>
          <w:lang w:val="ro-MD"/>
        </w:rPr>
        <w:t>1</w:t>
      </w:r>
      <w:r w:rsidR="00E16785" w:rsidRPr="00A21EE1">
        <w:rPr>
          <w:b w:val="0"/>
          <w:sz w:val="26"/>
          <w:szCs w:val="26"/>
          <w:lang w:val="ro-MD"/>
        </w:rPr>
        <w:t xml:space="preserve"> cu următorul cuprins:</w:t>
      </w:r>
    </w:p>
    <w:p w:rsidR="00E16785" w:rsidRPr="00A21EE1" w:rsidRDefault="004B34CB" w:rsidP="00A21EE1">
      <w:pPr>
        <w:pStyle w:val="cp"/>
        <w:spacing w:after="60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” 24</w:t>
      </w:r>
      <w:r w:rsidRPr="00A21EE1">
        <w:rPr>
          <w:b w:val="0"/>
          <w:sz w:val="26"/>
          <w:szCs w:val="26"/>
          <w:vertAlign w:val="superscript"/>
          <w:lang w:val="ro-MD"/>
        </w:rPr>
        <w:t>1</w:t>
      </w:r>
      <w:r w:rsidRPr="00A21EE1">
        <w:rPr>
          <w:b w:val="0"/>
          <w:sz w:val="26"/>
          <w:szCs w:val="26"/>
          <w:lang w:val="ro-MD"/>
        </w:rPr>
        <w:t xml:space="preserve">. În </w:t>
      </w:r>
      <w:r w:rsidR="00271EF5" w:rsidRPr="00A21EE1">
        <w:rPr>
          <w:b w:val="0"/>
          <w:sz w:val="26"/>
          <w:szCs w:val="26"/>
          <w:lang w:val="ro-MD"/>
        </w:rPr>
        <w:t>rândul</w:t>
      </w:r>
      <w:r w:rsidRPr="00A21EE1">
        <w:rPr>
          <w:b w:val="0"/>
          <w:sz w:val="26"/>
          <w:szCs w:val="26"/>
          <w:lang w:val="ro-MD"/>
        </w:rPr>
        <w:t xml:space="preserve"> 193 se indică valoarea datoriilor pe termen lung (rîndul 430 din bilanţ).”</w:t>
      </w:r>
      <w:r w:rsidR="00271EF5" w:rsidRPr="00A21EE1">
        <w:rPr>
          <w:b w:val="0"/>
          <w:sz w:val="26"/>
          <w:szCs w:val="26"/>
          <w:lang w:val="ro-MD"/>
        </w:rPr>
        <w:t>;</w:t>
      </w:r>
    </w:p>
    <w:p w:rsidR="00271EF5" w:rsidRPr="00A21EE1" w:rsidRDefault="00271EF5" w:rsidP="00A21EE1">
      <w:pPr>
        <w:pStyle w:val="cp"/>
        <w:spacing w:after="60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după punctul 33 se completează cu punctul 33</w:t>
      </w:r>
      <w:r w:rsidRPr="00A21EE1">
        <w:rPr>
          <w:b w:val="0"/>
          <w:sz w:val="26"/>
          <w:szCs w:val="26"/>
          <w:vertAlign w:val="superscript"/>
          <w:lang w:val="ro-MD"/>
        </w:rPr>
        <w:t>1</w:t>
      </w:r>
      <w:r w:rsidRPr="00A21EE1">
        <w:rPr>
          <w:b w:val="0"/>
          <w:sz w:val="26"/>
          <w:szCs w:val="26"/>
          <w:lang w:val="ro-MD"/>
        </w:rPr>
        <w:t xml:space="preserve"> cu următorul cuprins:</w:t>
      </w:r>
    </w:p>
    <w:p w:rsidR="00271EF5" w:rsidRPr="00A21EE1" w:rsidRDefault="00271EF5" w:rsidP="00A21EE1">
      <w:pPr>
        <w:pStyle w:val="cp"/>
        <w:spacing w:after="60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” 33</w:t>
      </w:r>
      <w:r w:rsidRPr="00A21EE1">
        <w:rPr>
          <w:b w:val="0"/>
          <w:sz w:val="26"/>
          <w:szCs w:val="26"/>
          <w:vertAlign w:val="superscript"/>
          <w:lang w:val="ro-MD"/>
        </w:rPr>
        <w:t>1</w:t>
      </w:r>
      <w:r w:rsidRPr="00A21EE1">
        <w:rPr>
          <w:b w:val="0"/>
          <w:sz w:val="26"/>
          <w:szCs w:val="26"/>
          <w:lang w:val="ro-MD"/>
        </w:rPr>
        <w:t xml:space="preserve">. În rândul 220 se indică valoarea </w:t>
      </w:r>
      <w:r w:rsidR="00FF2D0C" w:rsidRPr="00A21EE1">
        <w:rPr>
          <w:b w:val="0"/>
          <w:sz w:val="26"/>
          <w:szCs w:val="26"/>
          <w:lang w:val="ro-MD"/>
        </w:rPr>
        <w:t>costului vînzărilor</w:t>
      </w:r>
      <w:r w:rsidRPr="00A21EE1">
        <w:rPr>
          <w:b w:val="0"/>
          <w:sz w:val="26"/>
          <w:szCs w:val="26"/>
          <w:lang w:val="ro-MD"/>
        </w:rPr>
        <w:t xml:space="preserve"> (</w:t>
      </w:r>
      <w:r w:rsidR="00FF2D0C" w:rsidRPr="00A21EE1">
        <w:rPr>
          <w:b w:val="0"/>
          <w:sz w:val="26"/>
          <w:szCs w:val="26"/>
          <w:lang w:val="ro-MD"/>
        </w:rPr>
        <w:t>rândul</w:t>
      </w:r>
      <w:r w:rsidRPr="00A21EE1">
        <w:rPr>
          <w:b w:val="0"/>
          <w:sz w:val="26"/>
          <w:szCs w:val="26"/>
          <w:lang w:val="ro-MD"/>
        </w:rPr>
        <w:t xml:space="preserve"> </w:t>
      </w:r>
      <w:r w:rsidR="00FF2D0C" w:rsidRPr="00A21EE1">
        <w:rPr>
          <w:b w:val="0"/>
          <w:sz w:val="26"/>
          <w:szCs w:val="26"/>
          <w:lang w:val="ro-MD"/>
        </w:rPr>
        <w:t>02</w:t>
      </w:r>
      <w:r w:rsidRPr="00A21EE1">
        <w:rPr>
          <w:b w:val="0"/>
          <w:sz w:val="26"/>
          <w:szCs w:val="26"/>
          <w:lang w:val="ro-MD"/>
        </w:rPr>
        <w:t>0 din</w:t>
      </w:r>
      <w:r w:rsidR="00FF2D0C" w:rsidRPr="00A21EE1">
        <w:rPr>
          <w:b w:val="0"/>
          <w:sz w:val="26"/>
          <w:szCs w:val="26"/>
          <w:lang w:val="ro-MD"/>
        </w:rPr>
        <w:t xml:space="preserve"> ”Situația de profit și pierdere”</w:t>
      </w:r>
      <w:r w:rsidRPr="00A21EE1">
        <w:rPr>
          <w:b w:val="0"/>
          <w:sz w:val="26"/>
          <w:szCs w:val="26"/>
          <w:lang w:val="ro-MD"/>
        </w:rPr>
        <w:t>).”;</w:t>
      </w:r>
    </w:p>
    <w:p w:rsidR="00FF2D0C" w:rsidRPr="00A21EE1" w:rsidRDefault="00FF2D0C" w:rsidP="00A21EE1">
      <w:pPr>
        <w:pStyle w:val="cp"/>
        <w:spacing w:after="60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după punctul 35 se completează cu punctele 35</w:t>
      </w:r>
      <w:r w:rsidRPr="00A21EE1">
        <w:rPr>
          <w:b w:val="0"/>
          <w:sz w:val="26"/>
          <w:szCs w:val="26"/>
          <w:vertAlign w:val="superscript"/>
          <w:lang w:val="ro-MD"/>
        </w:rPr>
        <w:t>1</w:t>
      </w:r>
      <w:r w:rsidRPr="00A21EE1">
        <w:rPr>
          <w:b w:val="0"/>
          <w:sz w:val="26"/>
          <w:szCs w:val="26"/>
          <w:lang w:val="ro-MD"/>
        </w:rPr>
        <w:t>, 35</w:t>
      </w:r>
      <w:r w:rsidRPr="00A21EE1">
        <w:rPr>
          <w:b w:val="0"/>
          <w:sz w:val="26"/>
          <w:szCs w:val="26"/>
          <w:vertAlign w:val="superscript"/>
          <w:lang w:val="ro-MD"/>
        </w:rPr>
        <w:t>2</w:t>
      </w:r>
      <w:r w:rsidRPr="00A21EE1">
        <w:rPr>
          <w:b w:val="0"/>
          <w:sz w:val="26"/>
          <w:szCs w:val="26"/>
          <w:lang w:val="ro-MD"/>
        </w:rPr>
        <w:t>, 35</w:t>
      </w:r>
      <w:r w:rsidRPr="00A21EE1">
        <w:rPr>
          <w:b w:val="0"/>
          <w:sz w:val="26"/>
          <w:szCs w:val="26"/>
          <w:vertAlign w:val="superscript"/>
          <w:lang w:val="ro-MD"/>
        </w:rPr>
        <w:t>3</w:t>
      </w:r>
      <w:r w:rsidRPr="00A21EE1">
        <w:rPr>
          <w:b w:val="0"/>
          <w:sz w:val="26"/>
          <w:szCs w:val="26"/>
          <w:lang w:val="ro-MD"/>
        </w:rPr>
        <w:t>, cu următorul cuprins:</w:t>
      </w:r>
    </w:p>
    <w:p w:rsidR="00A21EE1" w:rsidRPr="00A21EE1" w:rsidRDefault="00FF2D0C" w:rsidP="00A21EE1">
      <w:pPr>
        <w:pStyle w:val="cp"/>
        <w:spacing w:after="60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 xml:space="preserve">” </w:t>
      </w:r>
      <w:r w:rsidR="00A21EE1" w:rsidRPr="00A21EE1">
        <w:rPr>
          <w:b w:val="0"/>
          <w:sz w:val="26"/>
          <w:szCs w:val="26"/>
          <w:lang w:val="ro-MD"/>
        </w:rPr>
        <w:t>35</w:t>
      </w:r>
      <w:r w:rsidRPr="00A21EE1">
        <w:rPr>
          <w:b w:val="0"/>
          <w:sz w:val="26"/>
          <w:szCs w:val="26"/>
          <w:vertAlign w:val="superscript"/>
          <w:lang w:val="ro-MD"/>
        </w:rPr>
        <w:t>1</w:t>
      </w:r>
      <w:r w:rsidRPr="00A21EE1">
        <w:rPr>
          <w:b w:val="0"/>
          <w:sz w:val="26"/>
          <w:szCs w:val="26"/>
          <w:lang w:val="ro-MD"/>
        </w:rPr>
        <w:t>. În rândul 2</w:t>
      </w:r>
      <w:r w:rsidR="00A21EE1" w:rsidRPr="00A21EE1">
        <w:rPr>
          <w:b w:val="0"/>
          <w:sz w:val="26"/>
          <w:szCs w:val="26"/>
          <w:lang w:val="ro-MD"/>
        </w:rPr>
        <w:t>4</w:t>
      </w:r>
      <w:r w:rsidRPr="00A21EE1">
        <w:rPr>
          <w:b w:val="0"/>
          <w:sz w:val="26"/>
          <w:szCs w:val="26"/>
          <w:lang w:val="ro-MD"/>
        </w:rPr>
        <w:t>0</w:t>
      </w:r>
      <w:r w:rsidR="00A21EE1" w:rsidRPr="00A21EE1">
        <w:rPr>
          <w:b w:val="0"/>
          <w:sz w:val="26"/>
          <w:szCs w:val="26"/>
          <w:vertAlign w:val="superscript"/>
          <w:lang w:val="ro-MD"/>
        </w:rPr>
        <w:t>1</w:t>
      </w:r>
      <w:r w:rsidRPr="00A21EE1">
        <w:rPr>
          <w:b w:val="0"/>
          <w:sz w:val="26"/>
          <w:szCs w:val="26"/>
          <w:lang w:val="ro-MD"/>
        </w:rPr>
        <w:t xml:space="preserve"> se indică </w:t>
      </w:r>
      <w:r w:rsidR="00A21EE1" w:rsidRPr="00A21EE1">
        <w:rPr>
          <w:b w:val="0"/>
          <w:sz w:val="26"/>
          <w:szCs w:val="26"/>
          <w:lang w:val="ro-MD"/>
        </w:rPr>
        <w:t>suma totală a cheltuielilor de distribuire, administrative și altor cheltuieli din activitatea operațională</w:t>
      </w:r>
      <w:r w:rsidRPr="00A21EE1">
        <w:rPr>
          <w:b w:val="0"/>
          <w:sz w:val="26"/>
          <w:szCs w:val="26"/>
          <w:lang w:val="ro-MD"/>
        </w:rPr>
        <w:t xml:space="preserve"> (</w:t>
      </w:r>
      <w:r w:rsidR="00A21EE1" w:rsidRPr="00A21EE1">
        <w:rPr>
          <w:b w:val="0"/>
          <w:sz w:val="26"/>
          <w:szCs w:val="26"/>
          <w:lang w:val="ro-MD"/>
        </w:rPr>
        <w:t xml:space="preserve"> suma </w:t>
      </w:r>
      <w:r w:rsidRPr="00A21EE1">
        <w:rPr>
          <w:b w:val="0"/>
          <w:sz w:val="26"/>
          <w:szCs w:val="26"/>
          <w:lang w:val="ro-MD"/>
        </w:rPr>
        <w:t>rându</w:t>
      </w:r>
      <w:r w:rsidR="00A21EE1" w:rsidRPr="00A21EE1">
        <w:rPr>
          <w:b w:val="0"/>
          <w:sz w:val="26"/>
          <w:szCs w:val="26"/>
          <w:lang w:val="ro-MD"/>
        </w:rPr>
        <w:t>rilor</w:t>
      </w:r>
      <w:r w:rsidRPr="00A21EE1">
        <w:rPr>
          <w:b w:val="0"/>
          <w:sz w:val="26"/>
          <w:szCs w:val="26"/>
          <w:lang w:val="ro-MD"/>
        </w:rPr>
        <w:t xml:space="preserve"> </w:t>
      </w:r>
      <w:r w:rsidR="00A21EE1" w:rsidRPr="00A21EE1">
        <w:rPr>
          <w:b w:val="0"/>
          <w:sz w:val="26"/>
          <w:szCs w:val="26"/>
          <w:lang w:val="ro-MD"/>
        </w:rPr>
        <w:t>05</w:t>
      </w:r>
      <w:r w:rsidRPr="00A21EE1">
        <w:rPr>
          <w:b w:val="0"/>
          <w:sz w:val="26"/>
          <w:szCs w:val="26"/>
          <w:lang w:val="ro-MD"/>
        </w:rPr>
        <w:t>0</w:t>
      </w:r>
      <w:r w:rsidR="00A21EE1" w:rsidRPr="00A21EE1">
        <w:rPr>
          <w:b w:val="0"/>
          <w:sz w:val="26"/>
          <w:szCs w:val="26"/>
          <w:lang w:val="ro-MD"/>
        </w:rPr>
        <w:t>, 060, 070</w:t>
      </w:r>
      <w:r w:rsidRPr="00A21EE1">
        <w:rPr>
          <w:b w:val="0"/>
          <w:sz w:val="26"/>
          <w:szCs w:val="26"/>
          <w:lang w:val="ro-MD"/>
        </w:rPr>
        <w:t xml:space="preserve"> din ”Situația de profit și pierdere”).</w:t>
      </w:r>
    </w:p>
    <w:p w:rsidR="00A21EE1" w:rsidRPr="00A21EE1" w:rsidRDefault="00A21EE1" w:rsidP="00A21EE1">
      <w:pPr>
        <w:pStyle w:val="cp"/>
        <w:spacing w:after="60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35</w:t>
      </w:r>
      <w:r w:rsidRPr="00A21EE1">
        <w:rPr>
          <w:b w:val="0"/>
          <w:sz w:val="26"/>
          <w:szCs w:val="26"/>
          <w:vertAlign w:val="superscript"/>
          <w:lang w:val="ro-MD"/>
        </w:rPr>
        <w:t>2</w:t>
      </w:r>
      <w:r w:rsidRPr="00A21EE1">
        <w:rPr>
          <w:b w:val="0"/>
          <w:sz w:val="26"/>
          <w:szCs w:val="26"/>
          <w:lang w:val="ro-MD"/>
        </w:rPr>
        <w:t>. În rândul 240</w:t>
      </w:r>
      <w:r w:rsidRPr="00A21EE1">
        <w:rPr>
          <w:b w:val="0"/>
          <w:sz w:val="26"/>
          <w:szCs w:val="26"/>
          <w:vertAlign w:val="superscript"/>
          <w:lang w:val="ro-MD"/>
        </w:rPr>
        <w:t>2</w:t>
      </w:r>
      <w:r w:rsidRPr="00A21EE1">
        <w:rPr>
          <w:b w:val="0"/>
          <w:sz w:val="26"/>
          <w:szCs w:val="26"/>
          <w:lang w:val="ro-MD"/>
        </w:rPr>
        <w:t xml:space="preserve"> se indică valoarea cheltuielilor (rândul 060 din ”Situația de profit și pierdere”). </w:t>
      </w:r>
    </w:p>
    <w:p w:rsidR="00FF2D0C" w:rsidRPr="00A21EE1" w:rsidRDefault="00A21EE1" w:rsidP="00A21EE1">
      <w:pPr>
        <w:pStyle w:val="cp"/>
        <w:spacing w:after="60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35</w:t>
      </w:r>
      <w:r w:rsidRPr="00A21EE1">
        <w:rPr>
          <w:b w:val="0"/>
          <w:sz w:val="26"/>
          <w:szCs w:val="26"/>
          <w:vertAlign w:val="superscript"/>
          <w:lang w:val="ro-MD"/>
        </w:rPr>
        <w:t>3</w:t>
      </w:r>
      <w:r w:rsidRPr="00A21EE1">
        <w:rPr>
          <w:b w:val="0"/>
          <w:sz w:val="26"/>
          <w:szCs w:val="26"/>
          <w:lang w:val="ro-MD"/>
        </w:rPr>
        <w:t>. În rândul 240</w:t>
      </w:r>
      <w:r w:rsidRPr="00A21EE1">
        <w:rPr>
          <w:b w:val="0"/>
          <w:sz w:val="26"/>
          <w:szCs w:val="26"/>
          <w:vertAlign w:val="superscript"/>
          <w:lang w:val="ro-MD"/>
        </w:rPr>
        <w:t>3</w:t>
      </w:r>
      <w:r w:rsidRPr="00A21EE1">
        <w:rPr>
          <w:b w:val="0"/>
          <w:sz w:val="26"/>
          <w:szCs w:val="26"/>
          <w:lang w:val="ro-MD"/>
        </w:rPr>
        <w:t xml:space="preserve"> se indică rezultatul din activitatea operațională (rândul 080 din ”Situația de profit și pierdere”).”;</w:t>
      </w:r>
    </w:p>
    <w:p w:rsidR="00E16785" w:rsidRPr="00A21EE1" w:rsidRDefault="004B34CB" w:rsidP="00A21EE1">
      <w:pPr>
        <w:pStyle w:val="tt"/>
        <w:spacing w:after="60"/>
        <w:ind w:firstLine="567"/>
        <w:jc w:val="both"/>
        <w:rPr>
          <w:b w:val="0"/>
          <w:sz w:val="26"/>
          <w:szCs w:val="26"/>
          <w:lang w:val="ro-MD"/>
        </w:rPr>
      </w:pPr>
      <w:r w:rsidRPr="00A21EE1">
        <w:rPr>
          <w:b w:val="0"/>
          <w:sz w:val="26"/>
          <w:szCs w:val="26"/>
          <w:lang w:val="ro-MD"/>
        </w:rPr>
        <w:t>la punctul 47 și  punctul 48 cuvîntul ”achitate” se substituie cu cuvîntul ”calculate”.</w:t>
      </w:r>
    </w:p>
    <w:p w:rsidR="007A250C" w:rsidRPr="00A21EE1" w:rsidRDefault="007A250C" w:rsidP="007A250C">
      <w:pPr>
        <w:jc w:val="center"/>
        <w:rPr>
          <w:vanish/>
          <w:sz w:val="26"/>
          <w:szCs w:val="26"/>
        </w:rPr>
      </w:pPr>
    </w:p>
    <w:sectPr w:rsidR="007A250C" w:rsidRPr="00A21EE1" w:rsidSect="00997D9D">
      <w:footerReference w:type="even" r:id="rId8"/>
      <w:footerReference w:type="default" r:id="rId9"/>
      <w:pgSz w:w="11906" w:h="16838" w:code="9"/>
      <w:pgMar w:top="993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F3B" w:rsidRDefault="009D7F3B" w:rsidP="00823C37">
      <w:pPr>
        <w:pStyle w:val="HTMLPreformatted"/>
      </w:pPr>
      <w:r>
        <w:separator/>
      </w:r>
    </w:p>
  </w:endnote>
  <w:endnote w:type="continuationSeparator" w:id="0">
    <w:p w:rsidR="009D7F3B" w:rsidRDefault="009D7F3B" w:rsidP="00823C37">
      <w:pPr>
        <w:pStyle w:val="HTMLPreformatte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768" w:rsidRDefault="00895E4B" w:rsidP="000A09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217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1768" w:rsidRDefault="00A21768" w:rsidP="001A02A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768" w:rsidRDefault="00895E4B" w:rsidP="000A09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217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081">
      <w:rPr>
        <w:rStyle w:val="PageNumber"/>
        <w:noProof/>
      </w:rPr>
      <w:t>1</w:t>
    </w:r>
    <w:r>
      <w:rPr>
        <w:rStyle w:val="PageNumber"/>
      </w:rPr>
      <w:fldChar w:fldCharType="end"/>
    </w:r>
  </w:p>
  <w:p w:rsidR="00A21768" w:rsidRDefault="00A21768" w:rsidP="001A02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F3B" w:rsidRDefault="009D7F3B" w:rsidP="00823C37">
      <w:pPr>
        <w:pStyle w:val="HTMLPreformatted"/>
      </w:pPr>
      <w:r>
        <w:separator/>
      </w:r>
    </w:p>
  </w:footnote>
  <w:footnote w:type="continuationSeparator" w:id="0">
    <w:p w:rsidR="009D7F3B" w:rsidRDefault="009D7F3B" w:rsidP="00823C37">
      <w:pPr>
        <w:pStyle w:val="HTMLPreformatted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253"/>
    <w:multiLevelType w:val="hybridMultilevel"/>
    <w:tmpl w:val="8A5692B0"/>
    <w:lvl w:ilvl="0" w:tplc="C0343C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AC040A"/>
    <w:multiLevelType w:val="hybridMultilevel"/>
    <w:tmpl w:val="1FD447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2C42"/>
    <w:multiLevelType w:val="hybridMultilevel"/>
    <w:tmpl w:val="DB92066E"/>
    <w:lvl w:ilvl="0" w:tplc="04190017">
      <w:start w:val="1"/>
      <w:numFmt w:val="lowerLetter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B51507D"/>
    <w:multiLevelType w:val="hybridMultilevel"/>
    <w:tmpl w:val="2E665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772F"/>
    <w:multiLevelType w:val="hybridMultilevel"/>
    <w:tmpl w:val="65F26C54"/>
    <w:lvl w:ilvl="0" w:tplc="7F2071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D91015"/>
    <w:multiLevelType w:val="hybridMultilevel"/>
    <w:tmpl w:val="30F21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1820E0"/>
    <w:multiLevelType w:val="hybridMultilevel"/>
    <w:tmpl w:val="E27C4CC4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A7C43CB"/>
    <w:multiLevelType w:val="hybridMultilevel"/>
    <w:tmpl w:val="4A18083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D120550"/>
    <w:multiLevelType w:val="hybridMultilevel"/>
    <w:tmpl w:val="1ABCF8F8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21F902C0"/>
    <w:multiLevelType w:val="hybridMultilevel"/>
    <w:tmpl w:val="D9F673EA"/>
    <w:lvl w:ilvl="0" w:tplc="F502F5B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2042C2B"/>
    <w:multiLevelType w:val="hybridMultilevel"/>
    <w:tmpl w:val="88AEDB7E"/>
    <w:lvl w:ilvl="0" w:tplc="13AAA886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2799532B"/>
    <w:multiLevelType w:val="hybridMultilevel"/>
    <w:tmpl w:val="ACC8ED7C"/>
    <w:lvl w:ilvl="0" w:tplc="5AF82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35D0A"/>
    <w:multiLevelType w:val="hybridMultilevel"/>
    <w:tmpl w:val="33C0B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6441A"/>
    <w:multiLevelType w:val="hybridMultilevel"/>
    <w:tmpl w:val="CDC6AF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18329AD"/>
    <w:multiLevelType w:val="hybridMultilevel"/>
    <w:tmpl w:val="1DBC3F4E"/>
    <w:lvl w:ilvl="0" w:tplc="2C16A8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E6B7CE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F2FEA28C">
      <w:start w:val="4"/>
      <w:numFmt w:val="decimal"/>
      <w:lvlText w:val="%3"/>
      <w:lvlJc w:val="left"/>
      <w:pPr>
        <w:ind w:left="2547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1DB5C13"/>
    <w:multiLevelType w:val="hybridMultilevel"/>
    <w:tmpl w:val="6ACA1FC4"/>
    <w:lvl w:ilvl="0" w:tplc="0F243DA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747E83D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A204B"/>
    <w:multiLevelType w:val="hybridMultilevel"/>
    <w:tmpl w:val="13805C58"/>
    <w:lvl w:ilvl="0" w:tplc="3412FAB0">
      <w:start w:val="1"/>
      <w:numFmt w:val="decimal"/>
      <w:lvlText w:val="%1)"/>
      <w:lvlJc w:val="left"/>
      <w:pPr>
        <w:ind w:left="96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FA6785C"/>
    <w:multiLevelType w:val="hybridMultilevel"/>
    <w:tmpl w:val="7D7C791A"/>
    <w:lvl w:ilvl="0" w:tplc="77D801C6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FC644A1"/>
    <w:multiLevelType w:val="hybridMultilevel"/>
    <w:tmpl w:val="20F47224"/>
    <w:lvl w:ilvl="0" w:tplc="D94CF0C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3FC81ACA"/>
    <w:multiLevelType w:val="hybridMultilevel"/>
    <w:tmpl w:val="F67EE98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3683593"/>
    <w:multiLevelType w:val="hybridMultilevel"/>
    <w:tmpl w:val="51824C3E"/>
    <w:lvl w:ilvl="0" w:tplc="701087E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6835372"/>
    <w:multiLevelType w:val="hybridMultilevel"/>
    <w:tmpl w:val="15BE8422"/>
    <w:lvl w:ilvl="0" w:tplc="700C0AFA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176DE"/>
    <w:multiLevelType w:val="hybridMultilevel"/>
    <w:tmpl w:val="FEBAD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8319C3"/>
    <w:multiLevelType w:val="hybridMultilevel"/>
    <w:tmpl w:val="D9F673EA"/>
    <w:lvl w:ilvl="0" w:tplc="F502F5B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52B3635E"/>
    <w:multiLevelType w:val="hybridMultilevel"/>
    <w:tmpl w:val="224AF3C0"/>
    <w:lvl w:ilvl="0" w:tplc="C51AEB3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5" w15:restartNumberingAfterBreak="0">
    <w:nsid w:val="5CB0233F"/>
    <w:multiLevelType w:val="hybridMultilevel"/>
    <w:tmpl w:val="5828835A"/>
    <w:lvl w:ilvl="0" w:tplc="5042672C">
      <w:start w:val="5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5E8B5806"/>
    <w:multiLevelType w:val="hybridMultilevel"/>
    <w:tmpl w:val="47EC7572"/>
    <w:lvl w:ilvl="0" w:tplc="C92EA0B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 w15:restartNumberingAfterBreak="0">
    <w:nsid w:val="65E14183"/>
    <w:multiLevelType w:val="hybridMultilevel"/>
    <w:tmpl w:val="9AA41EEA"/>
    <w:lvl w:ilvl="0" w:tplc="38F8D3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 w15:restartNumberingAfterBreak="0">
    <w:nsid w:val="66B15DE0"/>
    <w:multiLevelType w:val="hybridMultilevel"/>
    <w:tmpl w:val="63ECD0A6"/>
    <w:lvl w:ilvl="0" w:tplc="B0C86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16076"/>
    <w:multiLevelType w:val="hybridMultilevel"/>
    <w:tmpl w:val="826CE352"/>
    <w:lvl w:ilvl="0" w:tplc="C9684A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7AF63B8"/>
    <w:multiLevelType w:val="multilevel"/>
    <w:tmpl w:val="1ABCF8F8"/>
    <w:lvl w:ilvl="0">
      <w:start w:val="1"/>
      <w:numFmt w:val="decimal"/>
      <w:lvlText w:val="%1."/>
      <w:lvlJc w:val="left"/>
      <w:pPr>
        <w:ind w:left="1365" w:hanging="360"/>
      </w:p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31" w15:restartNumberingAfterBreak="0">
    <w:nsid w:val="6E045FB7"/>
    <w:multiLevelType w:val="hybridMultilevel"/>
    <w:tmpl w:val="11C03B68"/>
    <w:lvl w:ilvl="0" w:tplc="9A842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2CC4891"/>
    <w:multiLevelType w:val="hybridMultilevel"/>
    <w:tmpl w:val="83247CE4"/>
    <w:lvl w:ilvl="0" w:tplc="AB9CEDD4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38D3CE4"/>
    <w:multiLevelType w:val="hybridMultilevel"/>
    <w:tmpl w:val="3B385144"/>
    <w:lvl w:ilvl="0" w:tplc="9E6C3E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8494FBB"/>
    <w:multiLevelType w:val="hybridMultilevel"/>
    <w:tmpl w:val="DA709354"/>
    <w:lvl w:ilvl="0" w:tplc="FD4868E6">
      <w:start w:val="1"/>
      <w:numFmt w:val="lowerLetter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7DD11716"/>
    <w:multiLevelType w:val="multilevel"/>
    <w:tmpl w:val="83247CE4"/>
    <w:lvl w:ilvl="0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5"/>
  </w:num>
  <w:num w:numId="2">
    <w:abstractNumId w:val="5"/>
  </w:num>
  <w:num w:numId="3">
    <w:abstractNumId w:val="27"/>
  </w:num>
  <w:num w:numId="4">
    <w:abstractNumId w:val="22"/>
  </w:num>
  <w:num w:numId="5">
    <w:abstractNumId w:val="13"/>
  </w:num>
  <w:num w:numId="6">
    <w:abstractNumId w:val="11"/>
  </w:num>
  <w:num w:numId="7">
    <w:abstractNumId w:val="29"/>
  </w:num>
  <w:num w:numId="8">
    <w:abstractNumId w:val="12"/>
  </w:num>
  <w:num w:numId="9">
    <w:abstractNumId w:val="34"/>
  </w:num>
  <w:num w:numId="10">
    <w:abstractNumId w:val="17"/>
  </w:num>
  <w:num w:numId="11">
    <w:abstractNumId w:val="16"/>
  </w:num>
  <w:num w:numId="12">
    <w:abstractNumId w:val="24"/>
  </w:num>
  <w:num w:numId="13">
    <w:abstractNumId w:val="26"/>
  </w:num>
  <w:num w:numId="14">
    <w:abstractNumId w:val="20"/>
  </w:num>
  <w:num w:numId="15">
    <w:abstractNumId w:val="32"/>
  </w:num>
  <w:num w:numId="16">
    <w:abstractNumId w:val="10"/>
  </w:num>
  <w:num w:numId="17">
    <w:abstractNumId w:val="4"/>
  </w:num>
  <w:num w:numId="18">
    <w:abstractNumId w:val="31"/>
  </w:num>
  <w:num w:numId="19">
    <w:abstractNumId w:val="9"/>
  </w:num>
  <w:num w:numId="20">
    <w:abstractNumId w:val="23"/>
  </w:num>
  <w:num w:numId="21">
    <w:abstractNumId w:val="15"/>
  </w:num>
  <w:num w:numId="22">
    <w:abstractNumId w:val="6"/>
  </w:num>
  <w:num w:numId="23">
    <w:abstractNumId w:val="3"/>
  </w:num>
  <w:num w:numId="24">
    <w:abstractNumId w:val="19"/>
  </w:num>
  <w:num w:numId="25">
    <w:abstractNumId w:val="21"/>
  </w:num>
  <w:num w:numId="26">
    <w:abstractNumId w:val="18"/>
  </w:num>
  <w:num w:numId="27">
    <w:abstractNumId w:val="2"/>
  </w:num>
  <w:num w:numId="28">
    <w:abstractNumId w:val="35"/>
  </w:num>
  <w:num w:numId="29">
    <w:abstractNumId w:val="8"/>
  </w:num>
  <w:num w:numId="30">
    <w:abstractNumId w:val="30"/>
  </w:num>
  <w:num w:numId="31">
    <w:abstractNumId w:val="7"/>
  </w:num>
  <w:num w:numId="32">
    <w:abstractNumId w:val="1"/>
  </w:num>
  <w:num w:numId="33">
    <w:abstractNumId w:val="14"/>
  </w:num>
  <w:num w:numId="34">
    <w:abstractNumId w:val="28"/>
  </w:num>
  <w:num w:numId="35">
    <w:abstractNumId w:val="3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7AC"/>
    <w:rsid w:val="00000897"/>
    <w:rsid w:val="00001A73"/>
    <w:rsid w:val="0000216D"/>
    <w:rsid w:val="00002B82"/>
    <w:rsid w:val="000036B4"/>
    <w:rsid w:val="00004304"/>
    <w:rsid w:val="00006697"/>
    <w:rsid w:val="00006CA8"/>
    <w:rsid w:val="000103C5"/>
    <w:rsid w:val="00011487"/>
    <w:rsid w:val="000119FD"/>
    <w:rsid w:val="00011AE8"/>
    <w:rsid w:val="00012305"/>
    <w:rsid w:val="0001274F"/>
    <w:rsid w:val="00014493"/>
    <w:rsid w:val="000149B7"/>
    <w:rsid w:val="000158FF"/>
    <w:rsid w:val="00016DE5"/>
    <w:rsid w:val="0002013B"/>
    <w:rsid w:val="00020181"/>
    <w:rsid w:val="00020533"/>
    <w:rsid w:val="000215AD"/>
    <w:rsid w:val="00023F56"/>
    <w:rsid w:val="00024292"/>
    <w:rsid w:val="00024D6A"/>
    <w:rsid w:val="00025D0C"/>
    <w:rsid w:val="000273C7"/>
    <w:rsid w:val="00032996"/>
    <w:rsid w:val="00035756"/>
    <w:rsid w:val="0003590E"/>
    <w:rsid w:val="0003608A"/>
    <w:rsid w:val="00036644"/>
    <w:rsid w:val="00036C3B"/>
    <w:rsid w:val="00044797"/>
    <w:rsid w:val="000449B7"/>
    <w:rsid w:val="0005126A"/>
    <w:rsid w:val="000518B0"/>
    <w:rsid w:val="00052B1E"/>
    <w:rsid w:val="000555A9"/>
    <w:rsid w:val="00056A71"/>
    <w:rsid w:val="0006202D"/>
    <w:rsid w:val="00066B56"/>
    <w:rsid w:val="00067AD8"/>
    <w:rsid w:val="000718D5"/>
    <w:rsid w:val="0007194B"/>
    <w:rsid w:val="00073317"/>
    <w:rsid w:val="00073EB1"/>
    <w:rsid w:val="00074984"/>
    <w:rsid w:val="0007663C"/>
    <w:rsid w:val="00080C19"/>
    <w:rsid w:val="000822D2"/>
    <w:rsid w:val="00082F5A"/>
    <w:rsid w:val="00083012"/>
    <w:rsid w:val="00083927"/>
    <w:rsid w:val="00083F2F"/>
    <w:rsid w:val="00086158"/>
    <w:rsid w:val="000861AC"/>
    <w:rsid w:val="000868DD"/>
    <w:rsid w:val="0008784D"/>
    <w:rsid w:val="00092E48"/>
    <w:rsid w:val="000935A0"/>
    <w:rsid w:val="000942AC"/>
    <w:rsid w:val="00094507"/>
    <w:rsid w:val="000946D7"/>
    <w:rsid w:val="00094E31"/>
    <w:rsid w:val="00096332"/>
    <w:rsid w:val="000A0982"/>
    <w:rsid w:val="000A14B8"/>
    <w:rsid w:val="000A204B"/>
    <w:rsid w:val="000A2440"/>
    <w:rsid w:val="000A5617"/>
    <w:rsid w:val="000B2301"/>
    <w:rsid w:val="000C1D85"/>
    <w:rsid w:val="000C286E"/>
    <w:rsid w:val="000C29A0"/>
    <w:rsid w:val="000C3B13"/>
    <w:rsid w:val="000C52F1"/>
    <w:rsid w:val="000C5541"/>
    <w:rsid w:val="000C5572"/>
    <w:rsid w:val="000C6DD3"/>
    <w:rsid w:val="000C76A9"/>
    <w:rsid w:val="000D17FE"/>
    <w:rsid w:val="000D2A27"/>
    <w:rsid w:val="000D45F1"/>
    <w:rsid w:val="000D4928"/>
    <w:rsid w:val="000D58EF"/>
    <w:rsid w:val="000D6F2B"/>
    <w:rsid w:val="000E25BB"/>
    <w:rsid w:val="000E3A17"/>
    <w:rsid w:val="000E4526"/>
    <w:rsid w:val="000E4D4E"/>
    <w:rsid w:val="000E7ADD"/>
    <w:rsid w:val="000F334F"/>
    <w:rsid w:val="000F35A1"/>
    <w:rsid w:val="000F43AA"/>
    <w:rsid w:val="000F44AB"/>
    <w:rsid w:val="000F7745"/>
    <w:rsid w:val="00106BC8"/>
    <w:rsid w:val="00106F4C"/>
    <w:rsid w:val="00107DC3"/>
    <w:rsid w:val="001101F3"/>
    <w:rsid w:val="00110894"/>
    <w:rsid w:val="00110BDA"/>
    <w:rsid w:val="001160BC"/>
    <w:rsid w:val="00120E4B"/>
    <w:rsid w:val="00122853"/>
    <w:rsid w:val="00122FCA"/>
    <w:rsid w:val="001231A1"/>
    <w:rsid w:val="00124315"/>
    <w:rsid w:val="00124755"/>
    <w:rsid w:val="00124947"/>
    <w:rsid w:val="0012683E"/>
    <w:rsid w:val="0013064C"/>
    <w:rsid w:val="00134549"/>
    <w:rsid w:val="00137A10"/>
    <w:rsid w:val="00137CBD"/>
    <w:rsid w:val="00141446"/>
    <w:rsid w:val="00142A6E"/>
    <w:rsid w:val="00144DBC"/>
    <w:rsid w:val="00145EEE"/>
    <w:rsid w:val="00145FDA"/>
    <w:rsid w:val="0014685F"/>
    <w:rsid w:val="001511F7"/>
    <w:rsid w:val="00152058"/>
    <w:rsid w:val="00152CE3"/>
    <w:rsid w:val="00154C8A"/>
    <w:rsid w:val="0015589E"/>
    <w:rsid w:val="00157232"/>
    <w:rsid w:val="0015771D"/>
    <w:rsid w:val="00157A5A"/>
    <w:rsid w:val="0016201F"/>
    <w:rsid w:val="00162541"/>
    <w:rsid w:val="00163259"/>
    <w:rsid w:val="001648D0"/>
    <w:rsid w:val="00165B1B"/>
    <w:rsid w:val="00165B50"/>
    <w:rsid w:val="00165C79"/>
    <w:rsid w:val="001662A2"/>
    <w:rsid w:val="00172C8F"/>
    <w:rsid w:val="00173C09"/>
    <w:rsid w:val="00173F36"/>
    <w:rsid w:val="001766D5"/>
    <w:rsid w:val="00177BEA"/>
    <w:rsid w:val="00177D2E"/>
    <w:rsid w:val="00181263"/>
    <w:rsid w:val="00181CA7"/>
    <w:rsid w:val="00181EFA"/>
    <w:rsid w:val="00183999"/>
    <w:rsid w:val="00184F37"/>
    <w:rsid w:val="00185311"/>
    <w:rsid w:val="0018745F"/>
    <w:rsid w:val="0019033B"/>
    <w:rsid w:val="001915DC"/>
    <w:rsid w:val="0019586F"/>
    <w:rsid w:val="00196DE8"/>
    <w:rsid w:val="00197B45"/>
    <w:rsid w:val="001A02A6"/>
    <w:rsid w:val="001A1481"/>
    <w:rsid w:val="001A2E49"/>
    <w:rsid w:val="001A3581"/>
    <w:rsid w:val="001A6674"/>
    <w:rsid w:val="001B14E6"/>
    <w:rsid w:val="001B2548"/>
    <w:rsid w:val="001B4B2E"/>
    <w:rsid w:val="001B6D3E"/>
    <w:rsid w:val="001C08F1"/>
    <w:rsid w:val="001C11A4"/>
    <w:rsid w:val="001C2A1C"/>
    <w:rsid w:val="001C2B78"/>
    <w:rsid w:val="001C36F8"/>
    <w:rsid w:val="001C3B78"/>
    <w:rsid w:val="001C4226"/>
    <w:rsid w:val="001C4D96"/>
    <w:rsid w:val="001C592B"/>
    <w:rsid w:val="001C70B9"/>
    <w:rsid w:val="001C7A88"/>
    <w:rsid w:val="001C7E83"/>
    <w:rsid w:val="001D13C5"/>
    <w:rsid w:val="001D3285"/>
    <w:rsid w:val="001E0065"/>
    <w:rsid w:val="001E0C23"/>
    <w:rsid w:val="001E3646"/>
    <w:rsid w:val="001E40F3"/>
    <w:rsid w:val="001E6187"/>
    <w:rsid w:val="001F066F"/>
    <w:rsid w:val="001F0C74"/>
    <w:rsid w:val="001F5D09"/>
    <w:rsid w:val="001F7388"/>
    <w:rsid w:val="00202659"/>
    <w:rsid w:val="00203704"/>
    <w:rsid w:val="0020436A"/>
    <w:rsid w:val="00204E71"/>
    <w:rsid w:val="00206074"/>
    <w:rsid w:val="00207A54"/>
    <w:rsid w:val="00210C51"/>
    <w:rsid w:val="00211D21"/>
    <w:rsid w:val="002151A5"/>
    <w:rsid w:val="0021571D"/>
    <w:rsid w:val="002160C4"/>
    <w:rsid w:val="00216BAB"/>
    <w:rsid w:val="002177FE"/>
    <w:rsid w:val="00220409"/>
    <w:rsid w:val="00220841"/>
    <w:rsid w:val="00221F51"/>
    <w:rsid w:val="0022539A"/>
    <w:rsid w:val="00230319"/>
    <w:rsid w:val="00232204"/>
    <w:rsid w:val="00234DED"/>
    <w:rsid w:val="002352E4"/>
    <w:rsid w:val="00237328"/>
    <w:rsid w:val="0023738D"/>
    <w:rsid w:val="00240269"/>
    <w:rsid w:val="00242F61"/>
    <w:rsid w:val="00245EF7"/>
    <w:rsid w:val="00246C9A"/>
    <w:rsid w:val="00250603"/>
    <w:rsid w:val="00251284"/>
    <w:rsid w:val="002537D0"/>
    <w:rsid w:val="0025388F"/>
    <w:rsid w:val="00253ABE"/>
    <w:rsid w:val="00254BDA"/>
    <w:rsid w:val="00255A15"/>
    <w:rsid w:val="002567D0"/>
    <w:rsid w:val="00256CB1"/>
    <w:rsid w:val="002578ED"/>
    <w:rsid w:val="00257B46"/>
    <w:rsid w:val="002603E3"/>
    <w:rsid w:val="002611F1"/>
    <w:rsid w:val="00261286"/>
    <w:rsid w:val="00261902"/>
    <w:rsid w:val="002623DF"/>
    <w:rsid w:val="002652A6"/>
    <w:rsid w:val="002652E7"/>
    <w:rsid w:val="0026596E"/>
    <w:rsid w:val="00266495"/>
    <w:rsid w:val="00267CE2"/>
    <w:rsid w:val="00270BCF"/>
    <w:rsid w:val="00271EF5"/>
    <w:rsid w:val="002735A2"/>
    <w:rsid w:val="00282765"/>
    <w:rsid w:val="00282C3A"/>
    <w:rsid w:val="00283392"/>
    <w:rsid w:val="00283AC5"/>
    <w:rsid w:val="002853FD"/>
    <w:rsid w:val="002864E3"/>
    <w:rsid w:val="00287BF4"/>
    <w:rsid w:val="002900C5"/>
    <w:rsid w:val="00291C5F"/>
    <w:rsid w:val="00291D32"/>
    <w:rsid w:val="00292E94"/>
    <w:rsid w:val="002936A3"/>
    <w:rsid w:val="00293E3F"/>
    <w:rsid w:val="002961ED"/>
    <w:rsid w:val="0029644B"/>
    <w:rsid w:val="002A0D84"/>
    <w:rsid w:val="002A28DA"/>
    <w:rsid w:val="002A31C0"/>
    <w:rsid w:val="002A6C38"/>
    <w:rsid w:val="002A6E4F"/>
    <w:rsid w:val="002B14F4"/>
    <w:rsid w:val="002B1889"/>
    <w:rsid w:val="002B3EB8"/>
    <w:rsid w:val="002B533A"/>
    <w:rsid w:val="002B568F"/>
    <w:rsid w:val="002B67FD"/>
    <w:rsid w:val="002B6846"/>
    <w:rsid w:val="002B7C74"/>
    <w:rsid w:val="002C08BE"/>
    <w:rsid w:val="002C44FF"/>
    <w:rsid w:val="002C47D8"/>
    <w:rsid w:val="002C5F2F"/>
    <w:rsid w:val="002C67AC"/>
    <w:rsid w:val="002C75E0"/>
    <w:rsid w:val="002D09B9"/>
    <w:rsid w:val="002D62EC"/>
    <w:rsid w:val="002D778C"/>
    <w:rsid w:val="002D7AAA"/>
    <w:rsid w:val="002D7C35"/>
    <w:rsid w:val="002E0B26"/>
    <w:rsid w:val="002E254F"/>
    <w:rsid w:val="002E264B"/>
    <w:rsid w:val="002E2727"/>
    <w:rsid w:val="002E401B"/>
    <w:rsid w:val="002F1D7A"/>
    <w:rsid w:val="002F2256"/>
    <w:rsid w:val="002F4FA0"/>
    <w:rsid w:val="0030051F"/>
    <w:rsid w:val="003017EB"/>
    <w:rsid w:val="00303943"/>
    <w:rsid w:val="0030424B"/>
    <w:rsid w:val="00313C14"/>
    <w:rsid w:val="00313DFE"/>
    <w:rsid w:val="003201C4"/>
    <w:rsid w:val="00326892"/>
    <w:rsid w:val="00326C3E"/>
    <w:rsid w:val="00332DBB"/>
    <w:rsid w:val="00334A94"/>
    <w:rsid w:val="00334C2F"/>
    <w:rsid w:val="00335357"/>
    <w:rsid w:val="00336C0E"/>
    <w:rsid w:val="0034162D"/>
    <w:rsid w:val="00341A37"/>
    <w:rsid w:val="003440F3"/>
    <w:rsid w:val="00344AEF"/>
    <w:rsid w:val="00345845"/>
    <w:rsid w:val="0035084F"/>
    <w:rsid w:val="00350E06"/>
    <w:rsid w:val="00351B93"/>
    <w:rsid w:val="00353A45"/>
    <w:rsid w:val="003540A3"/>
    <w:rsid w:val="0035515D"/>
    <w:rsid w:val="0035586E"/>
    <w:rsid w:val="00357FE7"/>
    <w:rsid w:val="00362D48"/>
    <w:rsid w:val="0036729C"/>
    <w:rsid w:val="00367561"/>
    <w:rsid w:val="00367668"/>
    <w:rsid w:val="00377B9C"/>
    <w:rsid w:val="003829A9"/>
    <w:rsid w:val="0038642E"/>
    <w:rsid w:val="00387EEF"/>
    <w:rsid w:val="0039287F"/>
    <w:rsid w:val="00394156"/>
    <w:rsid w:val="00394A15"/>
    <w:rsid w:val="0039591F"/>
    <w:rsid w:val="003A3E15"/>
    <w:rsid w:val="003A5429"/>
    <w:rsid w:val="003A6573"/>
    <w:rsid w:val="003A7B7E"/>
    <w:rsid w:val="003B1B1D"/>
    <w:rsid w:val="003B2BDC"/>
    <w:rsid w:val="003B4A45"/>
    <w:rsid w:val="003C0D44"/>
    <w:rsid w:val="003C113F"/>
    <w:rsid w:val="003C29BE"/>
    <w:rsid w:val="003C2EB7"/>
    <w:rsid w:val="003C5714"/>
    <w:rsid w:val="003C73F4"/>
    <w:rsid w:val="003D004D"/>
    <w:rsid w:val="003D4BAB"/>
    <w:rsid w:val="003D4E49"/>
    <w:rsid w:val="003D6E8D"/>
    <w:rsid w:val="003D6FD4"/>
    <w:rsid w:val="003E01E2"/>
    <w:rsid w:val="003E11DC"/>
    <w:rsid w:val="003E1E48"/>
    <w:rsid w:val="003E42D2"/>
    <w:rsid w:val="003E48BB"/>
    <w:rsid w:val="003E738A"/>
    <w:rsid w:val="003E7EC4"/>
    <w:rsid w:val="003F0AC4"/>
    <w:rsid w:val="003F150A"/>
    <w:rsid w:val="003F6EB6"/>
    <w:rsid w:val="00402405"/>
    <w:rsid w:val="00404AD3"/>
    <w:rsid w:val="00410827"/>
    <w:rsid w:val="00411605"/>
    <w:rsid w:val="00411860"/>
    <w:rsid w:val="00411CA3"/>
    <w:rsid w:val="004122F3"/>
    <w:rsid w:val="00414900"/>
    <w:rsid w:val="00416D72"/>
    <w:rsid w:val="004174A9"/>
    <w:rsid w:val="00422A24"/>
    <w:rsid w:val="00423550"/>
    <w:rsid w:val="004241B0"/>
    <w:rsid w:val="004262BD"/>
    <w:rsid w:val="00426D31"/>
    <w:rsid w:val="00427515"/>
    <w:rsid w:val="004279E8"/>
    <w:rsid w:val="00427A87"/>
    <w:rsid w:val="00431A80"/>
    <w:rsid w:val="00431EF8"/>
    <w:rsid w:val="004343C5"/>
    <w:rsid w:val="0043451D"/>
    <w:rsid w:val="00436914"/>
    <w:rsid w:val="00437228"/>
    <w:rsid w:val="00442CFC"/>
    <w:rsid w:val="0044339D"/>
    <w:rsid w:val="00443720"/>
    <w:rsid w:val="00443ECA"/>
    <w:rsid w:val="0044499A"/>
    <w:rsid w:val="00446126"/>
    <w:rsid w:val="00447460"/>
    <w:rsid w:val="004477D3"/>
    <w:rsid w:val="00451002"/>
    <w:rsid w:val="00451834"/>
    <w:rsid w:val="00453554"/>
    <w:rsid w:val="0045413C"/>
    <w:rsid w:val="0045420A"/>
    <w:rsid w:val="00454F82"/>
    <w:rsid w:val="004564B4"/>
    <w:rsid w:val="0046224A"/>
    <w:rsid w:val="00465BB4"/>
    <w:rsid w:val="00467786"/>
    <w:rsid w:val="004754F4"/>
    <w:rsid w:val="00480AF4"/>
    <w:rsid w:val="00481246"/>
    <w:rsid w:val="0048423B"/>
    <w:rsid w:val="00484853"/>
    <w:rsid w:val="00486F8D"/>
    <w:rsid w:val="00487AF4"/>
    <w:rsid w:val="00490813"/>
    <w:rsid w:val="00491E79"/>
    <w:rsid w:val="00491EC4"/>
    <w:rsid w:val="00491F5B"/>
    <w:rsid w:val="00497A12"/>
    <w:rsid w:val="00497A27"/>
    <w:rsid w:val="004A13DD"/>
    <w:rsid w:val="004A17DA"/>
    <w:rsid w:val="004A291F"/>
    <w:rsid w:val="004A34E1"/>
    <w:rsid w:val="004A3D9D"/>
    <w:rsid w:val="004A6391"/>
    <w:rsid w:val="004A67F1"/>
    <w:rsid w:val="004A7F46"/>
    <w:rsid w:val="004B2B86"/>
    <w:rsid w:val="004B34CB"/>
    <w:rsid w:val="004B5B00"/>
    <w:rsid w:val="004B5CE8"/>
    <w:rsid w:val="004C3697"/>
    <w:rsid w:val="004C37A0"/>
    <w:rsid w:val="004D0B12"/>
    <w:rsid w:val="004D26A1"/>
    <w:rsid w:val="004D2904"/>
    <w:rsid w:val="004D3005"/>
    <w:rsid w:val="004D3A0E"/>
    <w:rsid w:val="004D4E9B"/>
    <w:rsid w:val="004D4F22"/>
    <w:rsid w:val="004D64D6"/>
    <w:rsid w:val="004D76C3"/>
    <w:rsid w:val="004D7ACC"/>
    <w:rsid w:val="004E1877"/>
    <w:rsid w:val="004E1D62"/>
    <w:rsid w:val="004E3779"/>
    <w:rsid w:val="004E542B"/>
    <w:rsid w:val="004E76B2"/>
    <w:rsid w:val="004F1DC7"/>
    <w:rsid w:val="004F2E3A"/>
    <w:rsid w:val="004F5792"/>
    <w:rsid w:val="004F5EC8"/>
    <w:rsid w:val="00502251"/>
    <w:rsid w:val="005027F5"/>
    <w:rsid w:val="00503B6B"/>
    <w:rsid w:val="00511F31"/>
    <w:rsid w:val="0051250B"/>
    <w:rsid w:val="00515202"/>
    <w:rsid w:val="0051602A"/>
    <w:rsid w:val="00516CD4"/>
    <w:rsid w:val="00517A8C"/>
    <w:rsid w:val="00523AAF"/>
    <w:rsid w:val="00523C60"/>
    <w:rsid w:val="00526689"/>
    <w:rsid w:val="005308D4"/>
    <w:rsid w:val="00531CB5"/>
    <w:rsid w:val="00533312"/>
    <w:rsid w:val="005415F3"/>
    <w:rsid w:val="005436AF"/>
    <w:rsid w:val="00543C04"/>
    <w:rsid w:val="00544C4F"/>
    <w:rsid w:val="00547AEC"/>
    <w:rsid w:val="00551253"/>
    <w:rsid w:val="005517BA"/>
    <w:rsid w:val="0055386B"/>
    <w:rsid w:val="0055458F"/>
    <w:rsid w:val="0055557D"/>
    <w:rsid w:val="005570FB"/>
    <w:rsid w:val="005574F5"/>
    <w:rsid w:val="00560D29"/>
    <w:rsid w:val="00562641"/>
    <w:rsid w:val="005646B7"/>
    <w:rsid w:val="005648A9"/>
    <w:rsid w:val="00564B67"/>
    <w:rsid w:val="0056666C"/>
    <w:rsid w:val="00567130"/>
    <w:rsid w:val="00570404"/>
    <w:rsid w:val="005709FF"/>
    <w:rsid w:val="0057188C"/>
    <w:rsid w:val="00571FCC"/>
    <w:rsid w:val="005726BE"/>
    <w:rsid w:val="00574181"/>
    <w:rsid w:val="00575F7D"/>
    <w:rsid w:val="00577773"/>
    <w:rsid w:val="00585EAF"/>
    <w:rsid w:val="00586166"/>
    <w:rsid w:val="005869BF"/>
    <w:rsid w:val="00587E80"/>
    <w:rsid w:val="005939E9"/>
    <w:rsid w:val="0059464C"/>
    <w:rsid w:val="00595EAD"/>
    <w:rsid w:val="005A0FB6"/>
    <w:rsid w:val="005A157E"/>
    <w:rsid w:val="005A3934"/>
    <w:rsid w:val="005A4244"/>
    <w:rsid w:val="005A6A26"/>
    <w:rsid w:val="005A7B49"/>
    <w:rsid w:val="005B2A81"/>
    <w:rsid w:val="005B387A"/>
    <w:rsid w:val="005B52ED"/>
    <w:rsid w:val="005B5E2B"/>
    <w:rsid w:val="005B76D4"/>
    <w:rsid w:val="005B7C70"/>
    <w:rsid w:val="005C0A84"/>
    <w:rsid w:val="005C1B30"/>
    <w:rsid w:val="005C69C2"/>
    <w:rsid w:val="005C754B"/>
    <w:rsid w:val="005D0751"/>
    <w:rsid w:val="005D0A35"/>
    <w:rsid w:val="005D0D42"/>
    <w:rsid w:val="005D1204"/>
    <w:rsid w:val="005D1263"/>
    <w:rsid w:val="005D33AE"/>
    <w:rsid w:val="005D3B33"/>
    <w:rsid w:val="005D4886"/>
    <w:rsid w:val="005D5324"/>
    <w:rsid w:val="005D66DD"/>
    <w:rsid w:val="005E53F2"/>
    <w:rsid w:val="005E6783"/>
    <w:rsid w:val="005E78DE"/>
    <w:rsid w:val="005E78EA"/>
    <w:rsid w:val="005F5679"/>
    <w:rsid w:val="005F5B77"/>
    <w:rsid w:val="00601335"/>
    <w:rsid w:val="00601F46"/>
    <w:rsid w:val="006030A5"/>
    <w:rsid w:val="00605848"/>
    <w:rsid w:val="00613C0D"/>
    <w:rsid w:val="006147AC"/>
    <w:rsid w:val="0061674B"/>
    <w:rsid w:val="00617A27"/>
    <w:rsid w:val="006236C3"/>
    <w:rsid w:val="006237DC"/>
    <w:rsid w:val="00623A0F"/>
    <w:rsid w:val="00623E0C"/>
    <w:rsid w:val="00626BF3"/>
    <w:rsid w:val="00626C29"/>
    <w:rsid w:val="00627E11"/>
    <w:rsid w:val="00633025"/>
    <w:rsid w:val="006358F9"/>
    <w:rsid w:val="00637D4F"/>
    <w:rsid w:val="00640507"/>
    <w:rsid w:val="00641553"/>
    <w:rsid w:val="00641750"/>
    <w:rsid w:val="00641A70"/>
    <w:rsid w:val="00641A9F"/>
    <w:rsid w:val="00642D52"/>
    <w:rsid w:val="006431BC"/>
    <w:rsid w:val="00643519"/>
    <w:rsid w:val="00645FE0"/>
    <w:rsid w:val="00646144"/>
    <w:rsid w:val="0064680D"/>
    <w:rsid w:val="00647404"/>
    <w:rsid w:val="00647947"/>
    <w:rsid w:val="00647C8D"/>
    <w:rsid w:val="00652E2A"/>
    <w:rsid w:val="0065311A"/>
    <w:rsid w:val="00654F34"/>
    <w:rsid w:val="006557BB"/>
    <w:rsid w:val="00656107"/>
    <w:rsid w:val="00656EF9"/>
    <w:rsid w:val="0066008F"/>
    <w:rsid w:val="0066047C"/>
    <w:rsid w:val="00665410"/>
    <w:rsid w:val="00665718"/>
    <w:rsid w:val="00665EA4"/>
    <w:rsid w:val="00666F8B"/>
    <w:rsid w:val="00667167"/>
    <w:rsid w:val="006673A9"/>
    <w:rsid w:val="00670135"/>
    <w:rsid w:val="006837BC"/>
    <w:rsid w:val="00683DB8"/>
    <w:rsid w:val="00685FF3"/>
    <w:rsid w:val="006875E5"/>
    <w:rsid w:val="00691127"/>
    <w:rsid w:val="00692D24"/>
    <w:rsid w:val="006930B2"/>
    <w:rsid w:val="00694F97"/>
    <w:rsid w:val="0069676C"/>
    <w:rsid w:val="006A0ED9"/>
    <w:rsid w:val="006A226E"/>
    <w:rsid w:val="006A25DF"/>
    <w:rsid w:val="006A3488"/>
    <w:rsid w:val="006A3DA4"/>
    <w:rsid w:val="006A7F44"/>
    <w:rsid w:val="006B515D"/>
    <w:rsid w:val="006C0972"/>
    <w:rsid w:val="006C0BDE"/>
    <w:rsid w:val="006C27D9"/>
    <w:rsid w:val="006C3685"/>
    <w:rsid w:val="006C3B4D"/>
    <w:rsid w:val="006C55F9"/>
    <w:rsid w:val="006C6584"/>
    <w:rsid w:val="006C7C70"/>
    <w:rsid w:val="006D2213"/>
    <w:rsid w:val="006D702A"/>
    <w:rsid w:val="006D7AE7"/>
    <w:rsid w:val="006E2469"/>
    <w:rsid w:val="006E2794"/>
    <w:rsid w:val="006E2A1A"/>
    <w:rsid w:val="006E3214"/>
    <w:rsid w:val="006E4729"/>
    <w:rsid w:val="006E4802"/>
    <w:rsid w:val="006E4B9C"/>
    <w:rsid w:val="006E61E7"/>
    <w:rsid w:val="006F01D8"/>
    <w:rsid w:val="006F093A"/>
    <w:rsid w:val="00702050"/>
    <w:rsid w:val="00702F66"/>
    <w:rsid w:val="0070444F"/>
    <w:rsid w:val="0070458B"/>
    <w:rsid w:val="00704591"/>
    <w:rsid w:val="00704AFD"/>
    <w:rsid w:val="007056FD"/>
    <w:rsid w:val="007058F1"/>
    <w:rsid w:val="007067E5"/>
    <w:rsid w:val="007070D5"/>
    <w:rsid w:val="007105D7"/>
    <w:rsid w:val="0071079D"/>
    <w:rsid w:val="00711CA7"/>
    <w:rsid w:val="00712412"/>
    <w:rsid w:val="00712DBE"/>
    <w:rsid w:val="00713CD3"/>
    <w:rsid w:val="00715AB1"/>
    <w:rsid w:val="0071772D"/>
    <w:rsid w:val="00720753"/>
    <w:rsid w:val="00722E1B"/>
    <w:rsid w:val="007259D6"/>
    <w:rsid w:val="00730E2C"/>
    <w:rsid w:val="0073110C"/>
    <w:rsid w:val="00732022"/>
    <w:rsid w:val="007343DC"/>
    <w:rsid w:val="00735C9A"/>
    <w:rsid w:val="00736183"/>
    <w:rsid w:val="0073664C"/>
    <w:rsid w:val="0074425A"/>
    <w:rsid w:val="007447AA"/>
    <w:rsid w:val="00746218"/>
    <w:rsid w:val="00746EEE"/>
    <w:rsid w:val="00750B02"/>
    <w:rsid w:val="00750CB0"/>
    <w:rsid w:val="0075108F"/>
    <w:rsid w:val="00751A54"/>
    <w:rsid w:val="00752930"/>
    <w:rsid w:val="0075400C"/>
    <w:rsid w:val="00754293"/>
    <w:rsid w:val="007542CB"/>
    <w:rsid w:val="00754749"/>
    <w:rsid w:val="0075677B"/>
    <w:rsid w:val="00756785"/>
    <w:rsid w:val="00756F6C"/>
    <w:rsid w:val="00761380"/>
    <w:rsid w:val="00762AEC"/>
    <w:rsid w:val="00766006"/>
    <w:rsid w:val="00770B11"/>
    <w:rsid w:val="00774339"/>
    <w:rsid w:val="0077599E"/>
    <w:rsid w:val="0077670B"/>
    <w:rsid w:val="0077729A"/>
    <w:rsid w:val="00783190"/>
    <w:rsid w:val="0078386D"/>
    <w:rsid w:val="0078498F"/>
    <w:rsid w:val="0078551F"/>
    <w:rsid w:val="00785FEB"/>
    <w:rsid w:val="00786606"/>
    <w:rsid w:val="007912D6"/>
    <w:rsid w:val="00794D02"/>
    <w:rsid w:val="0079556A"/>
    <w:rsid w:val="00796F62"/>
    <w:rsid w:val="00797135"/>
    <w:rsid w:val="0079782E"/>
    <w:rsid w:val="007A0DCC"/>
    <w:rsid w:val="007A142E"/>
    <w:rsid w:val="007A1EC9"/>
    <w:rsid w:val="007A250C"/>
    <w:rsid w:val="007A2D2A"/>
    <w:rsid w:val="007A2FC4"/>
    <w:rsid w:val="007A403F"/>
    <w:rsid w:val="007A43FE"/>
    <w:rsid w:val="007A47F0"/>
    <w:rsid w:val="007A5B2C"/>
    <w:rsid w:val="007A7654"/>
    <w:rsid w:val="007B146E"/>
    <w:rsid w:val="007B1F8C"/>
    <w:rsid w:val="007B26F5"/>
    <w:rsid w:val="007B3894"/>
    <w:rsid w:val="007B3F47"/>
    <w:rsid w:val="007B4943"/>
    <w:rsid w:val="007B6268"/>
    <w:rsid w:val="007B67B1"/>
    <w:rsid w:val="007C0227"/>
    <w:rsid w:val="007C0C95"/>
    <w:rsid w:val="007C1736"/>
    <w:rsid w:val="007C1FD1"/>
    <w:rsid w:val="007C2372"/>
    <w:rsid w:val="007C3B5E"/>
    <w:rsid w:val="007C6330"/>
    <w:rsid w:val="007C6B5C"/>
    <w:rsid w:val="007D0005"/>
    <w:rsid w:val="007D0148"/>
    <w:rsid w:val="007D2E52"/>
    <w:rsid w:val="007D36F7"/>
    <w:rsid w:val="007D3C46"/>
    <w:rsid w:val="007D5B76"/>
    <w:rsid w:val="007D5EAB"/>
    <w:rsid w:val="007D73D3"/>
    <w:rsid w:val="007E16FF"/>
    <w:rsid w:val="007E4C74"/>
    <w:rsid w:val="007E69D5"/>
    <w:rsid w:val="007E6C02"/>
    <w:rsid w:val="007E7247"/>
    <w:rsid w:val="007F0472"/>
    <w:rsid w:val="007F0B7B"/>
    <w:rsid w:val="007F49CA"/>
    <w:rsid w:val="007F6B72"/>
    <w:rsid w:val="00800A13"/>
    <w:rsid w:val="0080107C"/>
    <w:rsid w:val="008040A6"/>
    <w:rsid w:val="008046B8"/>
    <w:rsid w:val="0080595F"/>
    <w:rsid w:val="00807992"/>
    <w:rsid w:val="0081176F"/>
    <w:rsid w:val="008117B6"/>
    <w:rsid w:val="00813315"/>
    <w:rsid w:val="00814FD1"/>
    <w:rsid w:val="008151FC"/>
    <w:rsid w:val="00816708"/>
    <w:rsid w:val="00817113"/>
    <w:rsid w:val="00817DE8"/>
    <w:rsid w:val="00820197"/>
    <w:rsid w:val="00822D4B"/>
    <w:rsid w:val="008234E1"/>
    <w:rsid w:val="00823C37"/>
    <w:rsid w:val="00823D5A"/>
    <w:rsid w:val="0082653E"/>
    <w:rsid w:val="00830369"/>
    <w:rsid w:val="0083460E"/>
    <w:rsid w:val="00834791"/>
    <w:rsid w:val="00841116"/>
    <w:rsid w:val="00842026"/>
    <w:rsid w:val="00843362"/>
    <w:rsid w:val="00843F8C"/>
    <w:rsid w:val="008472EB"/>
    <w:rsid w:val="0085052A"/>
    <w:rsid w:val="00850EC6"/>
    <w:rsid w:val="008519C1"/>
    <w:rsid w:val="0085473C"/>
    <w:rsid w:val="00854FA8"/>
    <w:rsid w:val="008556C6"/>
    <w:rsid w:val="00856418"/>
    <w:rsid w:val="008630B3"/>
    <w:rsid w:val="00865BA2"/>
    <w:rsid w:val="00866D5B"/>
    <w:rsid w:val="00870AAF"/>
    <w:rsid w:val="00870F2B"/>
    <w:rsid w:val="00873A25"/>
    <w:rsid w:val="008745A7"/>
    <w:rsid w:val="008755D7"/>
    <w:rsid w:val="00876172"/>
    <w:rsid w:val="008770CF"/>
    <w:rsid w:val="0087726F"/>
    <w:rsid w:val="00877992"/>
    <w:rsid w:val="008817CF"/>
    <w:rsid w:val="00881F8A"/>
    <w:rsid w:val="008831AF"/>
    <w:rsid w:val="00885134"/>
    <w:rsid w:val="008872B7"/>
    <w:rsid w:val="00890E19"/>
    <w:rsid w:val="008925C0"/>
    <w:rsid w:val="00895E4B"/>
    <w:rsid w:val="00896AC0"/>
    <w:rsid w:val="008A0389"/>
    <w:rsid w:val="008A1DAA"/>
    <w:rsid w:val="008A1FCC"/>
    <w:rsid w:val="008A20A3"/>
    <w:rsid w:val="008A28BD"/>
    <w:rsid w:val="008A2FD2"/>
    <w:rsid w:val="008A34AA"/>
    <w:rsid w:val="008B3257"/>
    <w:rsid w:val="008B5275"/>
    <w:rsid w:val="008B6535"/>
    <w:rsid w:val="008B6A3D"/>
    <w:rsid w:val="008B7A27"/>
    <w:rsid w:val="008C09E2"/>
    <w:rsid w:val="008C71C7"/>
    <w:rsid w:val="008D1C3F"/>
    <w:rsid w:val="008D1FAB"/>
    <w:rsid w:val="008D292D"/>
    <w:rsid w:val="008D4C6E"/>
    <w:rsid w:val="008D76B4"/>
    <w:rsid w:val="008D76DC"/>
    <w:rsid w:val="008D7F20"/>
    <w:rsid w:val="008E1E24"/>
    <w:rsid w:val="008E4257"/>
    <w:rsid w:val="008E5464"/>
    <w:rsid w:val="008E5ED8"/>
    <w:rsid w:val="008E6279"/>
    <w:rsid w:val="008F1455"/>
    <w:rsid w:val="008F15AD"/>
    <w:rsid w:val="008F1737"/>
    <w:rsid w:val="008F1A13"/>
    <w:rsid w:val="008F22D3"/>
    <w:rsid w:val="009005A8"/>
    <w:rsid w:val="00902FCD"/>
    <w:rsid w:val="009041F3"/>
    <w:rsid w:val="00906D7A"/>
    <w:rsid w:val="00907F24"/>
    <w:rsid w:val="00911827"/>
    <w:rsid w:val="00912A1A"/>
    <w:rsid w:val="009134AB"/>
    <w:rsid w:val="00913F9D"/>
    <w:rsid w:val="00914112"/>
    <w:rsid w:val="0091456D"/>
    <w:rsid w:val="00914EE3"/>
    <w:rsid w:val="0091677D"/>
    <w:rsid w:val="00921EF8"/>
    <w:rsid w:val="00923420"/>
    <w:rsid w:val="0092474B"/>
    <w:rsid w:val="00924ACF"/>
    <w:rsid w:val="00926DB6"/>
    <w:rsid w:val="00933492"/>
    <w:rsid w:val="00933AB0"/>
    <w:rsid w:val="00936807"/>
    <w:rsid w:val="009409E4"/>
    <w:rsid w:val="00942DBB"/>
    <w:rsid w:val="00943376"/>
    <w:rsid w:val="009449F9"/>
    <w:rsid w:val="00945821"/>
    <w:rsid w:val="009458CA"/>
    <w:rsid w:val="00947366"/>
    <w:rsid w:val="0094766E"/>
    <w:rsid w:val="0095171D"/>
    <w:rsid w:val="00952EF1"/>
    <w:rsid w:val="009547CA"/>
    <w:rsid w:val="00954DCF"/>
    <w:rsid w:val="00955B27"/>
    <w:rsid w:val="00955F34"/>
    <w:rsid w:val="00956C8C"/>
    <w:rsid w:val="00957AA9"/>
    <w:rsid w:val="00961636"/>
    <w:rsid w:val="009629E6"/>
    <w:rsid w:val="0096795E"/>
    <w:rsid w:val="0097040D"/>
    <w:rsid w:val="0097167A"/>
    <w:rsid w:val="00974B12"/>
    <w:rsid w:val="00976283"/>
    <w:rsid w:val="00977E87"/>
    <w:rsid w:val="00980B47"/>
    <w:rsid w:val="00983535"/>
    <w:rsid w:val="0098537E"/>
    <w:rsid w:val="00985806"/>
    <w:rsid w:val="0098685E"/>
    <w:rsid w:val="009903CD"/>
    <w:rsid w:val="00994D9B"/>
    <w:rsid w:val="009971A3"/>
    <w:rsid w:val="00997D9D"/>
    <w:rsid w:val="009A1174"/>
    <w:rsid w:val="009A130F"/>
    <w:rsid w:val="009A14F7"/>
    <w:rsid w:val="009A1670"/>
    <w:rsid w:val="009A18D7"/>
    <w:rsid w:val="009A1CA9"/>
    <w:rsid w:val="009A20B1"/>
    <w:rsid w:val="009A2A59"/>
    <w:rsid w:val="009A2C5A"/>
    <w:rsid w:val="009A3961"/>
    <w:rsid w:val="009A4956"/>
    <w:rsid w:val="009A6F97"/>
    <w:rsid w:val="009B05E1"/>
    <w:rsid w:val="009B1C6F"/>
    <w:rsid w:val="009B3881"/>
    <w:rsid w:val="009B4C42"/>
    <w:rsid w:val="009B5806"/>
    <w:rsid w:val="009B6FE2"/>
    <w:rsid w:val="009C1B64"/>
    <w:rsid w:val="009C2E4A"/>
    <w:rsid w:val="009C2E4E"/>
    <w:rsid w:val="009C6A73"/>
    <w:rsid w:val="009D0344"/>
    <w:rsid w:val="009D084D"/>
    <w:rsid w:val="009D2041"/>
    <w:rsid w:val="009D3C03"/>
    <w:rsid w:val="009D7F3B"/>
    <w:rsid w:val="009E4137"/>
    <w:rsid w:val="009E580E"/>
    <w:rsid w:val="009E768B"/>
    <w:rsid w:val="009F0AC8"/>
    <w:rsid w:val="009F0B82"/>
    <w:rsid w:val="009F1422"/>
    <w:rsid w:val="009F30C0"/>
    <w:rsid w:val="009F7D78"/>
    <w:rsid w:val="00A01461"/>
    <w:rsid w:val="00A01D52"/>
    <w:rsid w:val="00A022E5"/>
    <w:rsid w:val="00A02377"/>
    <w:rsid w:val="00A02BCA"/>
    <w:rsid w:val="00A0354C"/>
    <w:rsid w:val="00A0402A"/>
    <w:rsid w:val="00A0625B"/>
    <w:rsid w:val="00A11AC5"/>
    <w:rsid w:val="00A11C97"/>
    <w:rsid w:val="00A13A1B"/>
    <w:rsid w:val="00A13BE9"/>
    <w:rsid w:val="00A16977"/>
    <w:rsid w:val="00A16FAE"/>
    <w:rsid w:val="00A16FD7"/>
    <w:rsid w:val="00A21768"/>
    <w:rsid w:val="00A21EE1"/>
    <w:rsid w:val="00A22CF1"/>
    <w:rsid w:val="00A237AD"/>
    <w:rsid w:val="00A23C94"/>
    <w:rsid w:val="00A2724F"/>
    <w:rsid w:val="00A3058B"/>
    <w:rsid w:val="00A326A5"/>
    <w:rsid w:val="00A3496B"/>
    <w:rsid w:val="00A37860"/>
    <w:rsid w:val="00A4513A"/>
    <w:rsid w:val="00A52474"/>
    <w:rsid w:val="00A52A77"/>
    <w:rsid w:val="00A551C6"/>
    <w:rsid w:val="00A56FCA"/>
    <w:rsid w:val="00A5700C"/>
    <w:rsid w:val="00A570B4"/>
    <w:rsid w:val="00A60FA2"/>
    <w:rsid w:val="00A61035"/>
    <w:rsid w:val="00A670BE"/>
    <w:rsid w:val="00A671CB"/>
    <w:rsid w:val="00A70861"/>
    <w:rsid w:val="00A74237"/>
    <w:rsid w:val="00A74880"/>
    <w:rsid w:val="00A74F89"/>
    <w:rsid w:val="00A769EB"/>
    <w:rsid w:val="00A831FE"/>
    <w:rsid w:val="00A851E2"/>
    <w:rsid w:val="00A85BE3"/>
    <w:rsid w:val="00A8700D"/>
    <w:rsid w:val="00A95E06"/>
    <w:rsid w:val="00A966DA"/>
    <w:rsid w:val="00A971F6"/>
    <w:rsid w:val="00AA0668"/>
    <w:rsid w:val="00AA35EC"/>
    <w:rsid w:val="00AA4139"/>
    <w:rsid w:val="00AA5F8F"/>
    <w:rsid w:val="00AA725D"/>
    <w:rsid w:val="00AB0453"/>
    <w:rsid w:val="00AB4B70"/>
    <w:rsid w:val="00AB5E0F"/>
    <w:rsid w:val="00AB76F3"/>
    <w:rsid w:val="00AC015A"/>
    <w:rsid w:val="00AC2973"/>
    <w:rsid w:val="00AC39F6"/>
    <w:rsid w:val="00AC3AF6"/>
    <w:rsid w:val="00AC5434"/>
    <w:rsid w:val="00AC6006"/>
    <w:rsid w:val="00AD05C1"/>
    <w:rsid w:val="00AD1E78"/>
    <w:rsid w:val="00AD35B2"/>
    <w:rsid w:val="00AD35E8"/>
    <w:rsid w:val="00AD40CA"/>
    <w:rsid w:val="00AD4948"/>
    <w:rsid w:val="00AD4D30"/>
    <w:rsid w:val="00AD59E2"/>
    <w:rsid w:val="00AD59EB"/>
    <w:rsid w:val="00AD5D95"/>
    <w:rsid w:val="00AD5F01"/>
    <w:rsid w:val="00AD6CDF"/>
    <w:rsid w:val="00AE0B15"/>
    <w:rsid w:val="00AE34FA"/>
    <w:rsid w:val="00AE4609"/>
    <w:rsid w:val="00AE53D1"/>
    <w:rsid w:val="00AE7A25"/>
    <w:rsid w:val="00AF1328"/>
    <w:rsid w:val="00AF4B6D"/>
    <w:rsid w:val="00AF534B"/>
    <w:rsid w:val="00AF59CE"/>
    <w:rsid w:val="00AF5A4B"/>
    <w:rsid w:val="00AF64FF"/>
    <w:rsid w:val="00AF66C3"/>
    <w:rsid w:val="00AF6C3D"/>
    <w:rsid w:val="00B00297"/>
    <w:rsid w:val="00B00791"/>
    <w:rsid w:val="00B009EA"/>
    <w:rsid w:val="00B02BA1"/>
    <w:rsid w:val="00B047DE"/>
    <w:rsid w:val="00B0596F"/>
    <w:rsid w:val="00B05E2B"/>
    <w:rsid w:val="00B06885"/>
    <w:rsid w:val="00B06FEF"/>
    <w:rsid w:val="00B1427C"/>
    <w:rsid w:val="00B14F8B"/>
    <w:rsid w:val="00B160D9"/>
    <w:rsid w:val="00B176EC"/>
    <w:rsid w:val="00B226F8"/>
    <w:rsid w:val="00B232E8"/>
    <w:rsid w:val="00B23C3C"/>
    <w:rsid w:val="00B248F1"/>
    <w:rsid w:val="00B25291"/>
    <w:rsid w:val="00B25370"/>
    <w:rsid w:val="00B27104"/>
    <w:rsid w:val="00B339FB"/>
    <w:rsid w:val="00B34447"/>
    <w:rsid w:val="00B345BC"/>
    <w:rsid w:val="00B374EB"/>
    <w:rsid w:val="00B40F41"/>
    <w:rsid w:val="00B47D18"/>
    <w:rsid w:val="00B50823"/>
    <w:rsid w:val="00B51CA5"/>
    <w:rsid w:val="00B51DC8"/>
    <w:rsid w:val="00B52153"/>
    <w:rsid w:val="00B52391"/>
    <w:rsid w:val="00B53E02"/>
    <w:rsid w:val="00B53F97"/>
    <w:rsid w:val="00B54461"/>
    <w:rsid w:val="00B55229"/>
    <w:rsid w:val="00B56B21"/>
    <w:rsid w:val="00B57007"/>
    <w:rsid w:val="00B57955"/>
    <w:rsid w:val="00B60E6B"/>
    <w:rsid w:val="00B61995"/>
    <w:rsid w:val="00B628C5"/>
    <w:rsid w:val="00B64469"/>
    <w:rsid w:val="00B64DE8"/>
    <w:rsid w:val="00B65B35"/>
    <w:rsid w:val="00B663CD"/>
    <w:rsid w:val="00B67D19"/>
    <w:rsid w:val="00B7061A"/>
    <w:rsid w:val="00B70E07"/>
    <w:rsid w:val="00B71163"/>
    <w:rsid w:val="00B713B7"/>
    <w:rsid w:val="00B75149"/>
    <w:rsid w:val="00B755B1"/>
    <w:rsid w:val="00B75C66"/>
    <w:rsid w:val="00B811AF"/>
    <w:rsid w:val="00B82E85"/>
    <w:rsid w:val="00B8333F"/>
    <w:rsid w:val="00B842A9"/>
    <w:rsid w:val="00B8586A"/>
    <w:rsid w:val="00B8587C"/>
    <w:rsid w:val="00B87E97"/>
    <w:rsid w:val="00B91340"/>
    <w:rsid w:val="00B93BA4"/>
    <w:rsid w:val="00BA76BC"/>
    <w:rsid w:val="00BA7A7C"/>
    <w:rsid w:val="00BA7C7F"/>
    <w:rsid w:val="00BB145F"/>
    <w:rsid w:val="00BB1ED0"/>
    <w:rsid w:val="00BB45BD"/>
    <w:rsid w:val="00BB494E"/>
    <w:rsid w:val="00BB7EFD"/>
    <w:rsid w:val="00BC04F6"/>
    <w:rsid w:val="00BC2391"/>
    <w:rsid w:val="00BD0142"/>
    <w:rsid w:val="00BD04E3"/>
    <w:rsid w:val="00BD08AE"/>
    <w:rsid w:val="00BD0BD5"/>
    <w:rsid w:val="00BD4678"/>
    <w:rsid w:val="00BD4CB9"/>
    <w:rsid w:val="00BD50C4"/>
    <w:rsid w:val="00BD7265"/>
    <w:rsid w:val="00BE2FC9"/>
    <w:rsid w:val="00BE3BF6"/>
    <w:rsid w:val="00BE5392"/>
    <w:rsid w:val="00BE60B6"/>
    <w:rsid w:val="00BF05C8"/>
    <w:rsid w:val="00BF41BF"/>
    <w:rsid w:val="00BF42EE"/>
    <w:rsid w:val="00BF73A6"/>
    <w:rsid w:val="00BF7409"/>
    <w:rsid w:val="00C00348"/>
    <w:rsid w:val="00C02E64"/>
    <w:rsid w:val="00C05EA0"/>
    <w:rsid w:val="00C06A43"/>
    <w:rsid w:val="00C128A4"/>
    <w:rsid w:val="00C12C55"/>
    <w:rsid w:val="00C13D54"/>
    <w:rsid w:val="00C13EB7"/>
    <w:rsid w:val="00C14866"/>
    <w:rsid w:val="00C175B1"/>
    <w:rsid w:val="00C22B4D"/>
    <w:rsid w:val="00C2335C"/>
    <w:rsid w:val="00C2369B"/>
    <w:rsid w:val="00C26126"/>
    <w:rsid w:val="00C2643C"/>
    <w:rsid w:val="00C265C8"/>
    <w:rsid w:val="00C32FFA"/>
    <w:rsid w:val="00C34514"/>
    <w:rsid w:val="00C3471B"/>
    <w:rsid w:val="00C34B71"/>
    <w:rsid w:val="00C36B17"/>
    <w:rsid w:val="00C372B2"/>
    <w:rsid w:val="00C37EF3"/>
    <w:rsid w:val="00C40A21"/>
    <w:rsid w:val="00C43E01"/>
    <w:rsid w:val="00C447E4"/>
    <w:rsid w:val="00C453E2"/>
    <w:rsid w:val="00C460B0"/>
    <w:rsid w:val="00C53FCC"/>
    <w:rsid w:val="00C62295"/>
    <w:rsid w:val="00C642B8"/>
    <w:rsid w:val="00C66991"/>
    <w:rsid w:val="00C66B67"/>
    <w:rsid w:val="00C66EE7"/>
    <w:rsid w:val="00C705C4"/>
    <w:rsid w:val="00C70F4E"/>
    <w:rsid w:val="00C72186"/>
    <w:rsid w:val="00C722C8"/>
    <w:rsid w:val="00C72721"/>
    <w:rsid w:val="00C733F5"/>
    <w:rsid w:val="00C77F75"/>
    <w:rsid w:val="00C851DD"/>
    <w:rsid w:val="00C87121"/>
    <w:rsid w:val="00C91F6E"/>
    <w:rsid w:val="00C925D9"/>
    <w:rsid w:val="00C92B27"/>
    <w:rsid w:val="00C968EB"/>
    <w:rsid w:val="00CA39C8"/>
    <w:rsid w:val="00CA4BA1"/>
    <w:rsid w:val="00CA4F31"/>
    <w:rsid w:val="00CA73FE"/>
    <w:rsid w:val="00CB0400"/>
    <w:rsid w:val="00CB11AD"/>
    <w:rsid w:val="00CB17D6"/>
    <w:rsid w:val="00CB1A18"/>
    <w:rsid w:val="00CB454C"/>
    <w:rsid w:val="00CB7081"/>
    <w:rsid w:val="00CC34B9"/>
    <w:rsid w:val="00CC37CB"/>
    <w:rsid w:val="00CC3A7C"/>
    <w:rsid w:val="00CC4432"/>
    <w:rsid w:val="00CC6768"/>
    <w:rsid w:val="00CC7818"/>
    <w:rsid w:val="00CD0E55"/>
    <w:rsid w:val="00CD2643"/>
    <w:rsid w:val="00CD37DE"/>
    <w:rsid w:val="00CD728F"/>
    <w:rsid w:val="00CE0F91"/>
    <w:rsid w:val="00CE752C"/>
    <w:rsid w:val="00CF1CA6"/>
    <w:rsid w:val="00CF1E45"/>
    <w:rsid w:val="00CF4AA3"/>
    <w:rsid w:val="00CF6198"/>
    <w:rsid w:val="00CF6F5E"/>
    <w:rsid w:val="00CF78C9"/>
    <w:rsid w:val="00D00BA0"/>
    <w:rsid w:val="00D039CE"/>
    <w:rsid w:val="00D04650"/>
    <w:rsid w:val="00D05E30"/>
    <w:rsid w:val="00D06B6E"/>
    <w:rsid w:val="00D112C1"/>
    <w:rsid w:val="00D112E0"/>
    <w:rsid w:val="00D118A6"/>
    <w:rsid w:val="00D11F1E"/>
    <w:rsid w:val="00D12159"/>
    <w:rsid w:val="00D148DA"/>
    <w:rsid w:val="00D1615C"/>
    <w:rsid w:val="00D21EC4"/>
    <w:rsid w:val="00D220DB"/>
    <w:rsid w:val="00D22985"/>
    <w:rsid w:val="00D23685"/>
    <w:rsid w:val="00D240C6"/>
    <w:rsid w:val="00D2496D"/>
    <w:rsid w:val="00D24FC6"/>
    <w:rsid w:val="00D260C4"/>
    <w:rsid w:val="00D332E7"/>
    <w:rsid w:val="00D344B0"/>
    <w:rsid w:val="00D34D94"/>
    <w:rsid w:val="00D3700E"/>
    <w:rsid w:val="00D401B2"/>
    <w:rsid w:val="00D408C2"/>
    <w:rsid w:val="00D40EC4"/>
    <w:rsid w:val="00D430C4"/>
    <w:rsid w:val="00D44059"/>
    <w:rsid w:val="00D45AA5"/>
    <w:rsid w:val="00D5009D"/>
    <w:rsid w:val="00D5098D"/>
    <w:rsid w:val="00D50FC6"/>
    <w:rsid w:val="00D514C4"/>
    <w:rsid w:val="00D53010"/>
    <w:rsid w:val="00D531CD"/>
    <w:rsid w:val="00D534F5"/>
    <w:rsid w:val="00D5380D"/>
    <w:rsid w:val="00D54DBF"/>
    <w:rsid w:val="00D55203"/>
    <w:rsid w:val="00D56016"/>
    <w:rsid w:val="00D57A78"/>
    <w:rsid w:val="00D6004D"/>
    <w:rsid w:val="00D6042A"/>
    <w:rsid w:val="00D64D43"/>
    <w:rsid w:val="00D65808"/>
    <w:rsid w:val="00D667FB"/>
    <w:rsid w:val="00D67790"/>
    <w:rsid w:val="00D67AAA"/>
    <w:rsid w:val="00D71586"/>
    <w:rsid w:val="00D72287"/>
    <w:rsid w:val="00D72528"/>
    <w:rsid w:val="00D73810"/>
    <w:rsid w:val="00D745D7"/>
    <w:rsid w:val="00D75110"/>
    <w:rsid w:val="00D75917"/>
    <w:rsid w:val="00D76646"/>
    <w:rsid w:val="00D76855"/>
    <w:rsid w:val="00D76B6D"/>
    <w:rsid w:val="00D77370"/>
    <w:rsid w:val="00D810E3"/>
    <w:rsid w:val="00D816DD"/>
    <w:rsid w:val="00D836EA"/>
    <w:rsid w:val="00D83AB5"/>
    <w:rsid w:val="00D84003"/>
    <w:rsid w:val="00D85197"/>
    <w:rsid w:val="00D91AEE"/>
    <w:rsid w:val="00D91FE4"/>
    <w:rsid w:val="00D92EED"/>
    <w:rsid w:val="00D936E1"/>
    <w:rsid w:val="00D93922"/>
    <w:rsid w:val="00D94F79"/>
    <w:rsid w:val="00D956EF"/>
    <w:rsid w:val="00D9643A"/>
    <w:rsid w:val="00D97193"/>
    <w:rsid w:val="00DA5ED0"/>
    <w:rsid w:val="00DA6F46"/>
    <w:rsid w:val="00DA74B9"/>
    <w:rsid w:val="00DB0CB0"/>
    <w:rsid w:val="00DB22FF"/>
    <w:rsid w:val="00DB362A"/>
    <w:rsid w:val="00DB5E57"/>
    <w:rsid w:val="00DB7B7C"/>
    <w:rsid w:val="00DC2A14"/>
    <w:rsid w:val="00DC410D"/>
    <w:rsid w:val="00DC61C9"/>
    <w:rsid w:val="00DD3A16"/>
    <w:rsid w:val="00DD4932"/>
    <w:rsid w:val="00DD49C6"/>
    <w:rsid w:val="00DD5541"/>
    <w:rsid w:val="00DE2583"/>
    <w:rsid w:val="00DE2859"/>
    <w:rsid w:val="00DE5514"/>
    <w:rsid w:val="00DE5F80"/>
    <w:rsid w:val="00DE62AD"/>
    <w:rsid w:val="00DE6DD4"/>
    <w:rsid w:val="00DE7726"/>
    <w:rsid w:val="00DF0420"/>
    <w:rsid w:val="00DF1377"/>
    <w:rsid w:val="00DF139E"/>
    <w:rsid w:val="00DF2902"/>
    <w:rsid w:val="00DF44DE"/>
    <w:rsid w:val="00E003E6"/>
    <w:rsid w:val="00E004EC"/>
    <w:rsid w:val="00E01125"/>
    <w:rsid w:val="00E03864"/>
    <w:rsid w:val="00E05F5F"/>
    <w:rsid w:val="00E06035"/>
    <w:rsid w:val="00E10C04"/>
    <w:rsid w:val="00E12D4A"/>
    <w:rsid w:val="00E13052"/>
    <w:rsid w:val="00E139BA"/>
    <w:rsid w:val="00E15CBC"/>
    <w:rsid w:val="00E16785"/>
    <w:rsid w:val="00E17F32"/>
    <w:rsid w:val="00E207EA"/>
    <w:rsid w:val="00E215A6"/>
    <w:rsid w:val="00E234A5"/>
    <w:rsid w:val="00E25D84"/>
    <w:rsid w:val="00E268BE"/>
    <w:rsid w:val="00E27116"/>
    <w:rsid w:val="00E27C30"/>
    <w:rsid w:val="00E307C0"/>
    <w:rsid w:val="00E31468"/>
    <w:rsid w:val="00E31A7D"/>
    <w:rsid w:val="00E34F6A"/>
    <w:rsid w:val="00E352DC"/>
    <w:rsid w:val="00E40D5A"/>
    <w:rsid w:val="00E44FB5"/>
    <w:rsid w:val="00E46D12"/>
    <w:rsid w:val="00E4742F"/>
    <w:rsid w:val="00E477F9"/>
    <w:rsid w:val="00E543D1"/>
    <w:rsid w:val="00E55181"/>
    <w:rsid w:val="00E60DAB"/>
    <w:rsid w:val="00E6534B"/>
    <w:rsid w:val="00E65703"/>
    <w:rsid w:val="00E673E6"/>
    <w:rsid w:val="00E70F0D"/>
    <w:rsid w:val="00E716B9"/>
    <w:rsid w:val="00E738FD"/>
    <w:rsid w:val="00E75570"/>
    <w:rsid w:val="00E76D2D"/>
    <w:rsid w:val="00E8120F"/>
    <w:rsid w:val="00E81E41"/>
    <w:rsid w:val="00E824FC"/>
    <w:rsid w:val="00E830D4"/>
    <w:rsid w:val="00E83B6F"/>
    <w:rsid w:val="00E853AC"/>
    <w:rsid w:val="00E8544B"/>
    <w:rsid w:val="00E8546D"/>
    <w:rsid w:val="00E867F1"/>
    <w:rsid w:val="00E90456"/>
    <w:rsid w:val="00E9245C"/>
    <w:rsid w:val="00E92828"/>
    <w:rsid w:val="00E92A2C"/>
    <w:rsid w:val="00E93A7F"/>
    <w:rsid w:val="00E93E22"/>
    <w:rsid w:val="00E94916"/>
    <w:rsid w:val="00E9590F"/>
    <w:rsid w:val="00E96232"/>
    <w:rsid w:val="00EA1A62"/>
    <w:rsid w:val="00EA6200"/>
    <w:rsid w:val="00EB059A"/>
    <w:rsid w:val="00EB0C33"/>
    <w:rsid w:val="00EB2BC9"/>
    <w:rsid w:val="00EB7B07"/>
    <w:rsid w:val="00EC12BB"/>
    <w:rsid w:val="00EC194F"/>
    <w:rsid w:val="00EC5183"/>
    <w:rsid w:val="00EC530B"/>
    <w:rsid w:val="00EC5A88"/>
    <w:rsid w:val="00ED1C81"/>
    <w:rsid w:val="00ED3E95"/>
    <w:rsid w:val="00EE0FD8"/>
    <w:rsid w:val="00EE1430"/>
    <w:rsid w:val="00EE2AA5"/>
    <w:rsid w:val="00EE32F3"/>
    <w:rsid w:val="00EE6AD9"/>
    <w:rsid w:val="00EE7BFD"/>
    <w:rsid w:val="00EF2761"/>
    <w:rsid w:val="00EF6678"/>
    <w:rsid w:val="00EF6719"/>
    <w:rsid w:val="00EF79C1"/>
    <w:rsid w:val="00F0105D"/>
    <w:rsid w:val="00F0147E"/>
    <w:rsid w:val="00F01A80"/>
    <w:rsid w:val="00F01D47"/>
    <w:rsid w:val="00F030A3"/>
    <w:rsid w:val="00F04455"/>
    <w:rsid w:val="00F04D63"/>
    <w:rsid w:val="00F05DAE"/>
    <w:rsid w:val="00F07C75"/>
    <w:rsid w:val="00F1568F"/>
    <w:rsid w:val="00F17151"/>
    <w:rsid w:val="00F17B19"/>
    <w:rsid w:val="00F204BF"/>
    <w:rsid w:val="00F21BB4"/>
    <w:rsid w:val="00F22EBB"/>
    <w:rsid w:val="00F2322C"/>
    <w:rsid w:val="00F234B4"/>
    <w:rsid w:val="00F241B9"/>
    <w:rsid w:val="00F253D3"/>
    <w:rsid w:val="00F25BCA"/>
    <w:rsid w:val="00F270E7"/>
    <w:rsid w:val="00F272B8"/>
    <w:rsid w:val="00F27D76"/>
    <w:rsid w:val="00F30582"/>
    <w:rsid w:val="00F33034"/>
    <w:rsid w:val="00F34261"/>
    <w:rsid w:val="00F37FE8"/>
    <w:rsid w:val="00F41CF0"/>
    <w:rsid w:val="00F42FA0"/>
    <w:rsid w:val="00F43332"/>
    <w:rsid w:val="00F4346B"/>
    <w:rsid w:val="00F43EA1"/>
    <w:rsid w:val="00F46496"/>
    <w:rsid w:val="00F472E6"/>
    <w:rsid w:val="00F47669"/>
    <w:rsid w:val="00F47C48"/>
    <w:rsid w:val="00F47E2B"/>
    <w:rsid w:val="00F5193E"/>
    <w:rsid w:val="00F51DD3"/>
    <w:rsid w:val="00F52549"/>
    <w:rsid w:val="00F5301D"/>
    <w:rsid w:val="00F547C1"/>
    <w:rsid w:val="00F5642B"/>
    <w:rsid w:val="00F618E8"/>
    <w:rsid w:val="00F61E31"/>
    <w:rsid w:val="00F62A9D"/>
    <w:rsid w:val="00F64BC3"/>
    <w:rsid w:val="00F64E61"/>
    <w:rsid w:val="00F65E11"/>
    <w:rsid w:val="00F70E89"/>
    <w:rsid w:val="00F72ED8"/>
    <w:rsid w:val="00F732D8"/>
    <w:rsid w:val="00F7348D"/>
    <w:rsid w:val="00F73F38"/>
    <w:rsid w:val="00F74072"/>
    <w:rsid w:val="00F766C8"/>
    <w:rsid w:val="00F769CF"/>
    <w:rsid w:val="00F770A4"/>
    <w:rsid w:val="00F77414"/>
    <w:rsid w:val="00F801F2"/>
    <w:rsid w:val="00F80515"/>
    <w:rsid w:val="00F8086E"/>
    <w:rsid w:val="00F820BB"/>
    <w:rsid w:val="00F83830"/>
    <w:rsid w:val="00F84CD1"/>
    <w:rsid w:val="00F84D8B"/>
    <w:rsid w:val="00F85E6A"/>
    <w:rsid w:val="00F9011B"/>
    <w:rsid w:val="00F9063A"/>
    <w:rsid w:val="00F90A85"/>
    <w:rsid w:val="00F91216"/>
    <w:rsid w:val="00F94C4D"/>
    <w:rsid w:val="00F95AAE"/>
    <w:rsid w:val="00F97D40"/>
    <w:rsid w:val="00FA1BBF"/>
    <w:rsid w:val="00FA4CB2"/>
    <w:rsid w:val="00FA51F3"/>
    <w:rsid w:val="00FA5527"/>
    <w:rsid w:val="00FA5665"/>
    <w:rsid w:val="00FA5D68"/>
    <w:rsid w:val="00FA5FD8"/>
    <w:rsid w:val="00FA6251"/>
    <w:rsid w:val="00FA6315"/>
    <w:rsid w:val="00FA6DE1"/>
    <w:rsid w:val="00FA7370"/>
    <w:rsid w:val="00FB0350"/>
    <w:rsid w:val="00FB2F7B"/>
    <w:rsid w:val="00FB3B9B"/>
    <w:rsid w:val="00FC0EDA"/>
    <w:rsid w:val="00FC1D9C"/>
    <w:rsid w:val="00FC2E7E"/>
    <w:rsid w:val="00FC3927"/>
    <w:rsid w:val="00FC441C"/>
    <w:rsid w:val="00FC463F"/>
    <w:rsid w:val="00FC5F2C"/>
    <w:rsid w:val="00FC72A3"/>
    <w:rsid w:val="00FC770D"/>
    <w:rsid w:val="00FD01D5"/>
    <w:rsid w:val="00FD17C2"/>
    <w:rsid w:val="00FD2380"/>
    <w:rsid w:val="00FD247B"/>
    <w:rsid w:val="00FD68FA"/>
    <w:rsid w:val="00FD71DF"/>
    <w:rsid w:val="00FE0FBE"/>
    <w:rsid w:val="00FE1560"/>
    <w:rsid w:val="00FE28C7"/>
    <w:rsid w:val="00FE3880"/>
    <w:rsid w:val="00FE43EC"/>
    <w:rsid w:val="00FE4A05"/>
    <w:rsid w:val="00FE53FE"/>
    <w:rsid w:val="00FE548C"/>
    <w:rsid w:val="00FE6A8F"/>
    <w:rsid w:val="00FE74CA"/>
    <w:rsid w:val="00FF2737"/>
    <w:rsid w:val="00FF2D0C"/>
    <w:rsid w:val="00FF434B"/>
    <w:rsid w:val="00FF4BAE"/>
    <w:rsid w:val="00FF51A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4150AF-D791-49B0-BD09-109F9DB9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8F9"/>
    <w:rPr>
      <w:sz w:val="24"/>
      <w:szCs w:val="24"/>
      <w:lang w:val="ro-MD"/>
    </w:rPr>
  </w:style>
  <w:style w:type="paragraph" w:styleId="Heading1">
    <w:name w:val="heading 1"/>
    <w:basedOn w:val="Normal"/>
    <w:next w:val="Normal"/>
    <w:qFormat/>
    <w:rsid w:val="006358F9"/>
    <w:pPr>
      <w:keepNext/>
      <w:jc w:val="right"/>
      <w:outlineLvl w:val="0"/>
    </w:pPr>
    <w:rPr>
      <w:sz w:val="28"/>
      <w:szCs w:val="28"/>
      <w:lang w:val="en-US" w:eastAsia="ro-RO"/>
    </w:rPr>
  </w:style>
  <w:style w:type="paragraph" w:styleId="Heading2">
    <w:name w:val="heading 2"/>
    <w:basedOn w:val="Normal"/>
    <w:next w:val="Normal"/>
    <w:qFormat/>
    <w:rsid w:val="006358F9"/>
    <w:pPr>
      <w:keepNext/>
      <w:jc w:val="center"/>
      <w:outlineLvl w:val="1"/>
    </w:pPr>
    <w:rPr>
      <w:b/>
      <w:bCs/>
      <w:sz w:val="28"/>
      <w:szCs w:val="28"/>
      <w:lang w:val="ro-RO" w:eastAsia="ro-RO"/>
    </w:rPr>
  </w:style>
  <w:style w:type="paragraph" w:styleId="Heading3">
    <w:name w:val="heading 3"/>
    <w:basedOn w:val="Normal"/>
    <w:next w:val="Normal"/>
    <w:qFormat/>
    <w:rsid w:val="006358F9"/>
    <w:pPr>
      <w:keepNext/>
      <w:ind w:left="3402" w:hanging="2268"/>
      <w:jc w:val="both"/>
      <w:outlineLvl w:val="2"/>
    </w:pPr>
    <w:rPr>
      <w:b/>
      <w:bCs/>
      <w:sz w:val="28"/>
      <w:szCs w:val="28"/>
      <w:lang w:val="ro-RO" w:eastAsia="ro-RO"/>
    </w:rPr>
  </w:style>
  <w:style w:type="paragraph" w:styleId="Heading4">
    <w:name w:val="heading 4"/>
    <w:basedOn w:val="Normal"/>
    <w:next w:val="Normal"/>
    <w:qFormat/>
    <w:rsid w:val="006358F9"/>
    <w:pPr>
      <w:keepNext/>
      <w:jc w:val="right"/>
      <w:outlineLvl w:val="3"/>
    </w:pPr>
    <w:rPr>
      <w:i/>
      <w:iCs/>
      <w:sz w:val="28"/>
      <w:lang w:val="ru-RU"/>
    </w:rPr>
  </w:style>
  <w:style w:type="paragraph" w:styleId="Heading5">
    <w:name w:val="heading 5"/>
    <w:basedOn w:val="Normal"/>
    <w:next w:val="Normal"/>
    <w:qFormat/>
    <w:rsid w:val="006358F9"/>
    <w:pPr>
      <w:keepNext/>
      <w:spacing w:line="360" w:lineRule="auto"/>
      <w:jc w:val="center"/>
      <w:outlineLvl w:val="4"/>
    </w:pPr>
    <w:rPr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635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ru-RU"/>
    </w:rPr>
  </w:style>
  <w:style w:type="paragraph" w:styleId="BalloonText">
    <w:name w:val="Balloon Text"/>
    <w:basedOn w:val="Normal"/>
    <w:semiHidden/>
    <w:rsid w:val="006358F9"/>
    <w:rPr>
      <w:rFonts w:ascii="Tahoma" w:hAnsi="Tahoma" w:cs="Tahoma"/>
      <w:sz w:val="16"/>
      <w:szCs w:val="16"/>
      <w:lang w:val="ro-RO"/>
    </w:rPr>
  </w:style>
  <w:style w:type="paragraph" w:styleId="NormalWeb">
    <w:name w:val="Normal (Web)"/>
    <w:basedOn w:val="Normal"/>
    <w:link w:val="NormalWebChar"/>
    <w:uiPriority w:val="99"/>
    <w:rsid w:val="006358F9"/>
    <w:pPr>
      <w:ind w:firstLine="567"/>
      <w:jc w:val="both"/>
    </w:pPr>
    <w:rPr>
      <w:lang w:val="ru-RU"/>
    </w:rPr>
  </w:style>
  <w:style w:type="paragraph" w:customStyle="1" w:styleId="sm">
    <w:name w:val="sm"/>
    <w:basedOn w:val="Normal"/>
    <w:rsid w:val="006358F9"/>
    <w:pPr>
      <w:ind w:firstLine="567"/>
    </w:pPr>
    <w:rPr>
      <w:b/>
      <w:bCs/>
      <w:sz w:val="20"/>
      <w:szCs w:val="20"/>
      <w:lang w:val="ru-RU"/>
    </w:rPr>
  </w:style>
  <w:style w:type="paragraph" w:customStyle="1" w:styleId="cp">
    <w:name w:val="cp"/>
    <w:basedOn w:val="Normal"/>
    <w:rsid w:val="006358F9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6358F9"/>
    <w:pPr>
      <w:jc w:val="right"/>
    </w:pPr>
    <w:rPr>
      <w:lang w:val="ru-RU"/>
    </w:rPr>
  </w:style>
  <w:style w:type="paragraph" w:styleId="BodyText">
    <w:name w:val="Body Text"/>
    <w:basedOn w:val="Normal"/>
    <w:rsid w:val="006358F9"/>
    <w:pPr>
      <w:jc w:val="both"/>
    </w:pPr>
    <w:rPr>
      <w:rFonts w:ascii="Tahoma" w:hAnsi="Tahoma" w:cs="Tahoma"/>
      <w:sz w:val="28"/>
      <w:szCs w:val="18"/>
      <w:lang w:val="ro-RO"/>
    </w:rPr>
  </w:style>
  <w:style w:type="paragraph" w:styleId="BodyText2">
    <w:name w:val="Body Text 2"/>
    <w:basedOn w:val="Normal"/>
    <w:rsid w:val="006358F9"/>
    <w:rPr>
      <w:sz w:val="28"/>
    </w:rPr>
  </w:style>
  <w:style w:type="paragraph" w:styleId="BodyText3">
    <w:name w:val="Body Text 3"/>
    <w:basedOn w:val="Normal"/>
    <w:rsid w:val="006358F9"/>
    <w:pPr>
      <w:spacing w:line="360" w:lineRule="auto"/>
      <w:jc w:val="center"/>
    </w:pPr>
    <w:rPr>
      <w:b/>
      <w:bCs/>
      <w:sz w:val="28"/>
      <w:lang w:val="ro-RO"/>
    </w:rPr>
  </w:style>
  <w:style w:type="paragraph" w:styleId="Header">
    <w:name w:val="header"/>
    <w:basedOn w:val="Normal"/>
    <w:rsid w:val="006E2469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rsid w:val="006E2469"/>
    <w:pPr>
      <w:tabs>
        <w:tab w:val="center" w:pos="4844"/>
        <w:tab w:val="right" w:pos="9689"/>
      </w:tabs>
    </w:pPr>
  </w:style>
  <w:style w:type="paragraph" w:customStyle="1" w:styleId="cb">
    <w:name w:val="cb"/>
    <w:basedOn w:val="Normal"/>
    <w:rsid w:val="009629E6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9629E6"/>
    <w:pPr>
      <w:jc w:val="center"/>
    </w:pPr>
    <w:rPr>
      <w:lang w:val="ru-RU"/>
    </w:rPr>
  </w:style>
  <w:style w:type="paragraph" w:customStyle="1" w:styleId="tt">
    <w:name w:val="tt"/>
    <w:basedOn w:val="Normal"/>
    <w:rsid w:val="00A0354C"/>
    <w:pPr>
      <w:jc w:val="center"/>
    </w:pPr>
    <w:rPr>
      <w:b/>
      <w:bCs/>
      <w:lang w:val="ru-RU"/>
    </w:rPr>
  </w:style>
  <w:style w:type="paragraph" w:customStyle="1" w:styleId="pb">
    <w:name w:val="pb"/>
    <w:basedOn w:val="Normal"/>
    <w:rsid w:val="00A0354C"/>
    <w:pPr>
      <w:jc w:val="center"/>
    </w:pPr>
    <w:rPr>
      <w:i/>
      <w:iCs/>
      <w:color w:val="663300"/>
      <w:sz w:val="20"/>
      <w:szCs w:val="20"/>
      <w:lang w:val="ru-RU"/>
    </w:rPr>
  </w:style>
  <w:style w:type="character" w:customStyle="1" w:styleId="docbody1">
    <w:name w:val="doc_body1"/>
    <w:rsid w:val="007B3894"/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1A02A6"/>
  </w:style>
  <w:style w:type="character" w:customStyle="1" w:styleId="docbody">
    <w:name w:val="doc_body"/>
    <w:rsid w:val="0077729A"/>
    <w:rPr>
      <w:rFonts w:cs="Times New Roman"/>
    </w:rPr>
  </w:style>
  <w:style w:type="character" w:customStyle="1" w:styleId="NormalWebChar">
    <w:name w:val="Normal (Web) Char"/>
    <w:basedOn w:val="DefaultParagraphFont"/>
    <w:link w:val="NormalWeb"/>
    <w:rsid w:val="00AA5F8F"/>
    <w:rPr>
      <w:sz w:val="24"/>
      <w:szCs w:val="24"/>
    </w:rPr>
  </w:style>
  <w:style w:type="paragraph" w:customStyle="1" w:styleId="Listparagraf1">
    <w:name w:val="Listă paragraf1"/>
    <w:basedOn w:val="Normal"/>
    <w:uiPriority w:val="99"/>
    <w:rsid w:val="00D85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ListParagraph">
    <w:name w:val="List Paragraph"/>
    <w:basedOn w:val="Normal"/>
    <w:uiPriority w:val="99"/>
    <w:qFormat/>
    <w:rsid w:val="00D85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table" w:styleId="TableGrid">
    <w:name w:val="Table Grid"/>
    <w:basedOn w:val="TableNormal"/>
    <w:rsid w:val="00E1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F82E-CA9E-4F8F-B366-51B7BEEE4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HOTĂRÎREA GUVERNUL REPUBLICII MOLDOVA</vt:lpstr>
      <vt:lpstr>HOTĂRÎREA GUVERNUL REPUBLICII MOLDOVA</vt:lpstr>
    </vt:vector>
  </TitlesOfParts>
  <Company>ccc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HOTĂRÎREA GUVERNUL REPUBLICII MOLDOVA</dc:title>
  <dc:creator>ddd</dc:creator>
  <cp:lastModifiedBy>admin</cp:lastModifiedBy>
  <cp:revision>10</cp:revision>
  <cp:lastPrinted>2016-07-11T12:29:00Z</cp:lastPrinted>
  <dcterms:created xsi:type="dcterms:W3CDTF">2016-07-11T08:02:00Z</dcterms:created>
  <dcterms:modified xsi:type="dcterms:W3CDTF">2016-07-11T12:29:00Z</dcterms:modified>
</cp:coreProperties>
</file>