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17" w:rsidRPr="00AB15A8" w:rsidRDefault="00410D17" w:rsidP="00410D17">
      <w:pPr>
        <w:pStyle w:val="10"/>
        <w:shd w:val="clear" w:color="auto" w:fill="auto"/>
        <w:spacing w:after="0" w:line="317" w:lineRule="exact"/>
      </w:pPr>
      <w:r>
        <w:t>NOTĂ</w:t>
      </w:r>
      <w:r w:rsidRPr="00512041">
        <w:t xml:space="preserve"> </w:t>
      </w:r>
      <w:r>
        <w:t>INFORMATIVĂ</w:t>
      </w:r>
    </w:p>
    <w:p w:rsidR="00410D17" w:rsidRPr="00AB15A8" w:rsidRDefault="00410D17" w:rsidP="00410D1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ar-SA"/>
        </w:rPr>
      </w:pPr>
      <w:r w:rsidRPr="00AB15A8">
        <w:rPr>
          <w:rFonts w:ascii="Times New Roman" w:hAnsi="Times New Roman" w:cs="Times New Roman"/>
          <w:b/>
          <w:sz w:val="28"/>
          <w:szCs w:val="28"/>
        </w:rPr>
        <w:t>la proiectul</w:t>
      </w:r>
      <w:r>
        <w:rPr>
          <w:rFonts w:ascii="Times New Roman" w:hAnsi="Times New Roman" w:cs="Times New Roman"/>
          <w:b/>
          <w:sz w:val="28"/>
          <w:szCs w:val="28"/>
        </w:rPr>
        <w:t xml:space="preserve"> hotărîrii Guvernului</w:t>
      </w:r>
      <w:r w:rsidRPr="00AB15A8">
        <w:rPr>
          <w:rFonts w:ascii="Times New Roman" w:hAnsi="Times New Roman" w:cs="Times New Roman"/>
          <w:b/>
          <w:sz w:val="28"/>
          <w:szCs w:val="28"/>
        </w:rPr>
        <w:t xml:space="preserve"> cu privire la modificarea şi completarea Hotărîrii Guvernului nr. 474</w:t>
      </w:r>
      <w:r>
        <w:rPr>
          <w:rFonts w:ascii="Times New Roman" w:hAnsi="Times New Roman" w:cs="Times New Roman"/>
          <w:b/>
          <w:sz w:val="28"/>
          <w:szCs w:val="28"/>
        </w:rPr>
        <w:t xml:space="preserve"> din </w:t>
      </w:r>
      <w:r w:rsidRPr="00AB15A8">
        <w:rPr>
          <w:rFonts w:ascii="Times New Roman" w:hAnsi="Times New Roman" w:cs="Times New Roman"/>
          <w:b/>
          <w:sz w:val="28"/>
          <w:szCs w:val="28"/>
        </w:rPr>
        <w:t xml:space="preserve">19 iunie 2014 </w:t>
      </w:r>
    </w:p>
    <w:p w:rsidR="00410D17" w:rsidRDefault="00410D17" w:rsidP="00410D17">
      <w:pPr>
        <w:pStyle w:val="50"/>
        <w:shd w:val="clear" w:color="auto" w:fill="auto"/>
        <w:spacing w:before="0" w:after="60" w:line="90" w:lineRule="exact"/>
      </w:pPr>
    </w:p>
    <w:p w:rsidR="00410D17" w:rsidRPr="00AB15A8" w:rsidRDefault="00410D17" w:rsidP="00410D17">
      <w:pPr>
        <w:pStyle w:val="50"/>
        <w:shd w:val="clear" w:color="auto" w:fill="auto"/>
        <w:spacing w:before="0" w:after="60" w:line="90" w:lineRule="exact"/>
      </w:pPr>
    </w:p>
    <w:p w:rsidR="00410D17" w:rsidRPr="00FE3C8F" w:rsidRDefault="00410D17" w:rsidP="00410D1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410D17" w:rsidRDefault="00410D17" w:rsidP="00410D17">
      <w:pPr>
        <w:spacing w:before="120" w:line="276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993C39">
        <w:rPr>
          <w:rFonts w:ascii="Times New Roman" w:hAnsi="Times New Roman" w:cs="Times New Roman"/>
          <w:sz w:val="28"/>
          <w:szCs w:val="28"/>
        </w:rPr>
        <w:t>roiect</w:t>
      </w:r>
      <w:r>
        <w:rPr>
          <w:rFonts w:ascii="Times New Roman" w:hAnsi="Times New Roman" w:cs="Times New Roman"/>
          <w:sz w:val="28"/>
          <w:szCs w:val="28"/>
        </w:rPr>
        <w:t>ul hotărîrii</w:t>
      </w:r>
      <w:r w:rsidRPr="00993C39">
        <w:rPr>
          <w:rFonts w:ascii="Times New Roman" w:hAnsi="Times New Roman" w:cs="Times New Roman"/>
          <w:sz w:val="28"/>
          <w:szCs w:val="28"/>
        </w:rPr>
        <w:t xml:space="preserve"> Guvernului</w:t>
      </w:r>
      <w:r>
        <w:rPr>
          <w:rFonts w:ascii="Times New Roman" w:hAnsi="Times New Roman" w:cs="Times New Roman"/>
          <w:sz w:val="28"/>
          <w:szCs w:val="28"/>
        </w:rPr>
        <w:t xml:space="preserve"> cu privire la modificarea și completarea Hotărîrii Guvernului nr. 474 din 19 iunie 2014,</w:t>
      </w:r>
      <w:r w:rsidRPr="00993C39">
        <w:rPr>
          <w:rFonts w:ascii="Times New Roman" w:hAnsi="Times New Roman" w:cs="Times New Roman"/>
          <w:sz w:val="28"/>
          <w:szCs w:val="28"/>
        </w:rPr>
        <w:t xml:space="preserve"> este elaborat de către Ministerul Afacerilor Interne în scopul </w:t>
      </w:r>
      <w:r>
        <w:rPr>
          <w:rFonts w:ascii="Times New Roman" w:hAnsi="Times New Roman" w:cs="Times New Roman"/>
          <w:sz w:val="28"/>
          <w:szCs w:val="28"/>
        </w:rPr>
        <w:t>elucidării unor carențe în aplicarea</w:t>
      </w:r>
      <w:r w:rsidRPr="00993C39">
        <w:rPr>
          <w:rFonts w:ascii="Times New Roman" w:hAnsi="Times New Roman" w:cs="Times New Roman"/>
          <w:sz w:val="28"/>
          <w:szCs w:val="28"/>
        </w:rPr>
        <w:t xml:space="preserve"> Legii nr. 218 din 19 octombrie 2012 </w:t>
      </w:r>
      <w:r w:rsidRPr="00993C39">
        <w:rPr>
          <w:rFonts w:ascii="Times New Roman" w:hAnsi="Times New Roman" w:cs="Times New Roman"/>
          <w:sz w:val="28"/>
          <w:szCs w:val="28"/>
          <w:lang w:val="ro-MO"/>
        </w:rPr>
        <w:t>privind modul de aplicare a forţei fizice, a mijloacelor speciale şi a armelor de foc.</w:t>
      </w:r>
    </w:p>
    <w:p w:rsidR="00410D17" w:rsidRPr="00D94812" w:rsidRDefault="00410D17" w:rsidP="00410D17">
      <w:pPr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94812">
        <w:rPr>
          <w:rFonts w:ascii="Times New Roman" w:hAnsi="Times New Roman" w:cs="Times New Roman"/>
          <w:sz w:val="28"/>
          <w:szCs w:val="28"/>
        </w:rPr>
        <w:t>În aces</w:t>
      </w:r>
      <w:r>
        <w:rPr>
          <w:rFonts w:ascii="Times New Roman" w:hAnsi="Times New Roman" w:cs="Times New Roman"/>
          <w:sz w:val="28"/>
          <w:szCs w:val="28"/>
        </w:rPr>
        <w:t xml:space="preserve">t sens, proiectul are menirea de a completa </w:t>
      </w:r>
      <w:r w:rsidRPr="006558AB">
        <w:rPr>
          <w:rFonts w:ascii="Times New Roman" w:hAnsi="Times New Roman" w:cs="Times New Roman"/>
          <w:sz w:val="28"/>
          <w:szCs w:val="28"/>
        </w:rPr>
        <w:t>și modifica</w:t>
      </w:r>
      <w:r>
        <w:rPr>
          <w:rFonts w:ascii="Times New Roman" w:hAnsi="Times New Roman" w:cs="Times New Roman"/>
          <w:sz w:val="28"/>
          <w:szCs w:val="28"/>
        </w:rPr>
        <w:t xml:space="preserve"> Nomenclatorul</w:t>
      </w:r>
      <w:r w:rsidRPr="00D94812">
        <w:rPr>
          <w:rFonts w:ascii="Times New Roman" w:hAnsi="Times New Roman" w:cs="Times New Roman"/>
          <w:sz w:val="28"/>
          <w:szCs w:val="28"/>
        </w:rPr>
        <w:t xml:space="preserve"> mijloacelor speciale, al tipurilor de arme de foc, al muniţiilor aferente, precum şi Regulile de aplicare a acestora, în funcţie de particularităţil</w:t>
      </w:r>
      <w:r>
        <w:rPr>
          <w:rFonts w:ascii="Times New Roman" w:hAnsi="Times New Roman" w:cs="Times New Roman"/>
          <w:sz w:val="28"/>
          <w:szCs w:val="28"/>
        </w:rPr>
        <w:t>e activităţii, de atribuţiile și domeniile de responsabilitate ale Ministerului Afacerilor Interne.</w:t>
      </w:r>
    </w:p>
    <w:p w:rsidR="00410D17" w:rsidRDefault="00410D17" w:rsidP="00410D17">
      <w:pPr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548DD">
        <w:rPr>
          <w:rFonts w:ascii="Times New Roman" w:hAnsi="Times New Roman" w:cs="Times New Roman"/>
          <w:sz w:val="28"/>
          <w:szCs w:val="28"/>
        </w:rPr>
        <w:t xml:space="preserve">Prin urmare, </w:t>
      </w:r>
      <w:r>
        <w:rPr>
          <w:rFonts w:ascii="Times New Roman" w:hAnsi="Times New Roman" w:cs="Times New Roman"/>
          <w:sz w:val="28"/>
          <w:szCs w:val="28"/>
        </w:rPr>
        <w:t xml:space="preserve">ținînd cont de situația creată și ultimele evenimente în țară precum și reieșind din misiunile dificile și acțiunile operative create în cadrul unor operațiuni speciale, a fost revăzută opurtunitatea completării </w:t>
      </w:r>
      <w:r w:rsidRPr="006558AB">
        <w:rPr>
          <w:rFonts w:ascii="Times New Roman" w:hAnsi="Times New Roman" w:cs="Times New Roman"/>
          <w:sz w:val="28"/>
          <w:szCs w:val="28"/>
        </w:rPr>
        <w:t>și modificării</w:t>
      </w:r>
      <w:r>
        <w:rPr>
          <w:rFonts w:ascii="Times New Roman" w:hAnsi="Times New Roman" w:cs="Times New Roman"/>
          <w:sz w:val="28"/>
          <w:szCs w:val="28"/>
        </w:rPr>
        <w:t xml:space="preserve"> Hotărîrii Guvernului nr. 474 din 19 iunie 2014</w:t>
      </w:r>
      <w:r w:rsidRPr="00512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cu noi mijloace speciale de apărare activă, pasivă și auxiliare.</w:t>
      </w:r>
    </w:p>
    <w:p w:rsidR="00410D17" w:rsidRDefault="00410D17" w:rsidP="00410D1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C39">
        <w:rPr>
          <w:rFonts w:ascii="Times New Roman" w:hAnsi="Times New Roman" w:cs="Times New Roman"/>
          <w:sz w:val="28"/>
          <w:szCs w:val="28"/>
        </w:rPr>
        <w:t xml:space="preserve">Subsidiar, considerăm că, aprobarea prezentului proiect va contribui la </w:t>
      </w:r>
      <w:r>
        <w:rPr>
          <w:rFonts w:ascii="Times New Roman" w:hAnsi="Times New Roman" w:cs="Times New Roman"/>
          <w:sz w:val="28"/>
          <w:szCs w:val="28"/>
        </w:rPr>
        <w:t>ridicarea</w:t>
      </w:r>
      <w:r w:rsidRPr="00993C39">
        <w:rPr>
          <w:rFonts w:ascii="Times New Roman" w:hAnsi="Times New Roman" w:cs="Times New Roman"/>
          <w:sz w:val="28"/>
          <w:szCs w:val="28"/>
        </w:rPr>
        <w:t xml:space="preserve"> nivelului </w:t>
      </w:r>
      <w:r>
        <w:rPr>
          <w:rFonts w:ascii="Times New Roman" w:hAnsi="Times New Roman" w:cs="Times New Roman"/>
          <w:sz w:val="28"/>
          <w:szCs w:val="28"/>
        </w:rPr>
        <w:t>de profesionalism la intervenirea Poliției prin aplicarea mijloacelor speciale sau a armei de foc, întru protejarea statului de drept.</w:t>
      </w:r>
    </w:p>
    <w:p w:rsidR="00410D17" w:rsidRPr="009A2C70" w:rsidRDefault="00410D17" w:rsidP="00410D17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A2C70">
        <w:rPr>
          <w:rFonts w:ascii="Times New Roman" w:hAnsi="Times New Roman"/>
          <w:sz w:val="28"/>
          <w:szCs w:val="28"/>
        </w:rPr>
        <w:t>Implementarea amendamentelor propuse nu implică cheltuieli financiare şi alocarea mijloacelor financiare suplimentare.</w:t>
      </w:r>
    </w:p>
    <w:p w:rsidR="00410D17" w:rsidRPr="00A016C4" w:rsidRDefault="00410D17" w:rsidP="00410D17">
      <w:pPr>
        <w:pStyle w:val="a3"/>
        <w:spacing w:line="276" w:lineRule="auto"/>
        <w:rPr>
          <w:sz w:val="28"/>
          <w:szCs w:val="28"/>
        </w:rPr>
      </w:pPr>
      <w:r w:rsidRPr="00376C31">
        <w:rPr>
          <w:bCs/>
          <w:sz w:val="28"/>
          <w:szCs w:val="28"/>
        </w:rPr>
        <w:t>În contextul celor enunţate şi în vederea</w:t>
      </w:r>
      <w:r w:rsidRPr="005909CE">
        <w:rPr>
          <w:bCs/>
          <w:sz w:val="28"/>
          <w:szCs w:val="28"/>
        </w:rPr>
        <w:t xml:space="preserve"> asigurării unei funcţionalităţi eficiente a activităţii Ministerului Afacerilor Interne se</w:t>
      </w:r>
      <w:r>
        <w:rPr>
          <w:bCs/>
          <w:sz w:val="28"/>
          <w:szCs w:val="28"/>
        </w:rPr>
        <w:t xml:space="preserve"> consideră imperioasă aprobarea modificărilor și completărilor propuse, cu ajustarea </w:t>
      </w:r>
      <w:r w:rsidRPr="006558AB">
        <w:rPr>
          <w:bCs/>
          <w:sz w:val="28"/>
          <w:szCs w:val="28"/>
        </w:rPr>
        <w:t>Nomenclatorului</w:t>
      </w:r>
      <w:r>
        <w:rPr>
          <w:bCs/>
          <w:sz w:val="28"/>
          <w:szCs w:val="28"/>
        </w:rPr>
        <w:t xml:space="preserve"> mijloacelor speciale la necesitățile stringente create în ultima perioadă</w:t>
      </w:r>
      <w:r w:rsidRPr="005909CE">
        <w:rPr>
          <w:bCs/>
          <w:sz w:val="28"/>
          <w:szCs w:val="28"/>
        </w:rPr>
        <w:t xml:space="preserve">. </w:t>
      </w:r>
    </w:p>
    <w:p w:rsidR="00410D17" w:rsidRPr="00993C39" w:rsidRDefault="00410D17" w:rsidP="00410D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D17" w:rsidRDefault="00410D17" w:rsidP="00410D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0D17" w:rsidRPr="00FE3C8F" w:rsidRDefault="00410D17" w:rsidP="00410D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Vicem</w:t>
      </w:r>
      <w:r w:rsidRPr="00FE3C8F">
        <w:rPr>
          <w:rFonts w:ascii="Times New Roman" w:hAnsi="Times New Roman" w:cs="Times New Roman"/>
          <w:b/>
          <w:sz w:val="28"/>
          <w:szCs w:val="28"/>
        </w:rPr>
        <w:t xml:space="preserve">inistru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E3C8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E3C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Dorin PURICE</w:t>
      </w:r>
    </w:p>
    <w:p w:rsidR="00336F38" w:rsidRDefault="00336F38"/>
    <w:sectPr w:rsidR="00336F38" w:rsidSect="00AB15A8">
      <w:pgSz w:w="11900" w:h="16840"/>
      <w:pgMar w:top="1440" w:right="1080" w:bottom="1440" w:left="108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10D17"/>
    <w:rsid w:val="00336F38"/>
    <w:rsid w:val="00410D17"/>
    <w:rsid w:val="00E1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0D1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 w:bidi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410D1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410D17"/>
    <w:rPr>
      <w:rFonts w:ascii="Times New Roman" w:eastAsia="Times New Roman" w:hAnsi="Times New Roman" w:cs="Times New Roman"/>
      <w:spacing w:val="-10"/>
      <w:sz w:val="9"/>
      <w:szCs w:val="9"/>
      <w:shd w:val="clear" w:color="auto" w:fill="FFFFFF"/>
    </w:rPr>
  </w:style>
  <w:style w:type="paragraph" w:customStyle="1" w:styleId="10">
    <w:name w:val="Заголовок №1"/>
    <w:basedOn w:val="a"/>
    <w:link w:val="1"/>
    <w:rsid w:val="00410D17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410D17"/>
    <w:pPr>
      <w:shd w:val="clear" w:color="auto" w:fill="FFFFFF"/>
      <w:spacing w:before="240" w:after="120" w:line="0" w:lineRule="atLeast"/>
    </w:pPr>
    <w:rPr>
      <w:rFonts w:ascii="Times New Roman" w:eastAsia="Times New Roman" w:hAnsi="Times New Roman" w:cs="Times New Roman"/>
      <w:color w:val="auto"/>
      <w:spacing w:val="-10"/>
      <w:sz w:val="9"/>
      <w:szCs w:val="9"/>
      <w:lang w:eastAsia="en-US" w:bidi="ar-SA"/>
    </w:rPr>
  </w:style>
  <w:style w:type="paragraph" w:styleId="a3">
    <w:name w:val="Normal (Web)"/>
    <w:aliases w:val="Знак"/>
    <w:basedOn w:val="a"/>
    <w:link w:val="a4"/>
    <w:unhideWhenUsed/>
    <w:rsid w:val="00410D17"/>
    <w:pPr>
      <w:widowControl/>
      <w:ind w:firstLine="567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4">
    <w:name w:val="Обычный (веб) Знак"/>
    <w:aliases w:val="Знак Знак"/>
    <w:link w:val="a3"/>
    <w:locked/>
    <w:rsid w:val="00410D17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</dc:creator>
  <cp:keywords/>
  <dc:description/>
  <cp:lastModifiedBy>STI</cp:lastModifiedBy>
  <cp:revision>2</cp:revision>
  <dcterms:created xsi:type="dcterms:W3CDTF">2016-07-11T08:47:00Z</dcterms:created>
  <dcterms:modified xsi:type="dcterms:W3CDTF">2016-07-11T08:47:00Z</dcterms:modified>
</cp:coreProperties>
</file>