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48" w:rsidRPr="00830585" w:rsidRDefault="00027548" w:rsidP="00A70B77">
      <w:pPr>
        <w:tabs>
          <w:tab w:val="left" w:pos="540"/>
        </w:tabs>
        <w:jc w:val="center"/>
        <w:rPr>
          <w:b/>
        </w:rPr>
      </w:pPr>
    </w:p>
    <w:p w:rsidR="00A70B77" w:rsidRPr="008E3E25" w:rsidRDefault="00A70B77" w:rsidP="00A70B77">
      <w:pPr>
        <w:tabs>
          <w:tab w:val="left" w:pos="540"/>
        </w:tabs>
        <w:jc w:val="center"/>
        <w:rPr>
          <w:b/>
        </w:rPr>
      </w:pPr>
      <w:r w:rsidRPr="008E3E25">
        <w:rPr>
          <w:b/>
        </w:rPr>
        <w:t>Ministerul Educa</w:t>
      </w:r>
      <w:r w:rsidR="00DB650B" w:rsidRPr="008E3E25">
        <w:rPr>
          <w:b/>
        </w:rPr>
        <w:t>ţ</w:t>
      </w:r>
      <w:r w:rsidRPr="008E3E25">
        <w:rPr>
          <w:b/>
        </w:rPr>
        <w:t>iei al Republicii Moldova</w:t>
      </w:r>
    </w:p>
    <w:p w:rsidR="00A70B77" w:rsidRPr="008E3E25" w:rsidRDefault="00A70B77" w:rsidP="00A70B77">
      <w:pPr>
        <w:tabs>
          <w:tab w:val="left" w:pos="540"/>
        </w:tabs>
        <w:jc w:val="center"/>
        <w:rPr>
          <w:b/>
        </w:rPr>
      </w:pPr>
    </w:p>
    <w:p w:rsidR="00A70B77" w:rsidRPr="008E3E25" w:rsidRDefault="00A70B77" w:rsidP="00A70B77">
      <w:pPr>
        <w:tabs>
          <w:tab w:val="left" w:pos="540"/>
        </w:tabs>
        <w:jc w:val="center"/>
        <w:rPr>
          <w:b/>
        </w:rPr>
      </w:pPr>
    </w:p>
    <w:p w:rsidR="00A70B77" w:rsidRPr="008E3E25" w:rsidRDefault="00A70B77" w:rsidP="00A70B77">
      <w:pPr>
        <w:tabs>
          <w:tab w:val="left" w:pos="540"/>
        </w:tabs>
        <w:jc w:val="center"/>
        <w:rPr>
          <w:b/>
        </w:rPr>
      </w:pPr>
    </w:p>
    <w:p w:rsidR="00A70B77" w:rsidRPr="008E3E25" w:rsidRDefault="00A70B77" w:rsidP="00A70B77">
      <w:pPr>
        <w:tabs>
          <w:tab w:val="left" w:pos="540"/>
        </w:tabs>
        <w:jc w:val="center"/>
        <w:rPr>
          <w:b/>
        </w:rPr>
      </w:pPr>
    </w:p>
    <w:p w:rsidR="00A70B77" w:rsidRPr="008E3E25" w:rsidRDefault="00A70B77" w:rsidP="00A70B77">
      <w:pPr>
        <w:tabs>
          <w:tab w:val="left" w:pos="540"/>
        </w:tabs>
        <w:jc w:val="center"/>
        <w:rPr>
          <w:b/>
        </w:rPr>
      </w:pPr>
    </w:p>
    <w:p w:rsidR="00A70B77" w:rsidRPr="008E3E25" w:rsidRDefault="00A70B77" w:rsidP="00A70B77">
      <w:pPr>
        <w:tabs>
          <w:tab w:val="left" w:pos="540"/>
        </w:tabs>
        <w:jc w:val="center"/>
        <w:rPr>
          <w:b/>
        </w:rPr>
      </w:pPr>
    </w:p>
    <w:p w:rsidR="00A70B77" w:rsidRPr="008E3E25" w:rsidRDefault="00283D27" w:rsidP="00A70B77">
      <w:pPr>
        <w:tabs>
          <w:tab w:val="left" w:pos="540"/>
        </w:tabs>
        <w:jc w:val="center"/>
        <w:rPr>
          <w:b/>
          <w:caps/>
        </w:rPr>
      </w:pPr>
      <w:r w:rsidRPr="008E3E25">
        <w:rPr>
          <w:b/>
          <w:caps/>
        </w:rPr>
        <w:t>P</w:t>
      </w:r>
      <w:r w:rsidR="00A70B77" w:rsidRPr="008E3E25">
        <w:rPr>
          <w:b/>
          <w:caps/>
        </w:rPr>
        <w:t>rogramul Na</w:t>
      </w:r>
      <w:r w:rsidR="00DB650B" w:rsidRPr="008E3E25">
        <w:rPr>
          <w:b/>
          <w:caps/>
        </w:rPr>
        <w:t>ţ</w:t>
      </w:r>
      <w:r w:rsidR="00A70B77" w:rsidRPr="008E3E25">
        <w:rPr>
          <w:b/>
          <w:caps/>
        </w:rPr>
        <w:t xml:space="preserve">ional </w:t>
      </w:r>
    </w:p>
    <w:p w:rsidR="00C3640D" w:rsidRPr="008E3E25" w:rsidRDefault="00A70B77" w:rsidP="00A70B77">
      <w:pPr>
        <w:tabs>
          <w:tab w:val="left" w:pos="540"/>
        </w:tabs>
        <w:jc w:val="center"/>
        <w:rPr>
          <w:b/>
          <w:caps/>
        </w:rPr>
      </w:pPr>
      <w:r w:rsidRPr="008E3E25">
        <w:rPr>
          <w:b/>
          <w:caps/>
        </w:rPr>
        <w:t xml:space="preserve">pentru dezvoltarea resurselor umane </w:t>
      </w:r>
    </w:p>
    <w:p w:rsidR="00A70B77" w:rsidRPr="008E3E25" w:rsidRDefault="00253824" w:rsidP="00A70B77">
      <w:pPr>
        <w:tabs>
          <w:tab w:val="left" w:pos="540"/>
        </w:tabs>
        <w:jc w:val="center"/>
        <w:rPr>
          <w:b/>
          <w:caps/>
        </w:rPr>
      </w:pPr>
      <w:r w:rsidRPr="008E3E25">
        <w:rPr>
          <w:b/>
          <w:caps/>
        </w:rPr>
        <w:t>î</w:t>
      </w:r>
      <w:r w:rsidR="00A70B77" w:rsidRPr="008E3E25">
        <w:rPr>
          <w:b/>
          <w:caps/>
        </w:rPr>
        <w:t xml:space="preserve">n </w:t>
      </w:r>
      <w:r w:rsidR="00C3640D" w:rsidRPr="008E3E25">
        <w:rPr>
          <w:b/>
          <w:caps/>
        </w:rPr>
        <w:t>învă</w:t>
      </w:r>
      <w:r w:rsidR="00DB650B" w:rsidRPr="008E3E25">
        <w:rPr>
          <w:b/>
          <w:caps/>
        </w:rPr>
        <w:t>ţ</w:t>
      </w:r>
      <w:r w:rsidR="00C3640D" w:rsidRPr="008E3E25">
        <w:rPr>
          <w:b/>
          <w:caps/>
        </w:rPr>
        <w:t>ămîntul general</w:t>
      </w:r>
      <w:r w:rsidR="00A70B77" w:rsidRPr="008E3E25">
        <w:rPr>
          <w:b/>
          <w:caps/>
        </w:rPr>
        <w:t xml:space="preserve"> </w:t>
      </w:r>
    </w:p>
    <w:p w:rsidR="00A70B77" w:rsidRPr="008E3E25" w:rsidRDefault="00253824" w:rsidP="00A70B77">
      <w:pPr>
        <w:tabs>
          <w:tab w:val="left" w:pos="540"/>
        </w:tabs>
        <w:jc w:val="center"/>
        <w:rPr>
          <w:b/>
          <w:caps/>
        </w:rPr>
      </w:pPr>
      <w:r w:rsidRPr="008E3E25">
        <w:rPr>
          <w:b/>
          <w:caps/>
        </w:rPr>
        <w:t>di</w:t>
      </w:r>
      <w:r w:rsidR="00A70B77" w:rsidRPr="008E3E25">
        <w:rPr>
          <w:b/>
          <w:caps/>
        </w:rPr>
        <w:t>n  Republica Moldova</w:t>
      </w:r>
    </w:p>
    <w:p w:rsidR="00A70B77" w:rsidRPr="008E3E25" w:rsidRDefault="00A70B77" w:rsidP="00A70B77">
      <w:pPr>
        <w:tabs>
          <w:tab w:val="left" w:pos="540"/>
        </w:tabs>
        <w:jc w:val="center"/>
        <w:rPr>
          <w:b/>
          <w:caps/>
        </w:rPr>
      </w:pPr>
      <w:r w:rsidRPr="008E3E25">
        <w:rPr>
          <w:b/>
          <w:caps/>
        </w:rPr>
        <w:t>2016-2020</w:t>
      </w:r>
    </w:p>
    <w:p w:rsidR="00A53A39" w:rsidRPr="008E3E25" w:rsidRDefault="00A53A39" w:rsidP="00A70B77">
      <w:pPr>
        <w:tabs>
          <w:tab w:val="left" w:pos="540"/>
        </w:tabs>
        <w:jc w:val="center"/>
        <w:rPr>
          <w:b/>
          <w:caps/>
        </w:rPr>
      </w:pPr>
    </w:p>
    <w:p w:rsidR="00A53A39" w:rsidRPr="008E3E25" w:rsidRDefault="00A53A39" w:rsidP="00A70B77">
      <w:pPr>
        <w:tabs>
          <w:tab w:val="left" w:pos="540"/>
        </w:tabs>
        <w:jc w:val="cente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A70B77" w:rsidRPr="008E3E25" w:rsidRDefault="00A70B77" w:rsidP="00A70B77">
      <w:pPr>
        <w:rPr>
          <w:b/>
          <w:caps/>
        </w:rPr>
      </w:pPr>
    </w:p>
    <w:p w:rsidR="000775B2" w:rsidRPr="008E3E25" w:rsidRDefault="00A70B77" w:rsidP="00A70B77">
      <w:pPr>
        <w:jc w:val="center"/>
      </w:pPr>
      <w:r w:rsidRPr="008E3E25">
        <w:rPr>
          <w:b/>
          <w:caps/>
        </w:rPr>
        <w:t>201</w:t>
      </w:r>
      <w:r w:rsidR="00377F63" w:rsidRPr="008E3E25">
        <w:rPr>
          <w:b/>
          <w:caps/>
        </w:rPr>
        <w:t>6</w:t>
      </w:r>
    </w:p>
    <w:p w:rsidR="00001BD2" w:rsidRPr="008E3E25" w:rsidRDefault="00001BD2" w:rsidP="00001BD2">
      <w:r w:rsidRPr="008E3E25">
        <w:lastRenderedPageBreak/>
        <w:t xml:space="preserve">Proiectul  </w:t>
      </w:r>
      <w:r w:rsidRPr="008E3E25">
        <w:rPr>
          <w:i/>
        </w:rPr>
        <w:t>Programului Na</w:t>
      </w:r>
      <w:r w:rsidR="00DB650B" w:rsidRPr="008E3E25">
        <w:rPr>
          <w:i/>
        </w:rPr>
        <w:t>ţ</w:t>
      </w:r>
      <w:r w:rsidRPr="008E3E25">
        <w:rPr>
          <w:i/>
        </w:rPr>
        <w:t>ional pentru dezvoltarea resurselor umane în învă</w:t>
      </w:r>
      <w:r w:rsidR="00DB650B" w:rsidRPr="008E3E25">
        <w:rPr>
          <w:i/>
        </w:rPr>
        <w:t>ţ</w:t>
      </w:r>
      <w:r w:rsidRPr="008E3E25">
        <w:rPr>
          <w:i/>
        </w:rPr>
        <w:t>ămîntul general din  Republica Moldova 2016-2020</w:t>
      </w:r>
      <w:r w:rsidRPr="008E3E25">
        <w:t xml:space="preserve"> a fost </w:t>
      </w:r>
      <w:r w:rsidR="00DB650B" w:rsidRPr="008E3E25">
        <w:t xml:space="preserve">elaborat în cadrul Proiectului </w:t>
      </w:r>
      <w:r w:rsidR="00DB650B" w:rsidRPr="008E3E25">
        <w:rPr>
          <w:i/>
        </w:rPr>
        <w:t>Educaţia în</w:t>
      </w:r>
      <w:r w:rsidRPr="008E3E25">
        <w:rPr>
          <w:i/>
        </w:rPr>
        <w:t xml:space="preserve"> </w:t>
      </w:r>
      <w:r w:rsidR="00DB650B" w:rsidRPr="008E3E25">
        <w:rPr>
          <w:i/>
        </w:rPr>
        <w:t>Republica Moldova –</w:t>
      </w:r>
      <w:r w:rsidRPr="008E3E25">
        <w:rPr>
          <w:i/>
        </w:rPr>
        <w:t xml:space="preserve"> </w:t>
      </w:r>
      <w:r w:rsidR="00DB650B" w:rsidRPr="008E3E25">
        <w:rPr>
          <w:i/>
        </w:rPr>
        <w:t>competenţe pentru prezent şi viitor</w:t>
      </w:r>
      <w:r w:rsidRPr="008E3E25">
        <w:rPr>
          <w:i/>
        </w:rPr>
        <w:t>.</w:t>
      </w:r>
      <w:r w:rsidRPr="008E3E25">
        <w:t xml:space="preserve"> Această ini</w:t>
      </w:r>
      <w:r w:rsidR="00DB650B" w:rsidRPr="008E3E25">
        <w:t>ţ</w:t>
      </w:r>
      <w:r w:rsidRPr="008E3E25">
        <w:t>iativă este parte a Proiectului de sprijin pentru reforma educa</w:t>
      </w:r>
      <w:r w:rsidR="00DB650B" w:rsidRPr="008E3E25">
        <w:t>ţ</w:t>
      </w:r>
      <w:r w:rsidRPr="008E3E25">
        <w:t>iei în Republica Moldova (OSF-SUPREM), sus</w:t>
      </w:r>
      <w:r w:rsidR="00DB650B" w:rsidRPr="008E3E25">
        <w:t>ţ</w:t>
      </w:r>
      <w:r w:rsidRPr="008E3E25">
        <w:t>inut de Funda</w:t>
      </w:r>
      <w:r w:rsidR="00DB650B" w:rsidRPr="008E3E25">
        <w:t>ţ</w:t>
      </w:r>
      <w:r w:rsidRPr="008E3E25">
        <w:t>iile pentru o Societate Deschisă, prin intermediul Funda</w:t>
      </w:r>
      <w:r w:rsidR="00DB650B" w:rsidRPr="008E3E25">
        <w:t>ţ</w:t>
      </w:r>
      <w:r w:rsidRPr="008E3E25">
        <w:t>iei Soros-Moldova.</w:t>
      </w:r>
    </w:p>
    <w:p w:rsidR="004F27AA" w:rsidRPr="008E3E25" w:rsidRDefault="004F27AA" w:rsidP="004F27AA">
      <w:pPr>
        <w:spacing w:after="0" w:line="240" w:lineRule="auto"/>
        <w:rPr>
          <w:b/>
        </w:rPr>
      </w:pPr>
    </w:p>
    <w:p w:rsidR="004F27AA" w:rsidRPr="008E3E25" w:rsidRDefault="004F27AA" w:rsidP="004F27AA">
      <w:pPr>
        <w:spacing w:after="0" w:line="240" w:lineRule="auto"/>
        <w:rPr>
          <w:b/>
        </w:rPr>
      </w:pPr>
    </w:p>
    <w:p w:rsidR="004F27AA" w:rsidRPr="008E3E25" w:rsidRDefault="004F27AA" w:rsidP="004F27AA">
      <w:pPr>
        <w:spacing w:after="0" w:line="240" w:lineRule="auto"/>
        <w:rPr>
          <w:b/>
        </w:rPr>
      </w:pPr>
      <w:r w:rsidRPr="008E3E25">
        <w:rPr>
          <w:b/>
        </w:rPr>
        <w:t xml:space="preserve">Coordonatorul grupului de lucru: </w:t>
      </w:r>
    </w:p>
    <w:p w:rsidR="004F27AA" w:rsidRPr="008E3E25" w:rsidRDefault="004F27AA" w:rsidP="004F27AA">
      <w:pPr>
        <w:spacing w:after="0" w:line="240" w:lineRule="auto"/>
      </w:pPr>
      <w:r w:rsidRPr="008E3E25">
        <w:t>Liliana Nicolaescu-Onofrei</w:t>
      </w:r>
    </w:p>
    <w:p w:rsidR="004F27AA" w:rsidRPr="008E3E25" w:rsidRDefault="004F27AA" w:rsidP="004F27AA">
      <w:pPr>
        <w:spacing w:after="0" w:line="240" w:lineRule="auto"/>
      </w:pPr>
    </w:p>
    <w:p w:rsidR="004F27AA" w:rsidRPr="008E3E25" w:rsidRDefault="004F27AA" w:rsidP="004F27AA">
      <w:pPr>
        <w:spacing w:after="0" w:line="240" w:lineRule="auto"/>
        <w:rPr>
          <w:b/>
        </w:rPr>
      </w:pPr>
    </w:p>
    <w:p w:rsidR="004F27AA" w:rsidRPr="008E3E25" w:rsidRDefault="004F27AA" w:rsidP="004F27AA">
      <w:pPr>
        <w:spacing w:after="0" w:line="240" w:lineRule="auto"/>
        <w:rPr>
          <w:b/>
        </w:rPr>
      </w:pPr>
      <w:r w:rsidRPr="008E3E25">
        <w:rPr>
          <w:b/>
        </w:rPr>
        <w:t>Consultant interna</w:t>
      </w:r>
      <w:r w:rsidR="00DB650B" w:rsidRPr="008E3E25">
        <w:rPr>
          <w:b/>
        </w:rPr>
        <w:t>ţ</w:t>
      </w:r>
      <w:r w:rsidRPr="008E3E25">
        <w:rPr>
          <w:b/>
        </w:rPr>
        <w:t xml:space="preserve">ional: </w:t>
      </w:r>
    </w:p>
    <w:p w:rsidR="004F27AA" w:rsidRPr="008E3E25" w:rsidRDefault="004F27AA" w:rsidP="004F27AA">
      <w:pPr>
        <w:spacing w:after="0" w:line="240" w:lineRule="auto"/>
      </w:pPr>
      <w:r w:rsidRPr="008E3E25">
        <w:t>George Pataki (România)</w:t>
      </w:r>
    </w:p>
    <w:p w:rsidR="004F27AA" w:rsidRPr="008E3E25" w:rsidRDefault="004F27AA" w:rsidP="004F27AA">
      <w:pPr>
        <w:spacing w:after="0" w:line="240" w:lineRule="auto"/>
      </w:pPr>
    </w:p>
    <w:p w:rsidR="004F27AA" w:rsidRPr="008E3E25" w:rsidRDefault="004F27AA" w:rsidP="004F27AA">
      <w:pPr>
        <w:spacing w:after="0" w:line="240" w:lineRule="auto"/>
        <w:rPr>
          <w:b/>
        </w:rPr>
      </w:pPr>
    </w:p>
    <w:p w:rsidR="004F27AA" w:rsidRPr="008E3E25" w:rsidRDefault="004F27AA" w:rsidP="004F27AA">
      <w:pPr>
        <w:spacing w:after="0" w:line="240" w:lineRule="auto"/>
        <w:rPr>
          <w:b/>
        </w:rPr>
      </w:pPr>
      <w:r w:rsidRPr="008E3E25">
        <w:rPr>
          <w:b/>
        </w:rPr>
        <w:t>Membrii grupului de lucru:</w:t>
      </w:r>
    </w:p>
    <w:p w:rsidR="004F27AA" w:rsidRPr="008E3E25" w:rsidRDefault="004F27AA" w:rsidP="004F27AA">
      <w:pPr>
        <w:spacing w:after="0" w:line="240" w:lineRule="auto"/>
      </w:pPr>
      <w:r w:rsidRPr="008E3E25">
        <w:t>Valeriu Gorincioi</w:t>
      </w:r>
    </w:p>
    <w:p w:rsidR="004F27AA" w:rsidRPr="008E3E25" w:rsidRDefault="004F27AA" w:rsidP="004F27AA">
      <w:pPr>
        <w:spacing w:after="0" w:line="240" w:lineRule="auto"/>
      </w:pPr>
      <w:r w:rsidRPr="008E3E25">
        <w:t>Angela Vasila</w:t>
      </w:r>
      <w:r w:rsidR="00DB650B" w:rsidRPr="008E3E25">
        <w:t>ş</w:t>
      </w:r>
      <w:r w:rsidRPr="008E3E25">
        <w:t>cu</w:t>
      </w:r>
    </w:p>
    <w:p w:rsidR="004F27AA" w:rsidRPr="008E3E25" w:rsidRDefault="004F27AA" w:rsidP="004F27AA">
      <w:pPr>
        <w:spacing w:after="0" w:line="240" w:lineRule="auto"/>
      </w:pPr>
      <w:r w:rsidRPr="008E3E25">
        <w:t>Rima Bezede</w:t>
      </w:r>
    </w:p>
    <w:p w:rsidR="004F27AA" w:rsidRPr="008E3E25" w:rsidRDefault="004F27AA" w:rsidP="004F27AA">
      <w:pPr>
        <w:spacing w:after="0" w:line="240" w:lineRule="auto"/>
      </w:pPr>
      <w:r w:rsidRPr="008E3E25">
        <w:t>Otilia Dandara</w:t>
      </w:r>
    </w:p>
    <w:p w:rsidR="004F27AA" w:rsidRPr="008E3E25" w:rsidRDefault="004F27AA" w:rsidP="004F27AA">
      <w:pPr>
        <w:spacing w:after="0" w:line="240" w:lineRule="auto"/>
      </w:pPr>
      <w:r w:rsidRPr="008E3E25">
        <w:t>Viorica Gora</w:t>
      </w:r>
      <w:r w:rsidR="00DB650B" w:rsidRPr="008E3E25">
        <w:t>ş</w:t>
      </w:r>
      <w:r w:rsidRPr="008E3E25">
        <w:t xml:space="preserve">-Postică </w:t>
      </w:r>
    </w:p>
    <w:p w:rsidR="004F27AA" w:rsidRPr="008E3E25" w:rsidRDefault="004F27AA" w:rsidP="004F27AA">
      <w:pPr>
        <w:spacing w:after="0" w:line="240" w:lineRule="auto"/>
      </w:pPr>
      <w:r w:rsidRPr="008E3E25">
        <w:t>Iurie Melinte</w:t>
      </w:r>
    </w:p>
    <w:p w:rsidR="004F27AA" w:rsidRPr="008E3E25" w:rsidRDefault="004F27AA" w:rsidP="004F27AA">
      <w:pPr>
        <w:spacing w:after="0" w:line="240" w:lineRule="auto"/>
      </w:pPr>
      <w:r w:rsidRPr="008E3E25">
        <w:t xml:space="preserve">Valentina Olaru </w:t>
      </w:r>
    </w:p>
    <w:p w:rsidR="00001BD2" w:rsidRPr="008E3E25" w:rsidRDefault="004F27AA" w:rsidP="004F27AA">
      <w:pPr>
        <w:spacing w:after="0" w:line="240" w:lineRule="auto"/>
      </w:pPr>
      <w:r w:rsidRPr="008E3E25">
        <w:t>Silvia Petrovici-Guzun</w:t>
      </w:r>
    </w:p>
    <w:p w:rsidR="00001BD2" w:rsidRPr="008E3E25" w:rsidRDefault="00001BD2">
      <w:r w:rsidRPr="008E3E25">
        <w:br w:type="page"/>
      </w:r>
    </w:p>
    <w:sdt>
      <w:sdtPr>
        <w:rPr>
          <w:rFonts w:ascii="Times New Roman" w:eastAsiaTheme="minorHAnsi" w:hAnsi="Times New Roman" w:cs="Times New Roman"/>
          <w:b w:val="0"/>
          <w:bCs w:val="0"/>
          <w:color w:val="auto"/>
          <w:sz w:val="24"/>
          <w:szCs w:val="24"/>
          <w:lang w:val="ro-RO"/>
        </w:rPr>
        <w:id w:val="598941845"/>
        <w:docPartObj>
          <w:docPartGallery w:val="Table of Contents"/>
          <w:docPartUnique/>
        </w:docPartObj>
      </w:sdtPr>
      <w:sdtContent>
        <w:p w:rsidR="005620F7" w:rsidRPr="00DB650B" w:rsidRDefault="00A06F3A">
          <w:pPr>
            <w:pStyle w:val="TOCHeading"/>
            <w:rPr>
              <w:rFonts w:ascii="Times New Roman" w:hAnsi="Times New Roman" w:cs="Times New Roman"/>
              <w:sz w:val="24"/>
              <w:szCs w:val="24"/>
            </w:rPr>
          </w:pPr>
          <w:r w:rsidRPr="00A06F3A">
            <w:rPr>
              <w:rFonts w:ascii="Times New Roman" w:hAnsi="Times New Roman" w:cs="Times New Roman"/>
              <w:sz w:val="24"/>
              <w:szCs w:val="24"/>
            </w:rPr>
            <w:t>CUPRINS</w:t>
          </w:r>
        </w:p>
        <w:p w:rsidR="005620F7" w:rsidRPr="00DB650B" w:rsidRDefault="005620F7" w:rsidP="005620F7"/>
        <w:p w:rsidR="004A4619" w:rsidRPr="00DB650B" w:rsidRDefault="00A06F3A">
          <w:pPr>
            <w:pStyle w:val="TOC1"/>
            <w:rPr>
              <w:rFonts w:asciiTheme="minorHAnsi" w:eastAsiaTheme="minorEastAsia" w:hAnsiTheme="minorHAnsi" w:cstheme="minorBidi"/>
              <w:b w:val="0"/>
              <w:caps w:val="0"/>
              <w:sz w:val="22"/>
              <w:szCs w:val="22"/>
              <w:lang w:eastAsia="en-US"/>
            </w:rPr>
          </w:pPr>
          <w:r w:rsidRPr="00A06F3A">
            <w:rPr>
              <w:noProof w:val="0"/>
            </w:rPr>
            <w:fldChar w:fldCharType="begin"/>
          </w:r>
          <w:r>
            <w:rPr>
              <w:noProof w:val="0"/>
            </w:rPr>
            <w:instrText xml:space="preserve"> TOC \o "1-3" \h \z \u </w:instrText>
          </w:r>
          <w:r w:rsidRPr="00A06F3A">
            <w:rPr>
              <w:noProof w:val="0"/>
            </w:rPr>
            <w:fldChar w:fldCharType="separate"/>
          </w:r>
          <w:hyperlink w:anchor="_Toc445359373" w:history="1">
            <w:r>
              <w:rPr>
                <w:rStyle w:val="Hyperlink"/>
              </w:rPr>
              <w:t>I. INTRODUCERE. CADRUL CONCEPTUAL ŞI DE POLITICI</w:t>
            </w:r>
            <w:r w:rsidRPr="00A06F3A">
              <w:rPr>
                <w:webHidden/>
              </w:rPr>
              <w:tab/>
            </w:r>
            <w:r w:rsidRPr="00A06F3A">
              <w:rPr>
                <w:webHidden/>
              </w:rPr>
              <w:fldChar w:fldCharType="begin"/>
            </w:r>
            <w:r w:rsidRPr="00A06F3A">
              <w:rPr>
                <w:webHidden/>
              </w:rPr>
              <w:instrText xml:space="preserve"> PAGEREF _Toc445359373 \h </w:instrText>
            </w:r>
            <w:r w:rsidRPr="00A06F3A">
              <w:rPr>
                <w:webHidden/>
              </w:rPr>
            </w:r>
            <w:r w:rsidRPr="00A06F3A">
              <w:rPr>
                <w:webHidden/>
              </w:rPr>
              <w:fldChar w:fldCharType="separate"/>
            </w:r>
            <w:r w:rsidRPr="00A06F3A">
              <w:rPr>
                <w:webHidden/>
              </w:rPr>
              <w:t>4</w:t>
            </w:r>
            <w:r w:rsidRPr="00A06F3A">
              <w:rPr>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74" w:history="1">
            <w:r>
              <w:rPr>
                <w:rStyle w:val="Hyperlink"/>
              </w:rPr>
              <w:t>II. ANALIZA SITUAŢIEI. DESCRIEREA PROBLEMELOR ÎN EVOLUŢIE ŞI A CAUZELOR ACESTORA</w:t>
            </w:r>
            <w:r w:rsidRPr="00A06F3A">
              <w:rPr>
                <w:webHidden/>
              </w:rPr>
              <w:tab/>
            </w:r>
            <w:r w:rsidRPr="00A06F3A">
              <w:rPr>
                <w:webHidden/>
              </w:rPr>
              <w:fldChar w:fldCharType="begin"/>
            </w:r>
            <w:r w:rsidRPr="00A06F3A">
              <w:rPr>
                <w:webHidden/>
              </w:rPr>
              <w:instrText xml:space="preserve"> PAGEREF _Toc445359374 \h </w:instrText>
            </w:r>
            <w:r w:rsidRPr="00A06F3A">
              <w:rPr>
                <w:webHidden/>
              </w:rPr>
            </w:r>
            <w:r w:rsidRPr="00A06F3A">
              <w:rPr>
                <w:webHidden/>
              </w:rPr>
              <w:fldChar w:fldCharType="separate"/>
            </w:r>
            <w:r w:rsidRPr="00A06F3A">
              <w:rPr>
                <w:webHidden/>
              </w:rPr>
              <w:t>5</w:t>
            </w:r>
            <w:r w:rsidRPr="00A06F3A">
              <w:rPr>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75" w:history="1">
            <w:r>
              <w:rPr>
                <w:rStyle w:val="Hyperlink"/>
                <w:rFonts w:eastAsia="Times New Roman"/>
                <w:b/>
                <w:bCs/>
                <w:noProof/>
              </w:rPr>
              <w:t xml:space="preserve">1. Probleme în domeniul </w:t>
            </w:r>
            <w:r w:rsidRPr="00A06F3A">
              <w:rPr>
                <w:rStyle w:val="Hyperlink"/>
                <w:rFonts w:eastAsia="Times New Roman"/>
                <w:b/>
                <w:bCs/>
                <w:i/>
                <w:noProof/>
              </w:rPr>
              <w:t>Atragerea tinerilor cu vocaţie pedagogică în sistemul educaţional</w:t>
            </w:r>
            <w:r w:rsidRPr="00A06F3A">
              <w:rPr>
                <w:noProof/>
                <w:webHidden/>
              </w:rPr>
              <w:tab/>
            </w:r>
            <w:r w:rsidRPr="00A06F3A">
              <w:rPr>
                <w:noProof/>
                <w:webHidden/>
              </w:rPr>
              <w:fldChar w:fldCharType="begin"/>
            </w:r>
            <w:r w:rsidRPr="00A06F3A">
              <w:rPr>
                <w:noProof/>
                <w:webHidden/>
              </w:rPr>
              <w:instrText xml:space="preserve"> PAGEREF _Toc445359375 \h </w:instrText>
            </w:r>
            <w:r w:rsidRPr="00A06F3A">
              <w:rPr>
                <w:noProof/>
                <w:webHidden/>
              </w:rPr>
            </w:r>
            <w:r w:rsidRPr="00A06F3A">
              <w:rPr>
                <w:noProof/>
                <w:webHidden/>
              </w:rPr>
              <w:fldChar w:fldCharType="separate"/>
            </w:r>
            <w:r w:rsidRPr="00A06F3A">
              <w:rPr>
                <w:noProof/>
                <w:webHidden/>
              </w:rPr>
              <w:t>7</w:t>
            </w:r>
            <w:r w:rsidRPr="00A06F3A">
              <w:rPr>
                <w:noProof/>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76" w:history="1">
            <w:r>
              <w:rPr>
                <w:rStyle w:val="Hyperlink"/>
                <w:rFonts w:eastAsia="Times New Roman"/>
                <w:b/>
                <w:bCs/>
                <w:noProof/>
              </w:rPr>
              <w:t xml:space="preserve">2. Probleme în domeniul </w:t>
            </w:r>
            <w:r w:rsidRPr="00A06F3A">
              <w:rPr>
                <w:rStyle w:val="Hyperlink"/>
                <w:rFonts w:eastAsia="Times New Roman"/>
                <w:b/>
                <w:bCs/>
                <w:i/>
                <w:noProof/>
              </w:rPr>
              <w:t>Pregătirea profesională performantă a cadrelor didactice şi manageriale</w:t>
            </w:r>
            <w:r w:rsidRPr="00A06F3A">
              <w:rPr>
                <w:noProof/>
                <w:webHidden/>
              </w:rPr>
              <w:tab/>
            </w:r>
            <w:r w:rsidRPr="00A06F3A">
              <w:rPr>
                <w:noProof/>
                <w:webHidden/>
              </w:rPr>
              <w:fldChar w:fldCharType="begin"/>
            </w:r>
            <w:r w:rsidRPr="00A06F3A">
              <w:rPr>
                <w:noProof/>
                <w:webHidden/>
              </w:rPr>
              <w:instrText xml:space="preserve"> PAGEREF _Toc445359376 \h </w:instrText>
            </w:r>
            <w:r w:rsidRPr="00A06F3A">
              <w:rPr>
                <w:noProof/>
                <w:webHidden/>
              </w:rPr>
            </w:r>
            <w:r w:rsidRPr="00A06F3A">
              <w:rPr>
                <w:noProof/>
                <w:webHidden/>
              </w:rPr>
              <w:fldChar w:fldCharType="separate"/>
            </w:r>
            <w:r w:rsidRPr="00A06F3A">
              <w:rPr>
                <w:noProof/>
                <w:webHidden/>
              </w:rPr>
              <w:t>8</w:t>
            </w:r>
            <w:r w:rsidRPr="00A06F3A">
              <w:rPr>
                <w:noProof/>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77" w:history="1">
            <w:r>
              <w:rPr>
                <w:rStyle w:val="Hyperlink"/>
                <w:rFonts w:eastAsia="Times New Roman"/>
                <w:b/>
                <w:bCs/>
                <w:noProof/>
              </w:rPr>
              <w:t xml:space="preserve">3. Probleme în domeniul </w:t>
            </w:r>
            <w:r w:rsidRPr="00A06F3A">
              <w:rPr>
                <w:rStyle w:val="Hyperlink"/>
                <w:rFonts w:eastAsia="Times New Roman"/>
                <w:b/>
                <w:bCs/>
                <w:i/>
                <w:noProof/>
              </w:rPr>
              <w:t>Menţinerea cadrelor didactice performante în sistemul de învăţămînt</w:t>
            </w:r>
            <w:r w:rsidRPr="00A06F3A">
              <w:rPr>
                <w:noProof/>
                <w:webHidden/>
              </w:rPr>
              <w:tab/>
            </w:r>
            <w:r w:rsidRPr="00A06F3A">
              <w:rPr>
                <w:noProof/>
                <w:webHidden/>
              </w:rPr>
              <w:fldChar w:fldCharType="begin"/>
            </w:r>
            <w:r w:rsidRPr="00A06F3A">
              <w:rPr>
                <w:noProof/>
                <w:webHidden/>
              </w:rPr>
              <w:instrText xml:space="preserve"> PAGEREF _Toc445359377 \h </w:instrText>
            </w:r>
            <w:r w:rsidRPr="00A06F3A">
              <w:rPr>
                <w:noProof/>
                <w:webHidden/>
              </w:rPr>
            </w:r>
            <w:r w:rsidRPr="00A06F3A">
              <w:rPr>
                <w:noProof/>
                <w:webHidden/>
              </w:rPr>
              <w:fldChar w:fldCharType="separate"/>
            </w:r>
            <w:r w:rsidRPr="00A06F3A">
              <w:rPr>
                <w:noProof/>
                <w:webHidden/>
              </w:rPr>
              <w:t>12</w:t>
            </w:r>
            <w:r w:rsidRPr="00A06F3A">
              <w:rPr>
                <w:noProof/>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78" w:history="1">
            <w:r>
              <w:rPr>
                <w:rStyle w:val="Hyperlink"/>
                <w:rFonts w:eastAsia="Times New Roman"/>
                <w:bCs/>
              </w:rPr>
              <w:t>III. OBIECTIVE GENERALE. OBIECTIVE SPECIFICE. ACŢIUNI</w:t>
            </w:r>
            <w:r w:rsidRPr="00A06F3A">
              <w:rPr>
                <w:webHidden/>
              </w:rPr>
              <w:tab/>
            </w:r>
            <w:r w:rsidRPr="00A06F3A">
              <w:rPr>
                <w:webHidden/>
              </w:rPr>
              <w:fldChar w:fldCharType="begin"/>
            </w:r>
            <w:r w:rsidRPr="00A06F3A">
              <w:rPr>
                <w:webHidden/>
              </w:rPr>
              <w:instrText xml:space="preserve"> PAGEREF _Toc445359378 \h </w:instrText>
            </w:r>
            <w:r w:rsidRPr="00A06F3A">
              <w:rPr>
                <w:webHidden/>
              </w:rPr>
            </w:r>
            <w:r w:rsidRPr="00A06F3A">
              <w:rPr>
                <w:webHidden/>
              </w:rPr>
              <w:fldChar w:fldCharType="separate"/>
            </w:r>
            <w:r w:rsidRPr="00A06F3A">
              <w:rPr>
                <w:webHidden/>
              </w:rPr>
              <w:t>16</w:t>
            </w:r>
            <w:r w:rsidRPr="00A06F3A">
              <w:rPr>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79" w:history="1">
            <w:r>
              <w:rPr>
                <w:rStyle w:val="Hyperlink"/>
                <w:rFonts w:eastAsia="Times New Roman"/>
                <w:b/>
                <w:bCs/>
                <w:noProof/>
              </w:rPr>
              <w:t>Obiectiv</w:t>
            </w:r>
            <w:r w:rsidR="00453835">
              <w:rPr>
                <w:rStyle w:val="Hyperlink"/>
                <w:rFonts w:eastAsia="Times New Roman"/>
                <w:b/>
                <w:bCs/>
                <w:noProof/>
              </w:rPr>
              <w:t>ul</w:t>
            </w:r>
            <w:r>
              <w:rPr>
                <w:rStyle w:val="Hyperlink"/>
                <w:rFonts w:eastAsia="Times New Roman"/>
                <w:b/>
                <w:bCs/>
                <w:noProof/>
              </w:rPr>
              <w:t xml:space="preserve"> general 1</w:t>
            </w:r>
            <w:r w:rsidR="00453835">
              <w:rPr>
                <w:rStyle w:val="Hyperlink"/>
                <w:rFonts w:eastAsia="Times New Roman"/>
                <w:b/>
                <w:bCs/>
                <w:noProof/>
              </w:rPr>
              <w:t>.</w:t>
            </w:r>
            <w:r>
              <w:rPr>
                <w:rStyle w:val="Hyperlink"/>
                <w:rFonts w:eastAsia="Times New Roman"/>
                <w:b/>
                <w:bCs/>
                <w:noProof/>
              </w:rPr>
              <w:t xml:space="preserve"> Identificarea şi atragerea tinerilor cu vocaţie pedagogică în sistemul educaţional</w:t>
            </w:r>
            <w:r w:rsidRPr="00A06F3A">
              <w:rPr>
                <w:noProof/>
                <w:webHidden/>
              </w:rPr>
              <w:tab/>
            </w:r>
            <w:r w:rsidRPr="00A06F3A">
              <w:rPr>
                <w:noProof/>
                <w:webHidden/>
              </w:rPr>
              <w:fldChar w:fldCharType="begin"/>
            </w:r>
            <w:r w:rsidRPr="00A06F3A">
              <w:rPr>
                <w:noProof/>
                <w:webHidden/>
              </w:rPr>
              <w:instrText xml:space="preserve"> PAGEREF _Toc445359379 \h </w:instrText>
            </w:r>
            <w:r w:rsidRPr="00A06F3A">
              <w:rPr>
                <w:noProof/>
                <w:webHidden/>
              </w:rPr>
            </w:r>
            <w:r w:rsidRPr="00A06F3A">
              <w:rPr>
                <w:noProof/>
                <w:webHidden/>
              </w:rPr>
              <w:fldChar w:fldCharType="separate"/>
            </w:r>
            <w:r w:rsidRPr="00A06F3A">
              <w:rPr>
                <w:noProof/>
                <w:webHidden/>
              </w:rPr>
              <w:t>16</w:t>
            </w:r>
            <w:r w:rsidRPr="00A06F3A">
              <w:rPr>
                <w:noProof/>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80" w:history="1">
            <w:r>
              <w:rPr>
                <w:rStyle w:val="Hyperlink"/>
                <w:rFonts w:eastAsia="Times New Roman"/>
                <w:b/>
                <w:bCs/>
                <w:noProof/>
              </w:rPr>
              <w:t>Obiectiv</w:t>
            </w:r>
            <w:r w:rsidR="00453835">
              <w:rPr>
                <w:rStyle w:val="Hyperlink"/>
                <w:rFonts w:eastAsia="Times New Roman"/>
                <w:b/>
                <w:bCs/>
                <w:noProof/>
              </w:rPr>
              <w:t>ul</w:t>
            </w:r>
            <w:r>
              <w:rPr>
                <w:rStyle w:val="Hyperlink"/>
                <w:rFonts w:eastAsia="Times New Roman"/>
                <w:b/>
                <w:bCs/>
                <w:noProof/>
              </w:rPr>
              <w:t xml:space="preserve"> general 2</w:t>
            </w:r>
            <w:r w:rsidR="00453835">
              <w:rPr>
                <w:rStyle w:val="Hyperlink"/>
                <w:rFonts w:eastAsia="Times New Roman"/>
                <w:b/>
                <w:bCs/>
                <w:noProof/>
              </w:rPr>
              <w:t>.</w:t>
            </w:r>
            <w:r>
              <w:rPr>
                <w:rStyle w:val="Hyperlink"/>
                <w:rFonts w:eastAsia="Times New Roman"/>
                <w:b/>
                <w:bCs/>
                <w:noProof/>
              </w:rPr>
              <w:t xml:space="preserve"> Consolidarea sistemului de formare iniţială şi continuă a cadrelor didactice, în vederea asigurării unei pregătiri profesionale performante, racordate la cerinţele actuale ale sistemului educaţional şi ale societăţii.</w:t>
            </w:r>
            <w:r w:rsidRPr="00A06F3A">
              <w:rPr>
                <w:noProof/>
                <w:webHidden/>
              </w:rPr>
              <w:tab/>
            </w:r>
            <w:r w:rsidRPr="00A06F3A">
              <w:rPr>
                <w:noProof/>
                <w:webHidden/>
              </w:rPr>
              <w:fldChar w:fldCharType="begin"/>
            </w:r>
            <w:r w:rsidRPr="00A06F3A">
              <w:rPr>
                <w:noProof/>
                <w:webHidden/>
              </w:rPr>
              <w:instrText xml:space="preserve"> PAGEREF _Toc445359380 \h </w:instrText>
            </w:r>
            <w:r w:rsidRPr="00A06F3A">
              <w:rPr>
                <w:noProof/>
                <w:webHidden/>
              </w:rPr>
            </w:r>
            <w:r w:rsidRPr="00A06F3A">
              <w:rPr>
                <w:noProof/>
                <w:webHidden/>
              </w:rPr>
              <w:fldChar w:fldCharType="separate"/>
            </w:r>
            <w:r w:rsidRPr="00A06F3A">
              <w:rPr>
                <w:noProof/>
                <w:webHidden/>
              </w:rPr>
              <w:t>17</w:t>
            </w:r>
            <w:r w:rsidRPr="00A06F3A">
              <w:rPr>
                <w:noProof/>
                <w:webHidden/>
              </w:rPr>
              <w:fldChar w:fldCharType="end"/>
            </w:r>
          </w:hyperlink>
        </w:p>
        <w:p w:rsidR="004A4619" w:rsidRPr="00DB650B" w:rsidRDefault="00A06F3A">
          <w:pPr>
            <w:pStyle w:val="TOC2"/>
            <w:tabs>
              <w:tab w:val="right" w:leader="dot" w:pos="9016"/>
            </w:tabs>
            <w:rPr>
              <w:rFonts w:asciiTheme="minorHAnsi" w:eastAsiaTheme="minorEastAsia" w:hAnsiTheme="minorHAnsi" w:cstheme="minorBidi"/>
              <w:noProof/>
              <w:sz w:val="22"/>
              <w:szCs w:val="22"/>
            </w:rPr>
          </w:pPr>
          <w:hyperlink w:anchor="_Toc445359381" w:history="1">
            <w:r>
              <w:rPr>
                <w:rStyle w:val="Hyperlink"/>
                <w:rFonts w:eastAsia="Times New Roman"/>
                <w:b/>
                <w:bCs/>
                <w:noProof/>
              </w:rPr>
              <w:t>Obiectiv</w:t>
            </w:r>
            <w:r w:rsidR="00453835">
              <w:rPr>
                <w:rStyle w:val="Hyperlink"/>
                <w:rFonts w:eastAsia="Times New Roman"/>
                <w:b/>
                <w:bCs/>
                <w:noProof/>
              </w:rPr>
              <w:t>ul</w:t>
            </w:r>
            <w:r>
              <w:rPr>
                <w:rStyle w:val="Hyperlink"/>
                <w:rFonts w:eastAsia="Times New Roman"/>
                <w:b/>
                <w:bCs/>
                <w:noProof/>
              </w:rPr>
              <w:t xml:space="preserve"> general 3</w:t>
            </w:r>
            <w:r w:rsidR="00453835">
              <w:rPr>
                <w:rStyle w:val="Hyperlink"/>
                <w:rFonts w:eastAsia="Times New Roman"/>
                <w:b/>
                <w:bCs/>
                <w:noProof/>
              </w:rPr>
              <w:t>.</w:t>
            </w:r>
            <w:r>
              <w:rPr>
                <w:rStyle w:val="Hyperlink"/>
                <w:rFonts w:eastAsia="Times New Roman"/>
                <w:b/>
                <w:bCs/>
                <w:noProof/>
              </w:rPr>
              <w:t xml:space="preserve"> Asigurarea în sistemul educaţional a condiţiilor optime pentru menţinerea în sistem şi stimularea  performanţei profesionale a cadrelor didactice şi manageriale.</w:t>
            </w:r>
            <w:r w:rsidRPr="00A06F3A">
              <w:rPr>
                <w:noProof/>
                <w:webHidden/>
              </w:rPr>
              <w:tab/>
            </w:r>
            <w:r w:rsidRPr="00A06F3A">
              <w:rPr>
                <w:noProof/>
                <w:webHidden/>
              </w:rPr>
              <w:fldChar w:fldCharType="begin"/>
            </w:r>
            <w:r w:rsidRPr="00A06F3A">
              <w:rPr>
                <w:noProof/>
                <w:webHidden/>
              </w:rPr>
              <w:instrText xml:space="preserve"> PAGEREF _Toc445359381 \h </w:instrText>
            </w:r>
            <w:r w:rsidRPr="00A06F3A">
              <w:rPr>
                <w:noProof/>
                <w:webHidden/>
              </w:rPr>
            </w:r>
            <w:r w:rsidRPr="00A06F3A">
              <w:rPr>
                <w:noProof/>
                <w:webHidden/>
              </w:rPr>
              <w:fldChar w:fldCharType="separate"/>
            </w:r>
            <w:r w:rsidRPr="00A06F3A">
              <w:rPr>
                <w:noProof/>
                <w:webHidden/>
              </w:rPr>
              <w:t>19</w:t>
            </w:r>
            <w:r w:rsidRPr="00A06F3A">
              <w:rPr>
                <w:noProof/>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82" w:history="1">
            <w:r>
              <w:rPr>
                <w:rStyle w:val="Hyperlink"/>
              </w:rPr>
              <w:t>IV. Etapele şi termenele de implementare</w:t>
            </w:r>
            <w:r w:rsidRPr="00A06F3A">
              <w:rPr>
                <w:webHidden/>
              </w:rPr>
              <w:tab/>
            </w:r>
            <w:r w:rsidRPr="00A06F3A">
              <w:rPr>
                <w:webHidden/>
              </w:rPr>
              <w:fldChar w:fldCharType="begin"/>
            </w:r>
            <w:r w:rsidRPr="00A06F3A">
              <w:rPr>
                <w:webHidden/>
              </w:rPr>
              <w:instrText xml:space="preserve"> PAGEREF _Toc445359382 \h </w:instrText>
            </w:r>
            <w:r w:rsidRPr="00A06F3A">
              <w:rPr>
                <w:webHidden/>
              </w:rPr>
            </w:r>
            <w:r w:rsidRPr="00A06F3A">
              <w:rPr>
                <w:webHidden/>
              </w:rPr>
              <w:fldChar w:fldCharType="separate"/>
            </w:r>
            <w:r w:rsidRPr="00A06F3A">
              <w:rPr>
                <w:webHidden/>
              </w:rPr>
              <w:t>22</w:t>
            </w:r>
            <w:r w:rsidRPr="00A06F3A">
              <w:rPr>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83" w:history="1">
            <w:r>
              <w:rPr>
                <w:rStyle w:val="Hyperlink"/>
              </w:rPr>
              <w:t>V. instituţiile Responsabile pentru implementare</w:t>
            </w:r>
            <w:r w:rsidRPr="00A06F3A">
              <w:rPr>
                <w:webHidden/>
              </w:rPr>
              <w:tab/>
            </w:r>
            <w:r w:rsidRPr="00A06F3A">
              <w:rPr>
                <w:webHidden/>
              </w:rPr>
              <w:fldChar w:fldCharType="begin"/>
            </w:r>
            <w:r w:rsidRPr="00A06F3A">
              <w:rPr>
                <w:webHidden/>
              </w:rPr>
              <w:instrText xml:space="preserve"> PAGEREF _Toc445359383 \h </w:instrText>
            </w:r>
            <w:r w:rsidRPr="00A06F3A">
              <w:rPr>
                <w:webHidden/>
              </w:rPr>
            </w:r>
            <w:r w:rsidRPr="00A06F3A">
              <w:rPr>
                <w:webHidden/>
              </w:rPr>
              <w:fldChar w:fldCharType="separate"/>
            </w:r>
            <w:r w:rsidRPr="00A06F3A">
              <w:rPr>
                <w:webHidden/>
              </w:rPr>
              <w:t>23</w:t>
            </w:r>
            <w:r w:rsidRPr="00A06F3A">
              <w:rPr>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84" w:history="1">
            <w:r>
              <w:rPr>
                <w:rStyle w:val="Hyperlink"/>
              </w:rPr>
              <w:t>VI. Estimarea generală a costurilor</w:t>
            </w:r>
            <w:r w:rsidRPr="00A06F3A">
              <w:rPr>
                <w:webHidden/>
              </w:rPr>
              <w:tab/>
            </w:r>
            <w:r w:rsidRPr="00A06F3A">
              <w:rPr>
                <w:webHidden/>
              </w:rPr>
              <w:fldChar w:fldCharType="begin"/>
            </w:r>
            <w:r w:rsidRPr="00A06F3A">
              <w:rPr>
                <w:webHidden/>
              </w:rPr>
              <w:instrText xml:space="preserve"> PAGEREF _Toc445359384 \h </w:instrText>
            </w:r>
            <w:r w:rsidRPr="00A06F3A">
              <w:rPr>
                <w:webHidden/>
              </w:rPr>
            </w:r>
            <w:r w:rsidRPr="00A06F3A">
              <w:rPr>
                <w:webHidden/>
              </w:rPr>
              <w:fldChar w:fldCharType="separate"/>
            </w:r>
            <w:r w:rsidRPr="00A06F3A">
              <w:rPr>
                <w:webHidden/>
              </w:rPr>
              <w:t>23</w:t>
            </w:r>
            <w:r w:rsidRPr="00A06F3A">
              <w:rPr>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85" w:history="1">
            <w:r>
              <w:rPr>
                <w:rStyle w:val="Hyperlink"/>
              </w:rPr>
              <w:t>VII. monitorizarea şi evaluarea implementării programului. Proceduri de raportare</w:t>
            </w:r>
            <w:r w:rsidRPr="00A06F3A">
              <w:rPr>
                <w:webHidden/>
              </w:rPr>
              <w:tab/>
            </w:r>
            <w:r w:rsidRPr="00A06F3A">
              <w:rPr>
                <w:webHidden/>
              </w:rPr>
              <w:fldChar w:fldCharType="begin"/>
            </w:r>
            <w:r w:rsidRPr="00A06F3A">
              <w:rPr>
                <w:webHidden/>
              </w:rPr>
              <w:instrText xml:space="preserve"> PAGEREF _Toc445359385 \h </w:instrText>
            </w:r>
            <w:r w:rsidRPr="00A06F3A">
              <w:rPr>
                <w:webHidden/>
              </w:rPr>
            </w:r>
            <w:r w:rsidRPr="00A06F3A">
              <w:rPr>
                <w:webHidden/>
              </w:rPr>
              <w:fldChar w:fldCharType="separate"/>
            </w:r>
            <w:r w:rsidRPr="00A06F3A">
              <w:rPr>
                <w:webHidden/>
              </w:rPr>
              <w:t>23</w:t>
            </w:r>
            <w:r w:rsidRPr="00A06F3A">
              <w:rPr>
                <w:webHidden/>
              </w:rPr>
              <w:fldChar w:fldCharType="end"/>
            </w:r>
          </w:hyperlink>
        </w:p>
        <w:p w:rsidR="004A4619" w:rsidRPr="00DB650B" w:rsidRDefault="00A06F3A">
          <w:pPr>
            <w:pStyle w:val="TOC1"/>
            <w:rPr>
              <w:rFonts w:asciiTheme="minorHAnsi" w:eastAsiaTheme="minorEastAsia" w:hAnsiTheme="minorHAnsi" w:cstheme="minorBidi"/>
              <w:b w:val="0"/>
              <w:caps w:val="0"/>
              <w:sz w:val="22"/>
              <w:szCs w:val="22"/>
              <w:lang w:eastAsia="en-US"/>
            </w:rPr>
          </w:pPr>
          <w:hyperlink w:anchor="_Toc445359386" w:history="1">
            <w:r>
              <w:rPr>
                <w:rStyle w:val="Hyperlink"/>
              </w:rPr>
              <w:t>VIII. planul de acţiuni</w:t>
            </w:r>
            <w:r w:rsidRPr="00A06F3A">
              <w:rPr>
                <w:webHidden/>
              </w:rPr>
              <w:tab/>
            </w:r>
            <w:r w:rsidRPr="00A06F3A">
              <w:rPr>
                <w:webHidden/>
              </w:rPr>
              <w:fldChar w:fldCharType="begin"/>
            </w:r>
            <w:r w:rsidRPr="00A06F3A">
              <w:rPr>
                <w:webHidden/>
              </w:rPr>
              <w:instrText xml:space="preserve"> PAGEREF _Toc445359386 \h </w:instrText>
            </w:r>
            <w:r w:rsidRPr="00A06F3A">
              <w:rPr>
                <w:webHidden/>
              </w:rPr>
            </w:r>
            <w:r w:rsidRPr="00A06F3A">
              <w:rPr>
                <w:webHidden/>
              </w:rPr>
              <w:fldChar w:fldCharType="separate"/>
            </w:r>
            <w:r w:rsidRPr="00A06F3A">
              <w:rPr>
                <w:webHidden/>
              </w:rPr>
              <w:t>25</w:t>
            </w:r>
            <w:r w:rsidRPr="00A06F3A">
              <w:rPr>
                <w:webHidden/>
              </w:rPr>
              <w:fldChar w:fldCharType="end"/>
            </w:r>
          </w:hyperlink>
        </w:p>
        <w:p w:rsidR="005620F7" w:rsidRPr="00DB650B" w:rsidRDefault="00A06F3A">
          <w:r w:rsidRPr="00A06F3A">
            <w:fldChar w:fldCharType="end"/>
          </w:r>
        </w:p>
      </w:sdtContent>
    </w:sdt>
    <w:p w:rsidR="005620F7" w:rsidRPr="00DB650B" w:rsidRDefault="00A06F3A" w:rsidP="00FF765D">
      <w:pPr>
        <w:tabs>
          <w:tab w:val="left" w:pos="6765"/>
        </w:tabs>
      </w:pPr>
      <w:r w:rsidRPr="00A06F3A">
        <w:tab/>
      </w:r>
    </w:p>
    <w:p w:rsidR="000775B2" w:rsidRPr="00DB650B" w:rsidRDefault="000775B2"/>
    <w:p w:rsidR="000775B2" w:rsidRPr="00DB650B" w:rsidRDefault="000775B2"/>
    <w:p w:rsidR="004261F8" w:rsidRPr="00DB650B" w:rsidRDefault="004261F8"/>
    <w:p w:rsidR="004F27AA" w:rsidRPr="00DB650B" w:rsidRDefault="00A06F3A">
      <w:r w:rsidRPr="00A06F3A">
        <w:br w:type="page"/>
      </w:r>
    </w:p>
    <w:p w:rsidR="00000000" w:rsidRDefault="00A06F3A">
      <w:pPr>
        <w:pStyle w:val="Heading1"/>
        <w:numPr>
          <w:ilvl w:val="0"/>
          <w:numId w:val="0"/>
        </w:numPr>
        <w:shd w:val="clear" w:color="auto" w:fill="FDE9D9" w:themeFill="accent6" w:themeFillTint="33"/>
        <w:ind w:left="432"/>
        <w:jc w:val="both"/>
        <w:rPr>
          <w:rFonts w:ascii="Times New Roman" w:hAnsi="Times New Roman" w:cs="Times New Roman"/>
          <w:sz w:val="24"/>
          <w:szCs w:val="24"/>
        </w:rPr>
      </w:pPr>
      <w:bookmarkStart w:id="0" w:name="_Toc445359373"/>
      <w:r w:rsidRPr="00A06F3A">
        <w:rPr>
          <w:rFonts w:ascii="Times New Roman" w:hAnsi="Times New Roman" w:cs="Times New Roman"/>
          <w:sz w:val="24"/>
          <w:szCs w:val="24"/>
        </w:rPr>
        <w:lastRenderedPageBreak/>
        <w:t>I. INTRODUCERE. CADRUL CONCEPTUAL ŞI DE POLITICI</w:t>
      </w:r>
      <w:bookmarkEnd w:id="0"/>
    </w:p>
    <w:p w:rsidR="00F84D77" w:rsidRPr="00DB650B" w:rsidRDefault="00F84D77" w:rsidP="00F12EF6">
      <w:pPr>
        <w:jc w:val="both"/>
      </w:pPr>
    </w:p>
    <w:p w:rsidR="009E683B" w:rsidRPr="00DB650B" w:rsidRDefault="00A06F3A" w:rsidP="004829FE">
      <w:pPr>
        <w:ind w:firstLine="720"/>
        <w:jc w:val="both"/>
      </w:pPr>
      <w:r w:rsidRPr="00A06F3A">
        <w:t>La baza elaborării prezentului Program, în calitate de elemente ale cadrului conceptual şi de politici, au stat o serie de documente importante, în plan naţional şi european, care vizează calitatea resurselor umane în educaţie.</w:t>
      </w:r>
    </w:p>
    <w:p w:rsidR="00AB431F" w:rsidRPr="00DB650B" w:rsidRDefault="00A06F3A" w:rsidP="00A4150B">
      <w:pPr>
        <w:pStyle w:val="NoSpacing"/>
        <w:ind w:firstLine="720"/>
        <w:jc w:val="both"/>
      </w:pPr>
      <w:r w:rsidRPr="00A06F3A">
        <w:rPr>
          <w:b/>
        </w:rPr>
        <w:t>Strategia de dezvoltare a educaţiei pentru anii 2014-2020</w:t>
      </w:r>
      <w:r w:rsidRPr="00A06F3A">
        <w:rPr>
          <w:b/>
          <w:i/>
        </w:rPr>
        <w:t xml:space="preserve"> Educaţia 2020</w:t>
      </w:r>
      <w:r w:rsidRPr="00A06F3A">
        <w:t xml:space="preserve">, aprobată prin </w:t>
      </w:r>
      <w:r w:rsidRPr="00A06F3A">
        <w:rPr>
          <w:i/>
        </w:rPr>
        <w:t>Hotărîrea Guvernului nr. 994 din 14.11.2014</w:t>
      </w:r>
      <w:r w:rsidRPr="00A06F3A">
        <w:t>, face o diagnoză a sistemului de educaţie şi stabileşte direcţii</w:t>
      </w:r>
      <w:r w:rsidR="00067ED5">
        <w:t>le</w:t>
      </w:r>
      <w:r w:rsidRPr="00A06F3A">
        <w:t xml:space="preserve"> de acţiuni pe fiecare domeniu pentru îmbunătăţirea situaţiei existente. În mod special, Strategia vizează obiective şi acţiuni pentru </w:t>
      </w:r>
      <w:r w:rsidRPr="00A06F3A">
        <w:rPr>
          <w:b/>
        </w:rPr>
        <w:t>sporirea</w:t>
      </w:r>
      <w:r w:rsidRPr="00A06F3A">
        <w:t xml:space="preserve"> </w:t>
      </w:r>
      <w:r w:rsidRPr="00A06F3A">
        <w:rPr>
          <w:b/>
        </w:rPr>
        <w:t>atractivităţii profesiei de cadru didactic</w:t>
      </w:r>
      <w:r w:rsidRPr="00A06F3A">
        <w:t xml:space="preserve">, </w:t>
      </w:r>
      <w:r w:rsidRPr="00A06F3A">
        <w:rPr>
          <w:b/>
        </w:rPr>
        <w:t>atragerea şi menţinerea cadrelor performante</w:t>
      </w:r>
      <w:r w:rsidRPr="00A06F3A">
        <w:t xml:space="preserve"> în sistem, </w:t>
      </w:r>
      <w:r w:rsidRPr="00A06F3A">
        <w:rPr>
          <w:b/>
        </w:rPr>
        <w:t>asigurarea unui echilibru cantitativ şi structural  între  oferta şi cererea de cadre didactice la  toate nivelurile sistemului educaţional</w:t>
      </w:r>
      <w:r w:rsidRPr="00A06F3A">
        <w:t xml:space="preserve">, </w:t>
      </w:r>
      <w:r w:rsidRPr="00A06F3A">
        <w:rPr>
          <w:b/>
        </w:rPr>
        <w:t>reconceptualizarea formării iniţiale</w:t>
      </w:r>
      <w:r w:rsidRPr="00A06F3A">
        <w:t xml:space="preserve"> a cadrelor didactice prin dezvoltarea competenţelor necesare pentru realizarea noului parcurs educaţional într-o societate globală a cunoaşterii, precum şi </w:t>
      </w:r>
      <w:r w:rsidRPr="00A06F3A">
        <w:rPr>
          <w:b/>
        </w:rPr>
        <w:t>eficientizarea şi flexibilizarea sistemului de formare continuă</w:t>
      </w:r>
      <w:r w:rsidRPr="00A06F3A">
        <w:t xml:space="preserve"> a cadrelor didactice şi manageriale.</w:t>
      </w:r>
    </w:p>
    <w:p w:rsidR="00AB431F" w:rsidRPr="00DB650B" w:rsidRDefault="00AB431F" w:rsidP="00AB431F">
      <w:pPr>
        <w:spacing w:after="0" w:line="240" w:lineRule="auto"/>
        <w:ind w:firstLine="720"/>
        <w:jc w:val="both"/>
        <w:rPr>
          <w:b/>
          <w:color w:val="000000" w:themeColor="text1"/>
          <w:sz w:val="28"/>
          <w:szCs w:val="28"/>
        </w:rPr>
      </w:pPr>
    </w:p>
    <w:p w:rsidR="00AB431F" w:rsidRPr="00DB650B" w:rsidRDefault="00A06F3A" w:rsidP="0065088B">
      <w:pPr>
        <w:pStyle w:val="NoSpacing"/>
        <w:ind w:firstLine="720"/>
        <w:jc w:val="both"/>
      </w:pPr>
      <w:r w:rsidRPr="00A06F3A">
        <w:t xml:space="preserve">Printre </w:t>
      </w:r>
      <w:r w:rsidRPr="00A06F3A">
        <w:rPr>
          <w:b/>
        </w:rPr>
        <w:t>recomandările Comisiei E</w:t>
      </w:r>
      <w:r w:rsidR="00DB650B">
        <w:rPr>
          <w:b/>
        </w:rPr>
        <w:t>u</w:t>
      </w:r>
      <w:r w:rsidRPr="00A06F3A">
        <w:rPr>
          <w:b/>
        </w:rPr>
        <w:t>ropene</w:t>
      </w:r>
      <w:r w:rsidRPr="00A06F3A">
        <w:t xml:space="preserve"> în domeniu, pentru ţările membre, se remarcă zece acţiuni-cheie, inserate în documentele </w:t>
      </w:r>
      <w:r w:rsidRPr="00A06F3A">
        <w:rPr>
          <w:i/>
        </w:rPr>
        <w:t>Rethinking Education: Investing in skills for better socio-economic outcomes</w:t>
      </w:r>
      <w:r w:rsidRPr="00A06F3A">
        <w:t xml:space="preserve"> şi </w:t>
      </w:r>
      <w:r w:rsidRPr="00A06F3A">
        <w:rPr>
          <w:i/>
        </w:rPr>
        <w:t xml:space="preserve">Supporting the Teaching Professions for Better Learning Outcomes </w:t>
      </w:r>
      <w:r w:rsidRPr="00A06F3A">
        <w:t>(Strasbourg, 2012), care sînt perfect valabile şi pentru sistemul educaţional din Republica Moldova, punînd accentul pe îmbunătăţirea calităţii resurselor umane, şi anume:</w:t>
      </w:r>
    </w:p>
    <w:p w:rsidR="009E683B" w:rsidRPr="00DB650B" w:rsidRDefault="00A06F3A" w:rsidP="008A1319">
      <w:pPr>
        <w:pStyle w:val="NoSpacing"/>
        <w:numPr>
          <w:ilvl w:val="0"/>
          <w:numId w:val="12"/>
        </w:numPr>
        <w:jc w:val="both"/>
        <w:rPr>
          <w:b/>
        </w:rPr>
      </w:pPr>
      <w:r w:rsidRPr="00A06F3A">
        <w:rPr>
          <w:b/>
        </w:rPr>
        <w:t>Cinci acţiuni esenţiale pentru sprijinirea profesorilor şi formatorilor de cadre didactice:</w:t>
      </w:r>
    </w:p>
    <w:p w:rsidR="009E683B" w:rsidRPr="00DB650B" w:rsidRDefault="00A06F3A" w:rsidP="008A1319">
      <w:pPr>
        <w:pStyle w:val="NoSpacing"/>
        <w:numPr>
          <w:ilvl w:val="1"/>
          <w:numId w:val="12"/>
        </w:numPr>
        <w:jc w:val="both"/>
      </w:pPr>
      <w:r w:rsidRPr="00A06F3A">
        <w:t xml:space="preserve">Definirea competenţelor şi </w:t>
      </w:r>
      <w:r w:rsidR="00DB650B">
        <w:t xml:space="preserve">a </w:t>
      </w:r>
      <w:r w:rsidRPr="00A06F3A">
        <w:t>calităţilor necesare cadrelor didactice</w:t>
      </w:r>
      <w:r w:rsidR="001E521F">
        <w:t>;</w:t>
      </w:r>
      <w:r w:rsidRPr="00A06F3A">
        <w:t xml:space="preserve"> </w:t>
      </w:r>
    </w:p>
    <w:p w:rsidR="00AB431F" w:rsidRPr="00DB650B" w:rsidRDefault="00A06F3A" w:rsidP="008A1319">
      <w:pPr>
        <w:pStyle w:val="NoSpacing"/>
        <w:numPr>
          <w:ilvl w:val="1"/>
          <w:numId w:val="12"/>
        </w:numPr>
        <w:jc w:val="both"/>
      </w:pPr>
      <w:r w:rsidRPr="00A06F3A">
        <w:t>Actualizarea sistemului de recrutare a celor mai buni candidaţi pentru profesia didactică</w:t>
      </w:r>
      <w:r w:rsidR="001E521F">
        <w:t>;</w:t>
      </w:r>
    </w:p>
    <w:p w:rsidR="00AB431F" w:rsidRPr="00DB650B" w:rsidRDefault="00A06F3A" w:rsidP="008A1319">
      <w:pPr>
        <w:pStyle w:val="NoSpacing"/>
        <w:numPr>
          <w:ilvl w:val="1"/>
          <w:numId w:val="12"/>
        </w:numPr>
        <w:jc w:val="both"/>
      </w:pPr>
      <w:r w:rsidRPr="00A06F3A">
        <w:t xml:space="preserve">Asigurarea </w:t>
      </w:r>
      <w:r w:rsidR="00BE7541">
        <w:t xml:space="preserve">unui </w:t>
      </w:r>
      <w:r w:rsidRPr="00A06F3A">
        <w:t>spriji</w:t>
      </w:r>
      <w:r w:rsidR="00DB650B">
        <w:t>n</w:t>
      </w:r>
      <w:r w:rsidRPr="00A06F3A">
        <w:t xml:space="preserve"> sistematic </w:t>
      </w:r>
      <w:r w:rsidR="00BE7541" w:rsidRPr="004A2489">
        <w:t>cadrel</w:t>
      </w:r>
      <w:r w:rsidR="00BE7541">
        <w:t>or</w:t>
      </w:r>
      <w:r w:rsidR="00BE7541" w:rsidRPr="004A2489">
        <w:t xml:space="preserve"> didactice debutante</w:t>
      </w:r>
      <w:r w:rsidR="00BE7541" w:rsidRPr="00BE7541">
        <w:t xml:space="preserve"> </w:t>
      </w:r>
      <w:r w:rsidRPr="00A06F3A">
        <w:t>pentru inserţie profesională</w:t>
      </w:r>
      <w:r w:rsidR="001E521F">
        <w:t>;</w:t>
      </w:r>
    </w:p>
    <w:p w:rsidR="00AB431F" w:rsidRPr="00DB650B" w:rsidRDefault="00A06F3A" w:rsidP="008A1319">
      <w:pPr>
        <w:pStyle w:val="NoSpacing"/>
        <w:numPr>
          <w:ilvl w:val="1"/>
          <w:numId w:val="12"/>
        </w:numPr>
        <w:jc w:val="both"/>
      </w:pPr>
      <w:r w:rsidRPr="00A06F3A">
        <w:t>Revizuirea ofertei de formare continuă pentru asigurarea participării profesorilor în învăţarea profesională prin colaborare pe tot parcursul activităţii</w:t>
      </w:r>
      <w:r w:rsidR="001E521F">
        <w:t>;</w:t>
      </w:r>
    </w:p>
    <w:p w:rsidR="009E683B" w:rsidRPr="00DB650B" w:rsidRDefault="00A06F3A" w:rsidP="008A1319">
      <w:pPr>
        <w:pStyle w:val="NoSpacing"/>
        <w:numPr>
          <w:ilvl w:val="1"/>
          <w:numId w:val="12"/>
        </w:numPr>
        <w:jc w:val="both"/>
      </w:pPr>
      <w:r w:rsidRPr="00A06F3A">
        <w:t>Construirea dezvoltării profesionale a cadrelor didactice pe baza feedback-ului permanent privind performanţa lor.</w:t>
      </w:r>
    </w:p>
    <w:p w:rsidR="00AF32B9" w:rsidRPr="00DB650B" w:rsidRDefault="00AF32B9" w:rsidP="00AF32B9">
      <w:pPr>
        <w:pStyle w:val="NoSpacing"/>
        <w:ind w:left="1440"/>
        <w:jc w:val="both"/>
      </w:pPr>
    </w:p>
    <w:p w:rsidR="00D865DF" w:rsidRPr="00DB650B" w:rsidRDefault="00A06F3A" w:rsidP="008A1319">
      <w:pPr>
        <w:pStyle w:val="NoSpacing"/>
        <w:numPr>
          <w:ilvl w:val="0"/>
          <w:numId w:val="12"/>
        </w:numPr>
        <w:jc w:val="both"/>
        <w:rPr>
          <w:b/>
        </w:rPr>
      </w:pPr>
      <w:r w:rsidRPr="00A06F3A">
        <w:rPr>
          <w:b/>
        </w:rPr>
        <w:t>Trei acţiuni esenţiale pentru consolidarea leadershipului educaţional în şcoli:</w:t>
      </w:r>
    </w:p>
    <w:p w:rsidR="00D865DF" w:rsidRPr="00DB650B" w:rsidRDefault="00A06F3A" w:rsidP="008A1319">
      <w:pPr>
        <w:pStyle w:val="NoSpacing"/>
        <w:numPr>
          <w:ilvl w:val="1"/>
          <w:numId w:val="12"/>
        </w:numPr>
        <w:jc w:val="both"/>
      </w:pPr>
      <w:r w:rsidRPr="00A06F3A">
        <w:t>Crearea condiţiilor optime pentru ca managerii şcolari să se concentreze asupra îmbunătăţirii învăţării, mai mult decît asupra administrării</w:t>
      </w:r>
      <w:r w:rsidR="00492391">
        <w:t>;</w:t>
      </w:r>
    </w:p>
    <w:p w:rsidR="00D865DF" w:rsidRPr="00DB650B" w:rsidRDefault="00A06F3A" w:rsidP="008A1319">
      <w:pPr>
        <w:pStyle w:val="NoSpacing"/>
        <w:numPr>
          <w:ilvl w:val="1"/>
          <w:numId w:val="12"/>
        </w:numPr>
        <w:jc w:val="both"/>
      </w:pPr>
      <w:r w:rsidRPr="00A06F3A">
        <w:t>Îmbunătăţirea mecanismelor de recrutare şi menţinere în şcoală a liderilor şcolari</w:t>
      </w:r>
      <w:r w:rsidR="00492391">
        <w:t>;</w:t>
      </w:r>
    </w:p>
    <w:p w:rsidR="009E683B" w:rsidRPr="00DB650B" w:rsidRDefault="00A06F3A" w:rsidP="008A1319">
      <w:pPr>
        <w:pStyle w:val="NoSpacing"/>
        <w:numPr>
          <w:ilvl w:val="1"/>
          <w:numId w:val="12"/>
        </w:numPr>
        <w:jc w:val="both"/>
      </w:pPr>
      <w:r w:rsidRPr="00A06F3A">
        <w:t xml:space="preserve">Dezvoltarea căilor eficiente de </w:t>
      </w:r>
      <w:r w:rsidR="00B506F3">
        <w:t>evoluție</w:t>
      </w:r>
      <w:r w:rsidRPr="00A06F3A">
        <w:t xml:space="preserve"> profesională pentru leadershipul educaţional.</w:t>
      </w:r>
    </w:p>
    <w:p w:rsidR="00491A91" w:rsidRPr="00DB650B" w:rsidRDefault="00491A91" w:rsidP="00491A91">
      <w:pPr>
        <w:pStyle w:val="NoSpacing"/>
        <w:ind w:left="1440"/>
        <w:jc w:val="both"/>
      </w:pPr>
    </w:p>
    <w:p w:rsidR="00D865DF" w:rsidRPr="00DB650B" w:rsidRDefault="00A06F3A" w:rsidP="008A1319">
      <w:pPr>
        <w:pStyle w:val="NoSpacing"/>
        <w:numPr>
          <w:ilvl w:val="0"/>
          <w:numId w:val="12"/>
        </w:numPr>
        <w:jc w:val="both"/>
        <w:rPr>
          <w:b/>
        </w:rPr>
      </w:pPr>
      <w:r w:rsidRPr="00A06F3A">
        <w:rPr>
          <w:b/>
        </w:rPr>
        <w:t>Două acţiuni esenţiale pentru sprijinirea educatorilor/formatorilor de cadre didactice:</w:t>
      </w:r>
    </w:p>
    <w:p w:rsidR="00D865DF" w:rsidRPr="00DB650B" w:rsidRDefault="00A06F3A" w:rsidP="008A1319">
      <w:pPr>
        <w:pStyle w:val="NoSpacing"/>
        <w:numPr>
          <w:ilvl w:val="1"/>
          <w:numId w:val="12"/>
        </w:numPr>
        <w:jc w:val="both"/>
      </w:pPr>
      <w:r w:rsidRPr="00A06F3A">
        <w:t>Dezvoltarea unui profil explicit al competenţelor solicitate de la educatorii/formatorii de cadre didactice</w:t>
      </w:r>
      <w:r w:rsidR="00492391">
        <w:t>;</w:t>
      </w:r>
    </w:p>
    <w:p w:rsidR="009E683B" w:rsidRPr="00DB650B" w:rsidRDefault="00A06F3A" w:rsidP="008A1319">
      <w:pPr>
        <w:pStyle w:val="NoSpacing"/>
        <w:numPr>
          <w:ilvl w:val="1"/>
          <w:numId w:val="12"/>
        </w:numPr>
        <w:jc w:val="both"/>
      </w:pPr>
      <w:r w:rsidRPr="00A06F3A">
        <w:lastRenderedPageBreak/>
        <w:t xml:space="preserve">Consolidarea colaborării între toţi actorii-cheie la toate etapele de pregătire a cadrelor didactice. </w:t>
      </w:r>
    </w:p>
    <w:p w:rsidR="009E683B" w:rsidRPr="00DB650B" w:rsidRDefault="009E683B" w:rsidP="00247EA1">
      <w:pPr>
        <w:spacing w:after="0" w:line="240" w:lineRule="auto"/>
        <w:rPr>
          <w:rFonts w:eastAsia="Times New Roman"/>
        </w:rPr>
      </w:pPr>
    </w:p>
    <w:p w:rsidR="00247EA1" w:rsidRPr="00DB650B" w:rsidRDefault="00247EA1" w:rsidP="00F12EF6">
      <w:pPr>
        <w:pStyle w:val="NoSpacing"/>
        <w:jc w:val="both"/>
      </w:pPr>
    </w:p>
    <w:p w:rsidR="00F84D77" w:rsidRPr="00DB650B" w:rsidRDefault="00A06F3A" w:rsidP="00475824">
      <w:pPr>
        <w:pStyle w:val="NoSpacing"/>
        <w:ind w:firstLine="720"/>
        <w:jc w:val="both"/>
      </w:pPr>
      <w:r w:rsidRPr="00A06F3A">
        <w:t xml:space="preserve">În perioada 2014-2015, prin efortul susţinut al Ministerului Educaţiei şi cu sprijinul partenerilor de dezvoltare, au fost  elaborate o serie de </w:t>
      </w:r>
      <w:r w:rsidRPr="00A06F3A">
        <w:rPr>
          <w:b/>
        </w:rPr>
        <w:t>studii</w:t>
      </w:r>
      <w:r w:rsidRPr="00A06F3A">
        <w:t xml:space="preserve"> care semnalează în detaliu problemele cu care se confruntă sistemul educaţional din Republica Moldova, </w:t>
      </w:r>
      <w:r w:rsidR="00DB650B">
        <w:t>i</w:t>
      </w:r>
      <w:r w:rsidRPr="00A06F3A">
        <w:t xml:space="preserve">nclusiv cele </w:t>
      </w:r>
      <w:r w:rsidR="00B506F3">
        <w:t xml:space="preserve"> privind</w:t>
      </w:r>
      <w:r w:rsidRPr="00A06F3A">
        <w:t xml:space="preserve"> dezvoltarea resurselor umane, deficitul şi fluctuaţia de personal didactic, nemulţumirile legate de salarizare şi condiţiile de muncă, statutul social scăzut al cadrelor didactice. </w:t>
      </w:r>
    </w:p>
    <w:p w:rsidR="00F84D77" w:rsidRPr="00DB650B" w:rsidRDefault="00F84D77" w:rsidP="00F12EF6">
      <w:pPr>
        <w:pStyle w:val="NoSpacing"/>
        <w:jc w:val="both"/>
      </w:pPr>
    </w:p>
    <w:p w:rsidR="005F4AE8" w:rsidRPr="00DB650B" w:rsidRDefault="00A06F3A" w:rsidP="00F12EF6">
      <w:pPr>
        <w:pStyle w:val="NoSpacing"/>
        <w:jc w:val="both"/>
      </w:pPr>
      <w:r w:rsidRPr="00A06F3A">
        <w:t xml:space="preserve">Aceste documente includ: </w:t>
      </w:r>
    </w:p>
    <w:p w:rsidR="005F4AE8" w:rsidRPr="00DB650B" w:rsidRDefault="00A06F3A" w:rsidP="008A1319">
      <w:pPr>
        <w:pStyle w:val="NoSpacing"/>
        <w:numPr>
          <w:ilvl w:val="0"/>
          <w:numId w:val="7"/>
        </w:numPr>
        <w:jc w:val="both"/>
      </w:pPr>
      <w:r w:rsidRPr="00A06F3A">
        <w:rPr>
          <w:b/>
          <w:i/>
        </w:rPr>
        <w:t>Studiul SABER-Teachers pentru Moldova al Băncii Mondiale</w:t>
      </w:r>
      <w:r w:rsidRPr="00A06F3A">
        <w:rPr>
          <w:i/>
        </w:rPr>
        <w:t>,</w:t>
      </w:r>
      <w:r w:rsidRPr="00A06F3A">
        <w:t xml:space="preserve"> care a analizat politicile de personal şi a adus numeroase recomandări cu referire la contextul internaţional.</w:t>
      </w:r>
    </w:p>
    <w:p w:rsidR="005F4AE8" w:rsidRPr="00DB650B" w:rsidRDefault="00A06F3A" w:rsidP="008A1319">
      <w:pPr>
        <w:pStyle w:val="NoSpacing"/>
        <w:numPr>
          <w:ilvl w:val="0"/>
          <w:numId w:val="7"/>
        </w:numPr>
        <w:jc w:val="both"/>
      </w:pPr>
      <w:r w:rsidRPr="00A06F3A">
        <w:rPr>
          <w:b/>
          <w:i/>
        </w:rPr>
        <w:t>Studiul de evaluare a sistemului şi a programelor de formare continuă a cadrelor didactice din învăţămîntul general din Republica Moldova (2014)</w:t>
      </w:r>
      <w:r w:rsidRPr="00A06F3A">
        <w:rPr>
          <w:i/>
        </w:rPr>
        <w:t>,</w:t>
      </w:r>
      <w:r w:rsidRPr="00A06F3A">
        <w:t xml:space="preserve"> realizat de Ministerul Educaţiei cu sprijinul Open Society Foundations, în care a fost analizat şi evaluat sistemul de formare continuă şi au fost generate o serie de recomandări de politici pentru reformarea domeniului.</w:t>
      </w:r>
    </w:p>
    <w:p w:rsidR="00F84D77" w:rsidRPr="00DB650B" w:rsidRDefault="00A06F3A" w:rsidP="008A1319">
      <w:pPr>
        <w:pStyle w:val="NoSpacing"/>
        <w:numPr>
          <w:ilvl w:val="0"/>
          <w:numId w:val="7"/>
        </w:numPr>
        <w:jc w:val="both"/>
      </w:pPr>
      <w:r w:rsidRPr="00A06F3A">
        <w:rPr>
          <w:b/>
          <w:i/>
        </w:rPr>
        <w:t>Studiul privind măsurile de politici pentru îmbunătăţirea atragerii, pregătirii şi menţinerii personalului didactic în sistemul de învăţămînt general din Republica Moldova (2014-2015)</w:t>
      </w:r>
      <w:r w:rsidRPr="00A06F3A">
        <w:t xml:space="preserve"> (Ministerul </w:t>
      </w:r>
      <w:r w:rsidR="00B506F3" w:rsidRPr="00C23C78">
        <w:t>Educaţiei</w:t>
      </w:r>
      <w:r w:rsidR="00B506F3">
        <w:t>,</w:t>
      </w:r>
      <w:r w:rsidR="00B506F3" w:rsidRPr="00C23C78">
        <w:t xml:space="preserve"> </w:t>
      </w:r>
      <w:r w:rsidRPr="00A06F3A">
        <w:t>Open Society Foundations), care prezintă analiza detaliată a problemelor din domeniul dezvoltării resurselor umane din educaţie şi a cauzelor acestora, propunînd recomandări concrete pentru remediere.</w:t>
      </w:r>
    </w:p>
    <w:p w:rsidR="00F84D77" w:rsidRPr="00DB650B" w:rsidRDefault="00F84D77" w:rsidP="00F12EF6">
      <w:pPr>
        <w:pStyle w:val="NoSpacing"/>
        <w:jc w:val="both"/>
      </w:pPr>
    </w:p>
    <w:p w:rsidR="004261F8" w:rsidRPr="00DB650B" w:rsidRDefault="00A06F3A" w:rsidP="00EC7B8C">
      <w:pPr>
        <w:pStyle w:val="NoSpacing"/>
        <w:ind w:firstLine="360"/>
        <w:jc w:val="both"/>
      </w:pPr>
      <w:r w:rsidRPr="00A06F3A">
        <w:t>Prezentul Program prezintă principalele probleme identificate în domeniul dezvoltării resurselor umane din educaţie în Republica Moldova şi trasează obiectivele generale şi specifice, precum şi planul de acţiuni pentru realizarea acestora.</w:t>
      </w:r>
    </w:p>
    <w:p w:rsidR="00000000" w:rsidRDefault="00A06F3A">
      <w:pPr>
        <w:pStyle w:val="Heading1"/>
        <w:numPr>
          <w:ilvl w:val="0"/>
          <w:numId w:val="0"/>
        </w:numPr>
        <w:shd w:val="clear" w:color="auto" w:fill="FDE9D9" w:themeFill="accent6" w:themeFillTint="33"/>
        <w:ind w:left="432" w:hanging="432"/>
        <w:jc w:val="both"/>
        <w:rPr>
          <w:rFonts w:ascii="Times New Roman" w:hAnsi="Times New Roman" w:cs="Times New Roman"/>
          <w:sz w:val="24"/>
          <w:szCs w:val="24"/>
        </w:rPr>
      </w:pPr>
      <w:bookmarkStart w:id="1" w:name="_Toc445359374"/>
      <w:r w:rsidRPr="00A06F3A">
        <w:rPr>
          <w:rFonts w:ascii="Times New Roman" w:hAnsi="Times New Roman" w:cs="Times New Roman"/>
          <w:sz w:val="24"/>
          <w:szCs w:val="24"/>
        </w:rPr>
        <w:t>II. ANALIZA SITUAŢIEI. DESCRIEREA PROBLEMELOR ÎN EVOLUŢIE ŞI A CAUZELOR ACESTORA</w:t>
      </w:r>
      <w:bookmarkEnd w:id="1"/>
      <w:r w:rsidRPr="00A06F3A">
        <w:rPr>
          <w:rFonts w:ascii="Times New Roman" w:hAnsi="Times New Roman" w:cs="Times New Roman"/>
          <w:sz w:val="24"/>
          <w:szCs w:val="24"/>
        </w:rPr>
        <w:t xml:space="preserve"> </w:t>
      </w:r>
    </w:p>
    <w:p w:rsidR="002E055F" w:rsidRPr="00DB650B" w:rsidRDefault="002E055F" w:rsidP="00F12EF6">
      <w:pPr>
        <w:pStyle w:val="NoSpacing"/>
        <w:jc w:val="both"/>
      </w:pPr>
    </w:p>
    <w:p w:rsidR="001D63A7" w:rsidRPr="00DB650B" w:rsidRDefault="001D63A7" w:rsidP="00F12EF6">
      <w:pPr>
        <w:pStyle w:val="NoSpacing"/>
        <w:jc w:val="both"/>
      </w:pPr>
    </w:p>
    <w:p w:rsidR="001D63A7" w:rsidRPr="00DB650B" w:rsidRDefault="00A06F3A" w:rsidP="002771AB">
      <w:pPr>
        <w:autoSpaceDE w:val="0"/>
        <w:autoSpaceDN w:val="0"/>
        <w:adjustRightInd w:val="0"/>
        <w:spacing w:after="0"/>
        <w:ind w:firstLine="720"/>
        <w:jc w:val="both"/>
        <w:rPr>
          <w:b/>
        </w:rPr>
      </w:pPr>
      <w:r w:rsidRPr="00A06F3A">
        <w:t xml:space="preserve">În Republica Moldova, profesia de cadru didactic nu este una atractivă şi solicitată. </w:t>
      </w:r>
      <w:r w:rsidRPr="00A06F3A">
        <w:rPr>
          <w:b/>
        </w:rPr>
        <w:t xml:space="preserve">Lipsa unor politici de stat eficiente pentru atragerea, pregătirea şi menţinerea în sistem a cadrelor didactice şi manageriale performante </w:t>
      </w:r>
      <w:r w:rsidRPr="00A06F3A">
        <w:t>afectează considerabil calitatea procesului educaţional din instituţiile de învăţămînt general.</w:t>
      </w:r>
    </w:p>
    <w:p w:rsidR="00A53A39" w:rsidRPr="00DB650B" w:rsidRDefault="00A53A39" w:rsidP="001D63A7">
      <w:pPr>
        <w:autoSpaceDE w:val="0"/>
        <w:autoSpaceDN w:val="0"/>
        <w:adjustRightInd w:val="0"/>
        <w:spacing w:after="0"/>
        <w:jc w:val="both"/>
        <w:rPr>
          <w:b/>
        </w:rPr>
      </w:pPr>
    </w:p>
    <w:p w:rsidR="001D63A7" w:rsidRPr="00DB650B" w:rsidRDefault="00A06F3A" w:rsidP="002771AB">
      <w:pPr>
        <w:autoSpaceDE w:val="0"/>
        <w:autoSpaceDN w:val="0"/>
        <w:adjustRightInd w:val="0"/>
        <w:spacing w:after="0"/>
        <w:ind w:firstLine="720"/>
        <w:jc w:val="both"/>
      </w:pPr>
      <w:r w:rsidRPr="00A06F3A">
        <w:rPr>
          <w:b/>
        </w:rPr>
        <w:t>Lipsa unui pachet salarial atractiv raportat la performanţe, insuficienţa mecanismelor de protecţie socială, lipsa spaţiului locativ contribuie la plecarea din sistem a cadrelor didactice, atît a celor debutante</w:t>
      </w:r>
      <w:r w:rsidR="00F737CA">
        <w:rPr>
          <w:b/>
        </w:rPr>
        <w:t>,</w:t>
      </w:r>
      <w:r w:rsidRPr="00A06F3A">
        <w:rPr>
          <w:b/>
        </w:rPr>
        <w:t xml:space="preserve"> cît şi a celor performante</w:t>
      </w:r>
      <w:r w:rsidRPr="00A06F3A">
        <w:t xml:space="preserve">. </w:t>
      </w:r>
      <w:r w:rsidRPr="00A06F3A">
        <w:rPr>
          <w:bCs/>
        </w:rPr>
        <w:t>Principalele provocări cu care se confruntă politicile de resurse umane pentru menţi</w:t>
      </w:r>
      <w:r w:rsidR="00DB650B">
        <w:rPr>
          <w:bCs/>
        </w:rPr>
        <w:t>n</w:t>
      </w:r>
      <w:r w:rsidRPr="00A06F3A">
        <w:rPr>
          <w:bCs/>
        </w:rPr>
        <w:t xml:space="preserve">erea cadrelor didactice în învăţămînt sînt menţionate în Strategia </w:t>
      </w:r>
      <w:r w:rsidRPr="00A06F3A">
        <w:rPr>
          <w:bCs/>
          <w:i/>
        </w:rPr>
        <w:t>Educaţia 2020</w:t>
      </w:r>
      <w:r w:rsidRPr="00A06F3A">
        <w:rPr>
          <w:bCs/>
        </w:rPr>
        <w:t xml:space="preserve">. </w:t>
      </w:r>
      <w:r w:rsidRPr="00A06F3A">
        <w:t xml:space="preserve">Astfel, problema </w:t>
      </w:r>
      <w:r w:rsidRPr="00A06F3A">
        <w:rPr>
          <w:bCs/>
        </w:rPr>
        <w:t xml:space="preserve">menţinerii şi stimulării performanţei profesionale a cadrelor didactice este una esenţială pentru sistemul educaţional al Republicii Moldova. </w:t>
      </w:r>
      <w:r w:rsidRPr="00A06F3A">
        <w:t xml:space="preserve">Soluţionarea acestei probleme constituie o prioritate a Ministerului Educaţiei (exprimată în documentele strategice – </w:t>
      </w:r>
      <w:r w:rsidRPr="00A06F3A">
        <w:rPr>
          <w:i/>
        </w:rPr>
        <w:t>Moldova 2020</w:t>
      </w:r>
      <w:r w:rsidRPr="00A06F3A">
        <w:t xml:space="preserve">, </w:t>
      </w:r>
      <w:r w:rsidRPr="00A06F3A">
        <w:rPr>
          <w:i/>
        </w:rPr>
        <w:lastRenderedPageBreak/>
        <w:t>Educaţia 2020</w:t>
      </w:r>
      <w:r w:rsidRPr="00A06F3A">
        <w:t xml:space="preserve"> şi altele), deoarece generează efecte grave pentru sistemul educaţional. Aceasta afectează nu doar personalul angajat, </w:t>
      </w:r>
      <w:r w:rsidR="00F737CA">
        <w:t xml:space="preserve"> ci și</w:t>
      </w:r>
      <w:r w:rsidRPr="00A06F3A">
        <w:t xml:space="preserve"> elevii, beneficiarii sistemului educaţional, precum şi societatea în ansamblu. Cadrele didactice performante vor rămîne în şcoală doar dacă profesia pe care au îmbrăţişat-o va avea o imagine bună în societate, iar statutul profesorului va fi unul recunoscut şi apreciat. De asemenea, o importanţă mare în luarea acestei decizii o au recompensele pentru efortul depus, oportunităţile variate de dezvoltare profesională continuă şi condiţiile de lucru oferite – toate acestea ar trebui să asigure o viaţă de calitate şi satisfacţie profesională pentru cadrele didactice şi manageriale.</w:t>
      </w:r>
    </w:p>
    <w:p w:rsidR="00B14393" w:rsidRPr="00DB650B" w:rsidRDefault="00B14393" w:rsidP="001D63A7">
      <w:pPr>
        <w:autoSpaceDE w:val="0"/>
        <w:autoSpaceDN w:val="0"/>
        <w:adjustRightInd w:val="0"/>
        <w:spacing w:after="0"/>
        <w:jc w:val="both"/>
      </w:pPr>
    </w:p>
    <w:p w:rsidR="00B14393" w:rsidRPr="00DB650B" w:rsidRDefault="00A06F3A" w:rsidP="00B14393">
      <w:pPr>
        <w:pStyle w:val="NoSpacing"/>
        <w:jc w:val="both"/>
      </w:pPr>
      <w:r w:rsidRPr="00A06F3A">
        <w:rPr>
          <w:b/>
        </w:rPr>
        <w:t>Studiul SABER-Teachers pentru Moldova al Băncii Mo</w:t>
      </w:r>
      <w:r w:rsidR="00DB650B">
        <w:rPr>
          <w:b/>
        </w:rPr>
        <w:t>n</w:t>
      </w:r>
      <w:r w:rsidRPr="00A06F3A">
        <w:rPr>
          <w:b/>
        </w:rPr>
        <w:t>diale</w:t>
      </w:r>
      <w:r w:rsidRPr="00A06F3A">
        <w:t>¸</w:t>
      </w:r>
      <w:r w:rsidRPr="00A06F3A">
        <w:rPr>
          <w:b/>
        </w:rPr>
        <w:t xml:space="preserve"> </w:t>
      </w:r>
      <w:r w:rsidRPr="00A06F3A">
        <w:t>efectuat în anul 2014, sintetizează astfel starea de lucruri în domeniu:</w:t>
      </w:r>
    </w:p>
    <w:p w:rsidR="00B14393" w:rsidRPr="00DB650B" w:rsidRDefault="00B14393" w:rsidP="00B14393">
      <w:pPr>
        <w:pStyle w:val="NoSpacing"/>
        <w:jc w:val="both"/>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34"/>
        <w:gridCol w:w="2700"/>
      </w:tblGrid>
      <w:tr w:rsidR="00E37BC2" w:rsidRPr="00DB650B" w:rsidTr="00E37BC2">
        <w:trPr>
          <w:trHeight w:val="584"/>
        </w:trPr>
        <w:tc>
          <w:tcPr>
            <w:tcW w:w="6534" w:type="dxa"/>
            <w:shd w:val="clear" w:color="auto" w:fill="FFFFFF" w:themeFill="background1"/>
            <w:tcMar>
              <w:top w:w="72" w:type="dxa"/>
              <w:left w:w="144" w:type="dxa"/>
              <w:bottom w:w="72" w:type="dxa"/>
              <w:right w:w="144" w:type="dxa"/>
            </w:tcMar>
            <w:hideMark/>
          </w:tcPr>
          <w:p w:rsidR="00E37BC2" w:rsidRPr="00DB650B" w:rsidRDefault="00A06F3A" w:rsidP="00E82E84">
            <w:pPr>
              <w:spacing w:after="0" w:line="240" w:lineRule="auto"/>
              <w:rPr>
                <w:rFonts w:eastAsia="Times New Roman"/>
                <w:sz w:val="22"/>
                <w:szCs w:val="22"/>
              </w:rPr>
            </w:pPr>
            <w:r w:rsidRPr="00A06F3A">
              <w:rPr>
                <w:rFonts w:eastAsia="Times New Roman"/>
                <w:b/>
                <w:bCs/>
                <w:color w:val="000000"/>
                <w:kern w:val="24"/>
              </w:rPr>
              <w:t xml:space="preserve">Obiective ale politicilor educaţionale vizînd cadrele didactice </w:t>
            </w:r>
          </w:p>
        </w:tc>
        <w:tc>
          <w:tcPr>
            <w:tcW w:w="2700" w:type="dxa"/>
            <w:shd w:val="clear" w:color="auto" w:fill="FFFFFF" w:themeFill="background1"/>
            <w:tcMar>
              <w:top w:w="72" w:type="dxa"/>
              <w:left w:w="144" w:type="dxa"/>
              <w:bottom w:w="72" w:type="dxa"/>
              <w:right w:w="144" w:type="dxa"/>
            </w:tcMar>
            <w:hideMark/>
          </w:tcPr>
          <w:p w:rsidR="00E37BC2" w:rsidRPr="00DB650B" w:rsidRDefault="00A06F3A" w:rsidP="00E82E84">
            <w:pPr>
              <w:spacing w:after="0" w:line="240" w:lineRule="auto"/>
              <w:jc w:val="center"/>
              <w:rPr>
                <w:rFonts w:eastAsia="Times New Roman"/>
                <w:sz w:val="22"/>
                <w:szCs w:val="22"/>
              </w:rPr>
            </w:pPr>
            <w:r w:rsidRPr="00A06F3A">
              <w:rPr>
                <w:rFonts w:eastAsia="Times New Roman"/>
                <w:b/>
                <w:bCs/>
                <w:color w:val="000000"/>
                <w:kern w:val="24"/>
              </w:rPr>
              <w:t>Starea de lucruri</w:t>
            </w:r>
          </w:p>
        </w:tc>
      </w:tr>
      <w:tr w:rsidR="00E37BC2" w:rsidRPr="00DB650B" w:rsidTr="00E37BC2">
        <w:trPr>
          <w:trHeight w:val="584"/>
        </w:trPr>
        <w:tc>
          <w:tcPr>
            <w:tcW w:w="6534"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rPr>
                <w:bCs/>
                <w:color w:val="000000"/>
                <w:kern w:val="24"/>
                <w:sz w:val="22"/>
                <w:szCs w:val="22"/>
              </w:rPr>
            </w:pPr>
            <w:r w:rsidRPr="00A06F3A">
              <w:rPr>
                <w:b/>
                <w:bCs/>
                <w:color w:val="000000"/>
                <w:kern w:val="24"/>
              </w:rPr>
              <w:t>1.  Stabilirea unor aşteptări clare pentru cadrele didactice</w:t>
            </w:r>
            <w:r w:rsidRPr="00A06F3A">
              <w:rPr>
                <w:bCs/>
                <w:color w:val="000000"/>
                <w:kern w:val="24"/>
              </w:rPr>
              <w:t xml:space="preserve"> </w:t>
            </w:r>
          </w:p>
          <w:p w:rsidR="00E37BC2" w:rsidRPr="00DB650B" w:rsidRDefault="00A06F3A" w:rsidP="00F737CA">
            <w:pPr>
              <w:pStyle w:val="NormalWeb"/>
              <w:spacing w:before="0" w:beforeAutospacing="0" w:after="0" w:afterAutospacing="0"/>
              <w:rPr>
                <w:bCs/>
                <w:color w:val="000000"/>
                <w:kern w:val="24"/>
                <w:sz w:val="22"/>
                <w:szCs w:val="22"/>
              </w:rPr>
            </w:pPr>
            <w:r w:rsidRPr="00A06F3A">
              <w:rPr>
                <w:bCs/>
                <w:color w:val="000000"/>
                <w:kern w:val="24"/>
              </w:rPr>
              <w:t xml:space="preserve">Există aşteptări clare pentru ceea ce ar trebui să înveţe </w:t>
            </w:r>
            <w:r w:rsidR="00F737CA" w:rsidRPr="006602C5">
              <w:rPr>
                <w:bCs/>
                <w:color w:val="000000"/>
                <w:kern w:val="24"/>
              </w:rPr>
              <w:t xml:space="preserve">elevii </w:t>
            </w:r>
            <w:r w:rsidRPr="00A06F3A">
              <w:rPr>
                <w:bCs/>
                <w:color w:val="000000"/>
                <w:kern w:val="24"/>
              </w:rPr>
              <w:t xml:space="preserve">şi ceea ce ar trebui să facă </w:t>
            </w:r>
            <w:r w:rsidR="00F737CA" w:rsidRPr="00531B1B">
              <w:rPr>
                <w:bCs/>
                <w:color w:val="000000"/>
                <w:kern w:val="24"/>
              </w:rPr>
              <w:t xml:space="preserve">profesorii </w:t>
            </w:r>
            <w:r w:rsidRPr="00A06F3A">
              <w:rPr>
                <w:bCs/>
                <w:color w:val="000000"/>
                <w:kern w:val="24"/>
              </w:rPr>
              <w:t xml:space="preserve">în Republica Moldova. Cu toate acestea, </w:t>
            </w:r>
            <w:r w:rsidR="00F737CA" w:rsidRPr="00210D6F">
              <w:rPr>
                <w:bCs/>
                <w:color w:val="000000"/>
                <w:kern w:val="24"/>
              </w:rPr>
              <w:t>în şcoală</w:t>
            </w:r>
            <w:r w:rsidR="00F737CA">
              <w:rPr>
                <w:bCs/>
                <w:color w:val="000000"/>
                <w:kern w:val="24"/>
              </w:rPr>
              <w:t>,</w:t>
            </w:r>
            <w:r w:rsidR="00F737CA" w:rsidRPr="00F737CA">
              <w:rPr>
                <w:bCs/>
                <w:color w:val="000000"/>
                <w:kern w:val="24"/>
              </w:rPr>
              <w:t xml:space="preserve"> </w:t>
            </w:r>
            <w:r w:rsidRPr="00A06F3A">
              <w:rPr>
                <w:bCs/>
                <w:color w:val="000000"/>
                <w:kern w:val="24"/>
              </w:rPr>
              <w:t>prea puţin timp este dedicat îmbunătăţirii procesului de învăţare.</w:t>
            </w:r>
          </w:p>
        </w:tc>
        <w:tc>
          <w:tcPr>
            <w:tcW w:w="2700"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jc w:val="center"/>
              <w:rPr>
                <w:b/>
                <w:bCs/>
                <w:kern w:val="24"/>
                <w:sz w:val="22"/>
                <w:szCs w:val="22"/>
              </w:rPr>
            </w:pPr>
            <w:r w:rsidRPr="00A06F3A">
              <w:rPr>
                <w:b/>
                <w:bCs/>
                <w:kern w:val="24"/>
              </w:rPr>
              <w:t>Stabilit</w:t>
            </w:r>
          </w:p>
          <w:p w:rsidR="00E37BC2" w:rsidRPr="00DB650B" w:rsidRDefault="00E37BC2" w:rsidP="00E82E84">
            <w:pPr>
              <w:pStyle w:val="NormalWeb"/>
              <w:spacing w:before="0" w:beforeAutospacing="0" w:after="0" w:afterAutospacing="0"/>
              <w:jc w:val="center"/>
              <w:rPr>
                <w:b/>
                <w:bCs/>
                <w:kern w:val="24"/>
                <w:sz w:val="22"/>
                <w:szCs w:val="22"/>
              </w:rPr>
            </w:pPr>
          </w:p>
          <w:p w:rsidR="00E37BC2" w:rsidRPr="00DB650B" w:rsidRDefault="00E37BC2" w:rsidP="00E82E84">
            <w:pPr>
              <w:pStyle w:val="NormalWeb"/>
              <w:spacing w:before="0" w:beforeAutospacing="0" w:after="0" w:afterAutospacing="0"/>
              <w:jc w:val="center"/>
              <w:rPr>
                <w:sz w:val="22"/>
                <w:szCs w:val="22"/>
              </w:rPr>
            </w:pPr>
            <w:r w:rsidRPr="00067ED5">
              <w:rPr>
                <w:bCs/>
                <w:noProof/>
                <w:color w:val="FFFFFF"/>
                <w:kern w:val="24"/>
              </w:rPr>
              <w:drawing>
                <wp:inline distT="0" distB="0" distL="0" distR="0">
                  <wp:extent cx="1028014" cy="381000"/>
                  <wp:effectExtent l="19050" t="0" r="686" b="0"/>
                  <wp:docPr id="9" name="Picture 1"/>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601" cy="383812"/>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86" w:type="dxa"/>
              <w:left w:w="115" w:type="dxa"/>
              <w:bottom w:w="86" w:type="dxa"/>
              <w:right w:w="115" w:type="dxa"/>
            </w:tcMar>
            <w:hideMark/>
          </w:tcPr>
          <w:p w:rsidR="00E37BC2" w:rsidRPr="00D91153" w:rsidRDefault="00A06F3A" w:rsidP="00F737CA">
            <w:pPr>
              <w:pStyle w:val="NormalWeb"/>
              <w:spacing w:before="0" w:beforeAutospacing="0" w:after="0" w:afterAutospacing="0"/>
              <w:rPr>
                <w:bCs/>
                <w:color w:val="000000"/>
                <w:kern w:val="24"/>
                <w:lang w:val="ro-RO"/>
              </w:rPr>
            </w:pPr>
            <w:r w:rsidRPr="00D91153">
              <w:rPr>
                <w:b/>
                <w:bCs/>
                <w:color w:val="000000"/>
                <w:kern w:val="24"/>
                <w:lang w:val="ro-RO"/>
              </w:rPr>
              <w:t>2. Atragerea celor mai buni/cu vocaţie în cariera didactică</w:t>
            </w:r>
            <w:r w:rsidRPr="00D91153">
              <w:rPr>
                <w:b/>
                <w:bCs/>
                <w:color w:val="000000"/>
                <w:kern w:val="24"/>
                <w:lang w:val="ro-RO"/>
              </w:rPr>
              <w:br/>
            </w:r>
            <w:r w:rsidRPr="00D91153">
              <w:rPr>
                <w:bCs/>
                <w:color w:val="000000"/>
                <w:kern w:val="24"/>
                <w:lang w:val="ro-RO"/>
              </w:rPr>
              <w:t>Rigorile pentru intrarea în cariera didactică, salariile profesorilor şi oportunităţile de avansare în carieră nu sînt atrăgătoare pentru cei mai buni candidaţi cu potenţial şi vocaţie.</w:t>
            </w:r>
          </w:p>
        </w:tc>
        <w:tc>
          <w:tcPr>
            <w:tcW w:w="2700"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jc w:val="center"/>
              <w:rPr>
                <w:b/>
                <w:bCs/>
                <w:color w:val="000000"/>
                <w:kern w:val="24"/>
              </w:rPr>
            </w:pPr>
            <w:r w:rsidRPr="00A06F3A">
              <w:rPr>
                <w:b/>
                <w:bCs/>
                <w:color w:val="000000"/>
                <w:kern w:val="24"/>
              </w:rPr>
              <w:t>În evoluţie</w:t>
            </w:r>
          </w:p>
          <w:p w:rsidR="00E37BC2" w:rsidRPr="00DB650B" w:rsidRDefault="00E37BC2" w:rsidP="00E82E84">
            <w:pPr>
              <w:pStyle w:val="NormalWeb"/>
              <w:spacing w:before="0" w:beforeAutospacing="0" w:after="0" w:afterAutospacing="0"/>
              <w:jc w:val="center"/>
              <w:rPr>
                <w:b/>
                <w:bCs/>
                <w:color w:val="000000"/>
                <w:kern w:val="24"/>
                <w:sz w:val="22"/>
                <w:szCs w:val="22"/>
              </w:rPr>
            </w:pPr>
          </w:p>
          <w:p w:rsidR="00E37BC2" w:rsidRPr="00DB650B" w:rsidRDefault="00E37BC2" w:rsidP="00E82E84">
            <w:pPr>
              <w:pStyle w:val="NormalWeb"/>
              <w:spacing w:before="0" w:beforeAutospacing="0" w:after="0" w:afterAutospacing="0"/>
              <w:jc w:val="center"/>
              <w:rPr>
                <w:sz w:val="22"/>
                <w:szCs w:val="22"/>
              </w:rPr>
            </w:pPr>
            <w:r w:rsidRPr="00067ED5">
              <w:rPr>
                <w:b/>
                <w:bCs/>
                <w:noProof/>
                <w:color w:val="000000"/>
                <w:kern w:val="24"/>
              </w:rPr>
              <w:drawing>
                <wp:inline distT="0" distB="0" distL="0" distR="0">
                  <wp:extent cx="1047752" cy="381000"/>
                  <wp:effectExtent l="19050" t="0" r="0" b="0"/>
                  <wp:docPr id="10" name="Picture 2"/>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3738" cy="383177"/>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rPr>
                <w:bCs/>
                <w:color w:val="000000"/>
                <w:kern w:val="24"/>
              </w:rPr>
            </w:pPr>
            <w:r w:rsidRPr="00A06F3A">
              <w:rPr>
                <w:b/>
                <w:bCs/>
                <w:color w:val="000000"/>
                <w:kern w:val="24"/>
              </w:rPr>
              <w:t>3. Pregătirea cadrelor didactice prin formare şi exper</w:t>
            </w:r>
            <w:r w:rsidR="00DB650B">
              <w:rPr>
                <w:b/>
                <w:bCs/>
                <w:color w:val="000000"/>
                <w:kern w:val="24"/>
              </w:rPr>
              <w:t>i</w:t>
            </w:r>
            <w:r w:rsidRPr="00A06F3A">
              <w:rPr>
                <w:b/>
                <w:bCs/>
                <w:color w:val="000000"/>
                <w:kern w:val="24"/>
              </w:rPr>
              <w:t>enţe utile</w:t>
            </w:r>
            <w:r w:rsidRPr="00A06F3A">
              <w:rPr>
                <w:bCs/>
                <w:color w:val="000000"/>
                <w:kern w:val="24"/>
              </w:rPr>
              <w:br/>
              <w:t>Sistemul actual de formare iniţială a cadrelor didactice nu asigură o formare calitativă suficientă. Profesorii debutanţi au posibilitatea de a-şi dezvolta abilităţi practice de predare, dar numai pentru o perioadă limitată de timp, înainte de a li se cere să predea fără îndrumare.</w:t>
            </w:r>
          </w:p>
        </w:tc>
        <w:tc>
          <w:tcPr>
            <w:tcW w:w="2700"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jc w:val="center"/>
              <w:rPr>
                <w:b/>
                <w:bCs/>
                <w:color w:val="000000"/>
                <w:kern w:val="24"/>
              </w:rPr>
            </w:pPr>
            <w:r w:rsidRPr="00A06F3A">
              <w:rPr>
                <w:b/>
                <w:bCs/>
                <w:color w:val="000000"/>
                <w:kern w:val="24"/>
              </w:rPr>
              <w:t>În evoluţie</w:t>
            </w:r>
          </w:p>
          <w:p w:rsidR="00E37BC2" w:rsidRPr="00DB650B" w:rsidRDefault="00E37BC2" w:rsidP="00E82E84">
            <w:pPr>
              <w:pStyle w:val="NormalWeb"/>
              <w:spacing w:before="0" w:beforeAutospacing="0" w:after="0" w:afterAutospacing="0"/>
              <w:jc w:val="center"/>
              <w:rPr>
                <w:b/>
                <w:bCs/>
                <w:color w:val="000000"/>
                <w:kern w:val="24"/>
                <w:sz w:val="22"/>
                <w:szCs w:val="22"/>
              </w:rPr>
            </w:pPr>
          </w:p>
          <w:p w:rsidR="00E37BC2" w:rsidRPr="00DB650B" w:rsidRDefault="00E37BC2" w:rsidP="00E82E84">
            <w:pPr>
              <w:pStyle w:val="NormalWeb"/>
              <w:spacing w:before="0" w:beforeAutospacing="0" w:after="0" w:afterAutospacing="0"/>
              <w:jc w:val="center"/>
              <w:rPr>
                <w:sz w:val="22"/>
                <w:szCs w:val="22"/>
              </w:rPr>
            </w:pPr>
            <w:r w:rsidRPr="00067ED5">
              <w:rPr>
                <w:b/>
                <w:bCs/>
                <w:noProof/>
                <w:color w:val="000000"/>
                <w:kern w:val="24"/>
              </w:rPr>
              <w:drawing>
                <wp:inline distT="0" distB="0" distL="0" distR="0">
                  <wp:extent cx="1057278" cy="409575"/>
                  <wp:effectExtent l="19050" t="0" r="9522" b="0"/>
                  <wp:docPr id="11" name="Picture 2"/>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3317" cy="411914"/>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rPr>
                <w:b/>
                <w:bCs/>
                <w:color w:val="000000"/>
                <w:kern w:val="24"/>
              </w:rPr>
            </w:pPr>
            <w:r w:rsidRPr="00A06F3A">
              <w:rPr>
                <w:b/>
                <w:bCs/>
                <w:color w:val="000000"/>
                <w:kern w:val="24"/>
              </w:rPr>
              <w:t xml:space="preserve">4.   Corelarea abilităţilor profesorilor cu nevoile de învăţarea ale elevilor </w:t>
            </w:r>
          </w:p>
          <w:p w:rsidR="00E37BC2" w:rsidRPr="00DB650B" w:rsidRDefault="00A06F3A" w:rsidP="00E82E84">
            <w:pPr>
              <w:pStyle w:val="NormalWeb"/>
              <w:spacing w:before="0" w:beforeAutospacing="0" w:after="0" w:afterAutospacing="0"/>
              <w:rPr>
                <w:bCs/>
                <w:color w:val="000000"/>
                <w:kern w:val="24"/>
              </w:rPr>
            </w:pPr>
            <w:r w:rsidRPr="00A06F3A">
              <w:rPr>
                <w:bCs/>
                <w:color w:val="000000"/>
                <w:kern w:val="24"/>
              </w:rPr>
              <w:t xml:space="preserve">Există proceduri  oficiale de a identifica penuria de cadre didactice, dar mecanismele pentru  rezolvarea  acesteia nu funcţionează întotdeauna. </w:t>
            </w:r>
          </w:p>
        </w:tc>
        <w:tc>
          <w:tcPr>
            <w:tcW w:w="2700" w:type="dxa"/>
            <w:shd w:val="clear" w:color="auto" w:fill="FFFFFF" w:themeFill="background1"/>
            <w:tcMar>
              <w:top w:w="86" w:type="dxa"/>
              <w:left w:w="115" w:type="dxa"/>
              <w:bottom w:w="86" w:type="dxa"/>
              <w:right w:w="115" w:type="dxa"/>
            </w:tcMar>
            <w:hideMark/>
          </w:tcPr>
          <w:p w:rsidR="00E37BC2" w:rsidRPr="00DB650B" w:rsidRDefault="00A06F3A" w:rsidP="00E82E84">
            <w:pPr>
              <w:spacing w:after="0" w:line="240" w:lineRule="auto"/>
              <w:jc w:val="center"/>
              <w:rPr>
                <w:rFonts w:eastAsia="Times New Roman"/>
                <w:b/>
                <w:bCs/>
                <w:color w:val="000000"/>
                <w:kern w:val="24"/>
              </w:rPr>
            </w:pPr>
            <w:r w:rsidRPr="00A06F3A">
              <w:rPr>
                <w:rFonts w:eastAsia="Times New Roman"/>
                <w:b/>
                <w:bCs/>
                <w:color w:val="000000"/>
                <w:kern w:val="24"/>
              </w:rPr>
              <w:t>Stabilit</w:t>
            </w:r>
          </w:p>
          <w:p w:rsidR="00E37BC2" w:rsidRPr="00DB650B" w:rsidRDefault="00E37BC2" w:rsidP="00E82E84">
            <w:pPr>
              <w:spacing w:after="0" w:line="240" w:lineRule="auto"/>
              <w:jc w:val="center"/>
              <w:rPr>
                <w:rFonts w:eastAsia="Times New Roman"/>
                <w:b/>
                <w:bCs/>
                <w:color w:val="000000"/>
                <w:kern w:val="24"/>
                <w:sz w:val="22"/>
                <w:szCs w:val="22"/>
              </w:rPr>
            </w:pPr>
          </w:p>
          <w:p w:rsidR="00E37BC2" w:rsidRPr="00DB650B" w:rsidRDefault="00E37BC2" w:rsidP="00E82E84">
            <w:pPr>
              <w:spacing w:after="0" w:line="240" w:lineRule="auto"/>
              <w:jc w:val="center"/>
              <w:rPr>
                <w:rFonts w:eastAsia="Times New Roman"/>
                <w:sz w:val="22"/>
                <w:szCs w:val="22"/>
              </w:rPr>
            </w:pPr>
            <w:r w:rsidRPr="00067ED5">
              <w:rPr>
                <w:rFonts w:eastAsia="Times New Roman"/>
                <w:noProof/>
                <w:lang w:val="en-US"/>
              </w:rPr>
              <w:drawing>
                <wp:inline distT="0" distB="0" distL="0" distR="0">
                  <wp:extent cx="1094689" cy="419100"/>
                  <wp:effectExtent l="19050" t="0" r="0" b="0"/>
                  <wp:docPr id="12" name="Picture 1"/>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2768" cy="422193"/>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86" w:type="dxa"/>
              <w:left w:w="115" w:type="dxa"/>
              <w:bottom w:w="86" w:type="dxa"/>
              <w:right w:w="115" w:type="dxa"/>
            </w:tcMar>
            <w:hideMark/>
          </w:tcPr>
          <w:p w:rsidR="00E37BC2" w:rsidRPr="00DB650B" w:rsidRDefault="00A06F3A" w:rsidP="00E82E84">
            <w:pPr>
              <w:pStyle w:val="NormalWeb"/>
              <w:spacing w:before="0" w:beforeAutospacing="0" w:after="0" w:afterAutospacing="0"/>
              <w:rPr>
                <w:b/>
                <w:bCs/>
                <w:color w:val="000000"/>
                <w:kern w:val="24"/>
              </w:rPr>
            </w:pPr>
            <w:r w:rsidRPr="00A06F3A">
              <w:rPr>
                <w:b/>
                <w:bCs/>
                <w:color w:val="000000"/>
                <w:kern w:val="24"/>
              </w:rPr>
              <w:t xml:space="preserve">5. Asigurarea conducerii  cadrelor didactice de către manageri  puternici </w:t>
            </w:r>
          </w:p>
          <w:p w:rsidR="00E37BC2" w:rsidRPr="00DB650B" w:rsidRDefault="00A06F3A" w:rsidP="00F737CA">
            <w:pPr>
              <w:pStyle w:val="NormalWeb"/>
              <w:spacing w:before="0" w:beforeAutospacing="0" w:after="0" w:afterAutospacing="0"/>
              <w:rPr>
                <w:bCs/>
                <w:color w:val="000000"/>
                <w:kern w:val="24"/>
              </w:rPr>
            </w:pPr>
            <w:r w:rsidRPr="00A06F3A">
              <w:rPr>
                <w:bCs/>
                <w:color w:val="000000"/>
                <w:kern w:val="24"/>
              </w:rPr>
              <w:t xml:space="preserve">Există programe de instruire pentru a sprijini dezvoltarea profesională a directorilor în domeniul administrării instituţiei de învăţămînt. Directorii trebuie să monitorizeze performanţa profesorilor. În acelaşi timp, sînt necesare cerinţe specifice de formare obligatorie a managerilor, în vederea </w:t>
            </w:r>
            <w:r w:rsidR="00F737CA">
              <w:rPr>
                <w:bCs/>
                <w:color w:val="000000"/>
                <w:kern w:val="24"/>
              </w:rPr>
              <w:t>dobîndirii</w:t>
            </w:r>
            <w:r w:rsidRPr="00A06F3A">
              <w:rPr>
                <w:bCs/>
                <w:color w:val="000000"/>
                <w:kern w:val="24"/>
              </w:rPr>
              <w:t xml:space="preserve"> competenţelor necesare pentru a acţiona în calitate de lideri ai procesului de instruire şi </w:t>
            </w:r>
            <w:r w:rsidR="00F737CA">
              <w:rPr>
                <w:bCs/>
                <w:color w:val="000000"/>
                <w:kern w:val="24"/>
              </w:rPr>
              <w:t xml:space="preserve">de </w:t>
            </w:r>
            <w:r w:rsidRPr="00A06F3A">
              <w:rPr>
                <w:bCs/>
                <w:color w:val="000000"/>
                <w:kern w:val="24"/>
              </w:rPr>
              <w:t xml:space="preserve">manageri de succes. </w:t>
            </w:r>
          </w:p>
        </w:tc>
        <w:tc>
          <w:tcPr>
            <w:tcW w:w="2700" w:type="dxa"/>
            <w:shd w:val="clear" w:color="auto" w:fill="FFFFFF" w:themeFill="background1"/>
            <w:tcMar>
              <w:top w:w="86" w:type="dxa"/>
              <w:left w:w="115" w:type="dxa"/>
              <w:bottom w:w="86" w:type="dxa"/>
              <w:right w:w="115" w:type="dxa"/>
            </w:tcMar>
            <w:hideMark/>
          </w:tcPr>
          <w:p w:rsidR="00E37BC2" w:rsidRPr="00DB650B" w:rsidRDefault="00A06F3A" w:rsidP="00E82E84">
            <w:pPr>
              <w:spacing w:after="0" w:line="240" w:lineRule="auto"/>
              <w:jc w:val="center"/>
              <w:rPr>
                <w:rFonts w:eastAsia="Times New Roman"/>
                <w:b/>
                <w:bCs/>
                <w:color w:val="000000"/>
                <w:kern w:val="24"/>
              </w:rPr>
            </w:pPr>
            <w:r w:rsidRPr="00A06F3A">
              <w:rPr>
                <w:rFonts w:eastAsia="Times New Roman"/>
                <w:b/>
                <w:bCs/>
                <w:color w:val="000000"/>
                <w:kern w:val="24"/>
              </w:rPr>
              <w:t>În evoluţie</w:t>
            </w:r>
          </w:p>
          <w:p w:rsidR="00E37BC2" w:rsidRPr="00DB650B" w:rsidRDefault="00E37BC2" w:rsidP="00E82E84">
            <w:pPr>
              <w:spacing w:after="0" w:line="240" w:lineRule="auto"/>
              <w:jc w:val="center"/>
              <w:rPr>
                <w:rFonts w:eastAsia="Times New Roman"/>
                <w:b/>
                <w:bCs/>
                <w:color w:val="000000"/>
                <w:kern w:val="24"/>
                <w:sz w:val="22"/>
                <w:szCs w:val="22"/>
              </w:rPr>
            </w:pPr>
          </w:p>
          <w:p w:rsidR="00E37BC2" w:rsidRPr="00DB650B" w:rsidRDefault="00E37BC2" w:rsidP="00E82E84">
            <w:pPr>
              <w:spacing w:after="0" w:line="240" w:lineRule="auto"/>
              <w:jc w:val="center"/>
              <w:rPr>
                <w:rFonts w:eastAsia="Times New Roman"/>
                <w:sz w:val="22"/>
                <w:szCs w:val="22"/>
              </w:rPr>
            </w:pPr>
            <w:r w:rsidRPr="00067ED5">
              <w:rPr>
                <w:rFonts w:eastAsia="Times New Roman"/>
                <w:noProof/>
                <w:lang w:val="en-US"/>
              </w:rPr>
              <w:drawing>
                <wp:inline distT="0" distB="0" distL="0" distR="0">
                  <wp:extent cx="1009652" cy="400050"/>
                  <wp:effectExtent l="19050" t="0" r="0" b="0"/>
                  <wp:docPr id="13" name="Picture 2"/>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5420" cy="402336"/>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72" w:type="dxa"/>
              <w:left w:w="144" w:type="dxa"/>
              <w:bottom w:w="72" w:type="dxa"/>
              <w:right w:w="144" w:type="dxa"/>
            </w:tcMar>
            <w:hideMark/>
          </w:tcPr>
          <w:p w:rsidR="00E37BC2" w:rsidRPr="00DB650B" w:rsidRDefault="00A06F3A" w:rsidP="00E82E84">
            <w:pPr>
              <w:pStyle w:val="NormalWeb"/>
              <w:spacing w:before="0" w:beforeAutospacing="0" w:after="0" w:afterAutospacing="0"/>
              <w:rPr>
                <w:b/>
                <w:bCs/>
                <w:color w:val="000000"/>
                <w:kern w:val="24"/>
              </w:rPr>
            </w:pPr>
            <w:r w:rsidRPr="00A06F3A">
              <w:rPr>
                <w:b/>
                <w:bCs/>
                <w:color w:val="000000"/>
                <w:kern w:val="24"/>
              </w:rPr>
              <w:lastRenderedPageBreak/>
              <w:t xml:space="preserve">6.   Monitorizarea procesului de predare-învăţare-evaluare </w:t>
            </w:r>
          </w:p>
          <w:p w:rsidR="00E37BC2" w:rsidRPr="00DB650B" w:rsidRDefault="00A06F3A" w:rsidP="00453835">
            <w:pPr>
              <w:pStyle w:val="NormalWeb"/>
              <w:spacing w:before="0" w:beforeAutospacing="0" w:after="0" w:afterAutospacing="0"/>
              <w:rPr>
                <w:b/>
                <w:bCs/>
                <w:color w:val="000000"/>
                <w:kern w:val="24"/>
              </w:rPr>
            </w:pPr>
            <w:r w:rsidRPr="00A06F3A">
              <w:rPr>
                <w:bCs/>
                <w:color w:val="000000"/>
                <w:kern w:val="24"/>
              </w:rPr>
              <w:t>Sistemul de evaluare a rezultatelor învăţării elevilor nu oferă informaţii sigure care să poată fi folosite pentru dezvolt</w:t>
            </w:r>
            <w:r w:rsidR="00453835">
              <w:rPr>
                <w:bCs/>
                <w:color w:val="000000"/>
                <w:kern w:val="24"/>
              </w:rPr>
              <w:t>area</w:t>
            </w:r>
            <w:r w:rsidRPr="00A06F3A">
              <w:rPr>
                <w:bCs/>
                <w:color w:val="000000"/>
                <w:kern w:val="24"/>
              </w:rPr>
              <w:t xml:space="preserve"> de politici şi îmbunătăţir</w:t>
            </w:r>
            <w:r w:rsidR="00453835">
              <w:rPr>
                <w:bCs/>
                <w:color w:val="000000"/>
                <w:kern w:val="24"/>
              </w:rPr>
              <w:t>ea</w:t>
            </w:r>
            <w:r w:rsidRPr="00A06F3A">
              <w:rPr>
                <w:bCs/>
                <w:color w:val="000000"/>
                <w:kern w:val="24"/>
              </w:rPr>
              <w:t xml:space="preserve"> instruirii. Performanţa profesorilor este evaluată la fiecare 5 ani în cadrul unui proces complex de atestare, dar</w:t>
            </w:r>
            <w:r w:rsidR="006E706C">
              <w:rPr>
                <w:bCs/>
                <w:color w:val="000000"/>
                <w:kern w:val="24"/>
              </w:rPr>
              <w:t>,</w:t>
            </w:r>
            <w:r w:rsidRPr="00A06F3A">
              <w:rPr>
                <w:bCs/>
                <w:color w:val="000000"/>
                <w:kern w:val="24"/>
              </w:rPr>
              <w:t xml:space="preserve"> </w:t>
            </w:r>
            <w:r w:rsidR="006E706C" w:rsidRPr="00621FDF">
              <w:rPr>
                <w:bCs/>
                <w:color w:val="000000"/>
                <w:kern w:val="24"/>
              </w:rPr>
              <w:t>pentru a fi mai eficient</w:t>
            </w:r>
            <w:r w:rsidR="006E706C">
              <w:rPr>
                <w:bCs/>
                <w:color w:val="000000"/>
                <w:kern w:val="24"/>
              </w:rPr>
              <w:t>,</w:t>
            </w:r>
            <w:r w:rsidR="006E706C" w:rsidRPr="006E706C">
              <w:rPr>
                <w:bCs/>
                <w:color w:val="000000"/>
                <w:kern w:val="24"/>
              </w:rPr>
              <w:t xml:space="preserve"> </w:t>
            </w:r>
            <w:r w:rsidRPr="00A06F3A">
              <w:rPr>
                <w:bCs/>
                <w:color w:val="000000"/>
                <w:kern w:val="24"/>
              </w:rPr>
              <w:t>sistemul de evaluare are nevoie de reformare.</w:t>
            </w:r>
          </w:p>
        </w:tc>
        <w:tc>
          <w:tcPr>
            <w:tcW w:w="2700" w:type="dxa"/>
            <w:shd w:val="clear" w:color="auto" w:fill="FFFFFF" w:themeFill="background1"/>
            <w:tcMar>
              <w:top w:w="72" w:type="dxa"/>
              <w:left w:w="144" w:type="dxa"/>
              <w:bottom w:w="72" w:type="dxa"/>
              <w:right w:w="144" w:type="dxa"/>
            </w:tcMar>
            <w:hideMark/>
          </w:tcPr>
          <w:p w:rsidR="00E37BC2" w:rsidRPr="00DB650B" w:rsidRDefault="00A06F3A" w:rsidP="00E82E84">
            <w:pPr>
              <w:spacing w:after="0" w:line="240" w:lineRule="auto"/>
              <w:jc w:val="center"/>
              <w:rPr>
                <w:rFonts w:eastAsia="Times New Roman"/>
                <w:b/>
                <w:bCs/>
                <w:color w:val="000000"/>
                <w:kern w:val="24"/>
              </w:rPr>
            </w:pPr>
            <w:r w:rsidRPr="00A06F3A">
              <w:rPr>
                <w:rFonts w:eastAsia="Times New Roman"/>
                <w:b/>
                <w:bCs/>
                <w:color w:val="000000"/>
                <w:kern w:val="24"/>
              </w:rPr>
              <w:t>Stabilit</w:t>
            </w:r>
          </w:p>
          <w:p w:rsidR="00E37BC2" w:rsidRPr="00DB650B" w:rsidRDefault="00E37BC2" w:rsidP="00E82E84">
            <w:pPr>
              <w:spacing w:after="0" w:line="240" w:lineRule="auto"/>
              <w:jc w:val="center"/>
              <w:rPr>
                <w:rFonts w:eastAsia="Times New Roman"/>
                <w:b/>
                <w:bCs/>
                <w:color w:val="000000"/>
                <w:kern w:val="24"/>
              </w:rPr>
            </w:pPr>
          </w:p>
          <w:p w:rsidR="00E37BC2" w:rsidRPr="00DB650B" w:rsidRDefault="00E37BC2" w:rsidP="00E82E84">
            <w:pPr>
              <w:spacing w:after="0" w:line="240" w:lineRule="auto"/>
              <w:jc w:val="center"/>
              <w:rPr>
                <w:rFonts w:eastAsia="Times New Roman"/>
                <w:sz w:val="22"/>
                <w:szCs w:val="22"/>
              </w:rPr>
            </w:pPr>
            <w:r w:rsidRPr="00067ED5">
              <w:rPr>
                <w:rFonts w:eastAsia="Times New Roman"/>
                <w:noProof/>
                <w:lang w:val="en-US"/>
              </w:rPr>
              <w:drawing>
                <wp:inline distT="0" distB="0" distL="0" distR="0">
                  <wp:extent cx="1114425" cy="409575"/>
                  <wp:effectExtent l="19050" t="0" r="9525" b="0"/>
                  <wp:docPr id="14" name="Picture 3"/>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753" cy="408593"/>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72" w:type="dxa"/>
              <w:left w:w="144" w:type="dxa"/>
              <w:bottom w:w="72" w:type="dxa"/>
              <w:right w:w="144" w:type="dxa"/>
            </w:tcMar>
          </w:tcPr>
          <w:p w:rsidR="00E37BC2" w:rsidRPr="00DB650B" w:rsidRDefault="00A06F3A" w:rsidP="00E82E84">
            <w:pPr>
              <w:pStyle w:val="NormalWeb"/>
              <w:spacing w:before="0" w:beforeAutospacing="0" w:after="0" w:afterAutospacing="0"/>
              <w:rPr>
                <w:b/>
                <w:bCs/>
                <w:color w:val="000000"/>
                <w:kern w:val="24"/>
              </w:rPr>
            </w:pPr>
            <w:r w:rsidRPr="00A06F3A">
              <w:rPr>
                <w:b/>
                <w:bCs/>
                <w:color w:val="000000"/>
                <w:kern w:val="24"/>
              </w:rPr>
              <w:t xml:space="preserve">7. Sprijinirea cadrelor didactice pentru îmbunătăţirea procesului de instruire </w:t>
            </w:r>
          </w:p>
          <w:p w:rsidR="00E37BC2" w:rsidRPr="00DB650B" w:rsidRDefault="00A06F3A" w:rsidP="00E82E84">
            <w:pPr>
              <w:pStyle w:val="NormalWeb"/>
              <w:spacing w:before="0" w:beforeAutospacing="0" w:after="0" w:afterAutospacing="0"/>
              <w:rPr>
                <w:bCs/>
                <w:color w:val="000000"/>
                <w:kern w:val="24"/>
              </w:rPr>
            </w:pPr>
            <w:r w:rsidRPr="00A06F3A">
              <w:rPr>
                <w:bCs/>
                <w:color w:val="000000"/>
                <w:kern w:val="24"/>
              </w:rPr>
              <w:t xml:space="preserve">Există oportunităţi de dezvoltare profesională a cadrelor didactice, dar profesorii trebuie să plătească pentru o bună parte dintre activităţile de dezvoltare profesională. </w:t>
            </w:r>
          </w:p>
        </w:tc>
        <w:tc>
          <w:tcPr>
            <w:tcW w:w="2700" w:type="dxa"/>
            <w:shd w:val="clear" w:color="auto" w:fill="FFFFFF" w:themeFill="background1"/>
            <w:tcMar>
              <w:top w:w="72" w:type="dxa"/>
              <w:left w:w="144" w:type="dxa"/>
              <w:bottom w:w="72" w:type="dxa"/>
              <w:right w:w="144" w:type="dxa"/>
            </w:tcMar>
          </w:tcPr>
          <w:p w:rsidR="00E37BC2" w:rsidRPr="00DB650B" w:rsidRDefault="00A06F3A" w:rsidP="00E82E84">
            <w:pPr>
              <w:pStyle w:val="NormalWeb"/>
              <w:spacing w:before="0" w:beforeAutospacing="0" w:after="0" w:afterAutospacing="0"/>
              <w:jc w:val="center"/>
              <w:rPr>
                <w:b/>
                <w:bCs/>
                <w:kern w:val="24"/>
              </w:rPr>
            </w:pPr>
            <w:r w:rsidRPr="00A06F3A">
              <w:rPr>
                <w:b/>
                <w:bCs/>
                <w:kern w:val="24"/>
              </w:rPr>
              <w:t>Stabilit</w:t>
            </w:r>
          </w:p>
          <w:p w:rsidR="00E37BC2" w:rsidRPr="00DB650B" w:rsidRDefault="00E37BC2" w:rsidP="00E82E84">
            <w:pPr>
              <w:pStyle w:val="NormalWeb"/>
              <w:spacing w:before="0" w:beforeAutospacing="0" w:after="0" w:afterAutospacing="0"/>
              <w:jc w:val="center"/>
              <w:rPr>
                <w:b/>
                <w:bCs/>
                <w:kern w:val="24"/>
                <w:sz w:val="22"/>
                <w:szCs w:val="22"/>
              </w:rPr>
            </w:pPr>
          </w:p>
          <w:p w:rsidR="00E37BC2" w:rsidRPr="00DB650B" w:rsidRDefault="00E37BC2" w:rsidP="00E82E84">
            <w:pPr>
              <w:pStyle w:val="NormalWeb"/>
              <w:spacing w:before="0" w:beforeAutospacing="0" w:after="0" w:afterAutospacing="0"/>
              <w:jc w:val="center"/>
              <w:rPr>
                <w:sz w:val="22"/>
                <w:szCs w:val="22"/>
              </w:rPr>
            </w:pPr>
            <w:r w:rsidRPr="00067ED5">
              <w:rPr>
                <w:b/>
                <w:bCs/>
                <w:noProof/>
                <w:kern w:val="24"/>
              </w:rPr>
              <w:drawing>
                <wp:inline distT="0" distB="0" distL="0" distR="0">
                  <wp:extent cx="1085850" cy="381000"/>
                  <wp:effectExtent l="19050" t="0" r="0" b="0"/>
                  <wp:docPr id="15" name="Picture 3"/>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3246" cy="380086"/>
                          </a:xfrm>
                          <a:prstGeom prst="rect">
                            <a:avLst/>
                          </a:prstGeom>
                          <a:noFill/>
                          <a:ln>
                            <a:noFill/>
                          </a:ln>
                        </pic:spPr>
                      </pic:pic>
                    </a:graphicData>
                  </a:graphic>
                </wp:inline>
              </w:drawing>
            </w:r>
          </w:p>
        </w:tc>
      </w:tr>
      <w:tr w:rsidR="00E37BC2" w:rsidRPr="00DB650B" w:rsidTr="00E37BC2">
        <w:trPr>
          <w:trHeight w:val="584"/>
        </w:trPr>
        <w:tc>
          <w:tcPr>
            <w:tcW w:w="6534" w:type="dxa"/>
            <w:shd w:val="clear" w:color="auto" w:fill="FFFFFF" w:themeFill="background1"/>
            <w:tcMar>
              <w:top w:w="72" w:type="dxa"/>
              <w:left w:w="144" w:type="dxa"/>
              <w:bottom w:w="72" w:type="dxa"/>
              <w:right w:w="144" w:type="dxa"/>
            </w:tcMar>
          </w:tcPr>
          <w:p w:rsidR="00E37BC2" w:rsidRPr="00DB650B" w:rsidRDefault="00A06F3A" w:rsidP="00E82E84">
            <w:pPr>
              <w:pStyle w:val="NormalWeb"/>
              <w:spacing w:before="0" w:beforeAutospacing="0" w:after="0" w:afterAutospacing="0"/>
              <w:rPr>
                <w:b/>
                <w:bCs/>
                <w:color w:val="000000"/>
                <w:kern w:val="24"/>
              </w:rPr>
            </w:pPr>
            <w:r w:rsidRPr="00A06F3A">
              <w:rPr>
                <w:b/>
                <w:bCs/>
                <w:color w:val="000000"/>
                <w:kern w:val="24"/>
              </w:rPr>
              <w:t>8. Motivarea profesorilor pentru realizarea performanţei</w:t>
            </w:r>
          </w:p>
          <w:p w:rsidR="00E37BC2" w:rsidRPr="00DB650B" w:rsidRDefault="00A06F3A" w:rsidP="00133368">
            <w:pPr>
              <w:pStyle w:val="NormalWeb"/>
              <w:spacing w:before="0" w:beforeAutospacing="0" w:after="0" w:afterAutospacing="0"/>
            </w:pPr>
            <w:r w:rsidRPr="00A06F3A">
              <w:rPr>
                <w:color w:val="000000"/>
                <w:kern w:val="24"/>
              </w:rPr>
              <w:t xml:space="preserve">Există unele mecanisme de responsabilizare a profesorilor. În acelaşi timp, trebuie să fie elaborate şi introduse </w:t>
            </w:r>
            <w:r w:rsidR="00133368" w:rsidRPr="00661577">
              <w:rPr>
                <w:color w:val="000000"/>
                <w:kern w:val="24"/>
              </w:rPr>
              <w:t>noi sisteme de remunerare/salarizare</w:t>
            </w:r>
            <w:r w:rsidR="00133368">
              <w:rPr>
                <w:color w:val="000000"/>
                <w:kern w:val="24"/>
              </w:rPr>
              <w:t>,</w:t>
            </w:r>
            <w:r w:rsidR="00133368" w:rsidRPr="00661577">
              <w:rPr>
                <w:color w:val="000000"/>
                <w:kern w:val="24"/>
              </w:rPr>
              <w:t xml:space="preserve"> </w:t>
            </w:r>
            <w:r w:rsidRPr="00A06F3A">
              <w:rPr>
                <w:color w:val="000000"/>
                <w:kern w:val="24"/>
              </w:rPr>
              <w:t xml:space="preserve">pentru a atrage, dezvolta şi păstra cadrele didactice şi directorii de şcoală într-un mod eficient şi rezultativ, concomitent cu îmbunătăţirea calităţii predării şi a performanţei cadrelor didactice. </w:t>
            </w:r>
          </w:p>
        </w:tc>
        <w:tc>
          <w:tcPr>
            <w:tcW w:w="2700" w:type="dxa"/>
            <w:shd w:val="clear" w:color="auto" w:fill="FFFFFF" w:themeFill="background1"/>
            <w:tcMar>
              <w:top w:w="72" w:type="dxa"/>
              <w:left w:w="144" w:type="dxa"/>
              <w:bottom w:w="72" w:type="dxa"/>
              <w:right w:w="144" w:type="dxa"/>
            </w:tcMar>
          </w:tcPr>
          <w:p w:rsidR="00E37BC2" w:rsidRPr="00DB650B" w:rsidRDefault="00A06F3A" w:rsidP="00E82E84">
            <w:pPr>
              <w:pStyle w:val="NormalWeb"/>
              <w:spacing w:before="0" w:beforeAutospacing="0" w:after="0" w:afterAutospacing="0"/>
              <w:jc w:val="center"/>
              <w:rPr>
                <w:b/>
                <w:bCs/>
                <w:color w:val="000000"/>
                <w:kern w:val="24"/>
              </w:rPr>
            </w:pPr>
            <w:r w:rsidRPr="00A06F3A">
              <w:rPr>
                <w:b/>
                <w:bCs/>
                <w:color w:val="000000"/>
                <w:kern w:val="24"/>
              </w:rPr>
              <w:t>În evoluţie</w:t>
            </w:r>
          </w:p>
          <w:p w:rsidR="00E37BC2" w:rsidRPr="00DB650B" w:rsidRDefault="00E37BC2" w:rsidP="00E82E84">
            <w:pPr>
              <w:pStyle w:val="NormalWeb"/>
              <w:spacing w:before="0" w:beforeAutospacing="0" w:after="0" w:afterAutospacing="0"/>
              <w:jc w:val="center"/>
              <w:rPr>
                <w:b/>
                <w:bCs/>
                <w:color w:val="000000"/>
                <w:kern w:val="24"/>
                <w:sz w:val="22"/>
                <w:szCs w:val="22"/>
              </w:rPr>
            </w:pPr>
          </w:p>
          <w:p w:rsidR="00E37BC2" w:rsidRPr="00DB650B" w:rsidRDefault="00E37BC2" w:rsidP="00E82E84">
            <w:pPr>
              <w:pStyle w:val="NormalWeb"/>
              <w:spacing w:before="0" w:beforeAutospacing="0" w:after="0" w:afterAutospacing="0"/>
              <w:jc w:val="center"/>
              <w:rPr>
                <w:sz w:val="22"/>
                <w:szCs w:val="22"/>
              </w:rPr>
            </w:pPr>
            <w:r w:rsidRPr="00067ED5">
              <w:rPr>
                <w:b/>
                <w:bCs/>
                <w:noProof/>
                <w:color w:val="000000"/>
                <w:kern w:val="24"/>
              </w:rPr>
              <w:drawing>
                <wp:inline distT="0" distB="0" distL="0" distR="0">
                  <wp:extent cx="1038227" cy="381000"/>
                  <wp:effectExtent l="19050" t="0" r="9523" b="0"/>
                  <wp:docPr id="16" name="Picture 2"/>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4158" cy="383177"/>
                          </a:xfrm>
                          <a:prstGeom prst="rect">
                            <a:avLst/>
                          </a:prstGeom>
                          <a:noFill/>
                          <a:ln>
                            <a:noFill/>
                          </a:ln>
                        </pic:spPr>
                      </pic:pic>
                    </a:graphicData>
                  </a:graphic>
                </wp:inline>
              </w:drawing>
            </w:r>
          </w:p>
        </w:tc>
      </w:tr>
    </w:tbl>
    <w:p w:rsidR="00B14393" w:rsidRPr="00DB650B" w:rsidRDefault="00B14393" w:rsidP="00B14393">
      <w:pPr>
        <w:pStyle w:val="NoSpacing"/>
        <w:jc w:val="both"/>
      </w:pPr>
    </w:p>
    <w:p w:rsidR="00E37BC2" w:rsidRPr="00DB650B" w:rsidRDefault="00A06F3A" w:rsidP="00DE174E">
      <w:pPr>
        <w:pStyle w:val="NoSpacing"/>
        <w:ind w:firstLine="360"/>
        <w:jc w:val="both"/>
      </w:pPr>
      <w:r w:rsidRPr="00A06F3A">
        <w:t>Pentru asigurarea dezvoltării resurselor umane în educaţie, se impun acţiuni concrete pe trei domenii complexe de intervenţie:</w:t>
      </w:r>
    </w:p>
    <w:p w:rsidR="00E37BC2" w:rsidRPr="00DB650B" w:rsidRDefault="00A06F3A" w:rsidP="008A1319">
      <w:pPr>
        <w:pStyle w:val="NoSpacing"/>
        <w:numPr>
          <w:ilvl w:val="0"/>
          <w:numId w:val="11"/>
        </w:numPr>
        <w:jc w:val="both"/>
      </w:pPr>
      <w:r w:rsidRPr="00A06F3A">
        <w:t>Atragerea tinerilor cu vocaţie pedagogică în sistemul educaţional;</w:t>
      </w:r>
    </w:p>
    <w:p w:rsidR="00E37BC2" w:rsidRPr="00DB650B" w:rsidRDefault="00A06F3A" w:rsidP="008A1319">
      <w:pPr>
        <w:pStyle w:val="NoSpacing"/>
        <w:numPr>
          <w:ilvl w:val="0"/>
          <w:numId w:val="11"/>
        </w:numPr>
        <w:jc w:val="both"/>
      </w:pPr>
      <w:r w:rsidRPr="00A06F3A">
        <w:t>Pregătirea profesională performantă a cadrelor didactice şi manageriale;</w:t>
      </w:r>
    </w:p>
    <w:p w:rsidR="00C3640D" w:rsidRPr="00DB650B" w:rsidRDefault="00A06F3A" w:rsidP="008A1319">
      <w:pPr>
        <w:pStyle w:val="NoSpacing"/>
        <w:numPr>
          <w:ilvl w:val="0"/>
          <w:numId w:val="11"/>
        </w:numPr>
        <w:jc w:val="both"/>
      </w:pPr>
      <w:r w:rsidRPr="00A06F3A">
        <w:t>Menţinerea cadrelor didactice performante în sistemul de învăţămînt general.</w:t>
      </w:r>
    </w:p>
    <w:p w:rsidR="00B14393" w:rsidRPr="00DB650B" w:rsidRDefault="00B14393" w:rsidP="001D63A7">
      <w:pPr>
        <w:autoSpaceDE w:val="0"/>
        <w:autoSpaceDN w:val="0"/>
        <w:adjustRightInd w:val="0"/>
        <w:spacing w:after="0"/>
        <w:jc w:val="both"/>
      </w:pPr>
    </w:p>
    <w:p w:rsidR="00D778F4" w:rsidRPr="00B34494" w:rsidRDefault="00A06F3A" w:rsidP="00A53A39">
      <w:pPr>
        <w:keepNext/>
        <w:keepLines/>
        <w:spacing w:before="100" w:beforeAutospacing="1" w:after="100" w:afterAutospacing="1" w:line="240" w:lineRule="auto"/>
        <w:jc w:val="both"/>
        <w:outlineLvl w:val="1"/>
        <w:rPr>
          <w:rFonts w:eastAsia="Times New Roman"/>
          <w:b/>
          <w:bCs/>
          <w:i/>
          <w:color w:val="4F81BD"/>
        </w:rPr>
      </w:pPr>
      <w:bookmarkStart w:id="2" w:name="_Toc445359375"/>
      <w:r w:rsidRPr="00A06F3A">
        <w:rPr>
          <w:rFonts w:eastAsia="Times New Roman"/>
          <w:b/>
          <w:bCs/>
          <w:color w:val="4F81BD"/>
        </w:rPr>
        <w:t xml:space="preserve">1. Probleme în domeniul </w:t>
      </w:r>
      <w:r w:rsidRPr="00A06F3A">
        <w:rPr>
          <w:rFonts w:eastAsia="Times New Roman"/>
          <w:b/>
          <w:bCs/>
          <w:i/>
          <w:color w:val="4F81BD"/>
        </w:rPr>
        <w:t>Atragerea tinerilor cu vocaţie pedagogică în sistemul educaţional</w:t>
      </w:r>
      <w:bookmarkEnd w:id="2"/>
    </w:p>
    <w:p w:rsidR="002E055F" w:rsidRPr="00DB650B" w:rsidRDefault="00A06F3A" w:rsidP="00F12EF6">
      <w:pPr>
        <w:jc w:val="both"/>
        <w:rPr>
          <w:b/>
        </w:rPr>
      </w:pPr>
      <w:r w:rsidRPr="00A06F3A">
        <w:rPr>
          <w:b/>
        </w:rPr>
        <w:t>P.1. Problema principală în domeniu</w:t>
      </w:r>
    </w:p>
    <w:p w:rsidR="002E055F" w:rsidRPr="00DB650B" w:rsidRDefault="00A06F3A" w:rsidP="0065460B">
      <w:pPr>
        <w:pBdr>
          <w:top w:val="single" w:sz="4" w:space="1" w:color="auto"/>
          <w:left w:val="single" w:sz="4" w:space="4" w:color="auto"/>
          <w:bottom w:val="single" w:sz="4" w:space="1" w:color="auto"/>
          <w:right w:val="single" w:sz="4" w:space="4" w:color="auto"/>
        </w:pBdr>
        <w:shd w:val="clear" w:color="auto" w:fill="FBD4B4" w:themeFill="accent6" w:themeFillTint="66"/>
        <w:jc w:val="both"/>
        <w:rPr>
          <w:b/>
        </w:rPr>
      </w:pPr>
      <w:r w:rsidRPr="00A06F3A">
        <w:rPr>
          <w:b/>
        </w:rPr>
        <w:t>În societatea moldovenească, şcoala în ansamblu şi pedagogii au o imagine şi un statut social diminuat. Elevii cu potenţial de a deveni profesori nu beneficiază de consilierea şi ghidarea necesară.  Studiile în domeniu şi profesia de cadru didactic nu sînt atractive pentru tineri.</w:t>
      </w:r>
    </w:p>
    <w:p w:rsidR="00B0776F" w:rsidRPr="00DB650B" w:rsidRDefault="00B0776F" w:rsidP="00B0776F">
      <w:pPr>
        <w:pStyle w:val="Default"/>
        <w:ind w:left="720"/>
        <w:jc w:val="both"/>
        <w:rPr>
          <w:bCs/>
        </w:rPr>
      </w:pPr>
    </w:p>
    <w:p w:rsidR="00AF715B" w:rsidRPr="00DB650B" w:rsidRDefault="00A06F3A" w:rsidP="00D778F4">
      <w:pPr>
        <w:pStyle w:val="Default"/>
        <w:jc w:val="both"/>
        <w:rPr>
          <w:b/>
          <w:bCs/>
        </w:rPr>
      </w:pPr>
      <w:r w:rsidRPr="00A06F3A">
        <w:rPr>
          <w:b/>
          <w:bCs/>
        </w:rPr>
        <w:t>P.1.1. Percepţia publică despre imaginea cadrului didactic şi meseria de profesor în societatea moldovenească este descurajatoare.</w:t>
      </w:r>
    </w:p>
    <w:p w:rsidR="00AF715B" w:rsidRPr="00DB650B" w:rsidRDefault="00A06F3A" w:rsidP="00024B0D">
      <w:pPr>
        <w:pStyle w:val="Default"/>
        <w:numPr>
          <w:ilvl w:val="0"/>
          <w:numId w:val="15"/>
        </w:numPr>
        <w:jc w:val="both"/>
        <w:rPr>
          <w:bCs/>
        </w:rPr>
      </w:pPr>
      <w:r w:rsidRPr="00A06F3A">
        <w:rPr>
          <w:bCs/>
        </w:rPr>
        <w:t>În mass</w:t>
      </w:r>
      <w:r w:rsidR="00133368">
        <w:rPr>
          <w:bCs/>
        </w:rPr>
        <w:t>-</w:t>
      </w:r>
      <w:r w:rsidRPr="00A06F3A">
        <w:rPr>
          <w:bCs/>
        </w:rPr>
        <w:t xml:space="preserve">media, informaţiile şi reportajele cu caracter negativ sau de problemă predomină asupra </w:t>
      </w:r>
      <w:r w:rsidR="00133368">
        <w:rPr>
          <w:bCs/>
        </w:rPr>
        <w:t xml:space="preserve"> celor ce </w:t>
      </w:r>
      <w:r w:rsidRPr="00A06F3A">
        <w:rPr>
          <w:bCs/>
        </w:rPr>
        <w:t>prez</w:t>
      </w:r>
      <w:r w:rsidR="00133368">
        <w:rPr>
          <w:bCs/>
        </w:rPr>
        <w:t>i</w:t>
      </w:r>
      <w:r w:rsidRPr="00A06F3A">
        <w:rPr>
          <w:bCs/>
        </w:rPr>
        <w:t>nt</w:t>
      </w:r>
      <w:r w:rsidR="00133368">
        <w:rPr>
          <w:bCs/>
        </w:rPr>
        <w:t>ă</w:t>
      </w:r>
      <w:r w:rsidRPr="00A06F3A">
        <w:rPr>
          <w:bCs/>
        </w:rPr>
        <w:t xml:space="preserve"> practicile pozitive din educaţie. </w:t>
      </w:r>
    </w:p>
    <w:p w:rsidR="008034FF" w:rsidRPr="00DB650B" w:rsidRDefault="008034FF" w:rsidP="008034FF">
      <w:pPr>
        <w:pStyle w:val="Default"/>
        <w:ind w:left="720"/>
        <w:jc w:val="both"/>
        <w:rPr>
          <w:bCs/>
        </w:rPr>
      </w:pPr>
    </w:p>
    <w:p w:rsidR="00D778F4" w:rsidRPr="00DB650B" w:rsidRDefault="00A06F3A" w:rsidP="00024B0D">
      <w:pPr>
        <w:pStyle w:val="Default"/>
        <w:numPr>
          <w:ilvl w:val="0"/>
          <w:numId w:val="15"/>
        </w:numPr>
        <w:jc w:val="both"/>
        <w:rPr>
          <w:bCs/>
        </w:rPr>
      </w:pPr>
      <w:r w:rsidRPr="00A06F3A">
        <w:rPr>
          <w:bCs/>
        </w:rPr>
        <w:t>Beneficiile şi satisfacţiile profesionale şi morale ale pedagogilor nu sînt suficient promovate şi puse în valoare.</w:t>
      </w:r>
    </w:p>
    <w:p w:rsidR="00D778F4" w:rsidRPr="00DB650B" w:rsidRDefault="00D778F4" w:rsidP="00D778F4">
      <w:pPr>
        <w:pStyle w:val="Default"/>
        <w:jc w:val="both"/>
        <w:rPr>
          <w:bCs/>
        </w:rPr>
      </w:pPr>
    </w:p>
    <w:p w:rsidR="00D778F4" w:rsidRPr="00DB650B" w:rsidRDefault="00A06F3A" w:rsidP="00D778F4">
      <w:pPr>
        <w:pStyle w:val="Default"/>
        <w:jc w:val="both"/>
        <w:rPr>
          <w:bCs/>
        </w:rPr>
      </w:pPr>
      <w:r w:rsidRPr="00A06F3A">
        <w:rPr>
          <w:b/>
          <w:bCs/>
        </w:rPr>
        <w:t xml:space="preserve">P.1.2. În învăţământul general, nu sînt create condiţii şi posibilităţi de identificare timpurie şi </w:t>
      </w:r>
      <w:r w:rsidR="00133368">
        <w:rPr>
          <w:b/>
          <w:bCs/>
        </w:rPr>
        <w:t xml:space="preserve">de </w:t>
      </w:r>
      <w:r w:rsidRPr="00A06F3A">
        <w:rPr>
          <w:b/>
          <w:bCs/>
        </w:rPr>
        <w:t>ghidare în carieră a elevilor cu vocaţie pedagogică</w:t>
      </w:r>
      <w:r w:rsidRPr="00A06F3A">
        <w:rPr>
          <w:bCs/>
        </w:rPr>
        <w:t>, elevi care au interesul şi potenţialul de a deveni cadre didactice.</w:t>
      </w:r>
    </w:p>
    <w:p w:rsidR="00AF715B" w:rsidRPr="00DB650B" w:rsidRDefault="00A06F3A" w:rsidP="00DD30E7">
      <w:pPr>
        <w:pStyle w:val="Default"/>
        <w:numPr>
          <w:ilvl w:val="0"/>
          <w:numId w:val="13"/>
        </w:numPr>
        <w:jc w:val="both"/>
        <w:rPr>
          <w:bCs/>
        </w:rPr>
      </w:pPr>
      <w:r w:rsidRPr="00A06F3A">
        <w:rPr>
          <w:bCs/>
        </w:rPr>
        <w:lastRenderedPageBreak/>
        <w:t>Instituţiile de învăţămînt general nu oferă suficient sprijin şi ghidare în carieră pentru elevi.</w:t>
      </w:r>
    </w:p>
    <w:p w:rsidR="008034FF" w:rsidRPr="00DB650B" w:rsidRDefault="008034FF" w:rsidP="008034FF">
      <w:pPr>
        <w:pStyle w:val="Default"/>
        <w:ind w:left="720"/>
        <w:jc w:val="both"/>
        <w:rPr>
          <w:bCs/>
        </w:rPr>
      </w:pPr>
    </w:p>
    <w:p w:rsidR="004D59EB" w:rsidRPr="00DB650B" w:rsidRDefault="00A06F3A" w:rsidP="00DD30E7">
      <w:pPr>
        <w:pStyle w:val="Default"/>
        <w:numPr>
          <w:ilvl w:val="0"/>
          <w:numId w:val="13"/>
        </w:numPr>
        <w:jc w:val="both"/>
        <w:rPr>
          <w:bCs/>
        </w:rPr>
      </w:pPr>
      <w:r w:rsidRPr="00A06F3A">
        <w:rPr>
          <w:bCs/>
        </w:rPr>
        <w:t>Componentele legate de orientarea profesională din cadrul orelor de dirigenţie sau din cadrul unor discipline (educaţie civică) nu sînt suficient de bine structurate şi corelate cu interesele elevilor.</w:t>
      </w:r>
    </w:p>
    <w:p w:rsidR="008034FF" w:rsidRPr="00DB650B" w:rsidRDefault="008034FF" w:rsidP="008034FF">
      <w:pPr>
        <w:pStyle w:val="Default"/>
        <w:jc w:val="both"/>
        <w:rPr>
          <w:bCs/>
        </w:rPr>
      </w:pPr>
    </w:p>
    <w:p w:rsidR="00AE2971" w:rsidRPr="00DB650B" w:rsidRDefault="00A06F3A" w:rsidP="00DD30E7">
      <w:pPr>
        <w:pStyle w:val="Default"/>
        <w:numPr>
          <w:ilvl w:val="0"/>
          <w:numId w:val="13"/>
        </w:numPr>
        <w:jc w:val="both"/>
        <w:rPr>
          <w:bCs/>
        </w:rPr>
      </w:pPr>
      <w:r w:rsidRPr="00A06F3A">
        <w:t xml:space="preserve">În cadrul </w:t>
      </w:r>
      <w:r w:rsidR="00823635" w:rsidRPr="00213594">
        <w:rPr>
          <w:b/>
          <w:i/>
          <w:lang w:val="ro-RO"/>
        </w:rPr>
        <w:t>Studiului privind măsurile de politici pentru îmbunătă</w:t>
      </w:r>
      <w:r w:rsidR="00DB650B" w:rsidRPr="00213594">
        <w:rPr>
          <w:b/>
          <w:i/>
          <w:lang w:val="ro-RO"/>
        </w:rPr>
        <w:t>ţ</w:t>
      </w:r>
      <w:r w:rsidR="00823635" w:rsidRPr="00213594">
        <w:rPr>
          <w:b/>
          <w:i/>
          <w:lang w:val="ro-RO"/>
        </w:rPr>
        <w:t xml:space="preserve">irea atragerii, pregătirii </w:t>
      </w:r>
      <w:r w:rsidR="00DB650B" w:rsidRPr="00213594">
        <w:rPr>
          <w:b/>
          <w:i/>
          <w:lang w:val="ro-RO"/>
        </w:rPr>
        <w:t>ş</w:t>
      </w:r>
      <w:r w:rsidR="00823635" w:rsidRPr="00213594">
        <w:rPr>
          <w:b/>
          <w:i/>
          <w:lang w:val="ro-RO"/>
        </w:rPr>
        <w:t>i men</w:t>
      </w:r>
      <w:r w:rsidR="00DB650B" w:rsidRPr="00213594">
        <w:rPr>
          <w:b/>
          <w:i/>
          <w:lang w:val="ro-RO"/>
        </w:rPr>
        <w:t>ţ</w:t>
      </w:r>
      <w:r w:rsidR="00823635" w:rsidRPr="00213594">
        <w:rPr>
          <w:b/>
          <w:i/>
          <w:lang w:val="ro-RO"/>
        </w:rPr>
        <w:t>inerii personalului didactic în sistemul de învă</w:t>
      </w:r>
      <w:r w:rsidR="00DB650B" w:rsidRPr="00213594">
        <w:rPr>
          <w:b/>
          <w:i/>
          <w:lang w:val="ro-RO"/>
        </w:rPr>
        <w:t>ţ</w:t>
      </w:r>
      <w:r w:rsidR="00823635" w:rsidRPr="00213594">
        <w:rPr>
          <w:b/>
          <w:i/>
          <w:lang w:val="ro-RO"/>
        </w:rPr>
        <w:t>ămînt general din Republica Moldova (2014-2015)</w:t>
      </w:r>
      <w:r w:rsidR="00823635" w:rsidRPr="00213594">
        <w:rPr>
          <w:b/>
          <w:lang w:val="ro-RO"/>
        </w:rPr>
        <w:t>,</w:t>
      </w:r>
      <w:r w:rsidR="00823635" w:rsidRPr="00213594">
        <w:rPr>
          <w:lang w:val="ro-RO"/>
        </w:rPr>
        <w:t xml:space="preserve"> </w:t>
      </w:r>
      <w:r w:rsidRPr="00A06F3A">
        <w:t>profesorilor, ca factor de influenţă sau consiliere în alegerea carierei, li s-a atribuit un rol mic de către studenţi (11% din 929 de studenţi) şi insignifiant de către elevi (sub 1% din 913 elevi chestionaţi). Desigur</w:t>
      </w:r>
      <w:r w:rsidR="006C3414">
        <w:t>,</w:t>
      </w:r>
      <w:r w:rsidRPr="00A06F3A">
        <w:t xml:space="preserve"> în ambele cazuri, influenţa profesorilor ar putea </w:t>
      </w:r>
      <w:r w:rsidR="008032D2">
        <w:t>să</w:t>
      </w:r>
      <w:bookmarkStart w:id="3" w:name="_GoBack"/>
      <w:bookmarkEnd w:id="3"/>
      <w:r w:rsidR="008032D2">
        <w:t xml:space="preserve"> </w:t>
      </w:r>
      <w:r w:rsidR="00AE2971" w:rsidRPr="008032D2">
        <w:t>fi</w:t>
      </w:r>
      <w:r w:rsidR="008032D2">
        <w:t>e</w:t>
      </w:r>
      <w:r w:rsidR="00AE2971" w:rsidRPr="008032D2">
        <w:t xml:space="preserve"> </w:t>
      </w:r>
      <w:r w:rsidRPr="00A06F3A">
        <w:t>una indirectă, pe un timp mai îndelungat</w:t>
      </w:r>
      <w:r w:rsidR="006C3414">
        <w:t>,</w:t>
      </w:r>
      <w:r w:rsidRPr="00A06F3A">
        <w:t xml:space="preserve"> şi, din acest motiv, </w:t>
      </w:r>
      <w:r w:rsidR="006C3414" w:rsidRPr="00C23C78">
        <w:t xml:space="preserve">ar putea </w:t>
      </w:r>
      <w:r w:rsidRPr="00A06F3A">
        <w:t>să nu fie conştientizată.</w:t>
      </w:r>
    </w:p>
    <w:p w:rsidR="00D778F4" w:rsidRPr="00DB650B" w:rsidRDefault="00D778F4" w:rsidP="00D778F4">
      <w:pPr>
        <w:pStyle w:val="Default"/>
        <w:jc w:val="both"/>
        <w:rPr>
          <w:bCs/>
        </w:rPr>
      </w:pPr>
    </w:p>
    <w:p w:rsidR="00AF715B" w:rsidRPr="00DB650B" w:rsidRDefault="00A06F3A" w:rsidP="004D59EB">
      <w:pPr>
        <w:pStyle w:val="Default"/>
        <w:jc w:val="both"/>
        <w:rPr>
          <w:b/>
          <w:bCs/>
        </w:rPr>
      </w:pPr>
      <w:r w:rsidRPr="00A06F3A">
        <w:rPr>
          <w:b/>
          <w:bCs/>
        </w:rPr>
        <w:t xml:space="preserve">P.1.3. Profesia didactică este văzută ca o profesie complicată, solicitantă, cu salarizare insuficientă. </w:t>
      </w:r>
    </w:p>
    <w:p w:rsidR="004D59EB" w:rsidRPr="00DB650B" w:rsidRDefault="00A06F3A" w:rsidP="00024B0D">
      <w:pPr>
        <w:pStyle w:val="Default"/>
        <w:numPr>
          <w:ilvl w:val="0"/>
          <w:numId w:val="14"/>
        </w:numPr>
        <w:jc w:val="both"/>
        <w:rPr>
          <w:bCs/>
        </w:rPr>
      </w:pPr>
      <w:r w:rsidRPr="00A06F3A">
        <w:rPr>
          <w:bCs/>
        </w:rPr>
        <w:t xml:space="preserve">Profesia didactică este considerată neatractivă pentru tineri şi, în special, pentru bărbaţi. La admitere </w:t>
      </w:r>
      <w:r w:rsidR="006C3414">
        <w:rPr>
          <w:bCs/>
        </w:rPr>
        <w:t>la</w:t>
      </w:r>
      <w:r w:rsidRPr="00A06F3A">
        <w:rPr>
          <w:bCs/>
        </w:rPr>
        <w:t xml:space="preserve"> </w:t>
      </w:r>
      <w:r w:rsidRPr="00A06F3A">
        <w:t xml:space="preserve">specialităţile pedagogice </w:t>
      </w:r>
      <w:r w:rsidR="006C3414" w:rsidRPr="00AF6FF6">
        <w:t>din instituţiile de învăţămînt superior</w:t>
      </w:r>
      <w:r w:rsidR="006C3414">
        <w:t>,</w:t>
      </w:r>
      <w:r w:rsidR="006C3414" w:rsidRPr="00AF6FF6">
        <w:t xml:space="preserve"> profesional tehnic postsecundar şi postsecundar nonterţiar </w:t>
      </w:r>
      <w:r w:rsidRPr="00A06F3A">
        <w:t xml:space="preserve">se înregistrează cele mai mici medii, iar nota medie de absolvire </w:t>
      </w:r>
      <w:r w:rsidR="006C3414">
        <w:t>a</w:t>
      </w:r>
      <w:r w:rsidR="00A33DBB">
        <w:t xml:space="preserve"> a </w:t>
      </w:r>
      <w:r w:rsidR="006C3414">
        <w:t xml:space="preserve"> acestora </w:t>
      </w:r>
      <w:r w:rsidRPr="00A06F3A">
        <w:t xml:space="preserve"> este de </w:t>
      </w:r>
      <w:r w:rsidRPr="00A06F3A">
        <w:rPr>
          <w:color w:val="auto"/>
        </w:rPr>
        <w:t>7,80.</w:t>
      </w:r>
      <w:r w:rsidRPr="00A06F3A">
        <w:t xml:space="preserve"> </w:t>
      </w:r>
      <w:r w:rsidRPr="00A06F3A">
        <w:rPr>
          <w:bCs/>
        </w:rPr>
        <w:t>Studiile în domeniu sînt alese doar ca o ultimă opţiune.</w:t>
      </w:r>
    </w:p>
    <w:p w:rsidR="004D59EB" w:rsidRPr="00DB650B" w:rsidRDefault="00A06F3A" w:rsidP="00024B0D">
      <w:pPr>
        <w:pStyle w:val="Default"/>
        <w:numPr>
          <w:ilvl w:val="0"/>
          <w:numId w:val="14"/>
        </w:numPr>
        <w:jc w:val="both"/>
      </w:pPr>
      <w:r w:rsidRPr="00A06F3A">
        <w:t xml:space="preserve">Facilităţile oferite studenţilor şi tinerilor specialişti din educaţie nu sînt suficient de atrăgătoare pentru alegerea carierei. </w:t>
      </w:r>
    </w:p>
    <w:p w:rsidR="008034FF" w:rsidRPr="00DB650B" w:rsidRDefault="008034FF" w:rsidP="008034FF">
      <w:pPr>
        <w:pStyle w:val="Default"/>
        <w:jc w:val="both"/>
      </w:pPr>
    </w:p>
    <w:p w:rsidR="00857042" w:rsidRPr="00DB650B" w:rsidRDefault="00A06F3A" w:rsidP="00024B0D">
      <w:pPr>
        <w:pStyle w:val="NoSpacing"/>
        <w:numPr>
          <w:ilvl w:val="0"/>
          <w:numId w:val="14"/>
        </w:numPr>
        <w:jc w:val="both"/>
      </w:pPr>
      <w:r w:rsidRPr="00A06F3A">
        <w:t xml:space="preserve">Conform datelor acumulate în cadrul efectuării studiului menţionat, în cazul celor 913 elevi de liceu din clasele a XI-a şi a XII-a, </w:t>
      </w:r>
      <w:r w:rsidRPr="00A06F3A">
        <w:rPr>
          <w:i/>
        </w:rPr>
        <w:t xml:space="preserve">Ştiinţele </w:t>
      </w:r>
      <w:r w:rsidR="00857042" w:rsidRPr="008D0F77">
        <w:rPr>
          <w:i/>
        </w:rPr>
        <w:t>Educa</w:t>
      </w:r>
      <w:r w:rsidR="00DB650B" w:rsidRPr="008D0F77">
        <w:rPr>
          <w:i/>
        </w:rPr>
        <w:t>ţ</w:t>
      </w:r>
      <w:r w:rsidR="00857042" w:rsidRPr="008D0F77">
        <w:rPr>
          <w:i/>
        </w:rPr>
        <w:t>iei</w:t>
      </w:r>
      <w:r w:rsidR="00857042" w:rsidRPr="008D0F77">
        <w:t xml:space="preserve"> se situează aproximativ pe locul al </w:t>
      </w:r>
      <w:r w:rsidR="00C230F7">
        <w:t>X</w:t>
      </w:r>
      <w:r w:rsidRPr="00A06F3A">
        <w:t xml:space="preserve">-lea ca preferinţă pentru studii, deşi în 2013 s-a aflat pe locul 2 ca număr de absolvenţi din învăţămîntul superior (Anuarul Statistic 2013-2014). </w:t>
      </w:r>
    </w:p>
    <w:p w:rsidR="008034FF" w:rsidRPr="00DB650B" w:rsidRDefault="008034FF" w:rsidP="008034FF">
      <w:pPr>
        <w:pStyle w:val="NoSpacing"/>
        <w:jc w:val="both"/>
      </w:pPr>
    </w:p>
    <w:p w:rsidR="00614D6C" w:rsidRPr="00DB650B" w:rsidRDefault="00A06F3A" w:rsidP="00024B0D">
      <w:pPr>
        <w:pStyle w:val="NoSpacing"/>
        <w:numPr>
          <w:ilvl w:val="0"/>
          <w:numId w:val="14"/>
        </w:numPr>
        <w:jc w:val="both"/>
      </w:pPr>
      <w:r w:rsidRPr="00A06F3A">
        <w:t xml:space="preserve">În cadrul aceluiaşi studiu, doar 5,5% dintre elevi au menţionat că ar alege profesia didactică, 27% dintre ei ar accepta-o cu anumite condiţii (salariu mărit, condiţii bune de muncă, asigurare cu locuinţă), iar majoritate, 66,5%, au spus categoric </w:t>
      </w:r>
      <w:r w:rsidRPr="00A06F3A">
        <w:rPr>
          <w:b/>
        </w:rPr>
        <w:t>nu</w:t>
      </w:r>
      <w:r w:rsidRPr="00A06F3A">
        <w:t xml:space="preserve"> carierei didactice. Îngrijorător este</w:t>
      </w:r>
      <w:r w:rsidR="00C230F7">
        <w:t xml:space="preserve"> faptul</w:t>
      </w:r>
      <w:r w:rsidRPr="00A06F3A">
        <w:t xml:space="preserve"> că doar 25% dintre studenţii</w:t>
      </w:r>
      <w:r w:rsidR="00C230F7">
        <w:t xml:space="preserve"> de</w:t>
      </w:r>
      <w:r w:rsidRPr="00A06F3A">
        <w:t xml:space="preserve"> la pedagogie au declarat deschis că doresc să se angajeze în şcoală după terminarea facultăţii, în vreme ce peste 20% admit că </w:t>
      </w:r>
      <w:r w:rsidRPr="00A06F3A">
        <w:rPr>
          <w:u w:val="single"/>
        </w:rPr>
        <w:t>e puţin probabil</w:t>
      </w:r>
      <w:r w:rsidRPr="00A06F3A">
        <w:t xml:space="preserve"> sau că </w:t>
      </w:r>
      <w:r w:rsidRPr="00A06F3A">
        <w:rPr>
          <w:u w:val="single"/>
        </w:rPr>
        <w:t>nu se vor angaja în şcoală</w:t>
      </w:r>
      <w:r w:rsidRPr="00A06F3A">
        <w:t xml:space="preserve">. Jumătate dintre studenţi sînt indecişi şi nu dau un răspuns definitiv. Problema este că o bună parte dintre cei care au spus </w:t>
      </w:r>
      <w:r w:rsidRPr="00A06F3A">
        <w:rPr>
          <w:b/>
        </w:rPr>
        <w:t>nu</w:t>
      </w:r>
      <w:r w:rsidRPr="00A06F3A">
        <w:t xml:space="preserve"> angajării în şcoală sau sînt indecişi îşi fac studiile pe banii statului.</w:t>
      </w:r>
    </w:p>
    <w:p w:rsidR="008034FF" w:rsidRPr="00DB650B" w:rsidRDefault="008034FF" w:rsidP="008034FF">
      <w:pPr>
        <w:pStyle w:val="NoSpacing"/>
        <w:jc w:val="both"/>
      </w:pPr>
    </w:p>
    <w:p w:rsidR="004D59EB" w:rsidRPr="00DB650B" w:rsidRDefault="00A06F3A" w:rsidP="00024B0D">
      <w:pPr>
        <w:pStyle w:val="Default"/>
        <w:numPr>
          <w:ilvl w:val="0"/>
          <w:numId w:val="14"/>
        </w:numPr>
        <w:jc w:val="both"/>
        <w:rPr>
          <w:bCs/>
        </w:rPr>
      </w:pPr>
      <w:r w:rsidRPr="00A06F3A">
        <w:t>Î</w:t>
      </w:r>
      <w:r w:rsidRPr="00A06F3A">
        <w:rPr>
          <w:bCs/>
        </w:rPr>
        <w:t>n ultimul deceniu, se constată o</w:t>
      </w:r>
      <w:r w:rsidRPr="00A06F3A">
        <w:t xml:space="preserve"> îmbătrînire rapidă a contigentului profesoral: în 2012, 18,7% din</w:t>
      </w:r>
      <w:r w:rsidR="00C230F7">
        <w:t>tre</w:t>
      </w:r>
      <w:r w:rsidRPr="00A06F3A">
        <w:t xml:space="preserve"> cadrele didactice erau de vîrstă pensionară, în comparaţie cu 6,8%, în 2002. Numărul</w:t>
      </w:r>
      <w:r w:rsidRPr="00A06F3A">
        <w:rPr>
          <w:bCs/>
        </w:rPr>
        <w:t xml:space="preserve"> cadrelor didactice din învăţămîntul general s-a diminuat continuu, deşi la o rată mult mai scăzută decît cea a elevilor. Ca rezultat, între 2000 şi 2012, raportul elevi</w:t>
      </w:r>
      <w:r w:rsidR="00C230F7">
        <w:rPr>
          <w:bCs/>
        </w:rPr>
        <w:t>-</w:t>
      </w:r>
      <w:r w:rsidRPr="00A06F3A">
        <w:rPr>
          <w:bCs/>
        </w:rPr>
        <w:t xml:space="preserve">profesor s-a micşorat de la 15 la 11,0. </w:t>
      </w:r>
    </w:p>
    <w:p w:rsidR="004D59EB" w:rsidRPr="00DB650B" w:rsidRDefault="00A06F3A" w:rsidP="00024B0D">
      <w:pPr>
        <w:pStyle w:val="Default"/>
        <w:numPr>
          <w:ilvl w:val="0"/>
          <w:numId w:val="14"/>
        </w:numPr>
        <w:jc w:val="both"/>
      </w:pPr>
      <w:r w:rsidRPr="00A06F3A">
        <w:t>Programul guvernamental de susţinere a cadrelor didactice tinere, aprobat în 2005, şi-a propus ameliorarea situaţiei din sistem, dar impactul lui este limitat: 20% din tinerii specialişti repartizaţi în cadrul programului au părăsit instituţiile educaţionale la expirarea perioadei de acordare a subvenţiilor. Acest raport a scăzut la 10%, în 2010-</w:t>
      </w:r>
      <w:r w:rsidR="00B34494">
        <w:t>20</w:t>
      </w:r>
      <w:r w:rsidRPr="00A06F3A">
        <w:t>11, şi la 2,3%, în 2011-</w:t>
      </w:r>
      <w:r w:rsidR="00B34494">
        <w:t>20</w:t>
      </w:r>
      <w:r w:rsidRPr="00A06F3A">
        <w:t xml:space="preserve">12. Cu toate acestea, există domenii în care deficitul de </w:t>
      </w:r>
      <w:r w:rsidRPr="00A06F3A">
        <w:lastRenderedPageBreak/>
        <w:t>cadre didactice se resimte deja sau va deveni considerabil în viitorul apropiat (educaţie timpurie, ştiinţele exacte).</w:t>
      </w:r>
    </w:p>
    <w:p w:rsidR="00191AD8" w:rsidRPr="00DB650B" w:rsidRDefault="00191AD8" w:rsidP="00F12EF6">
      <w:pPr>
        <w:pStyle w:val="Default"/>
        <w:jc w:val="both"/>
      </w:pPr>
    </w:p>
    <w:p w:rsidR="002E055F" w:rsidRPr="00F50B68" w:rsidRDefault="00A06F3A" w:rsidP="002E3221">
      <w:pPr>
        <w:keepNext/>
        <w:keepLines/>
        <w:spacing w:before="100" w:beforeAutospacing="1" w:after="100" w:afterAutospacing="1" w:line="240" w:lineRule="auto"/>
        <w:jc w:val="both"/>
        <w:outlineLvl w:val="1"/>
        <w:rPr>
          <w:rFonts w:eastAsia="Times New Roman"/>
          <w:b/>
          <w:bCs/>
          <w:i/>
          <w:color w:val="4F81BD"/>
        </w:rPr>
      </w:pPr>
      <w:bookmarkStart w:id="4" w:name="_Toc445359376"/>
      <w:r w:rsidRPr="00A06F3A">
        <w:rPr>
          <w:rFonts w:eastAsia="Times New Roman"/>
          <w:b/>
          <w:bCs/>
          <w:color w:val="4F81BD"/>
        </w:rPr>
        <w:t xml:space="preserve">2. Probleme în domeniul </w:t>
      </w:r>
      <w:r w:rsidRPr="00A06F3A">
        <w:rPr>
          <w:rFonts w:eastAsia="Times New Roman"/>
          <w:b/>
          <w:bCs/>
          <w:i/>
          <w:color w:val="4F81BD"/>
        </w:rPr>
        <w:t>Pregătirea profesională performantă a cadrelor didactice şi manageriale</w:t>
      </w:r>
      <w:bookmarkEnd w:id="4"/>
    </w:p>
    <w:p w:rsidR="002E055F" w:rsidRPr="00DB650B" w:rsidRDefault="00A06F3A" w:rsidP="00F12EF6">
      <w:pPr>
        <w:spacing w:before="120" w:after="120" w:line="240" w:lineRule="auto"/>
        <w:jc w:val="both"/>
        <w:rPr>
          <w:b/>
        </w:rPr>
      </w:pPr>
      <w:r w:rsidRPr="00A06F3A">
        <w:rPr>
          <w:b/>
        </w:rPr>
        <w:t xml:space="preserve">P.2. Problema principală </w:t>
      </w:r>
      <w:r w:rsidR="008032D2">
        <w:rPr>
          <w:b/>
        </w:rPr>
        <w:t>în</w:t>
      </w:r>
      <w:r w:rsidRPr="00A06F3A">
        <w:rPr>
          <w:b/>
        </w:rPr>
        <w:t xml:space="preserve"> domeniu:</w:t>
      </w:r>
    </w:p>
    <w:p w:rsidR="002E055F" w:rsidRPr="00DB650B" w:rsidRDefault="00A06F3A" w:rsidP="00F12EF6">
      <w:pPr>
        <w:pBdr>
          <w:top w:val="single" w:sz="4" w:space="1" w:color="auto"/>
          <w:left w:val="single" w:sz="4" w:space="4" w:color="auto"/>
          <w:bottom w:val="single" w:sz="4" w:space="1" w:color="auto"/>
          <w:right w:val="single" w:sz="4" w:space="4" w:color="auto"/>
        </w:pBdr>
        <w:shd w:val="clear" w:color="auto" w:fill="FBD4B4" w:themeFill="accent6" w:themeFillTint="66"/>
        <w:spacing w:before="120" w:after="120" w:line="240" w:lineRule="auto"/>
        <w:jc w:val="both"/>
        <w:rPr>
          <w:b/>
        </w:rPr>
      </w:pPr>
      <w:r w:rsidRPr="00A06F3A">
        <w:rPr>
          <w:b/>
        </w:rPr>
        <w:t>Conţinuturile şi modalităţile de predare, oferite de sistemul de formare iniţială şi continuă a cadrelor didactice</w:t>
      </w:r>
      <w:r w:rsidR="008032D2">
        <w:rPr>
          <w:b/>
        </w:rPr>
        <w:t>,</w:t>
      </w:r>
      <w:r w:rsidRPr="00A06F3A">
        <w:rPr>
          <w:b/>
        </w:rPr>
        <w:t xml:space="preserve"> nu asigură </w:t>
      </w:r>
      <w:r w:rsidRPr="00A06F3A">
        <w:rPr>
          <w:b/>
          <w:bCs/>
          <w:shd w:val="clear" w:color="auto" w:fill="FBD4B4"/>
        </w:rPr>
        <w:t xml:space="preserve">dezvoltarea competenţelor </w:t>
      </w:r>
      <w:r w:rsidRPr="00A06F3A">
        <w:rPr>
          <w:b/>
        </w:rPr>
        <w:t>necesare cadrelor didactice pentru o activitate profesională eficientă, racordată la schimbările şi cerinţele sistemului educaţional şi ale societăţii.</w:t>
      </w:r>
    </w:p>
    <w:p w:rsidR="00BF63AA" w:rsidRPr="00DB650B" w:rsidRDefault="00BF63AA" w:rsidP="00D778F4">
      <w:pPr>
        <w:pStyle w:val="Default"/>
        <w:jc w:val="both"/>
      </w:pPr>
    </w:p>
    <w:p w:rsidR="00F55868" w:rsidRPr="00DB650B" w:rsidRDefault="00A06F3A" w:rsidP="00F55868">
      <w:pPr>
        <w:pStyle w:val="Default"/>
        <w:jc w:val="both"/>
      </w:pPr>
      <w:r w:rsidRPr="00A06F3A">
        <w:t xml:space="preserve">P.2.1. </w:t>
      </w:r>
      <w:r w:rsidRPr="00A06F3A">
        <w:rPr>
          <w:b/>
        </w:rPr>
        <w:t>Lipsa unui echilibru structural, calitativ şi cantitativ, între cererea şi oferta de speciali</w:t>
      </w:r>
      <w:r w:rsidR="00B34494">
        <w:rPr>
          <w:b/>
        </w:rPr>
        <w:t>ş</w:t>
      </w:r>
      <w:r w:rsidRPr="00A06F3A">
        <w:rPr>
          <w:b/>
        </w:rPr>
        <w:t>ti are repercusiuni directe asupra asigurării adecvate a instituţiilor de învăţămînt general cu cadre didactice calificate</w:t>
      </w:r>
      <w:r w:rsidRPr="00A06F3A">
        <w:t xml:space="preserve">. </w:t>
      </w:r>
    </w:p>
    <w:p w:rsidR="00F55868" w:rsidRPr="00DB650B" w:rsidRDefault="00A06F3A" w:rsidP="00024B0D">
      <w:pPr>
        <w:pStyle w:val="Default"/>
        <w:numPr>
          <w:ilvl w:val="0"/>
          <w:numId w:val="16"/>
        </w:numPr>
        <w:jc w:val="both"/>
        <w:rPr>
          <w:rFonts w:eastAsia="Times New Roman"/>
          <w:color w:val="FF0000"/>
        </w:rPr>
      </w:pPr>
      <w:r w:rsidRPr="00A06F3A">
        <w:t>Cadrul Naţional al Calificărilor pentru specialităţile pedagogice</w:t>
      </w:r>
      <w:r w:rsidR="00E81AED">
        <w:t>, aflat</w:t>
      </w:r>
      <w:r w:rsidRPr="00A06F3A">
        <w:t xml:space="preserve"> în faz</w:t>
      </w:r>
      <w:r w:rsidR="00E81AED">
        <w:t>ă</w:t>
      </w:r>
      <w:r w:rsidRPr="00A06F3A">
        <w:t xml:space="preserve"> de proiect de mai mulţi ani de zile, a fost perfecţionat de c</w:t>
      </w:r>
      <w:r w:rsidR="00E81AED">
        <w:t>î</w:t>
      </w:r>
      <w:r w:rsidRPr="00A06F3A">
        <w:t xml:space="preserve">teva ori, dar </w:t>
      </w:r>
      <w:r w:rsidR="00E81AED" w:rsidRPr="00613F30">
        <w:t>dezbateri publice pentru aprobarea sa finală</w:t>
      </w:r>
      <w:r w:rsidR="00E81AED" w:rsidRPr="00E81AED">
        <w:t xml:space="preserve"> </w:t>
      </w:r>
      <w:r w:rsidRPr="00A06F3A">
        <w:t>nu au fost organizate, neexistînd astfel un cadrul normativ stabil. Alte documente aferente formării iniţiale necesită a fi definitivate şi/sau modernizate.</w:t>
      </w:r>
    </w:p>
    <w:p w:rsidR="00A00C77" w:rsidRPr="00DB650B" w:rsidRDefault="00A00C77" w:rsidP="00A00C77">
      <w:pPr>
        <w:pStyle w:val="Default"/>
        <w:ind w:left="720"/>
        <w:jc w:val="both"/>
        <w:rPr>
          <w:rFonts w:eastAsia="Times New Roman"/>
          <w:color w:val="FF0000"/>
        </w:rPr>
      </w:pPr>
    </w:p>
    <w:p w:rsidR="00F55868" w:rsidRPr="00DB650B" w:rsidRDefault="00A06F3A" w:rsidP="00024B0D">
      <w:pPr>
        <w:pStyle w:val="Default"/>
        <w:numPr>
          <w:ilvl w:val="0"/>
          <w:numId w:val="16"/>
        </w:numPr>
        <w:jc w:val="both"/>
      </w:pPr>
      <w:r w:rsidRPr="00A06F3A">
        <w:t xml:space="preserve">Instituţiile de învăţămînt superior cu profil pedagogic nu au fost evaluate din perspectiva calităţii şi relevanţei studiilor oferite. </w:t>
      </w:r>
    </w:p>
    <w:p w:rsidR="00A00C77" w:rsidRPr="00DB650B" w:rsidRDefault="00A00C77" w:rsidP="00A00C77">
      <w:pPr>
        <w:pStyle w:val="Default"/>
        <w:jc w:val="both"/>
      </w:pPr>
    </w:p>
    <w:p w:rsidR="00560A90" w:rsidRPr="00DB650B" w:rsidRDefault="00A06F3A" w:rsidP="00024B0D">
      <w:pPr>
        <w:pStyle w:val="Default"/>
        <w:numPr>
          <w:ilvl w:val="0"/>
          <w:numId w:val="16"/>
        </w:numPr>
        <w:jc w:val="both"/>
      </w:pPr>
      <w:r w:rsidRPr="00A06F3A">
        <w:t xml:space="preserve">Finanţarea instituţiilor de învăţămînt superior cu profil pedagogic de la buget nu este efectuată în conformitate cu rezultatele, calitatea, eficienţa şi capacitatea </w:t>
      </w:r>
      <w:r w:rsidR="00E81AED">
        <w:t xml:space="preserve"> lor</w:t>
      </w:r>
      <w:r w:rsidRPr="00A06F3A">
        <w:t xml:space="preserve">. </w:t>
      </w:r>
    </w:p>
    <w:p w:rsidR="00A00C77" w:rsidRPr="00DB650B" w:rsidRDefault="00A00C77" w:rsidP="00A00C77">
      <w:pPr>
        <w:pStyle w:val="Default"/>
        <w:jc w:val="both"/>
      </w:pPr>
    </w:p>
    <w:p w:rsidR="00FB6D18" w:rsidRPr="00DB650B" w:rsidRDefault="00A06F3A" w:rsidP="00024B0D">
      <w:pPr>
        <w:pStyle w:val="NoSpacing"/>
        <w:numPr>
          <w:ilvl w:val="0"/>
          <w:numId w:val="16"/>
        </w:numPr>
        <w:jc w:val="both"/>
      </w:pPr>
      <w:r w:rsidRPr="00A06F3A">
        <w:rPr>
          <w:color w:val="000000"/>
        </w:rPr>
        <w:t>În cadrul</w:t>
      </w:r>
      <w:r w:rsidRPr="00A06F3A">
        <w:rPr>
          <w:rFonts w:eastAsia="Times New Roman"/>
          <w:color w:val="FF0000"/>
        </w:rPr>
        <w:t xml:space="preserve"> </w:t>
      </w:r>
      <w:r w:rsidR="00FB6D18" w:rsidRPr="00213594">
        <w:rPr>
          <w:b/>
          <w:i/>
        </w:rPr>
        <w:t>Studiului privind măsurile de politici pentru îmbunătă</w:t>
      </w:r>
      <w:r w:rsidR="00DB650B" w:rsidRPr="00213594">
        <w:rPr>
          <w:b/>
          <w:i/>
        </w:rPr>
        <w:t>ţ</w:t>
      </w:r>
      <w:r w:rsidR="00FB6D18" w:rsidRPr="00213594">
        <w:rPr>
          <w:b/>
          <w:i/>
        </w:rPr>
        <w:t xml:space="preserve">irea atragerii, pregătirii </w:t>
      </w:r>
      <w:r w:rsidR="00DB650B" w:rsidRPr="00213594">
        <w:rPr>
          <w:b/>
          <w:i/>
        </w:rPr>
        <w:t>ş</w:t>
      </w:r>
      <w:r w:rsidR="00FB6D18" w:rsidRPr="00213594">
        <w:rPr>
          <w:b/>
          <w:i/>
        </w:rPr>
        <w:t>i men</w:t>
      </w:r>
      <w:r w:rsidR="00DB650B" w:rsidRPr="00213594">
        <w:rPr>
          <w:b/>
          <w:i/>
        </w:rPr>
        <w:t>ţ</w:t>
      </w:r>
      <w:r w:rsidR="00FB6D18" w:rsidRPr="00213594">
        <w:rPr>
          <w:b/>
          <w:i/>
        </w:rPr>
        <w:t>inerii personalului didactic în sistemul de învă</w:t>
      </w:r>
      <w:r w:rsidR="00DB650B" w:rsidRPr="00213594">
        <w:rPr>
          <w:b/>
          <w:i/>
        </w:rPr>
        <w:t>ţ</w:t>
      </w:r>
      <w:r w:rsidR="00FB6D18" w:rsidRPr="00213594">
        <w:rPr>
          <w:b/>
          <w:i/>
        </w:rPr>
        <w:t>ămînt general din Republica Moldova (2014-2015)</w:t>
      </w:r>
      <w:r w:rsidR="00FB6D18" w:rsidRPr="00213594">
        <w:rPr>
          <w:b/>
        </w:rPr>
        <w:t xml:space="preserve">, </w:t>
      </w:r>
      <w:r w:rsidRPr="00A06F3A">
        <w:t xml:space="preserve">au fost chestionate </w:t>
      </w:r>
      <w:r w:rsidRPr="00A06F3A">
        <w:rPr>
          <w:b/>
        </w:rPr>
        <w:t>463 de cadre didactice debutante</w:t>
      </w:r>
      <w:r w:rsidRPr="00A06F3A">
        <w:t xml:space="preserve"> şi </w:t>
      </w:r>
      <w:r w:rsidRPr="00A06F3A">
        <w:rPr>
          <w:b/>
        </w:rPr>
        <w:t xml:space="preserve">502 cadre didactice cu experienţă </w:t>
      </w:r>
      <w:r w:rsidR="00B34494">
        <w:t>de</w:t>
      </w:r>
      <w:r w:rsidR="00B34494" w:rsidRPr="00DB650B">
        <w:t xml:space="preserve"> predare</w:t>
      </w:r>
      <w:r w:rsidR="00B34494" w:rsidRPr="00DB650B">
        <w:rPr>
          <w:b/>
        </w:rPr>
        <w:t xml:space="preserve"> </w:t>
      </w:r>
      <w:r w:rsidRPr="00A06F3A">
        <w:rPr>
          <w:b/>
        </w:rPr>
        <w:t>mai mare de 6 ani</w:t>
      </w:r>
      <w:r w:rsidRPr="00A06F3A">
        <w:t xml:space="preserve">. </w:t>
      </w:r>
      <w:r w:rsidR="00E81AED">
        <w:t>C</w:t>
      </w:r>
      <w:r w:rsidRPr="00A06F3A">
        <w:t>adrel</w:t>
      </w:r>
      <w:r w:rsidR="00E81AED">
        <w:t>e</w:t>
      </w:r>
      <w:r w:rsidRPr="00A06F3A">
        <w:t xml:space="preserve"> didactice de gen masculin nu </w:t>
      </w:r>
      <w:r w:rsidR="00E81AED">
        <w:t xml:space="preserve"> depășesc</w:t>
      </w:r>
      <w:r w:rsidRPr="00A06F3A">
        <w:t xml:space="preserve"> 15% nici în cazul debutanţilor. Acest lucru arată c</w:t>
      </w:r>
      <w:r w:rsidR="00E81AED">
        <w:t>ă</w:t>
      </w:r>
      <w:r w:rsidRPr="00A06F3A">
        <w:t xml:space="preserve"> nici prin următoarea generaţie de cadre didactice nu se </w:t>
      </w:r>
      <w:r w:rsidR="00935053">
        <w:t>va reduce</w:t>
      </w:r>
      <w:r w:rsidRPr="00A06F3A">
        <w:t xml:space="preserve"> feminizarea profesiei didactice pentru învăţămîntul general. În ceea ce priveşte vîrsta respondenţilor debutanţi, 17% sînt trecuţi de 30 de ani</w:t>
      </w:r>
      <w:r w:rsidR="00E81AED">
        <w:t>,</w:t>
      </w:r>
      <w:r w:rsidRPr="00A06F3A">
        <w:t xml:space="preserve"> ceea ce înseamnă că, pentru ei, profesia didactică nu este prim</w:t>
      </w:r>
      <w:r w:rsidR="006204E1">
        <w:t>a opțiune</w:t>
      </w:r>
      <w:r w:rsidRPr="00A06F3A">
        <w:t xml:space="preserve"> şi că s-au recalificat pentru aceasta ulterior. „Îmbătrînirea” corpului profesoral este evidentă. Peste 40% dintre respondenţi au peste 50 de ani, iar aproximativ 10%</w:t>
      </w:r>
      <w:r w:rsidR="00B34494">
        <w:t xml:space="preserve"> </w:t>
      </w:r>
      <w:r w:rsidRPr="00A06F3A">
        <w:t xml:space="preserve">– peste 60 de ani. Mai mult de jumătate dintre respondenţi au o vechime în învăţămînt de peste 25 de ani. Aceste </w:t>
      </w:r>
      <w:r w:rsidR="00B34494">
        <w:t>cifre</w:t>
      </w:r>
      <w:r w:rsidRPr="00A06F3A">
        <w:t xml:space="preserve"> sînt confirmate  de Anuarul Statistic şi </w:t>
      </w:r>
      <w:r w:rsidR="00B34494">
        <w:t xml:space="preserve">de </w:t>
      </w:r>
      <w:r w:rsidRPr="00A06F3A">
        <w:t>alte documente de strategie (</w:t>
      </w:r>
      <w:r w:rsidRPr="00A06F3A">
        <w:rPr>
          <w:i/>
        </w:rPr>
        <w:t>Educaţia 2020</w:t>
      </w:r>
      <w:r w:rsidRPr="00A06F3A">
        <w:t>). Toate conduc spre concluzia că în următorii 5-10 ani, fără o politică susţinută de a atrage tineri talentaţi spre profesia didactică, Moldova se va confrunta cu un deficit de cadre didactice de cel pu</w:t>
      </w:r>
      <w:r w:rsidR="00B34494">
        <w:t>ţ</w:t>
      </w:r>
      <w:r w:rsidRPr="00A06F3A">
        <w:t xml:space="preserve">in 20%. </w:t>
      </w:r>
    </w:p>
    <w:p w:rsidR="00560A90" w:rsidRPr="00DB650B" w:rsidRDefault="00560A90" w:rsidP="00560A90">
      <w:pPr>
        <w:pStyle w:val="Default"/>
        <w:jc w:val="both"/>
      </w:pPr>
    </w:p>
    <w:p w:rsidR="00626202" w:rsidRPr="00DB650B" w:rsidRDefault="00A06F3A" w:rsidP="00626202">
      <w:pPr>
        <w:pStyle w:val="Default"/>
        <w:jc w:val="both"/>
        <w:rPr>
          <w:b/>
        </w:rPr>
      </w:pPr>
      <w:r w:rsidRPr="00A06F3A">
        <w:rPr>
          <w:b/>
        </w:rPr>
        <w:t>P.2.2. Competenţele profesionale ale absolvenţilor facultăţilor pedagogice nu sînt în măsură să faciliteze o activitate profesională de performanţă, o încadrare rapidă şi cu succes în cîmpul muncii.</w:t>
      </w:r>
    </w:p>
    <w:p w:rsidR="00E513A9" w:rsidRPr="00DB650B" w:rsidRDefault="00E513A9" w:rsidP="00626202">
      <w:pPr>
        <w:pStyle w:val="Default"/>
        <w:jc w:val="both"/>
        <w:rPr>
          <w:b/>
        </w:rPr>
      </w:pPr>
    </w:p>
    <w:p w:rsidR="00E513A9" w:rsidRPr="00DB650B" w:rsidRDefault="00A06F3A" w:rsidP="00024B0D">
      <w:pPr>
        <w:pStyle w:val="Default"/>
        <w:numPr>
          <w:ilvl w:val="0"/>
          <w:numId w:val="17"/>
        </w:numPr>
        <w:jc w:val="both"/>
        <w:rPr>
          <w:rFonts w:eastAsia="Cambria"/>
        </w:rPr>
      </w:pPr>
      <w:r w:rsidRPr="00A06F3A">
        <w:rPr>
          <w:b/>
        </w:rPr>
        <w:lastRenderedPageBreak/>
        <w:t>Sistemul de instituţii de învăţămînt superior cu profil pedagogic este actualmente accesibil oricărui tînăr care doreşte să deţină rolul social de student şi o diplomă de studii superioare, fără a avea în mod neapărat aptitudini pedagogice</w:t>
      </w:r>
      <w:r w:rsidRPr="00A06F3A">
        <w:t>.</w:t>
      </w:r>
      <w:r w:rsidRPr="00A06F3A">
        <w:rPr>
          <w:b/>
        </w:rPr>
        <w:t xml:space="preserve"> </w:t>
      </w:r>
      <w:r w:rsidRPr="00A06F3A">
        <w:t>Tinerii din Republica Moldova consideră facultăţile cu profil pedagogic ca fiind un mediu accesibil de obţinere a diplomelor de studii superioare</w:t>
      </w:r>
      <w:r w:rsidR="00665904">
        <w:t>, iar</w:t>
      </w:r>
      <w:r w:rsidRPr="00A06F3A">
        <w:t xml:space="preserve"> </w:t>
      </w:r>
      <w:r w:rsidR="00665904">
        <w:t>m</w:t>
      </w:r>
      <w:r w:rsidRPr="00A06F3A">
        <w:t xml:space="preserve">ateriile </w:t>
      </w:r>
      <w:r w:rsidR="00665904">
        <w:t xml:space="preserve"> –</w:t>
      </w:r>
      <w:r w:rsidRPr="00A06F3A">
        <w:t xml:space="preserve"> uşor de studiat. Exigenţele profesorilor faţă de studenţi sînt scăzute, din cauza lipsei de concurenţă în aceste domenii de formare profesională. O bună parte a studenţilor din instituţiile de învăţămînt cu profil pedagogic nu sînt motivaţi pentru cariera didactică şi apreciază şcoala doar ca o </w:t>
      </w:r>
      <w:r w:rsidR="00CC1031">
        <w:t xml:space="preserve"> soluție</w:t>
      </w:r>
      <w:r w:rsidRPr="00A06F3A">
        <w:t xml:space="preserve"> de rezervă pentru situaţiile disperate, în lipsa unui alt loc de muncă. Acest lucru deschide posibilitatea intrării în sistemul educaţional a </w:t>
      </w:r>
      <w:r w:rsidR="00CC1031">
        <w:t xml:space="preserve">unor </w:t>
      </w:r>
      <w:r w:rsidRPr="00A06F3A">
        <w:t>cadre</w:t>
      </w:r>
      <w:r w:rsidR="00CC1031">
        <w:t xml:space="preserve"> cu</w:t>
      </w:r>
      <w:r w:rsidRPr="00A06F3A">
        <w:t xml:space="preserve"> motivaţi</w:t>
      </w:r>
      <w:r w:rsidR="00CC1031">
        <w:t>e</w:t>
      </w:r>
      <w:r w:rsidRPr="00A06F3A">
        <w:t xml:space="preserve"> diminuată şi </w:t>
      </w:r>
      <w:r w:rsidR="00CC1031">
        <w:t xml:space="preserve"> fără</w:t>
      </w:r>
      <w:r w:rsidRPr="00A06F3A">
        <w:t xml:space="preserve"> vocaţie, </w:t>
      </w:r>
      <w:r w:rsidR="00CC1031">
        <w:t xml:space="preserve">care </w:t>
      </w:r>
      <w:r w:rsidRPr="00A06F3A">
        <w:t>abord</w:t>
      </w:r>
      <w:r w:rsidR="00CC1031">
        <w:t>ează</w:t>
      </w:r>
      <w:r w:rsidRPr="00A06F3A">
        <w:t xml:space="preserve"> profesia didactică mai degrabă ca o sursă de venit, chiar dacă nu suficient, dar stabil. </w:t>
      </w:r>
      <w:r w:rsidRPr="00A06F3A">
        <w:rPr>
          <w:rFonts w:eastAsia="Cambria"/>
        </w:rPr>
        <w:t>Pe termen lung, prestaţia profesională a angajaţilor demotivaţi generează scăderea continuă a prestigiului profesiei de pedagog în rîndul viitorilor aspiranţi.</w:t>
      </w:r>
    </w:p>
    <w:p w:rsidR="002A2DA3" w:rsidRPr="00DB650B" w:rsidRDefault="002A2DA3" w:rsidP="002A2DA3">
      <w:pPr>
        <w:pStyle w:val="Default"/>
        <w:ind w:left="720"/>
        <w:jc w:val="both"/>
        <w:rPr>
          <w:rFonts w:eastAsia="Cambria"/>
        </w:rPr>
      </w:pPr>
    </w:p>
    <w:p w:rsidR="00E513A9" w:rsidRPr="00DB650B" w:rsidRDefault="00A06F3A" w:rsidP="00024B0D">
      <w:pPr>
        <w:pStyle w:val="Default"/>
        <w:numPr>
          <w:ilvl w:val="0"/>
          <w:numId w:val="17"/>
        </w:numPr>
        <w:jc w:val="both"/>
        <w:rPr>
          <w:rFonts w:eastAsia="Cambria"/>
        </w:rPr>
      </w:pPr>
      <w:r w:rsidRPr="00A06F3A">
        <w:rPr>
          <w:b/>
        </w:rPr>
        <w:t>Există o corelare insuficientă a formării iniţiale cu cerinţele sistemului educaţional.</w:t>
      </w:r>
      <w:r w:rsidRPr="00A06F3A">
        <w:t xml:space="preserve"> Facultăţile pedagogice nu au practica şi tradiţia de a consulta opinia managerilor şcolari sau a propriilor absolvenţi.</w:t>
      </w:r>
    </w:p>
    <w:p w:rsidR="002A2DA3" w:rsidRPr="00DB650B" w:rsidRDefault="002A2DA3" w:rsidP="000722BB">
      <w:pPr>
        <w:pStyle w:val="ListParagraph"/>
        <w:spacing w:after="0"/>
        <w:rPr>
          <w:rFonts w:eastAsia="Cambria"/>
        </w:rPr>
      </w:pPr>
    </w:p>
    <w:p w:rsidR="00172B90" w:rsidRPr="00DB650B" w:rsidRDefault="00A06F3A" w:rsidP="00024B0D">
      <w:pPr>
        <w:pStyle w:val="Default"/>
        <w:numPr>
          <w:ilvl w:val="0"/>
          <w:numId w:val="17"/>
        </w:numPr>
        <w:jc w:val="both"/>
        <w:rPr>
          <w:rFonts w:eastAsia="Cambria"/>
        </w:rPr>
      </w:pPr>
      <w:r w:rsidRPr="00A06F3A">
        <w:rPr>
          <w:b/>
        </w:rPr>
        <w:t>Instituţiile de învăţămînt superior cu profil pedagogic oferă sprijin insuficient studenţilor-viitori pedagogi, în vederea formării identităţii lor profesionale şi a dezvoltării motivaţiei pentru angajarea şi persistarea în domeniul pedagogic.</w:t>
      </w:r>
    </w:p>
    <w:p w:rsidR="000722BB" w:rsidRPr="00DB650B" w:rsidRDefault="000722BB" w:rsidP="000722BB">
      <w:pPr>
        <w:pStyle w:val="ListParagraph"/>
        <w:spacing w:after="0"/>
        <w:rPr>
          <w:rFonts w:eastAsia="Cambria"/>
        </w:rPr>
      </w:pPr>
    </w:p>
    <w:p w:rsidR="00F55868" w:rsidRPr="00DB650B" w:rsidRDefault="00A06F3A" w:rsidP="00024B0D">
      <w:pPr>
        <w:pStyle w:val="Default"/>
        <w:numPr>
          <w:ilvl w:val="0"/>
          <w:numId w:val="17"/>
        </w:numPr>
        <w:jc w:val="both"/>
        <w:rPr>
          <w:rFonts w:eastAsia="Cambria"/>
        </w:rPr>
      </w:pPr>
      <w:r w:rsidRPr="00A06F3A">
        <w:rPr>
          <w:b/>
        </w:rPr>
        <w:t>Conţinutul, structura şi modalităţile de predare a curriculumului/modulului psihopedagogic nu asigură o formare iniţială de calitate, în opinia multor studenţi şi angajatori.</w:t>
      </w:r>
      <w:r w:rsidRPr="00A06F3A">
        <w:t xml:space="preserve"> Abordările metodologice aplicate în procesul de formare iniţială sînt de multe ori depăşite, neatractive şi prea puţin captivante pentru studenţi. Această opinie nu concordă cu cea a cadrelor didactice universitare, care, anual, actualizează programele şi consideră că oferă </w:t>
      </w:r>
      <w:r w:rsidR="008C25A0">
        <w:t xml:space="preserve"> cît se poate de</w:t>
      </w:r>
      <w:r w:rsidRPr="00A06F3A">
        <w:t xml:space="preserve"> mult şi </w:t>
      </w:r>
      <w:r w:rsidR="008C25A0">
        <w:t>de</w:t>
      </w:r>
      <w:r w:rsidRPr="00A06F3A">
        <w:t xml:space="preserve"> bine, în condiţiile pe care le au.</w:t>
      </w:r>
    </w:p>
    <w:p w:rsidR="000722BB" w:rsidRPr="00DB650B" w:rsidRDefault="000722BB" w:rsidP="000722BB">
      <w:pPr>
        <w:pStyle w:val="ListParagraph"/>
        <w:spacing w:after="0"/>
        <w:rPr>
          <w:rFonts w:eastAsia="Cambria"/>
        </w:rPr>
      </w:pPr>
    </w:p>
    <w:p w:rsidR="00AA6F6D" w:rsidRPr="00DB650B" w:rsidRDefault="00A06F3A" w:rsidP="00024B0D">
      <w:pPr>
        <w:pStyle w:val="Default"/>
        <w:numPr>
          <w:ilvl w:val="0"/>
          <w:numId w:val="17"/>
        </w:numPr>
        <w:jc w:val="both"/>
        <w:rPr>
          <w:rFonts w:eastAsia="Cambria"/>
        </w:rPr>
      </w:pPr>
      <w:r w:rsidRPr="00A06F3A">
        <w:t>În cadrul</w:t>
      </w:r>
      <w:r w:rsidRPr="00A06F3A">
        <w:rPr>
          <w:rFonts w:eastAsia="Times New Roman"/>
          <w:color w:val="FF0000"/>
        </w:rPr>
        <w:t xml:space="preserve"> </w:t>
      </w:r>
      <w:r w:rsidRPr="00A06F3A">
        <w:t xml:space="preserve">studiului menţionat, profesorii cu experienţă au fost mult mai drastici decît debutanţii în evaluarea competenţelor absolvenţilor de facultăţi pedagogice din ultimii 3 ani. În vreme ce debutanţii evaluează mai degrabă cu „bine” şi „foarte bine” măsura în care competenţele dobîndite  corespund cerinţelor actuale ale sistemului de învăţămînt, cadrele didactice cu experienţă au răspuns cu „satisfăcător” şi „bine”. Competenţele absolvenţilor apreciate </w:t>
      </w:r>
      <w:r w:rsidR="008C25A0" w:rsidRPr="0037343B">
        <w:t xml:space="preserve">mai bine </w:t>
      </w:r>
      <w:r w:rsidRPr="00A06F3A">
        <w:t>de către cadrele didactice cu experienţă au fost</w:t>
      </w:r>
      <w:r w:rsidR="008C25A0">
        <w:t>:</w:t>
      </w:r>
      <w:r w:rsidRPr="00A06F3A">
        <w:t xml:space="preserve"> competenţa de comunicare didactică, competenţa de specialitate şi competenţa de proiectare. Cel mai mic scor a fost obţinut la competenţa de evaluare, urmată de managementul clasei. De asemenea, cadrele didactice consideră că debutanţii se confruntă cu dificultăţi în etapa de integrare şi nu sînt ajutaţi sau nu au o formare iniţială corespunzătoare şi se simt depăşiţi de situaţie.  </w:t>
      </w:r>
    </w:p>
    <w:p w:rsidR="000722BB" w:rsidRPr="00DB650B" w:rsidRDefault="000722BB" w:rsidP="000722BB">
      <w:pPr>
        <w:pStyle w:val="ListParagraph"/>
        <w:rPr>
          <w:rFonts w:eastAsia="Cambria"/>
        </w:rPr>
      </w:pPr>
    </w:p>
    <w:p w:rsidR="008B599A" w:rsidRPr="00DB650B" w:rsidRDefault="00A06F3A" w:rsidP="00024B0D">
      <w:pPr>
        <w:pStyle w:val="Default"/>
        <w:numPr>
          <w:ilvl w:val="0"/>
          <w:numId w:val="17"/>
        </w:numPr>
        <w:jc w:val="both"/>
        <w:rPr>
          <w:rFonts w:eastAsia="Cambria"/>
        </w:rPr>
      </w:pPr>
      <w:r w:rsidRPr="00A06F3A">
        <w:rPr>
          <w:b/>
        </w:rPr>
        <w:t>Ponderea activităţilor de practică este semnalată de către studenţi şi angajatori ca fiind insuficientă</w:t>
      </w:r>
      <w:r w:rsidRPr="00A06F3A">
        <w:t xml:space="preserve">. Modul de organizare, monitorizare şi evaluare a acestor activităţi </w:t>
      </w:r>
      <w:r w:rsidR="00BA188D">
        <w:t>reclamă</w:t>
      </w:r>
      <w:r w:rsidRPr="00A06F3A">
        <w:t xml:space="preserve"> reactualizare, în corespundere cu practicile moderne şi necesităţile de formare a competenţelor profesionale ale viitoarelor cadre didactice. Cu scopul de a îmbunătăţi educaţia iniţială a viitorilor profesori, recomandările respondenţilor studiului pentru factorii de decizie din facultăţile pedagogice sînt (în ordinea </w:t>
      </w:r>
      <w:r w:rsidRPr="00A06F3A">
        <w:lastRenderedPageBreak/>
        <w:t xml:space="preserve">frecvenţei răspunsurilor): revizuirea curricula pentru disciplinele de studiu în concordanţă cu cerinţele curriculare din învăţămîntul preuniversitar; mărirea duratei practicii pedagogice de predare la clasă; reglementarea mai bună a planului şi </w:t>
      </w:r>
      <w:r w:rsidR="00BA188D">
        <w:t xml:space="preserve">a </w:t>
      </w:r>
      <w:r w:rsidRPr="00A06F3A">
        <w:t>programelor de studii după consultarea absolvenţilor şi</w:t>
      </w:r>
      <w:r w:rsidR="00BA188D">
        <w:t xml:space="preserve"> a</w:t>
      </w:r>
      <w:r w:rsidRPr="00A06F3A">
        <w:t xml:space="preserve"> directorilor de şcoli; modificarea modalităţilor de desfăşurare a stagiilor de practică.</w:t>
      </w:r>
    </w:p>
    <w:p w:rsidR="000722BB" w:rsidRPr="00DB650B" w:rsidRDefault="000722BB" w:rsidP="000722BB">
      <w:pPr>
        <w:pStyle w:val="ListParagraph"/>
        <w:rPr>
          <w:rFonts w:eastAsia="Cambria"/>
        </w:rPr>
      </w:pPr>
    </w:p>
    <w:p w:rsidR="00172B90" w:rsidRPr="00DB650B" w:rsidRDefault="00A06F3A" w:rsidP="00024B0D">
      <w:pPr>
        <w:pStyle w:val="Default"/>
        <w:numPr>
          <w:ilvl w:val="0"/>
          <w:numId w:val="17"/>
        </w:numPr>
        <w:jc w:val="both"/>
        <w:rPr>
          <w:rFonts w:eastAsia="Cambria"/>
        </w:rPr>
      </w:pPr>
      <w:r w:rsidRPr="00A06F3A">
        <w:rPr>
          <w:b/>
        </w:rPr>
        <w:t>Se remarcă prestaţia profesională modestă a multor cadre didactice din instituţiile de formare iniţială,</w:t>
      </w:r>
      <w:r w:rsidRPr="00A06F3A">
        <w:t xml:space="preserve"> pregătite încă în perioada sovietică, dar şi cu posibilităţi </w:t>
      </w:r>
      <w:r w:rsidR="00BA188D">
        <w:t xml:space="preserve"> reduse</w:t>
      </w:r>
      <w:r w:rsidRPr="00A06F3A">
        <w:t xml:space="preserve"> de perfecţionare. Foarte puţini </w:t>
      </w:r>
      <w:r w:rsidR="00BA188D">
        <w:t xml:space="preserve"> profesori</w:t>
      </w:r>
      <w:r w:rsidRPr="00A06F3A">
        <w:t xml:space="preserve"> cunosc o limbă de circulaţie </w:t>
      </w:r>
      <w:r w:rsidR="00C6060B">
        <w:t xml:space="preserve"> internațională</w:t>
      </w:r>
      <w:r w:rsidRPr="00A06F3A">
        <w:t xml:space="preserve">, </w:t>
      </w:r>
      <w:r w:rsidR="00A203CE">
        <w:t xml:space="preserve"> de aceea</w:t>
      </w:r>
      <w:r w:rsidRPr="00A06F3A">
        <w:t xml:space="preserve"> </w:t>
      </w:r>
      <w:r w:rsidR="00752047">
        <w:t xml:space="preserve">majoritatea </w:t>
      </w:r>
      <w:r w:rsidR="00A203CE">
        <w:t xml:space="preserve">nu </w:t>
      </w:r>
      <w:r w:rsidRPr="00A06F3A">
        <w:t xml:space="preserve">pot beneficia de programe europene de formare, </w:t>
      </w:r>
      <w:r w:rsidR="00752047">
        <w:t>nu</w:t>
      </w:r>
      <w:r w:rsidRPr="00A06F3A">
        <w:t xml:space="preserve"> pot particip</w:t>
      </w:r>
      <w:r w:rsidR="00172B90" w:rsidRPr="00A203CE">
        <w:rPr>
          <w:lang w:val="ro-RO"/>
        </w:rPr>
        <w:t>a</w:t>
      </w:r>
      <w:r w:rsidRPr="00A06F3A">
        <w:t xml:space="preserve"> la diferite conferinţe ştiinţifice peste hotare sau </w:t>
      </w:r>
      <w:r w:rsidR="00752047">
        <w:t>nu</w:t>
      </w:r>
      <w:r w:rsidR="00C6060B">
        <w:t xml:space="preserve"> se</w:t>
      </w:r>
      <w:r w:rsidRPr="00A06F3A">
        <w:t xml:space="preserve"> </w:t>
      </w:r>
      <w:r w:rsidR="00752047">
        <w:t xml:space="preserve">pot </w:t>
      </w:r>
      <w:r w:rsidR="00C6060B">
        <w:t>implic</w:t>
      </w:r>
      <w:r w:rsidR="00752047">
        <w:t>a</w:t>
      </w:r>
      <w:r w:rsidR="00C6060B">
        <w:t xml:space="preserve">  în</w:t>
      </w:r>
      <w:r w:rsidRPr="00A06F3A">
        <w:t xml:space="preserve"> echipe interculturale de cercetare. Schimbul de profesori cu ţările europene este aproape inexistent, </w:t>
      </w:r>
      <w:r w:rsidR="00752047">
        <w:t xml:space="preserve"> cu excepția</w:t>
      </w:r>
      <w:r w:rsidRPr="00A06F3A">
        <w:t xml:space="preserve"> un</w:t>
      </w:r>
      <w:r w:rsidR="00752047">
        <w:t>or</w:t>
      </w:r>
      <w:r w:rsidRPr="00A06F3A">
        <w:t xml:space="preserve"> situaţii cu caracter sporadic, bazat</w:t>
      </w:r>
      <w:r w:rsidR="00752047">
        <w:t>e</w:t>
      </w:r>
      <w:r w:rsidRPr="00A06F3A">
        <w:t xml:space="preserve"> pe relaţii private. Instituţiile de învăţămînt superior investesc foarte puţin sau </w:t>
      </w:r>
      <w:r w:rsidR="006E42DA">
        <w:t xml:space="preserve">nu investesc </w:t>
      </w:r>
      <w:r w:rsidRPr="00A06F3A">
        <w:t>deloc în formarea profesorilor universitari, doar participarea în anumite proiecte internaţionale oferă asemenea şanse, dar acestea nu poartă un caracter planificat, sistematic.</w:t>
      </w:r>
    </w:p>
    <w:p w:rsidR="00F55868" w:rsidRPr="00DB650B" w:rsidRDefault="00F55868" w:rsidP="00560A90">
      <w:pPr>
        <w:pStyle w:val="Default"/>
        <w:jc w:val="both"/>
      </w:pPr>
    </w:p>
    <w:p w:rsidR="00C9546D" w:rsidRPr="00DB650B" w:rsidRDefault="00A06F3A" w:rsidP="0076775F">
      <w:pPr>
        <w:shd w:val="clear" w:color="auto" w:fill="FFFFFF"/>
        <w:spacing w:before="120" w:after="120" w:line="240" w:lineRule="auto"/>
        <w:jc w:val="both"/>
        <w:rPr>
          <w:color w:val="000000"/>
        </w:rPr>
      </w:pPr>
      <w:r w:rsidRPr="00A06F3A">
        <w:rPr>
          <w:b/>
          <w:color w:val="000000"/>
        </w:rPr>
        <w:t>P.2.3. Sistemul de formare continuă a cadrelor didactice este rigid, nediversificat, răspunzînd cu greu la satisfacerea nevoilor reale de dezvoltare profesională.</w:t>
      </w:r>
    </w:p>
    <w:p w:rsidR="00C9546D" w:rsidRPr="00DB650B" w:rsidRDefault="00A06F3A" w:rsidP="00024B0D">
      <w:pPr>
        <w:pStyle w:val="ListParagraph"/>
        <w:numPr>
          <w:ilvl w:val="0"/>
          <w:numId w:val="18"/>
        </w:numPr>
        <w:shd w:val="clear" w:color="auto" w:fill="FFFFFF"/>
        <w:spacing w:before="120" w:after="120" w:line="240" w:lineRule="auto"/>
        <w:jc w:val="both"/>
        <w:rPr>
          <w:rFonts w:ascii="Times New Roman" w:hAnsi="Times New Roman"/>
          <w:sz w:val="24"/>
          <w:szCs w:val="24"/>
        </w:rPr>
      </w:pPr>
      <w:r w:rsidRPr="00A06F3A">
        <w:rPr>
          <w:rFonts w:ascii="Times New Roman" w:hAnsi="Times New Roman"/>
          <w:sz w:val="24"/>
          <w:szCs w:val="24"/>
        </w:rPr>
        <w:t>Faptul c</w:t>
      </w:r>
      <w:r w:rsidR="00144BD8">
        <w:rPr>
          <w:rFonts w:ascii="Times New Roman" w:hAnsi="Times New Roman"/>
          <w:sz w:val="24"/>
          <w:szCs w:val="24"/>
        </w:rPr>
        <w:t>ă</w:t>
      </w:r>
      <w:r w:rsidRPr="00A06F3A">
        <w:rPr>
          <w:rFonts w:ascii="Times New Roman" w:hAnsi="Times New Roman"/>
          <w:sz w:val="24"/>
          <w:szCs w:val="24"/>
        </w:rPr>
        <w:t xml:space="preserve"> </w:t>
      </w:r>
      <w:r w:rsidRPr="00A06F3A">
        <w:rPr>
          <w:rFonts w:ascii="Times New Roman" w:hAnsi="Times New Roman"/>
          <w:b/>
          <w:sz w:val="24"/>
          <w:szCs w:val="24"/>
        </w:rPr>
        <w:t>sistemul  de formare profesională continuă este adaptat insuficient la calificarea, performanţa, necesităţile şi programul de activitate al cadrelor didactice</w:t>
      </w:r>
      <w:r w:rsidRPr="00A06F3A">
        <w:rPr>
          <w:rFonts w:ascii="Times New Roman" w:hAnsi="Times New Roman"/>
          <w:sz w:val="24"/>
          <w:szCs w:val="24"/>
        </w:rPr>
        <w:t xml:space="preserve"> se explic</w:t>
      </w:r>
      <w:r w:rsidR="00482F0C">
        <w:rPr>
          <w:rFonts w:ascii="Times New Roman" w:hAnsi="Times New Roman"/>
          <w:sz w:val="24"/>
          <w:szCs w:val="24"/>
        </w:rPr>
        <w:t>ă</w:t>
      </w:r>
      <w:r w:rsidRPr="00A06F3A">
        <w:rPr>
          <w:rFonts w:ascii="Times New Roman" w:hAnsi="Times New Roman"/>
          <w:sz w:val="24"/>
          <w:szCs w:val="24"/>
        </w:rPr>
        <w:t xml:space="preserve"> prin formarea continuă prea teoretică</w:t>
      </w:r>
      <w:r w:rsidR="00752047">
        <w:rPr>
          <w:rFonts w:ascii="Times New Roman" w:hAnsi="Times New Roman"/>
          <w:sz w:val="24"/>
          <w:szCs w:val="24"/>
        </w:rPr>
        <w:t>,</w:t>
      </w:r>
      <w:r w:rsidRPr="00A06F3A">
        <w:rPr>
          <w:rFonts w:ascii="Times New Roman" w:hAnsi="Times New Roman"/>
          <w:sz w:val="24"/>
          <w:szCs w:val="24"/>
        </w:rPr>
        <w:t xml:space="preserve"> care oferă puţine experienţe avansate, inclusiv în instituţiile de stat (institute, centre de formare şi universităţi) sprijinite şi promovate oficial să presteze asemenea servicii</w:t>
      </w:r>
      <w:r w:rsidR="00752047">
        <w:rPr>
          <w:rFonts w:ascii="Times New Roman" w:hAnsi="Times New Roman"/>
          <w:sz w:val="24"/>
          <w:szCs w:val="24"/>
        </w:rPr>
        <w:t>;</w:t>
      </w:r>
      <w:r w:rsidRPr="00A06F3A">
        <w:rPr>
          <w:rFonts w:ascii="Times New Roman" w:hAnsi="Times New Roman"/>
          <w:sz w:val="24"/>
          <w:szCs w:val="24"/>
        </w:rPr>
        <w:t xml:space="preserve"> prin calitatea </w:t>
      </w:r>
      <w:r w:rsidR="00752047">
        <w:rPr>
          <w:rFonts w:ascii="Times New Roman" w:hAnsi="Times New Roman"/>
          <w:sz w:val="24"/>
          <w:szCs w:val="24"/>
        </w:rPr>
        <w:t>pregătirii</w:t>
      </w:r>
      <w:r w:rsidRPr="00A06F3A">
        <w:rPr>
          <w:rFonts w:ascii="Times New Roman" w:hAnsi="Times New Roman"/>
          <w:sz w:val="24"/>
          <w:szCs w:val="24"/>
        </w:rPr>
        <w:t xml:space="preserve">  formatorilor, care  nu întotdeauna corespunde aşteptărilor şi necesit</w:t>
      </w:r>
      <w:r w:rsidR="00752047">
        <w:rPr>
          <w:rFonts w:ascii="Times New Roman" w:hAnsi="Times New Roman"/>
          <w:sz w:val="24"/>
          <w:szCs w:val="24"/>
        </w:rPr>
        <w:t>ă</w:t>
      </w:r>
      <w:r w:rsidRPr="00A06F3A">
        <w:rPr>
          <w:rFonts w:ascii="Times New Roman" w:hAnsi="Times New Roman"/>
          <w:sz w:val="24"/>
          <w:szCs w:val="24"/>
        </w:rPr>
        <w:t xml:space="preserve">ţilor cadrelor didactice. Programele de formare profesională în domeniu nu sînt diversificate în baza necesităţilor de calificare. Pe de altă parte, au apărut instituţii dubioase, autorizate oficial/din oficiu, care oferă formare on-line sau tradiţională, dar care nu se încadrează </w:t>
      </w:r>
      <w:r w:rsidR="00482F0C">
        <w:rPr>
          <w:rFonts w:ascii="Times New Roman" w:hAnsi="Times New Roman"/>
          <w:sz w:val="24"/>
          <w:szCs w:val="24"/>
        </w:rPr>
        <w:t>î</w:t>
      </w:r>
      <w:r w:rsidRPr="00A06F3A">
        <w:rPr>
          <w:rFonts w:ascii="Times New Roman" w:hAnsi="Times New Roman"/>
          <w:sz w:val="24"/>
          <w:szCs w:val="24"/>
        </w:rPr>
        <w:t>n limitele „bunului simţ</w:t>
      </w:r>
      <w:r w:rsidR="00F50B68">
        <w:rPr>
          <w:rFonts w:ascii="Times New Roman" w:hAnsi="Times New Roman"/>
          <w:sz w:val="24"/>
          <w:szCs w:val="24"/>
        </w:rPr>
        <w:t>”</w:t>
      </w:r>
      <w:r w:rsidRPr="00A06F3A">
        <w:rPr>
          <w:rFonts w:ascii="Times New Roman" w:hAnsi="Times New Roman"/>
          <w:sz w:val="24"/>
          <w:szCs w:val="24"/>
        </w:rPr>
        <w:t xml:space="preserve">, </w:t>
      </w:r>
      <w:r w:rsidR="00213594">
        <w:rPr>
          <w:rFonts w:ascii="Times New Roman" w:hAnsi="Times New Roman"/>
          <w:sz w:val="24"/>
          <w:szCs w:val="24"/>
        </w:rPr>
        <w:t xml:space="preserve">după </w:t>
      </w:r>
      <w:r w:rsidRPr="00A06F3A">
        <w:rPr>
          <w:rFonts w:ascii="Times New Roman" w:hAnsi="Times New Roman"/>
          <w:sz w:val="24"/>
          <w:szCs w:val="24"/>
        </w:rPr>
        <w:t xml:space="preserve">cum </w:t>
      </w:r>
      <w:r w:rsidR="00482F0C">
        <w:rPr>
          <w:rFonts w:ascii="Times New Roman" w:hAnsi="Times New Roman"/>
          <w:sz w:val="24"/>
          <w:szCs w:val="24"/>
        </w:rPr>
        <w:t xml:space="preserve"> susțin</w:t>
      </w:r>
      <w:r w:rsidRPr="00A06F3A">
        <w:rPr>
          <w:rFonts w:ascii="Times New Roman" w:hAnsi="Times New Roman"/>
          <w:sz w:val="24"/>
          <w:szCs w:val="24"/>
        </w:rPr>
        <w:t xml:space="preserve"> beneficiarii: „Te duci, plăteşti, nu faci nimic, nu iei nimic, dar ai certificat cu credite”. Delegarea cadrelor didactice la stagii de formare conduce la perturbarea procesului de studiu, în cazul în care şcolile nu se implică în formarea in corpore, în cadrul instituţiei, a personalului didactic.</w:t>
      </w:r>
    </w:p>
    <w:p w:rsidR="00AA5ED2" w:rsidRPr="00DB650B" w:rsidRDefault="00AA5ED2" w:rsidP="00AA5ED2">
      <w:pPr>
        <w:pStyle w:val="ListParagraph"/>
        <w:shd w:val="clear" w:color="auto" w:fill="FFFFFF"/>
        <w:spacing w:before="120" w:after="120" w:line="240" w:lineRule="auto"/>
        <w:jc w:val="both"/>
        <w:rPr>
          <w:rFonts w:ascii="Times New Roman" w:hAnsi="Times New Roman"/>
          <w:sz w:val="24"/>
          <w:szCs w:val="24"/>
        </w:rPr>
      </w:pPr>
    </w:p>
    <w:p w:rsidR="00180E16" w:rsidRPr="00DB650B" w:rsidRDefault="00A06F3A" w:rsidP="00024B0D">
      <w:pPr>
        <w:pStyle w:val="ListParagraph"/>
        <w:numPr>
          <w:ilvl w:val="0"/>
          <w:numId w:val="18"/>
        </w:numPr>
        <w:shd w:val="clear" w:color="auto" w:fill="FFFFFF"/>
        <w:spacing w:before="120" w:after="120" w:line="240" w:lineRule="auto"/>
        <w:jc w:val="both"/>
        <w:rPr>
          <w:rFonts w:ascii="Times New Roman" w:hAnsi="Times New Roman"/>
          <w:sz w:val="24"/>
          <w:szCs w:val="24"/>
        </w:rPr>
      </w:pPr>
      <w:r w:rsidRPr="00A06F3A">
        <w:rPr>
          <w:rFonts w:ascii="Times New Roman" w:hAnsi="Times New Roman"/>
          <w:b/>
          <w:sz w:val="24"/>
          <w:szCs w:val="24"/>
        </w:rPr>
        <w:t>Nivelul scăzut al motivaţiei intrinsece a cadrelor didactice pentru formare</w:t>
      </w:r>
      <w:r w:rsidRPr="00A06F3A">
        <w:rPr>
          <w:rFonts w:ascii="Times New Roman" w:hAnsi="Times New Roman"/>
          <w:sz w:val="24"/>
          <w:szCs w:val="24"/>
        </w:rPr>
        <w:t xml:space="preserve"> se explică, în mare parte, prin </w:t>
      </w:r>
      <w:r w:rsidRPr="00A06F3A">
        <w:rPr>
          <w:rFonts w:ascii="Times New Roman" w:hAnsi="Times New Roman"/>
          <w:color w:val="000000" w:themeColor="text1"/>
          <w:sz w:val="24"/>
          <w:szCs w:val="24"/>
        </w:rPr>
        <w:t>lipsa unui sistem echitabil de retribuire</w:t>
      </w:r>
      <w:r w:rsidRPr="00A06F3A">
        <w:rPr>
          <w:rFonts w:ascii="Times New Roman" w:hAnsi="Times New Roman"/>
          <w:i/>
          <w:color w:val="000000" w:themeColor="text1"/>
          <w:sz w:val="24"/>
          <w:szCs w:val="24"/>
        </w:rPr>
        <w:t xml:space="preserve"> </w:t>
      </w:r>
      <w:r w:rsidRPr="00A06F3A">
        <w:rPr>
          <w:rFonts w:ascii="Times New Roman" w:hAnsi="Times New Roman"/>
          <w:color w:val="000000" w:themeColor="text1"/>
          <w:sz w:val="24"/>
          <w:szCs w:val="24"/>
        </w:rPr>
        <w:t>a muncii în</w:t>
      </w:r>
      <w:r w:rsidRPr="00A06F3A">
        <w:rPr>
          <w:rFonts w:ascii="Times New Roman" w:hAnsi="Times New Roman"/>
          <w:i/>
          <w:color w:val="000000" w:themeColor="text1"/>
          <w:sz w:val="24"/>
          <w:szCs w:val="24"/>
        </w:rPr>
        <w:t xml:space="preserve"> </w:t>
      </w:r>
      <w:r w:rsidRPr="00A06F3A">
        <w:rPr>
          <w:rFonts w:ascii="Times New Roman" w:hAnsi="Times New Roman"/>
          <w:color w:val="000000" w:themeColor="text1"/>
          <w:sz w:val="24"/>
          <w:szCs w:val="24"/>
        </w:rPr>
        <w:t>sistemul educaţional, prin l</w:t>
      </w:r>
      <w:r w:rsidRPr="00A06F3A">
        <w:rPr>
          <w:rFonts w:ascii="Times New Roman" w:hAnsi="Times New Roman"/>
          <w:sz w:val="24"/>
          <w:szCs w:val="24"/>
        </w:rPr>
        <w:t>ipsa oportunităţilor de afirmare profesională şi de avansare în carieră, dar şi prin faptul că angajatorul nu asigură financiar formarea continuă a cadrelor didactice, în majoritatea instituţiilor. Codul Educaţiei menţionează formarea continuă drept una dintre obligaţiile  cadrului didactic, dar nu oferă reglementări cu privire la cadrele didactice ce nu se vor conforma acestei obligaţii. Formarea continuă în acest moment, prin Regulamentul de atestare a cadrelor didactice, este cea mai importantă formă de dezvoltare profesională şi bază pentru confirmarea/conferirea de grade didactice. Grad didactic mai mare înseamnă salariu mai mare. Drept urmare, formarea continuă este percepută în acest moment ca o activitate în care trebuie să investeşti bani</w:t>
      </w:r>
      <w:r w:rsidR="00213594">
        <w:rPr>
          <w:rFonts w:ascii="Times New Roman" w:hAnsi="Times New Roman"/>
          <w:sz w:val="24"/>
          <w:szCs w:val="24"/>
        </w:rPr>
        <w:t>,</w:t>
      </w:r>
      <w:r w:rsidR="00180E16" w:rsidRPr="00213594">
        <w:rPr>
          <w:rFonts w:ascii="Times New Roman" w:hAnsi="Times New Roman"/>
          <w:sz w:val="24"/>
          <w:szCs w:val="24"/>
        </w:rPr>
        <w:t xml:space="preserve"> pentru a îndeplini criteriile pentru grad </w:t>
      </w:r>
      <w:r w:rsidR="00DB650B" w:rsidRPr="00213594">
        <w:rPr>
          <w:rFonts w:ascii="Times New Roman" w:hAnsi="Times New Roman"/>
          <w:sz w:val="24"/>
          <w:szCs w:val="24"/>
        </w:rPr>
        <w:t>ş</w:t>
      </w:r>
      <w:r w:rsidR="00180E16" w:rsidRPr="00213594">
        <w:rPr>
          <w:rFonts w:ascii="Times New Roman" w:hAnsi="Times New Roman"/>
          <w:sz w:val="24"/>
          <w:szCs w:val="24"/>
        </w:rPr>
        <w:t>i a lua un salariu mai mare. O mică parte dintre cadrele didactice sînt con</w:t>
      </w:r>
      <w:r w:rsidR="00DB650B" w:rsidRPr="00213594">
        <w:rPr>
          <w:rFonts w:ascii="Times New Roman" w:hAnsi="Times New Roman"/>
          <w:sz w:val="24"/>
          <w:szCs w:val="24"/>
        </w:rPr>
        <w:t>ş</w:t>
      </w:r>
      <w:r w:rsidR="00180E16" w:rsidRPr="00213594">
        <w:rPr>
          <w:rFonts w:ascii="Times New Roman" w:hAnsi="Times New Roman"/>
          <w:sz w:val="24"/>
          <w:szCs w:val="24"/>
        </w:rPr>
        <w:t xml:space="preserve">tiincioase </w:t>
      </w:r>
      <w:r w:rsidR="00DB650B" w:rsidRPr="00213594">
        <w:rPr>
          <w:rFonts w:ascii="Times New Roman" w:hAnsi="Times New Roman"/>
          <w:sz w:val="24"/>
          <w:szCs w:val="24"/>
        </w:rPr>
        <w:t>ş</w:t>
      </w:r>
      <w:r w:rsidR="00180E16" w:rsidRPr="00213594">
        <w:rPr>
          <w:rFonts w:ascii="Times New Roman" w:hAnsi="Times New Roman"/>
          <w:sz w:val="24"/>
          <w:szCs w:val="24"/>
        </w:rPr>
        <w:t>i în</w:t>
      </w:r>
      <w:r w:rsidR="00DB650B" w:rsidRPr="00213594">
        <w:rPr>
          <w:rFonts w:ascii="Times New Roman" w:hAnsi="Times New Roman"/>
          <w:sz w:val="24"/>
          <w:szCs w:val="24"/>
        </w:rPr>
        <w:t>ţ</w:t>
      </w:r>
      <w:r w:rsidR="00180E16" w:rsidRPr="00213594">
        <w:rPr>
          <w:rFonts w:ascii="Times New Roman" w:hAnsi="Times New Roman"/>
          <w:sz w:val="24"/>
          <w:szCs w:val="24"/>
        </w:rPr>
        <w:t xml:space="preserve">eleg formarea continuă ca </w:t>
      </w:r>
      <w:r w:rsidR="00180E16" w:rsidRPr="00213594">
        <w:rPr>
          <w:rFonts w:ascii="Times New Roman" w:hAnsi="Times New Roman"/>
          <w:sz w:val="24"/>
          <w:szCs w:val="24"/>
        </w:rPr>
        <w:lastRenderedPageBreak/>
        <w:t>pe o condi</w:t>
      </w:r>
      <w:r w:rsidR="00DB650B" w:rsidRPr="00213594">
        <w:rPr>
          <w:rFonts w:ascii="Times New Roman" w:hAnsi="Times New Roman"/>
          <w:sz w:val="24"/>
          <w:szCs w:val="24"/>
        </w:rPr>
        <w:t>ţ</w:t>
      </w:r>
      <w:r w:rsidR="00180E16" w:rsidRPr="00213594">
        <w:rPr>
          <w:rFonts w:ascii="Times New Roman" w:hAnsi="Times New Roman"/>
          <w:sz w:val="24"/>
          <w:szCs w:val="24"/>
        </w:rPr>
        <w:t>ie indispensabilă pentru dezvoltarea/afirmarea profesională. Cu ocazia cercetării politicilor din domeniul resurselor umane, au fost identificate cadre didactice cu peste 25 de ani vechime care nu au participat niciodată la form</w:t>
      </w:r>
      <w:r w:rsidR="00213594">
        <w:rPr>
          <w:rFonts w:ascii="Times New Roman" w:hAnsi="Times New Roman"/>
          <w:sz w:val="24"/>
          <w:szCs w:val="24"/>
        </w:rPr>
        <w:t>ări</w:t>
      </w:r>
      <w:r w:rsidR="00180E16" w:rsidRPr="00213594">
        <w:rPr>
          <w:rFonts w:ascii="Times New Roman" w:hAnsi="Times New Roman"/>
          <w:sz w:val="24"/>
          <w:szCs w:val="24"/>
        </w:rPr>
        <w:t xml:space="preserve"> </w:t>
      </w:r>
      <w:r w:rsidR="00213594">
        <w:rPr>
          <w:rFonts w:ascii="Times New Roman" w:hAnsi="Times New Roman"/>
          <w:sz w:val="24"/>
          <w:szCs w:val="24"/>
        </w:rPr>
        <w:t xml:space="preserve"> </w:t>
      </w:r>
      <w:r w:rsidR="00DB650B" w:rsidRPr="00213594">
        <w:rPr>
          <w:rFonts w:ascii="Times New Roman" w:hAnsi="Times New Roman"/>
          <w:sz w:val="24"/>
          <w:szCs w:val="24"/>
        </w:rPr>
        <w:t>ş</w:t>
      </w:r>
      <w:r w:rsidR="00180E16" w:rsidRPr="00213594">
        <w:rPr>
          <w:rFonts w:ascii="Times New Roman" w:hAnsi="Times New Roman"/>
          <w:sz w:val="24"/>
          <w:szCs w:val="24"/>
        </w:rPr>
        <w:t xml:space="preserve">i nu au </w:t>
      </w:r>
      <w:r w:rsidR="00DB650B" w:rsidRPr="00213594">
        <w:rPr>
          <w:rFonts w:ascii="Times New Roman" w:hAnsi="Times New Roman"/>
          <w:sz w:val="24"/>
          <w:szCs w:val="24"/>
        </w:rPr>
        <w:t>ţ</w:t>
      </w:r>
      <w:r w:rsidR="00180E16" w:rsidRPr="00213594">
        <w:rPr>
          <w:rFonts w:ascii="Times New Roman" w:hAnsi="Times New Roman"/>
          <w:sz w:val="24"/>
          <w:szCs w:val="24"/>
        </w:rPr>
        <w:t>intit mai mult decît gradul al doilea (nu puteau fi debutan</w:t>
      </w:r>
      <w:r w:rsidR="00DB650B" w:rsidRPr="00213594">
        <w:rPr>
          <w:rFonts w:ascii="Times New Roman" w:hAnsi="Times New Roman"/>
          <w:sz w:val="24"/>
          <w:szCs w:val="24"/>
        </w:rPr>
        <w:t>ţ</w:t>
      </w:r>
      <w:r w:rsidR="00180E16" w:rsidRPr="00213594">
        <w:rPr>
          <w:rFonts w:ascii="Times New Roman" w:hAnsi="Times New Roman"/>
          <w:sz w:val="24"/>
          <w:szCs w:val="24"/>
        </w:rPr>
        <w:t>i toată cariera). Nu poate fi ignorat faptul că există unele practici pozitive de asigurare totală a formării continue în institu</w:t>
      </w:r>
      <w:r w:rsidR="00DB650B" w:rsidRPr="00213594">
        <w:rPr>
          <w:rFonts w:ascii="Times New Roman" w:hAnsi="Times New Roman"/>
          <w:sz w:val="24"/>
          <w:szCs w:val="24"/>
        </w:rPr>
        <w:t>ţ</w:t>
      </w:r>
      <w:r w:rsidR="00180E16" w:rsidRPr="00213594">
        <w:rPr>
          <w:rFonts w:ascii="Times New Roman" w:hAnsi="Times New Roman"/>
          <w:sz w:val="24"/>
          <w:szCs w:val="24"/>
        </w:rPr>
        <w:t>ie pentru toate cadrele didactice, organizată anual, cu exper</w:t>
      </w:r>
      <w:r w:rsidR="00DB650B" w:rsidRPr="00213594">
        <w:rPr>
          <w:rFonts w:ascii="Times New Roman" w:hAnsi="Times New Roman"/>
          <w:sz w:val="24"/>
          <w:szCs w:val="24"/>
        </w:rPr>
        <w:t>ţ</w:t>
      </w:r>
      <w:r w:rsidR="00180E16" w:rsidRPr="00213594">
        <w:rPr>
          <w:rFonts w:ascii="Times New Roman" w:hAnsi="Times New Roman"/>
          <w:sz w:val="24"/>
          <w:szCs w:val="24"/>
        </w:rPr>
        <w:t>i invita</w:t>
      </w:r>
      <w:r w:rsidR="00DB650B" w:rsidRPr="00213594">
        <w:rPr>
          <w:rFonts w:ascii="Times New Roman" w:hAnsi="Times New Roman"/>
          <w:sz w:val="24"/>
          <w:szCs w:val="24"/>
        </w:rPr>
        <w:t>ţ</w:t>
      </w:r>
      <w:r w:rsidR="00180E16" w:rsidRPr="00213594">
        <w:rPr>
          <w:rFonts w:ascii="Times New Roman" w:hAnsi="Times New Roman"/>
          <w:sz w:val="24"/>
          <w:szCs w:val="24"/>
        </w:rPr>
        <w:t>i din diverse institu</w:t>
      </w:r>
      <w:r w:rsidR="00DB650B" w:rsidRPr="00213594">
        <w:rPr>
          <w:rFonts w:ascii="Times New Roman" w:hAnsi="Times New Roman"/>
          <w:sz w:val="24"/>
          <w:szCs w:val="24"/>
        </w:rPr>
        <w:t>ţ</w:t>
      </w:r>
      <w:r w:rsidR="00180E16" w:rsidRPr="00213594">
        <w:rPr>
          <w:rFonts w:ascii="Times New Roman" w:hAnsi="Times New Roman"/>
          <w:sz w:val="24"/>
          <w:szCs w:val="24"/>
        </w:rPr>
        <w:t>ii, cu abordarea holistică a procesului educa</w:t>
      </w:r>
      <w:r w:rsidR="00DB650B" w:rsidRPr="00213594">
        <w:rPr>
          <w:rFonts w:ascii="Times New Roman" w:hAnsi="Times New Roman"/>
          <w:sz w:val="24"/>
          <w:szCs w:val="24"/>
        </w:rPr>
        <w:t>ţ</w:t>
      </w:r>
      <w:r w:rsidR="00180E16" w:rsidRPr="00213594">
        <w:rPr>
          <w:rFonts w:ascii="Times New Roman" w:hAnsi="Times New Roman"/>
          <w:sz w:val="24"/>
          <w:szCs w:val="24"/>
        </w:rPr>
        <w:t>ional, dar acestea sînt foarte pu</w:t>
      </w:r>
      <w:r w:rsidR="00DB650B" w:rsidRPr="00213594">
        <w:rPr>
          <w:rFonts w:ascii="Times New Roman" w:hAnsi="Times New Roman"/>
          <w:sz w:val="24"/>
          <w:szCs w:val="24"/>
        </w:rPr>
        <w:t>ţ</w:t>
      </w:r>
      <w:r w:rsidR="00180E16" w:rsidRPr="00213594">
        <w:rPr>
          <w:rFonts w:ascii="Times New Roman" w:hAnsi="Times New Roman"/>
          <w:sz w:val="24"/>
          <w:szCs w:val="24"/>
        </w:rPr>
        <w:t xml:space="preserve">ine, raportate la scara întregii </w:t>
      </w:r>
      <w:r w:rsidR="00B34494">
        <w:rPr>
          <w:rFonts w:ascii="Times New Roman" w:hAnsi="Times New Roman"/>
          <w:sz w:val="24"/>
          <w:szCs w:val="24"/>
        </w:rPr>
        <w:t>ţ</w:t>
      </w:r>
      <w:r w:rsidRPr="00A06F3A">
        <w:rPr>
          <w:rFonts w:ascii="Times New Roman" w:hAnsi="Times New Roman"/>
          <w:sz w:val="24"/>
          <w:szCs w:val="24"/>
        </w:rPr>
        <w:t>ări, în condiţiile trecerii şcolilor la autogestiune financiară.</w:t>
      </w:r>
    </w:p>
    <w:p w:rsidR="00AA5ED2" w:rsidRPr="00DB650B" w:rsidRDefault="00AA5ED2" w:rsidP="00AA5ED2">
      <w:pPr>
        <w:pStyle w:val="ListParagraph"/>
        <w:shd w:val="clear" w:color="auto" w:fill="FFFFFF"/>
        <w:spacing w:before="120" w:after="120" w:line="240" w:lineRule="auto"/>
        <w:jc w:val="both"/>
        <w:rPr>
          <w:rFonts w:ascii="Times New Roman" w:hAnsi="Times New Roman"/>
          <w:sz w:val="24"/>
          <w:szCs w:val="24"/>
        </w:rPr>
      </w:pPr>
    </w:p>
    <w:p w:rsidR="00AA6F6D" w:rsidRPr="00DB650B" w:rsidRDefault="00A06F3A" w:rsidP="00024B0D">
      <w:pPr>
        <w:pStyle w:val="ListParagraph"/>
        <w:numPr>
          <w:ilvl w:val="0"/>
          <w:numId w:val="18"/>
        </w:numPr>
        <w:shd w:val="clear" w:color="auto" w:fill="FFFFFF"/>
        <w:spacing w:before="120" w:after="120" w:line="240" w:lineRule="auto"/>
        <w:jc w:val="both"/>
        <w:rPr>
          <w:rFonts w:ascii="Times New Roman" w:hAnsi="Times New Roman"/>
          <w:sz w:val="24"/>
          <w:szCs w:val="24"/>
        </w:rPr>
      </w:pPr>
      <w:r w:rsidRPr="00A06F3A">
        <w:rPr>
          <w:rFonts w:ascii="Times New Roman" w:hAnsi="Times New Roman"/>
          <w:sz w:val="24"/>
          <w:szCs w:val="24"/>
        </w:rPr>
        <w:t xml:space="preserve">Aproximativ 40% dintre profesorii debutanţi, respondenţi în cadrul </w:t>
      </w:r>
      <w:r w:rsidRPr="00A06F3A">
        <w:rPr>
          <w:rFonts w:ascii="Times New Roman" w:hAnsi="Times New Roman"/>
          <w:b/>
          <w:i/>
          <w:sz w:val="24"/>
          <w:szCs w:val="24"/>
        </w:rPr>
        <w:t>Studiului privind măsurile de politici pentru îmbunătăţirea atragerii, pregătirii şi menţinerii personalului didactic în sistemul de învăţămînt general din Republica Moldova (2014-2015)</w:t>
      </w:r>
      <w:r w:rsidRPr="00A06F3A">
        <w:rPr>
          <w:rFonts w:ascii="Times New Roman" w:hAnsi="Times New Roman"/>
          <w:b/>
          <w:sz w:val="24"/>
          <w:szCs w:val="24"/>
        </w:rPr>
        <w:t xml:space="preserve">, </w:t>
      </w:r>
      <w:r w:rsidRPr="00A06F3A">
        <w:rPr>
          <w:rFonts w:ascii="Times New Roman" w:hAnsi="Times New Roman"/>
          <w:sz w:val="24"/>
          <w:szCs w:val="24"/>
        </w:rPr>
        <w:t xml:space="preserve">nu au participat deloc sau </w:t>
      </w:r>
      <w:r w:rsidR="006174A8">
        <w:rPr>
          <w:rFonts w:ascii="Times New Roman" w:hAnsi="Times New Roman"/>
          <w:sz w:val="24"/>
          <w:szCs w:val="24"/>
        </w:rPr>
        <w:t xml:space="preserve">au participat </w:t>
      </w:r>
      <w:r w:rsidRPr="00A06F3A">
        <w:rPr>
          <w:rFonts w:ascii="Times New Roman" w:hAnsi="Times New Roman"/>
          <w:sz w:val="24"/>
          <w:szCs w:val="24"/>
        </w:rPr>
        <w:t>foarte puţin la formare continuă în ultimele 18 luni, în vreme ce peste 40% dintre profesorii cu experienţă au participat peste 15 zile în acee</w:t>
      </w:r>
      <w:r w:rsidR="00B34494">
        <w:rPr>
          <w:rFonts w:ascii="Times New Roman" w:hAnsi="Times New Roman"/>
          <w:sz w:val="24"/>
          <w:szCs w:val="24"/>
        </w:rPr>
        <w:t>a</w:t>
      </w:r>
      <w:r w:rsidRPr="00A06F3A">
        <w:rPr>
          <w:rFonts w:ascii="Times New Roman" w:hAnsi="Times New Roman"/>
          <w:sz w:val="24"/>
          <w:szCs w:val="24"/>
        </w:rPr>
        <w:t xml:space="preserve">şi perioadă de timp. Sistemul actual de atestare a cadrelor didactice nu încurajează debutanţii să participe la </w:t>
      </w:r>
      <w:r w:rsidR="006174A8">
        <w:rPr>
          <w:rFonts w:ascii="Times New Roman" w:hAnsi="Times New Roman"/>
          <w:sz w:val="24"/>
          <w:szCs w:val="24"/>
        </w:rPr>
        <w:t xml:space="preserve"> instruiri</w:t>
      </w:r>
      <w:r w:rsidRPr="00A06F3A">
        <w:rPr>
          <w:rFonts w:ascii="Times New Roman" w:hAnsi="Times New Roman"/>
          <w:sz w:val="24"/>
          <w:szCs w:val="24"/>
        </w:rPr>
        <w:t xml:space="preserve"> decît dacă sînt interesaţi de obţinerea gradului didactic al doilea. Pe de altă parte, </w:t>
      </w:r>
      <w:r w:rsidR="006174A8">
        <w:rPr>
          <w:rFonts w:ascii="Times New Roman" w:hAnsi="Times New Roman"/>
          <w:sz w:val="24"/>
          <w:szCs w:val="24"/>
        </w:rPr>
        <w:t>se consideră</w:t>
      </w:r>
      <w:r w:rsidRPr="00A06F3A">
        <w:rPr>
          <w:rFonts w:ascii="Times New Roman" w:hAnsi="Times New Roman"/>
          <w:sz w:val="24"/>
          <w:szCs w:val="24"/>
        </w:rPr>
        <w:t xml:space="preserve"> că dacă cineva a absolvit </w:t>
      </w:r>
      <w:r w:rsidR="006174A8">
        <w:rPr>
          <w:rFonts w:ascii="Times New Roman" w:hAnsi="Times New Roman"/>
          <w:sz w:val="24"/>
          <w:szCs w:val="24"/>
        </w:rPr>
        <w:t xml:space="preserve"> facultatea </w:t>
      </w:r>
      <w:r w:rsidRPr="00A06F3A">
        <w:rPr>
          <w:rFonts w:ascii="Times New Roman" w:hAnsi="Times New Roman"/>
          <w:sz w:val="24"/>
          <w:szCs w:val="24"/>
        </w:rPr>
        <w:t xml:space="preserve"> recent, nu are nevoie să se perfecţioneze profesional. Prezumţia este corectă atîta timp cît formarea continuă </w:t>
      </w:r>
      <w:r w:rsidR="006174A8">
        <w:rPr>
          <w:rFonts w:ascii="Times New Roman" w:hAnsi="Times New Roman"/>
          <w:sz w:val="24"/>
          <w:szCs w:val="24"/>
        </w:rPr>
        <w:t xml:space="preserve"> presupune </w:t>
      </w:r>
      <w:r w:rsidRPr="00A06F3A">
        <w:rPr>
          <w:rFonts w:ascii="Times New Roman" w:hAnsi="Times New Roman"/>
          <w:sz w:val="24"/>
          <w:szCs w:val="24"/>
        </w:rPr>
        <w:t>cursuri teoretice universitare actualizate. Debutanţii au nevoie de o formare continuă bazată pe practica modernă la clasă şi pe împărtăşirea de bune practici cu alţi profesori experimentaţi.</w:t>
      </w:r>
    </w:p>
    <w:p w:rsidR="00AA5ED2" w:rsidRPr="00DB650B" w:rsidRDefault="00AA5ED2" w:rsidP="00AA5ED2">
      <w:pPr>
        <w:pStyle w:val="ListParagraph"/>
        <w:rPr>
          <w:rFonts w:ascii="Times New Roman" w:hAnsi="Times New Roman"/>
          <w:sz w:val="24"/>
          <w:szCs w:val="24"/>
        </w:rPr>
      </w:pPr>
    </w:p>
    <w:p w:rsidR="007476F9" w:rsidRPr="00DB650B" w:rsidRDefault="00A06F3A" w:rsidP="00024B0D">
      <w:pPr>
        <w:pStyle w:val="ListParagraph"/>
        <w:numPr>
          <w:ilvl w:val="0"/>
          <w:numId w:val="18"/>
        </w:numPr>
        <w:shd w:val="clear" w:color="auto" w:fill="FFFFFF"/>
        <w:spacing w:before="120" w:after="120" w:line="240" w:lineRule="auto"/>
        <w:jc w:val="both"/>
        <w:rPr>
          <w:rFonts w:ascii="Times New Roman" w:hAnsi="Times New Roman"/>
          <w:sz w:val="24"/>
          <w:szCs w:val="24"/>
        </w:rPr>
      </w:pPr>
      <w:r w:rsidRPr="00A06F3A">
        <w:rPr>
          <w:rFonts w:ascii="Times New Roman" w:hAnsi="Times New Roman"/>
          <w:b/>
          <w:color w:val="000000"/>
          <w:sz w:val="24"/>
          <w:szCs w:val="24"/>
        </w:rPr>
        <w:t xml:space="preserve">Sînt necesare mecanisme de asigurare a calităţii şi </w:t>
      </w:r>
      <w:r w:rsidR="006174A8">
        <w:rPr>
          <w:rFonts w:ascii="Times New Roman" w:hAnsi="Times New Roman"/>
          <w:b/>
          <w:color w:val="000000"/>
          <w:sz w:val="24"/>
          <w:szCs w:val="24"/>
        </w:rPr>
        <w:t xml:space="preserve">de </w:t>
      </w:r>
      <w:r w:rsidRPr="00A06F3A">
        <w:rPr>
          <w:rFonts w:ascii="Times New Roman" w:hAnsi="Times New Roman"/>
          <w:b/>
          <w:color w:val="000000"/>
          <w:sz w:val="24"/>
          <w:szCs w:val="24"/>
        </w:rPr>
        <w:t>diversificare a programelor de formare continuă.</w:t>
      </w:r>
      <w:r w:rsidRPr="00A06F3A">
        <w:rPr>
          <w:rFonts w:ascii="Times New Roman" w:hAnsi="Times New Roman"/>
          <w:color w:val="000000"/>
          <w:sz w:val="24"/>
          <w:szCs w:val="24"/>
        </w:rPr>
        <w:t xml:space="preserve"> I</w:t>
      </w:r>
      <w:r w:rsidRPr="00A06F3A">
        <w:rPr>
          <w:rFonts w:ascii="Times New Roman" w:hAnsi="Times New Roman"/>
          <w:sz w:val="24"/>
          <w:szCs w:val="24"/>
        </w:rPr>
        <w:t>nexistenţa standardelor pentru formatori este şi ea o problemă care afectează calitatea sistemului de formare continuă. Pedagogia adulţilor cu multitudinea sa de particularităţi este încă un domeniu puţin cercetat şi aplicat în contextul Republicii Moldova. Autoformarea prin masterat, doctorat etc. nu este apreciată şi încurajată la justa valoare în actele normative cu privire la atestarea cadrelor didactice.</w:t>
      </w:r>
    </w:p>
    <w:p w:rsidR="00AA5ED2" w:rsidRPr="00DB650B" w:rsidRDefault="00AA5ED2" w:rsidP="00AA5ED2">
      <w:pPr>
        <w:pStyle w:val="ListParagraph"/>
        <w:rPr>
          <w:rFonts w:ascii="Times New Roman" w:hAnsi="Times New Roman"/>
          <w:sz w:val="24"/>
          <w:szCs w:val="24"/>
        </w:rPr>
      </w:pPr>
    </w:p>
    <w:p w:rsidR="007476F9" w:rsidRPr="00DB650B" w:rsidRDefault="00A06F3A" w:rsidP="00024B0D">
      <w:pPr>
        <w:pStyle w:val="ListParagraph"/>
        <w:numPr>
          <w:ilvl w:val="0"/>
          <w:numId w:val="18"/>
        </w:numPr>
        <w:shd w:val="clear" w:color="auto" w:fill="FFFFFF"/>
        <w:spacing w:before="120" w:after="120" w:line="240" w:lineRule="auto"/>
        <w:jc w:val="both"/>
        <w:rPr>
          <w:rFonts w:ascii="Times New Roman" w:hAnsi="Times New Roman"/>
          <w:sz w:val="24"/>
          <w:szCs w:val="24"/>
        </w:rPr>
      </w:pPr>
      <w:r w:rsidRPr="00A06F3A">
        <w:rPr>
          <w:rFonts w:ascii="Times New Roman" w:hAnsi="Times New Roman"/>
          <w:sz w:val="24"/>
          <w:szCs w:val="24"/>
        </w:rPr>
        <w:t xml:space="preserve">Există probleme  legate de deficitul bugetar sau </w:t>
      </w:r>
      <w:r w:rsidR="006174A8">
        <w:rPr>
          <w:rFonts w:ascii="Times New Roman" w:hAnsi="Times New Roman"/>
          <w:sz w:val="24"/>
          <w:szCs w:val="24"/>
        </w:rPr>
        <w:t xml:space="preserve">de </w:t>
      </w:r>
      <w:r w:rsidRPr="00A06F3A">
        <w:rPr>
          <w:rFonts w:ascii="Times New Roman" w:hAnsi="Times New Roman"/>
          <w:sz w:val="24"/>
          <w:szCs w:val="24"/>
        </w:rPr>
        <w:t xml:space="preserve">gestionarea financiară ineficientă a multor </w:t>
      </w:r>
      <w:r w:rsidRPr="00A06F3A">
        <w:rPr>
          <w:rFonts w:ascii="Times New Roman" w:hAnsi="Times New Roman"/>
          <w:b/>
          <w:sz w:val="24"/>
          <w:szCs w:val="24"/>
        </w:rPr>
        <w:t>instituţii de învăţămînt general, care nu pot s</w:t>
      </w:r>
      <w:r w:rsidR="006174A8">
        <w:rPr>
          <w:rFonts w:ascii="Times New Roman" w:hAnsi="Times New Roman"/>
          <w:b/>
          <w:sz w:val="24"/>
          <w:szCs w:val="24"/>
        </w:rPr>
        <w:t>ă</w:t>
      </w:r>
      <w:r w:rsidRPr="00A06F3A">
        <w:rPr>
          <w:rFonts w:ascii="Times New Roman" w:hAnsi="Times New Roman"/>
          <w:b/>
          <w:sz w:val="24"/>
          <w:szCs w:val="24"/>
        </w:rPr>
        <w:t xml:space="preserve"> achite fondurile necesare pentru activităţi de formare continuă</w:t>
      </w:r>
      <w:r w:rsidRPr="00A06F3A">
        <w:rPr>
          <w:rFonts w:ascii="Times New Roman" w:hAnsi="Times New Roman"/>
          <w:sz w:val="24"/>
          <w:szCs w:val="24"/>
        </w:rPr>
        <w:t>, cel puţin o dată la 3 ani. Nu există un mecanism care ar obliga angajatorul să respecte prevederile legale privind bugetarea şi efectuarea obligatorie a chel</w:t>
      </w:r>
      <w:r w:rsidR="00B34494">
        <w:rPr>
          <w:rFonts w:ascii="Times New Roman" w:hAnsi="Times New Roman"/>
          <w:sz w:val="24"/>
          <w:szCs w:val="24"/>
        </w:rPr>
        <w:t>t</w:t>
      </w:r>
      <w:r w:rsidRPr="00A06F3A">
        <w:rPr>
          <w:rFonts w:ascii="Times New Roman" w:hAnsi="Times New Roman"/>
          <w:sz w:val="24"/>
          <w:szCs w:val="24"/>
        </w:rPr>
        <w:t xml:space="preserve">uielilor pentru formarea continuă a cadrelor didactice. De asemenea, imposibilitatea financiară de a participa la activităţi didactice naţionale şi internaţionale de formare şi </w:t>
      </w:r>
      <w:r w:rsidR="006174A8">
        <w:rPr>
          <w:rFonts w:ascii="Times New Roman" w:hAnsi="Times New Roman"/>
          <w:sz w:val="24"/>
          <w:szCs w:val="24"/>
        </w:rPr>
        <w:t xml:space="preserve">de </w:t>
      </w:r>
      <w:r w:rsidRPr="00A06F3A">
        <w:rPr>
          <w:rFonts w:ascii="Times New Roman" w:hAnsi="Times New Roman"/>
          <w:sz w:val="24"/>
          <w:szCs w:val="24"/>
        </w:rPr>
        <w:t>manifestare a performanţelor profesionale nu asigură dezvoltarea profesională a cadrelor didactice, astfel ele devin vulnerabile în faţ</w:t>
      </w:r>
      <w:r w:rsidR="006174A8">
        <w:rPr>
          <w:rFonts w:ascii="Times New Roman" w:hAnsi="Times New Roman"/>
          <w:sz w:val="24"/>
          <w:szCs w:val="24"/>
        </w:rPr>
        <w:t>a</w:t>
      </w:r>
      <w:r w:rsidRPr="00A06F3A">
        <w:rPr>
          <w:rFonts w:ascii="Times New Roman" w:hAnsi="Times New Roman"/>
          <w:sz w:val="24"/>
          <w:szCs w:val="24"/>
        </w:rPr>
        <w:t xml:space="preserve"> schimbărilor frecvente din sistemul educaţional şi deseori cedează, părăsind sistemul, sau refuză de a performa şi compromit eficienţa procesului didactic.</w:t>
      </w:r>
    </w:p>
    <w:p w:rsidR="00A15C95" w:rsidRPr="00DB650B" w:rsidRDefault="00A15C95" w:rsidP="009A7199">
      <w:pPr>
        <w:pStyle w:val="Default"/>
        <w:jc w:val="both"/>
      </w:pPr>
    </w:p>
    <w:p w:rsidR="00E74A95" w:rsidRPr="00DB650B" w:rsidRDefault="00A06F3A" w:rsidP="002B6A5E">
      <w:pPr>
        <w:spacing w:before="120" w:after="120" w:line="240" w:lineRule="auto"/>
        <w:jc w:val="both"/>
        <w:rPr>
          <w:b/>
        </w:rPr>
      </w:pPr>
      <w:r w:rsidRPr="00A06F3A">
        <w:rPr>
          <w:b/>
        </w:rPr>
        <w:t>P.2.4. Se impune urgentarea conceptualizării şi implementării sistemului de mentorat, prevăzut de Codul Educaţiei.</w:t>
      </w:r>
    </w:p>
    <w:p w:rsidR="002B6A5E" w:rsidRPr="00DB650B" w:rsidRDefault="00A06F3A" w:rsidP="00024B0D">
      <w:pPr>
        <w:pStyle w:val="ListParagraph"/>
        <w:numPr>
          <w:ilvl w:val="0"/>
          <w:numId w:val="19"/>
        </w:numPr>
        <w:spacing w:before="120" w:after="120" w:line="240" w:lineRule="auto"/>
        <w:jc w:val="both"/>
        <w:rPr>
          <w:rFonts w:ascii="Times New Roman" w:hAnsi="Times New Roman"/>
          <w:sz w:val="24"/>
          <w:szCs w:val="24"/>
        </w:rPr>
      </w:pPr>
      <w:r w:rsidRPr="00A06F3A">
        <w:rPr>
          <w:rFonts w:ascii="Times New Roman" w:hAnsi="Times New Roman"/>
          <w:sz w:val="24"/>
          <w:szCs w:val="24"/>
        </w:rPr>
        <w:t>Responsabilii de practică din instituţii sînt foarte slab plătiţi sau neplătiţi pentru a oferi sprijin studenţilor în timpul puţinelor ore de practică, nereacţionînd, decît foarte puţini, la apelurile de voluntariat, lansate de universităţi.</w:t>
      </w:r>
    </w:p>
    <w:p w:rsidR="00AA5ED2" w:rsidRPr="00DB650B" w:rsidRDefault="00AA5ED2" w:rsidP="00AA5ED2">
      <w:pPr>
        <w:pStyle w:val="ListParagraph"/>
        <w:spacing w:before="120" w:after="120" w:line="240" w:lineRule="auto"/>
        <w:jc w:val="both"/>
        <w:rPr>
          <w:rFonts w:ascii="Times New Roman" w:hAnsi="Times New Roman"/>
          <w:sz w:val="24"/>
          <w:szCs w:val="24"/>
        </w:rPr>
      </w:pPr>
    </w:p>
    <w:p w:rsidR="002B6A5E" w:rsidRPr="00DB650B" w:rsidRDefault="00A06F3A" w:rsidP="00024B0D">
      <w:pPr>
        <w:pStyle w:val="ListParagraph"/>
        <w:numPr>
          <w:ilvl w:val="0"/>
          <w:numId w:val="19"/>
        </w:numPr>
        <w:spacing w:before="120" w:after="120" w:line="240" w:lineRule="auto"/>
        <w:jc w:val="both"/>
        <w:rPr>
          <w:rFonts w:ascii="Times New Roman" w:hAnsi="Times New Roman"/>
          <w:sz w:val="24"/>
          <w:szCs w:val="24"/>
        </w:rPr>
      </w:pPr>
      <w:r w:rsidRPr="00A06F3A">
        <w:rPr>
          <w:rFonts w:ascii="Times New Roman" w:hAnsi="Times New Roman"/>
          <w:sz w:val="24"/>
          <w:szCs w:val="24"/>
        </w:rPr>
        <w:lastRenderedPageBreak/>
        <w:t>Lipseşte cadrul normativ-reglator pentru instituirea şi implementarea sistemului de mentorat</w:t>
      </w:r>
      <w:r w:rsidR="006174A8">
        <w:rPr>
          <w:rFonts w:ascii="Times New Roman" w:hAnsi="Times New Roman"/>
          <w:sz w:val="24"/>
          <w:szCs w:val="24"/>
        </w:rPr>
        <w:t>:</w:t>
      </w:r>
      <w:r w:rsidRPr="00A06F3A">
        <w:rPr>
          <w:rFonts w:ascii="Times New Roman" w:hAnsi="Times New Roman"/>
          <w:sz w:val="24"/>
          <w:szCs w:val="24"/>
        </w:rPr>
        <w:t xml:space="preserve"> (i) mentoratul pentru stagiile de practică pedagogică; ii) mentoratul pentru tinerii specialişti (de inserţie); iii) mentoratul de dezvoltare profesională la locul de muncă.</w:t>
      </w:r>
    </w:p>
    <w:p w:rsidR="002B6A5E" w:rsidRPr="00DB650B" w:rsidRDefault="002B6A5E" w:rsidP="002B6A5E">
      <w:pPr>
        <w:spacing w:before="120" w:after="120" w:line="240" w:lineRule="auto"/>
        <w:jc w:val="both"/>
      </w:pPr>
    </w:p>
    <w:p w:rsidR="00C56FAD" w:rsidRPr="00F50B68" w:rsidRDefault="00A06F3A" w:rsidP="002E3221">
      <w:pPr>
        <w:keepNext/>
        <w:keepLines/>
        <w:spacing w:before="100" w:beforeAutospacing="1" w:after="100" w:afterAutospacing="1" w:line="240" w:lineRule="auto"/>
        <w:jc w:val="both"/>
        <w:outlineLvl w:val="1"/>
        <w:rPr>
          <w:rFonts w:eastAsia="Times New Roman"/>
          <w:b/>
          <w:bCs/>
          <w:i/>
          <w:color w:val="4F81BD"/>
        </w:rPr>
      </w:pPr>
      <w:bookmarkStart w:id="5" w:name="_Toc445359377"/>
      <w:r w:rsidRPr="00A06F3A">
        <w:rPr>
          <w:rFonts w:eastAsia="Times New Roman"/>
          <w:b/>
          <w:bCs/>
          <w:color w:val="4F81BD"/>
        </w:rPr>
        <w:t xml:space="preserve">3. Probleme în domeniul </w:t>
      </w:r>
      <w:r w:rsidRPr="00A06F3A">
        <w:rPr>
          <w:rFonts w:eastAsia="Times New Roman"/>
          <w:b/>
          <w:bCs/>
          <w:i/>
          <w:color w:val="4F81BD"/>
        </w:rPr>
        <w:t>Menţinerea cadrelor didactice performante în sistemul de învăţămînt</w:t>
      </w:r>
      <w:bookmarkEnd w:id="5"/>
    </w:p>
    <w:p w:rsidR="00E74A95" w:rsidRPr="00DB650B" w:rsidRDefault="00A06F3A" w:rsidP="00F12EF6">
      <w:pPr>
        <w:spacing w:before="120" w:after="120" w:line="240" w:lineRule="auto"/>
        <w:jc w:val="both"/>
        <w:rPr>
          <w:b/>
        </w:rPr>
      </w:pPr>
      <w:r w:rsidRPr="00A06F3A">
        <w:rPr>
          <w:b/>
        </w:rPr>
        <w:t xml:space="preserve">P.3. Problema principală </w:t>
      </w:r>
      <w:r w:rsidR="00692904">
        <w:rPr>
          <w:b/>
        </w:rPr>
        <w:t>în</w:t>
      </w:r>
      <w:r w:rsidRPr="00A06F3A">
        <w:rPr>
          <w:b/>
        </w:rPr>
        <w:t xml:space="preserve"> domeniu: </w:t>
      </w:r>
    </w:p>
    <w:p w:rsidR="00C56FAD" w:rsidRPr="00DB650B" w:rsidRDefault="00A06F3A" w:rsidP="00F12EF6">
      <w:pPr>
        <w:pBdr>
          <w:top w:val="single" w:sz="4" w:space="1" w:color="auto"/>
          <w:left w:val="single" w:sz="4" w:space="4" w:color="auto"/>
          <w:bottom w:val="single" w:sz="4" w:space="1" w:color="auto"/>
          <w:right w:val="single" w:sz="4" w:space="4" w:color="auto"/>
        </w:pBdr>
        <w:shd w:val="clear" w:color="auto" w:fill="FBD4B4" w:themeFill="accent6" w:themeFillTint="66"/>
        <w:spacing w:before="120" w:after="120" w:line="240" w:lineRule="auto"/>
        <w:jc w:val="both"/>
        <w:rPr>
          <w:b/>
        </w:rPr>
      </w:pPr>
      <w:r w:rsidRPr="00A06F3A">
        <w:rPr>
          <w:b/>
          <w:bCs/>
        </w:rPr>
        <w:t>Sistemul educaţional nu asigură condiţii adecvate şi suficiente pentru menţinerea în sistem şi stimularea performanţei profesionale a cadrelor didactice şi manageriale.</w:t>
      </w:r>
    </w:p>
    <w:p w:rsidR="00FA079F" w:rsidRPr="00DB650B" w:rsidRDefault="00FA079F" w:rsidP="004D1F7B">
      <w:pPr>
        <w:spacing w:before="120" w:after="120" w:line="240" w:lineRule="auto"/>
        <w:jc w:val="both"/>
        <w:rPr>
          <w:b/>
        </w:rPr>
      </w:pPr>
    </w:p>
    <w:p w:rsidR="004D1F7B" w:rsidRPr="00DB650B" w:rsidRDefault="00A06F3A" w:rsidP="004D1F7B">
      <w:pPr>
        <w:spacing w:before="120" w:after="120" w:line="240" w:lineRule="auto"/>
        <w:jc w:val="both"/>
      </w:pPr>
      <w:r w:rsidRPr="00A06F3A">
        <w:rPr>
          <w:b/>
        </w:rPr>
        <w:t xml:space="preserve">P.3.1. Absenţa unui mecanism funcţional de selectare şi evaluare calitativă a cadrelor didactice la etapa angajării şi pe parcursul carierei şi lipsa standardelor profesionale pentru cadrele didactice din învăţămîntul general </w:t>
      </w:r>
      <w:r w:rsidRPr="00A06F3A">
        <w:t xml:space="preserve">(la momentul elaborării prezentului </w:t>
      </w:r>
      <w:r w:rsidR="00692904" w:rsidRPr="00692904">
        <w:t>Prog</w:t>
      </w:r>
      <w:r w:rsidR="00692904">
        <w:t>r</w:t>
      </w:r>
      <w:r w:rsidR="00692904" w:rsidRPr="00692904">
        <w:t xml:space="preserve">am </w:t>
      </w:r>
      <w:r w:rsidRPr="00A06F3A">
        <w:t xml:space="preserve">sînt aprobate doar standardele pentru cadrele didactice din educaţia timpurie) </w:t>
      </w:r>
      <w:r w:rsidRPr="00A06F3A">
        <w:rPr>
          <w:b/>
        </w:rPr>
        <w:t>creează bariere în calea schimbărilor calitative şi continu</w:t>
      </w:r>
      <w:r w:rsidR="00E22BD1">
        <w:rPr>
          <w:b/>
        </w:rPr>
        <w:t>e</w:t>
      </w:r>
      <w:r w:rsidRPr="00A06F3A">
        <w:rPr>
          <w:b/>
        </w:rPr>
        <w:t xml:space="preserve"> în sistemul educaţional.</w:t>
      </w:r>
      <w:r w:rsidRPr="00A06F3A">
        <w:t xml:space="preserve">      Modalitatea de accedere şi de oferire a gradelor didactice este încă defectuoasă, nu se poate afirma că filtrul de evaluare din şcoală, raion, republică este unul calitativ, dar nici că motivaţia cadrelor de a-şi demonstra competenţele şi a obţine un grad avansat este una înaltă. Există </w:t>
      </w:r>
      <w:r w:rsidR="00E22BD1" w:rsidRPr="007872F1">
        <w:t>încă</w:t>
      </w:r>
      <w:r w:rsidR="00E22BD1" w:rsidRPr="00E22BD1">
        <w:t xml:space="preserve"> </w:t>
      </w:r>
      <w:r w:rsidRPr="00A06F3A">
        <w:t xml:space="preserve">multe raioane în care se pot număra </w:t>
      </w:r>
      <w:r w:rsidR="00E22BD1" w:rsidRPr="0052246D">
        <w:t xml:space="preserve">uşor </w:t>
      </w:r>
      <w:r w:rsidRPr="00A06F3A">
        <w:t xml:space="preserve">profesorii cu grad didactic superior sau întîi. </w:t>
      </w:r>
      <w:r w:rsidR="00E22BD1">
        <w:t>Avem</w:t>
      </w:r>
      <w:r w:rsidRPr="00A06F3A">
        <w:t xml:space="preserve"> şcoli în care, în peste 20 de ani de funcţionare a sistemului de conferire şi confirmare a gradelor didactice, nu există nici un profesor cu gradul didactic I sau superior şi mai puţin de jumătate au gradul II, ceilalţi neavînd nici un grad. O problem</w:t>
      </w:r>
      <w:r w:rsidR="00E22BD1">
        <w:t>ă</w:t>
      </w:r>
      <w:r w:rsidRPr="00A06F3A">
        <w:t xml:space="preserve"> rămîne a fi evaluarea profesorilor debutanţi, or, nu există definitivatul în funcţie, aşa cum este sistemul în Rom</w:t>
      </w:r>
      <w:r w:rsidR="00E22BD1">
        <w:t>â</w:t>
      </w:r>
      <w:r w:rsidRPr="00A06F3A">
        <w:t xml:space="preserve">nia, sau alte mecanisme eficiente. </w:t>
      </w:r>
    </w:p>
    <w:p w:rsidR="00916D00" w:rsidRPr="00DB650B" w:rsidRDefault="00A06F3A" w:rsidP="00D93090">
      <w:pPr>
        <w:spacing w:before="120" w:after="120" w:line="240" w:lineRule="auto"/>
        <w:ind w:firstLine="720"/>
        <w:jc w:val="both"/>
      </w:pPr>
      <w:r w:rsidRPr="00A06F3A">
        <w:rPr>
          <w:bCs/>
        </w:rPr>
        <w:t>Înaintarea în vîrstă a corpului didactic nu este neapărat însoţită şi de o creştere a calificării acestuia</w:t>
      </w:r>
      <w:r w:rsidRPr="00A06F3A">
        <w:t xml:space="preserve">. Ponderea persoanelor cu grad didactic </w:t>
      </w:r>
      <w:r w:rsidR="00E22BD1">
        <w:t>I</w:t>
      </w:r>
      <w:r w:rsidRPr="00A06F3A">
        <w:t xml:space="preserve"> (8,6%) şi superior (2,1%) în învăţămîntul general este relativ mică, iar majoritatea lor o constituie cadre pensionare şi pre-pensionare. Distribuţia cadrelor de conducere după gradul managerial stabileşte că 71,6% din</w:t>
      </w:r>
      <w:r w:rsidR="00E22BD1">
        <w:t>tre</w:t>
      </w:r>
      <w:r w:rsidRPr="00A06F3A">
        <w:t xml:space="preserve"> conducătorii din învăţămîntul general nu dispun de grad managerial. Rezultatele examenelor de bacalaureat din anii 2012, 2013, 2014 demonstrează că </w:t>
      </w:r>
      <w:r w:rsidRPr="00A06F3A">
        <w:rPr>
          <w:b/>
        </w:rPr>
        <w:t>învăţămîntul preuniversitar alunecă rapid spre un punct de criză,</w:t>
      </w:r>
      <w:r w:rsidRPr="00A06F3A">
        <w:t xml:space="preserve"> care abia de permite o promovabilitate a candidaţilor ceva mai mare de 60%.  Fără cadre cu o pregătire cel puţin peste medie la disciplinele fundamentale: limba română, limba maternă, limba străină, matematic</w:t>
      </w:r>
      <w:r w:rsidR="00E22BD1">
        <w:t>ă</w:t>
      </w:r>
      <w:r w:rsidRPr="00A06F3A">
        <w:t xml:space="preserve"> şi ştiinţe, orizontul intelectual al candidatului la admitere nu va putea fi modelat nici la nivel de rigoare a gîndirii, nici la cel al capacităţilor de comunicare. Această problemă este sesizată de Ministerul Educaţiei în Strategia </w:t>
      </w:r>
      <w:r w:rsidRPr="00A06F3A">
        <w:rPr>
          <w:i/>
        </w:rPr>
        <w:t>Educaţia</w:t>
      </w:r>
      <w:r w:rsidR="00B34494" w:rsidRPr="00E22BD1">
        <w:rPr>
          <w:i/>
        </w:rPr>
        <w:t xml:space="preserve">  </w:t>
      </w:r>
      <w:r w:rsidRPr="00A06F3A">
        <w:rPr>
          <w:i/>
        </w:rPr>
        <w:t>2020</w:t>
      </w:r>
      <w:r w:rsidRPr="00A06F3A">
        <w:t xml:space="preserve">, care fixează drept una din priorităţi </w:t>
      </w:r>
      <w:r w:rsidRPr="00A06F3A">
        <w:rPr>
          <w:b/>
        </w:rPr>
        <w:t>„Dezvoltarea, sprijinirea şi motivarea cadrelor didactice pentru asigurarea educaţiei de calitate”</w:t>
      </w:r>
      <w:r w:rsidRPr="00A06F3A">
        <w:t>. Obiective de ameliorare a problemei sînt vizate şi de Codul Educaţiei în capitolele privitoare la resursele umane din învăţămîntul preuniversitar. Cerinţele şcolii sînt direct legate de comanda socială a şcolii, de aşteptările părinţilor, dar profesorii, cu statutul social şi economic pe care îl au nu pot să facă faţă acestor provocări. Evaluările internaţionale, gen PISA, oferă şi ele indicatori relevanţi întru susţinerea importanţei problemei date.</w:t>
      </w:r>
    </w:p>
    <w:p w:rsidR="004D1F7B" w:rsidRPr="00DB650B" w:rsidRDefault="00A06F3A" w:rsidP="00AA5ED2">
      <w:pPr>
        <w:spacing w:before="120" w:after="120" w:line="240" w:lineRule="auto"/>
        <w:ind w:firstLine="720"/>
        <w:jc w:val="both"/>
      </w:pPr>
      <w:r w:rsidRPr="00A06F3A">
        <w:rPr>
          <w:b/>
        </w:rPr>
        <w:lastRenderedPageBreak/>
        <w:t>Exigenţele educaţionale actuale promovate atît la nivel naţional, cît şi internaţional solicită un personal didactic calificat şi dedicat, implicat într-un proces continuu de dezvoltare personală şi profesională, în stare să contribuie considerabil la asigurarea calităţii procesului de învăţare.</w:t>
      </w:r>
      <w:r w:rsidRPr="00A06F3A">
        <w:t xml:space="preserve"> Datorită specificului profesiei didactice, politicile de resurse umane pentru educaţie pot face meseria de pedagog mai atractivă sau mai puţin atractivă pentru eventualii pretendenţi, contribuind, în acelaşi timp, la menţinerea celor mai buni profesori în sistem sau, dimpotrivă, la alegerea profesiei de dascăl ca rută de eşec în carieră (ajung să fie profesori doar cei care nu găsesc un loc de muncă mai atractiv). </w:t>
      </w:r>
    </w:p>
    <w:p w:rsidR="009A7199" w:rsidRPr="00DB650B" w:rsidRDefault="009A7199" w:rsidP="00F12EF6">
      <w:pPr>
        <w:autoSpaceDE w:val="0"/>
        <w:autoSpaceDN w:val="0"/>
        <w:adjustRightInd w:val="0"/>
        <w:spacing w:after="0"/>
        <w:jc w:val="both"/>
        <w:rPr>
          <w:b/>
        </w:rPr>
      </w:pPr>
    </w:p>
    <w:p w:rsidR="004D1F7B" w:rsidRPr="00DB650B" w:rsidRDefault="00A06F3A" w:rsidP="00F12EF6">
      <w:pPr>
        <w:autoSpaceDE w:val="0"/>
        <w:autoSpaceDN w:val="0"/>
        <w:adjustRightInd w:val="0"/>
        <w:spacing w:after="0"/>
        <w:jc w:val="both"/>
        <w:rPr>
          <w:b/>
        </w:rPr>
      </w:pPr>
      <w:r w:rsidRPr="00A06F3A">
        <w:rPr>
          <w:b/>
        </w:rPr>
        <w:t>P.3.2. Necesitatea adoptării standardelor profesionale pentru cadrele manageriale din învăţămîntul general şi necesitatea unui mecanism funcţional, nepolitizat şi obiectiv, de selectare şi evaluare calitativă a cadrelor manageriale de la etapa angajării în funcţie şi pe parcursul carierei este impusă de nevoia de atragere a celor mai calificate cadre în funcţii manageriale.</w:t>
      </w:r>
    </w:p>
    <w:p w:rsidR="009A7199" w:rsidRPr="00A308CD" w:rsidRDefault="00A06F3A" w:rsidP="00AA5ED2">
      <w:pPr>
        <w:autoSpaceDE w:val="0"/>
        <w:autoSpaceDN w:val="0"/>
        <w:adjustRightInd w:val="0"/>
        <w:spacing w:after="0"/>
        <w:ind w:firstLine="720"/>
        <w:jc w:val="both"/>
      </w:pPr>
      <w:r w:rsidRPr="00A06F3A">
        <w:t xml:space="preserve">Un manager eficient va asigura un management şi </w:t>
      </w:r>
      <w:r w:rsidR="00A308CD">
        <w:t xml:space="preserve">un </w:t>
      </w:r>
      <w:r w:rsidR="009A7199" w:rsidRPr="00A308CD">
        <w:t>leadership de calitate a</w:t>
      </w:r>
      <w:r w:rsidR="00A308CD">
        <w:t>l</w:t>
      </w:r>
      <w:r w:rsidR="009A7199" w:rsidRPr="00A308CD">
        <w:t xml:space="preserve"> institu</w:t>
      </w:r>
      <w:r w:rsidR="00DB650B" w:rsidRPr="00A308CD">
        <w:t>ţ</w:t>
      </w:r>
      <w:r w:rsidR="009A7199" w:rsidRPr="00A308CD">
        <w:t>iei, a</w:t>
      </w:r>
      <w:r w:rsidR="00A308CD">
        <w:t>l</w:t>
      </w:r>
      <w:r w:rsidR="009A7199" w:rsidRPr="00A308CD">
        <w:t xml:space="preserve"> colectivului </w:t>
      </w:r>
      <w:r w:rsidR="00DB650B" w:rsidRPr="00A308CD">
        <w:t>ş</w:t>
      </w:r>
      <w:r w:rsidR="009A7199" w:rsidRPr="00A308CD">
        <w:t>i a</w:t>
      </w:r>
      <w:r w:rsidR="00A308CD">
        <w:t>l</w:t>
      </w:r>
      <w:r w:rsidR="009A7199" w:rsidRPr="00A308CD">
        <w:t xml:space="preserve"> dezvoltării institu</w:t>
      </w:r>
      <w:r w:rsidR="00DB650B" w:rsidRPr="00A308CD">
        <w:t>ţ</w:t>
      </w:r>
      <w:r w:rsidR="009A7199" w:rsidRPr="00A308CD">
        <w:t>iei educa</w:t>
      </w:r>
      <w:r w:rsidR="00DB650B" w:rsidRPr="00A308CD">
        <w:t>ţ</w:t>
      </w:r>
      <w:r w:rsidR="009A7199" w:rsidRPr="00A308CD">
        <w:t>ionale.</w:t>
      </w:r>
    </w:p>
    <w:p w:rsidR="003C427E" w:rsidRPr="00DB650B" w:rsidRDefault="00A06F3A" w:rsidP="003C427E">
      <w:pPr>
        <w:tabs>
          <w:tab w:val="left" w:pos="284"/>
        </w:tabs>
        <w:spacing w:after="0"/>
        <w:jc w:val="both"/>
      </w:pPr>
      <w:r w:rsidRPr="00A06F3A">
        <w:tab/>
      </w:r>
      <w:r w:rsidRPr="00A06F3A">
        <w:tab/>
      </w:r>
      <w:r w:rsidRPr="00A06F3A">
        <w:rPr>
          <w:b/>
        </w:rPr>
        <w:t xml:space="preserve">Selectarea pe criterii de mediocraţie a managerilor şi excluderea ingerinţei factorului politic sînt condiţii </w:t>
      </w:r>
      <w:r w:rsidRPr="00A06F3A">
        <w:rPr>
          <w:b/>
          <w:i/>
        </w:rPr>
        <w:t>sine qua non</w:t>
      </w:r>
      <w:r w:rsidRPr="00A06F3A">
        <w:rPr>
          <w:b/>
        </w:rPr>
        <w:t xml:space="preserve"> ale progresului şi asigurării calităţii educaţiei în ansamblu</w:t>
      </w:r>
      <w:r w:rsidRPr="00A06F3A">
        <w:t xml:space="preserve">. Practicile vicioase de pînă acum de numire în funcţie a directorilor de instituţii de învăţămînt prin ordin, fără concurs, pentru o perioadă nedeterminată, nu au încurajat competiţia şi promovarea celor mai buni manageri în sector. Această stare de lucruri are drept consecinţă diverse blocaje: lipsa unui sistem de responsabilizare a managerilor bazat pe rezultate, incapacitatea lor de a face faţă provocărilor din sistemul educaţional şi </w:t>
      </w:r>
      <w:r w:rsidR="0056626D">
        <w:t xml:space="preserve">– </w:t>
      </w:r>
      <w:r w:rsidRPr="00A06F3A">
        <w:t>foarte frecvent –de a asigura susţinerea financiară a formării continue a cadrelor didactice. Acestea sînt agravate prin practica de promovare în cariera managerială şi didactică prin implicarea factorului politic (promovare pe linie de partid şi „cumătrism”).</w:t>
      </w:r>
    </w:p>
    <w:p w:rsidR="00432DA9" w:rsidRPr="00DB650B" w:rsidRDefault="00432DA9" w:rsidP="00F12EF6">
      <w:pPr>
        <w:autoSpaceDE w:val="0"/>
        <w:autoSpaceDN w:val="0"/>
        <w:adjustRightInd w:val="0"/>
        <w:spacing w:after="0"/>
        <w:jc w:val="both"/>
      </w:pPr>
    </w:p>
    <w:p w:rsidR="00B73D26" w:rsidRPr="00DB650B" w:rsidRDefault="00A06F3A" w:rsidP="00B73D26">
      <w:pPr>
        <w:spacing w:after="0"/>
        <w:jc w:val="both"/>
        <w:rPr>
          <w:b/>
        </w:rPr>
      </w:pPr>
      <w:r w:rsidRPr="00A06F3A">
        <w:rPr>
          <w:b/>
          <w:bCs/>
        </w:rPr>
        <w:t xml:space="preserve">P.3.3. Nivelul de salarizare este scăzut. </w:t>
      </w:r>
      <w:r w:rsidRPr="00A06F3A">
        <w:rPr>
          <w:bCs/>
        </w:rPr>
        <w:t xml:space="preserve"> </w:t>
      </w:r>
      <w:r w:rsidRPr="00A06F3A">
        <w:rPr>
          <w:b/>
          <w:bCs/>
        </w:rPr>
        <w:t xml:space="preserve">Lipseşte un pachet </w:t>
      </w:r>
      <w:r w:rsidRPr="00A06F3A">
        <w:rPr>
          <w:b/>
        </w:rPr>
        <w:t xml:space="preserve">salarial atractiv raportat la performanţe. Nu există o politică de stat eficientă pentru susţinerea socială a cadrelor didactice. Posibilităţile de creştere profesională şi avansare în carieră sînt reduse. </w:t>
      </w:r>
    </w:p>
    <w:p w:rsidR="00FE4346" w:rsidRPr="00DB650B" w:rsidRDefault="00A06F3A" w:rsidP="006D75A1">
      <w:pPr>
        <w:pStyle w:val="NoSpacing"/>
        <w:ind w:firstLine="720"/>
        <w:jc w:val="both"/>
      </w:pPr>
      <w:r w:rsidRPr="00A06F3A">
        <w:t>Conform Biroului Naţional de Statistică, în prima jumătate a anului 2014, salariul mediu în învăţămînt a constituit 3175,42 MDL. În comparaţie cu alte domenii, salariul mediu în învăţămînt este mult mai mic: Industrie (4240,9</w:t>
      </w:r>
      <w:r w:rsidR="00B34494">
        <w:t xml:space="preserve"> </w:t>
      </w:r>
      <w:r w:rsidRPr="00A06F3A">
        <w:t xml:space="preserve">MDL), Producţia şi furnizarea de energie electrică </w:t>
      </w:r>
      <w:r w:rsidR="00B34494">
        <w:t>ş</w:t>
      </w:r>
      <w:r w:rsidR="00FE4346" w:rsidRPr="00FE29F4">
        <w:t xml:space="preserve">i termică, gaze, apă caldă </w:t>
      </w:r>
      <w:r w:rsidR="00B34494">
        <w:t>ş</w:t>
      </w:r>
      <w:r w:rsidRPr="00A06F3A">
        <w:t>i aer condiţionat (6882,1</w:t>
      </w:r>
      <w:r w:rsidR="00B34494">
        <w:t xml:space="preserve"> </w:t>
      </w:r>
      <w:r w:rsidRPr="00A06F3A">
        <w:t>MDL), Informaţii şi comunicaţii (8312,6</w:t>
      </w:r>
      <w:r w:rsidR="00B34494">
        <w:t xml:space="preserve"> </w:t>
      </w:r>
      <w:r w:rsidRPr="00A06F3A">
        <w:t>MDL), Activităţi financiare şi de asigurări (7538,76 MDL) etc. Un profesor începător, cu studii superioare</w:t>
      </w:r>
      <w:r w:rsidR="00FE29F4">
        <w:t>,</w:t>
      </w:r>
      <w:r w:rsidRPr="00A06F3A">
        <w:t>, cu 18 ore normă didactică</w:t>
      </w:r>
      <w:r w:rsidR="00FE29F4">
        <w:t>,</w:t>
      </w:r>
      <w:r w:rsidRPr="00A06F3A">
        <w:t xml:space="preserve"> </w:t>
      </w:r>
      <w:r w:rsidR="00FE29F4" w:rsidRPr="00FF0818">
        <w:t>în primii 3 ani de muncă</w:t>
      </w:r>
      <w:r w:rsidR="00FE29F4" w:rsidRPr="00FE29F4">
        <w:t xml:space="preserve"> </w:t>
      </w:r>
      <w:r w:rsidRPr="00A06F3A">
        <w:t xml:space="preserve">este salarizat cu 2720 de lei, un psiholog – cu 2470 de lei, iar bibliotecarul şcolar – cu doar 1140 lei. Dacă aceste cifre sînt raportate la datele Biroului Naţional de Statistică privind coşul minim de consum (1700 lei), se poate constata că </w:t>
      </w:r>
      <w:r w:rsidRPr="00A06F3A">
        <w:rPr>
          <w:b/>
        </w:rPr>
        <w:t>un profesor este expus la s</w:t>
      </w:r>
      <w:r w:rsidR="00B34494">
        <w:rPr>
          <w:b/>
        </w:rPr>
        <w:t>ă</w:t>
      </w:r>
      <w:r w:rsidR="00FE4346" w:rsidRPr="00DB650B">
        <w:rPr>
          <w:b/>
        </w:rPr>
        <w:t>r</w:t>
      </w:r>
      <w:r w:rsidR="00B34494">
        <w:rPr>
          <w:b/>
        </w:rPr>
        <w:t>ă</w:t>
      </w:r>
      <w:r w:rsidRPr="00A06F3A">
        <w:rPr>
          <w:b/>
        </w:rPr>
        <w:t>cie chiar în debutul carierei.</w:t>
      </w:r>
      <w:r w:rsidRPr="00A06F3A">
        <w:t xml:space="preserve"> </w:t>
      </w:r>
    </w:p>
    <w:p w:rsidR="00E371C6" w:rsidRPr="00DB650B" w:rsidRDefault="00A06F3A" w:rsidP="006D75A1">
      <w:pPr>
        <w:pStyle w:val="NoSpacing"/>
        <w:ind w:firstLine="720"/>
        <w:jc w:val="both"/>
      </w:pPr>
      <w:r w:rsidRPr="00A06F3A">
        <w:t xml:space="preserve">În cadrul </w:t>
      </w:r>
      <w:r w:rsidRPr="00A06F3A">
        <w:rPr>
          <w:b/>
          <w:i/>
        </w:rPr>
        <w:t>Studiului privind măsurile de politici pentru îmbunătăţirea atragerii, pregătirii şi menţinerii personalului didactic în sistemul de învăţămînt general din Republica Moldova</w:t>
      </w:r>
      <w:r w:rsidR="00FE29F4">
        <w:rPr>
          <w:b/>
        </w:rPr>
        <w:t xml:space="preserve"> </w:t>
      </w:r>
      <w:r w:rsidR="00FE29F4" w:rsidRPr="00317F00">
        <w:rPr>
          <w:b/>
          <w:i/>
        </w:rPr>
        <w:t>(2014-2015)</w:t>
      </w:r>
      <w:r w:rsidRPr="00A06F3A">
        <w:rPr>
          <w:b/>
        </w:rPr>
        <w:t xml:space="preserve">, </w:t>
      </w:r>
      <w:r w:rsidR="006D479B">
        <w:t xml:space="preserve"> rugați să numească </w:t>
      </w:r>
      <w:r w:rsidRPr="00A06F3A">
        <w:t xml:space="preserve">măsurile pe care trebuie să le întreprindă guvernul pentru a atrage tinerii către profesia didactică, într-o proporţie covîrşitoare, elevii (82%) şi studenţii (91,21%) au </w:t>
      </w:r>
      <w:r w:rsidR="006D479B">
        <w:t>spus</w:t>
      </w:r>
      <w:r w:rsidRPr="00A06F3A">
        <w:t xml:space="preserve"> că, în primul rînd, trebuie să fie </w:t>
      </w:r>
      <w:r w:rsidRPr="00A06F3A">
        <w:rPr>
          <w:b/>
        </w:rPr>
        <w:t>mărite salariile</w:t>
      </w:r>
      <w:r w:rsidRPr="00A06F3A">
        <w:t>.</w:t>
      </w:r>
    </w:p>
    <w:p w:rsidR="005303BD" w:rsidRPr="00DB650B" w:rsidRDefault="00A06F3A" w:rsidP="006D75A1">
      <w:pPr>
        <w:pStyle w:val="NoSpacing"/>
        <w:ind w:firstLine="720"/>
        <w:jc w:val="both"/>
      </w:pPr>
      <w:r w:rsidRPr="00A06F3A">
        <w:lastRenderedPageBreak/>
        <w:t xml:space="preserve">Pentru a avea </w:t>
      </w:r>
      <w:r w:rsidRPr="00A06F3A">
        <w:rPr>
          <w:b/>
        </w:rPr>
        <w:t>repere privind mărimea salariului, puterea de cumpărare a acestuia şi satisfacerea unor nevoi de bază personale şi profesionale, cadrele didactice au fost întrebate în studiu pe ce cheltuiesc banii din salariu</w:t>
      </w:r>
      <w:r w:rsidRPr="00A06F3A">
        <w:t>. Concluziile au fost următoarele:</w:t>
      </w:r>
    </w:p>
    <w:p w:rsidR="005303BD" w:rsidRPr="00DB650B" w:rsidRDefault="00A06F3A" w:rsidP="00024B0D">
      <w:pPr>
        <w:pStyle w:val="NoSpacing"/>
        <w:numPr>
          <w:ilvl w:val="0"/>
          <w:numId w:val="20"/>
        </w:numPr>
        <w:jc w:val="both"/>
      </w:pPr>
      <w:r w:rsidRPr="00A06F3A">
        <w:t xml:space="preserve">72,7 % dintre respondenţi nu reuşesc să facă economii; </w:t>
      </w:r>
    </w:p>
    <w:p w:rsidR="005303BD" w:rsidRPr="00DB650B" w:rsidRDefault="00A06F3A" w:rsidP="00024B0D">
      <w:pPr>
        <w:pStyle w:val="NoSpacing"/>
        <w:numPr>
          <w:ilvl w:val="0"/>
          <w:numId w:val="20"/>
        </w:numPr>
        <w:jc w:val="both"/>
      </w:pPr>
      <w:r w:rsidRPr="00A06F3A">
        <w:t>peste 70% dintre respondenţi cheltuiesc în mare şi foarte mare măsură salariul pe asigurarea coşului minim de consum;</w:t>
      </w:r>
    </w:p>
    <w:p w:rsidR="005303BD" w:rsidRPr="00DB650B" w:rsidRDefault="00A06F3A" w:rsidP="00024B0D">
      <w:pPr>
        <w:pStyle w:val="NoSpacing"/>
        <w:numPr>
          <w:ilvl w:val="0"/>
          <w:numId w:val="20"/>
        </w:numPr>
        <w:jc w:val="both"/>
      </w:pPr>
      <w:r w:rsidRPr="00A06F3A">
        <w:t>50% dintre respondenţi nu cheltuiesc (nu le ajung banii şi) pentru odihnă;</w:t>
      </w:r>
    </w:p>
    <w:p w:rsidR="005303BD" w:rsidRPr="00DB650B" w:rsidRDefault="00A06F3A" w:rsidP="00024B0D">
      <w:pPr>
        <w:pStyle w:val="NoSpacing"/>
        <w:numPr>
          <w:ilvl w:val="0"/>
          <w:numId w:val="20"/>
        </w:numPr>
        <w:jc w:val="both"/>
      </w:pPr>
      <w:r w:rsidRPr="00A06F3A">
        <w:t>26,4% dintre resp</w:t>
      </w:r>
      <w:r w:rsidR="00DE0B16">
        <w:t>o</w:t>
      </w:r>
      <w:r w:rsidRPr="00A06F3A">
        <w:t xml:space="preserve">ndenţi nu cheltuiesc nimic pe investiţii; </w:t>
      </w:r>
    </w:p>
    <w:p w:rsidR="005303BD" w:rsidRPr="00DB650B" w:rsidRDefault="00A06F3A" w:rsidP="00024B0D">
      <w:pPr>
        <w:pStyle w:val="NoSpacing"/>
        <w:numPr>
          <w:ilvl w:val="0"/>
          <w:numId w:val="20"/>
        </w:numPr>
        <w:jc w:val="both"/>
      </w:pPr>
      <w:r w:rsidRPr="00A06F3A">
        <w:t>aproape toţi respondenţii cheltuiesc</w:t>
      </w:r>
      <w:r w:rsidR="00895BD0">
        <w:t>,</w:t>
      </w:r>
      <w:r w:rsidRPr="00A06F3A">
        <w:t xml:space="preserve"> în diferită măsură, dar destul de puţin, pe</w:t>
      </w:r>
      <w:r w:rsidR="00895BD0">
        <w:t>ntru</w:t>
      </w:r>
      <w:r w:rsidRPr="00A06F3A">
        <w:t xml:space="preserve"> dezvoltare profesională şi procurarea de literatură metodică</w:t>
      </w:r>
      <w:r w:rsidR="00895BD0">
        <w:t>,</w:t>
      </w:r>
      <w:r w:rsidRPr="00A06F3A">
        <w:t xml:space="preserve"> echipament TIC.  </w:t>
      </w:r>
    </w:p>
    <w:p w:rsidR="003E4875" w:rsidRPr="00DB650B" w:rsidRDefault="003E4875" w:rsidP="006D75A1">
      <w:pPr>
        <w:pStyle w:val="NoSpacing"/>
        <w:ind w:firstLine="720"/>
        <w:jc w:val="both"/>
      </w:pPr>
    </w:p>
    <w:p w:rsidR="00AF33B8" w:rsidRPr="00DB650B" w:rsidRDefault="00A06F3A" w:rsidP="006D75A1">
      <w:pPr>
        <w:pStyle w:val="NoSpacing"/>
        <w:ind w:firstLine="720"/>
        <w:jc w:val="both"/>
      </w:pPr>
      <w:r w:rsidRPr="00A06F3A">
        <w:t>Prin urmare,</w:t>
      </w:r>
      <w:r w:rsidRPr="00A06F3A">
        <w:rPr>
          <w:b/>
        </w:rPr>
        <w:t xml:space="preserve"> nivelul de salarizare scăzut din învăţămînt</w:t>
      </w:r>
      <w:r w:rsidR="00171E08">
        <w:rPr>
          <w:b/>
        </w:rPr>
        <w:t>,</w:t>
      </w:r>
      <w:r w:rsidRPr="00A06F3A">
        <w:rPr>
          <w:b/>
        </w:rPr>
        <w:t xml:space="preserve"> pentru majoritatea cadrelor didactice</w:t>
      </w:r>
      <w:r w:rsidR="00171E08">
        <w:rPr>
          <w:b/>
        </w:rPr>
        <w:t>,</w:t>
      </w:r>
      <w:r w:rsidRPr="00A06F3A">
        <w:rPr>
          <w:b/>
        </w:rPr>
        <w:t xml:space="preserve"> asigură doar subexistenţa</w:t>
      </w:r>
      <w:r w:rsidRPr="00A06F3A">
        <w:t xml:space="preserve">, iar dacă mai rămîne ceva, este cheltuit de multe ori pe urgenţe sau investiţii legate tot de profesie (formare continuă, material didactic). Măsura puterii de cumpărare este dată de numărul mic al celor care îşi permit investiţii casnice (casă, maşină etc.), concedii plătite/odihnă şi </w:t>
      </w:r>
      <w:r w:rsidR="00171E08">
        <w:t xml:space="preserve">de </w:t>
      </w:r>
      <w:r w:rsidRPr="00A06F3A">
        <w:t>procentul foarte mare al celor care nu reuşesc să economisească nimic de la o lună la alta. Într-un asemenea climat lipsit de confort, rezultat din nesatisfacerea nevoilor de bază (conform piramidei lui Maslow)</w:t>
      </w:r>
      <w:r w:rsidR="00171E08">
        <w:t>,</w:t>
      </w:r>
      <w:r w:rsidRPr="00A06F3A">
        <w:t xml:space="preserve"> calitatea performanţelor în profesia didactică nu poate fi decît înt</w:t>
      </w:r>
      <w:r w:rsidR="00171E08">
        <w:t>î</w:t>
      </w:r>
      <w:r w:rsidRPr="00A06F3A">
        <w:t>mplătoare.</w:t>
      </w:r>
    </w:p>
    <w:p w:rsidR="00916D00" w:rsidRPr="00DB650B" w:rsidRDefault="00A06F3A" w:rsidP="006D75A1">
      <w:pPr>
        <w:pStyle w:val="NoSpacing"/>
        <w:ind w:firstLine="720"/>
        <w:jc w:val="both"/>
      </w:pPr>
      <w:r w:rsidRPr="00A06F3A">
        <w:rPr>
          <w:b/>
        </w:rPr>
        <w:t>Cadrele didactice au oportunităţi insuficiente de afirmare şi de manifestare a performanţelor profesionale la nivel naţional, de participare la concursuri şi evenimente internaţionale</w:t>
      </w:r>
      <w:r w:rsidRPr="00A06F3A">
        <w:t xml:space="preserve"> axate pe schimb de experienţă profesională, dar şi posibilităţi reduse de creştere în carieră  (inclusiv implicare în calitate de formator, mentor, consultant).</w:t>
      </w:r>
    </w:p>
    <w:p w:rsidR="00FE35CF" w:rsidRPr="00DB650B" w:rsidRDefault="00FE35CF" w:rsidP="00F12EF6">
      <w:pPr>
        <w:tabs>
          <w:tab w:val="left" w:pos="284"/>
        </w:tabs>
        <w:spacing w:after="0"/>
        <w:ind w:left="360"/>
        <w:jc w:val="both"/>
      </w:pPr>
    </w:p>
    <w:p w:rsidR="00916D00" w:rsidRPr="00DB650B" w:rsidRDefault="00A06F3A" w:rsidP="000553F1">
      <w:pPr>
        <w:tabs>
          <w:tab w:val="left" w:pos="284"/>
        </w:tabs>
        <w:spacing w:after="0"/>
        <w:jc w:val="both"/>
        <w:rPr>
          <w:b/>
        </w:rPr>
      </w:pPr>
      <w:r w:rsidRPr="00A06F3A">
        <w:rPr>
          <w:b/>
        </w:rPr>
        <w:t xml:space="preserve">P.3.4. Condiţiile de muncă sînt neadecvate şi neatractive, inclusiv din cauza managementului defectuos în sistem. Cerinţele faţă de cadrele didactice şi manageriale </w:t>
      </w:r>
      <w:r w:rsidR="00171E08">
        <w:rPr>
          <w:b/>
        </w:rPr>
        <w:t xml:space="preserve">sînt </w:t>
      </w:r>
      <w:r w:rsidRPr="00A06F3A">
        <w:rPr>
          <w:b/>
        </w:rPr>
        <w:t>considerate mari în raport cu beneficiile.</w:t>
      </w:r>
      <w:r w:rsidRPr="00A06F3A">
        <w:rPr>
          <w:b/>
          <w:i/>
        </w:rPr>
        <w:t xml:space="preserve"> </w:t>
      </w:r>
    </w:p>
    <w:p w:rsidR="00916D00" w:rsidRPr="00DB650B" w:rsidRDefault="00A06F3A" w:rsidP="000553F1">
      <w:pPr>
        <w:tabs>
          <w:tab w:val="left" w:pos="284"/>
        </w:tabs>
        <w:spacing w:after="0"/>
        <w:jc w:val="both"/>
        <w:rPr>
          <w:w w:val="0"/>
        </w:rPr>
      </w:pPr>
      <w:r w:rsidRPr="00A06F3A">
        <w:rPr>
          <w:b/>
        </w:rPr>
        <w:tab/>
      </w:r>
      <w:r w:rsidRPr="00A06F3A">
        <w:rPr>
          <w:b/>
        </w:rPr>
        <w:tab/>
      </w:r>
      <w:r w:rsidRPr="00A06F3A">
        <w:t>Asigurarea condiţiilor de muncă adecvate joacă un rol important pentru un cadru didactic, or</w:t>
      </w:r>
      <w:r w:rsidR="00171E08">
        <w:t>,</w:t>
      </w:r>
      <w:r w:rsidRPr="00A06F3A">
        <w:t xml:space="preserve"> acesta nu îşi va putea valorifica potenţialul profesional decît în acest caz. Existenţa şi calitatea echipamentelor</w:t>
      </w:r>
      <w:r w:rsidR="00171E08">
        <w:t>, a</w:t>
      </w:r>
      <w:r w:rsidRPr="00A06F3A">
        <w:t xml:space="preserve"> materialelor didactice influenţează decizia cadrelor didactice de a rămîne sau nu în sistem. </w:t>
      </w:r>
      <w:r w:rsidRPr="00A06F3A">
        <w:rPr>
          <w:w w:val="0"/>
        </w:rPr>
        <w:t>Astfel, şcolile nu dispun de TIC/ internet/ table interactive/ soft-uri educaţionale în fiecare clasă/disciplină şcolară</w:t>
      </w:r>
      <w:r w:rsidR="00171E08">
        <w:rPr>
          <w:w w:val="0"/>
        </w:rPr>
        <w:t>,</w:t>
      </w:r>
      <w:r w:rsidRPr="00A06F3A">
        <w:rPr>
          <w:w w:val="0"/>
        </w:rPr>
        <w:t xml:space="preserve"> pentru eficientizarea procesului didactic. În multe instituţii lipsesc laboratoarele didactice, dotate cu materialele necesare la disciplinele de ştiinţe ale naturii (biologie, chimie, fizică etc.) sau laboratoarele digitale la aceleaşi discipline, lipsesc sau nu sînt amenajate săli şi terenuri de sport, lipseşte transportul şcolar pentru excursii. </w:t>
      </w:r>
    </w:p>
    <w:p w:rsidR="00916D00" w:rsidRPr="00DB650B" w:rsidRDefault="00A06F3A" w:rsidP="000553F1">
      <w:pPr>
        <w:tabs>
          <w:tab w:val="left" w:pos="284"/>
        </w:tabs>
        <w:spacing w:after="0"/>
        <w:jc w:val="both"/>
      </w:pPr>
      <w:r w:rsidRPr="00A06F3A">
        <w:rPr>
          <w:w w:val="0"/>
        </w:rPr>
        <w:tab/>
      </w:r>
      <w:r w:rsidRPr="00A06F3A">
        <w:rPr>
          <w:w w:val="0"/>
        </w:rPr>
        <w:tab/>
      </w:r>
      <w:r w:rsidRPr="00A06F3A">
        <w:rPr>
          <w:b/>
          <w:w w:val="0"/>
        </w:rPr>
        <w:t>Ş</w:t>
      </w:r>
      <w:r w:rsidRPr="00A06F3A">
        <w:rPr>
          <w:b/>
        </w:rPr>
        <w:t>coala devine necompetitivă din punct de vedere tehnologic, iar procesul didactic este teoretizat şi neatractiv</w:t>
      </w:r>
      <w:r w:rsidRPr="00A06F3A">
        <w:t xml:space="preserve">, fără aplicaţii practice în laboratoare, vizite în teren etc. </w:t>
      </w:r>
    </w:p>
    <w:p w:rsidR="00FE35CF" w:rsidRPr="00DB650B" w:rsidRDefault="00A06F3A" w:rsidP="000553F1">
      <w:pPr>
        <w:tabs>
          <w:tab w:val="left" w:pos="284"/>
        </w:tabs>
        <w:spacing w:after="0"/>
        <w:jc w:val="both"/>
      </w:pPr>
      <w:r w:rsidRPr="00A06F3A">
        <w:tab/>
      </w:r>
      <w:r w:rsidRPr="00A06F3A">
        <w:tab/>
      </w:r>
      <w:r w:rsidRPr="00A06F3A">
        <w:rPr>
          <w:b/>
        </w:rPr>
        <w:t>Lipseşte pauza de prînz</w:t>
      </w:r>
      <w:r w:rsidR="00171E08">
        <w:rPr>
          <w:b/>
        </w:rPr>
        <w:t>,</w:t>
      </w:r>
      <w:r w:rsidRPr="00A06F3A">
        <w:rPr>
          <w:b/>
        </w:rPr>
        <w:t xml:space="preserve"> </w:t>
      </w:r>
      <w:r w:rsidR="00171E08" w:rsidRPr="0078657E">
        <w:rPr>
          <w:b/>
        </w:rPr>
        <w:t xml:space="preserve">lipsesc </w:t>
      </w:r>
      <w:r w:rsidRPr="00A06F3A">
        <w:rPr>
          <w:b/>
        </w:rPr>
        <w:t>posibilităţile de alimentare în cadrul şcolii</w:t>
      </w:r>
      <w:r w:rsidR="00171E08">
        <w:rPr>
          <w:b/>
        </w:rPr>
        <w:t xml:space="preserve"> și</w:t>
      </w:r>
      <w:r w:rsidRPr="00A06F3A">
        <w:rPr>
          <w:b/>
          <w:w w:val="0"/>
        </w:rPr>
        <w:t xml:space="preserve"> </w:t>
      </w:r>
      <w:r w:rsidRPr="00A06F3A">
        <w:rPr>
          <w:b/>
        </w:rPr>
        <w:t>condiţiile pentru relaxare sau reflecţie</w:t>
      </w:r>
      <w:r w:rsidRPr="00A06F3A">
        <w:rPr>
          <w:b/>
          <w:w w:val="0"/>
        </w:rPr>
        <w:t>.</w:t>
      </w:r>
      <w:r w:rsidRPr="00A06F3A">
        <w:rPr>
          <w:w w:val="0"/>
        </w:rPr>
        <w:t xml:space="preserve"> Sistemul educaţional se sprijină pe cadrele didactice conştiincioase, iar acestea, din cauza suprasolicitării, sînt expuse la „ardere profesională” </w:t>
      </w:r>
      <w:r w:rsidRPr="00A06F3A">
        <w:rPr>
          <w:i/>
          <w:w w:val="0"/>
        </w:rPr>
        <w:t>(professional burnout)</w:t>
      </w:r>
      <w:r w:rsidRPr="00A06F3A">
        <w:rPr>
          <w:w w:val="0"/>
        </w:rPr>
        <w:t>.</w:t>
      </w:r>
    </w:p>
    <w:p w:rsidR="00FE35CF" w:rsidRPr="00DB650B" w:rsidRDefault="00FE35CF" w:rsidP="00F12EF6">
      <w:pPr>
        <w:pStyle w:val="ListParagraph"/>
        <w:tabs>
          <w:tab w:val="left" w:pos="284"/>
        </w:tabs>
        <w:spacing w:after="0"/>
        <w:jc w:val="both"/>
        <w:rPr>
          <w:rFonts w:ascii="Times New Roman" w:hAnsi="Times New Roman"/>
          <w:sz w:val="24"/>
          <w:szCs w:val="24"/>
        </w:rPr>
      </w:pPr>
    </w:p>
    <w:p w:rsidR="00916D00" w:rsidRPr="00DB650B" w:rsidRDefault="00A06F3A" w:rsidP="000553F1">
      <w:pPr>
        <w:tabs>
          <w:tab w:val="left" w:pos="284"/>
        </w:tabs>
        <w:spacing w:after="0"/>
        <w:jc w:val="both"/>
        <w:rPr>
          <w:b/>
          <w:bCs/>
        </w:rPr>
      </w:pPr>
      <w:r w:rsidRPr="00A06F3A">
        <w:rPr>
          <w:b/>
          <w:bCs/>
        </w:rPr>
        <w:t xml:space="preserve">P.3.5. Sistemul se confruntă cu un management şcolar de slabă calitate, cu lipsa competenţelor manageriale şi a culturii organizaţionale, axate pe dezvoltarea abilităţilor de leadership, atît al cadrelor manageriale, cît şi al cadrelor didactice.  </w:t>
      </w:r>
    </w:p>
    <w:p w:rsidR="00916D00" w:rsidRPr="00DB650B" w:rsidRDefault="00A06F3A" w:rsidP="000553F1">
      <w:pPr>
        <w:tabs>
          <w:tab w:val="left" w:pos="284"/>
        </w:tabs>
        <w:spacing w:after="0"/>
        <w:jc w:val="both"/>
        <w:rPr>
          <w:bCs/>
        </w:rPr>
      </w:pPr>
      <w:r w:rsidRPr="00A06F3A">
        <w:rPr>
          <w:b/>
          <w:bCs/>
        </w:rPr>
        <w:lastRenderedPageBreak/>
        <w:tab/>
      </w:r>
      <w:r w:rsidRPr="00A06F3A">
        <w:rPr>
          <w:b/>
          <w:bCs/>
        </w:rPr>
        <w:tab/>
        <w:t xml:space="preserve">Inspectoratul Şcolar Naţional, recent instituit, trebuie să devină o instituţie de maximă eficienţă în asigurarea calităţii educaţiei, </w:t>
      </w:r>
      <w:r w:rsidRPr="00A06F3A">
        <w:rPr>
          <w:bCs/>
        </w:rPr>
        <w:t>avînd nevoie de dezvoltare la maximum a capacităţii.</w:t>
      </w:r>
    </w:p>
    <w:p w:rsidR="003C427E" w:rsidRPr="00DB650B" w:rsidRDefault="00A06F3A" w:rsidP="000553F1">
      <w:pPr>
        <w:tabs>
          <w:tab w:val="left" w:pos="284"/>
        </w:tabs>
        <w:spacing w:after="0"/>
        <w:jc w:val="both"/>
      </w:pPr>
      <w:r w:rsidRPr="00A06F3A">
        <w:tab/>
      </w:r>
      <w:r w:rsidRPr="00A06F3A">
        <w:tab/>
        <w:t xml:space="preserve">Se impun măsuri de </w:t>
      </w:r>
      <w:r w:rsidRPr="00A06F3A">
        <w:rPr>
          <w:b/>
        </w:rPr>
        <w:t>dezvoltare şi implementare a sistemului de management al calităţii</w:t>
      </w:r>
      <w:r w:rsidRPr="00A06F3A">
        <w:t>, inclusiv al sistemului de evaluare şi acreditare a instituţiilor de învăţămînt general, al sistemelor informaţionale de management în educaţie.</w:t>
      </w:r>
    </w:p>
    <w:p w:rsidR="00635101" w:rsidRPr="00DB650B" w:rsidRDefault="00A06F3A" w:rsidP="000553F1">
      <w:pPr>
        <w:tabs>
          <w:tab w:val="left" w:pos="284"/>
        </w:tabs>
        <w:spacing w:after="0"/>
        <w:jc w:val="both"/>
      </w:pPr>
      <w:r w:rsidRPr="00A06F3A">
        <w:tab/>
      </w:r>
      <w:r w:rsidRPr="00A06F3A">
        <w:tab/>
        <w:t xml:space="preserve">Actualmente, în sistemul educaţional al Republicii Moldova, un cadru didactic care nu demonstrează competenţă este apărat de Codul Muncii, iar </w:t>
      </w:r>
      <w:r w:rsidRPr="00A06F3A">
        <w:rPr>
          <w:b/>
        </w:rPr>
        <w:t>managerii nu au prea multe pîrgii pentru acţiune</w:t>
      </w:r>
      <w:r w:rsidRPr="00A06F3A">
        <w:t>: ei nu pot încheia contracte pe termen determinat şi nu pot concedia angajatul pentru neîndeplinirea responsabilităţilor de serviciu. Soluţiile alternative pentru manageri ar fi să creeze oportunităţi pentru dezvoltarea competenţelor</w:t>
      </w:r>
      <w:r w:rsidR="00171E08">
        <w:t>,</w:t>
      </w:r>
      <w:r w:rsidRPr="00A06F3A">
        <w:t xml:space="preserve">  să creeze condiţii pentru dezvoltarea cadrelor şi să le asigure formare continuă în funcţie de nevoile identificate.</w:t>
      </w:r>
    </w:p>
    <w:p w:rsidR="00B94D17" w:rsidRPr="00DB650B" w:rsidRDefault="00A06F3A" w:rsidP="000553F1">
      <w:pPr>
        <w:tabs>
          <w:tab w:val="left" w:pos="284"/>
        </w:tabs>
        <w:spacing w:after="0"/>
        <w:jc w:val="both"/>
      </w:pPr>
      <w:r w:rsidRPr="00A06F3A">
        <w:tab/>
      </w:r>
      <w:r w:rsidRPr="00A06F3A">
        <w:tab/>
      </w:r>
      <w:r w:rsidRPr="00A06F3A">
        <w:rPr>
          <w:b/>
        </w:rPr>
        <w:t>Managerii nu beneficiază de suficientă pregătire profesională specializată, nu sînt sprijiniţi adecvat în creşterea</w:t>
      </w:r>
      <w:r w:rsidR="00E76333">
        <w:rPr>
          <w:b/>
        </w:rPr>
        <w:t xml:space="preserve"> lor</w:t>
      </w:r>
      <w:r w:rsidRPr="00A06F3A">
        <w:rPr>
          <w:b/>
        </w:rPr>
        <w:t xml:space="preserve"> profesională</w:t>
      </w:r>
      <w:r w:rsidRPr="00A06F3A">
        <w:t xml:space="preserve">, în vederea îndeplinirii cerinţelor şi </w:t>
      </w:r>
      <w:r w:rsidR="00E76333">
        <w:t xml:space="preserve">a </w:t>
      </w:r>
      <w:r w:rsidRPr="00A06F3A">
        <w:t xml:space="preserve">rigorilor dictate de schimbarea rolului şi </w:t>
      </w:r>
      <w:r w:rsidR="00E76333">
        <w:t>de</w:t>
      </w:r>
      <w:r w:rsidRPr="00A06F3A">
        <w:t xml:space="preserve"> creşter</w:t>
      </w:r>
      <w:r w:rsidR="00E76333">
        <w:t>ea</w:t>
      </w:r>
      <w:r w:rsidRPr="00A06F3A">
        <w:t xml:space="preserve"> responsabilităţilor în sistem.</w:t>
      </w:r>
    </w:p>
    <w:p w:rsidR="00B94D17" w:rsidRPr="00DB650B" w:rsidRDefault="00A06F3A" w:rsidP="00B94D17">
      <w:pPr>
        <w:tabs>
          <w:tab w:val="left" w:pos="284"/>
        </w:tabs>
        <w:spacing w:after="0"/>
        <w:jc w:val="both"/>
      </w:pPr>
      <w:r w:rsidRPr="00A06F3A">
        <w:tab/>
      </w:r>
      <w:r w:rsidRPr="00A06F3A">
        <w:tab/>
      </w:r>
      <w:r w:rsidRPr="00A06F3A">
        <w:rPr>
          <w:b/>
        </w:rPr>
        <w:t>Cadrul didactic are un număr mare de responsabilităţi simultane</w:t>
      </w:r>
      <w:r w:rsidRPr="00A06F3A">
        <w:t xml:space="preserve">: predare calitativă, </w:t>
      </w:r>
      <w:r w:rsidR="00E76333">
        <w:t xml:space="preserve"> asigurarea</w:t>
      </w:r>
      <w:r w:rsidRPr="00A06F3A">
        <w:t xml:space="preserve"> confortul</w:t>
      </w:r>
      <w:r w:rsidR="00E76333">
        <w:t>ui</w:t>
      </w:r>
      <w:r w:rsidRPr="00A06F3A">
        <w:t xml:space="preserve"> psihic al copilului în şcoală şi în familie, volumul mare de informaţii statistice despre elevi, solicitate aproape zilnic de la cadrele didactice, cerinţă care le răpeşte un timp considerabil, care ar putea fi folosit pentru activitatea didactică.  </w:t>
      </w:r>
    </w:p>
    <w:p w:rsidR="000553F1" w:rsidRPr="00DB650B" w:rsidRDefault="00A06F3A" w:rsidP="000553F1">
      <w:pPr>
        <w:tabs>
          <w:tab w:val="left" w:pos="284"/>
        </w:tabs>
        <w:spacing w:after="0"/>
        <w:jc w:val="both"/>
      </w:pPr>
      <w:r w:rsidRPr="00A06F3A">
        <w:t xml:space="preserve"> </w:t>
      </w:r>
    </w:p>
    <w:p w:rsidR="00B94D17" w:rsidRPr="00DB650B" w:rsidRDefault="00A06F3A" w:rsidP="000553F1">
      <w:pPr>
        <w:tabs>
          <w:tab w:val="left" w:pos="284"/>
        </w:tabs>
        <w:spacing w:after="0"/>
        <w:jc w:val="both"/>
      </w:pPr>
      <w:r w:rsidRPr="00A06F3A">
        <w:rPr>
          <w:b/>
        </w:rPr>
        <w:t>P.3.6. Modalităţile existente (altele decît salariale) de stimulare a performanţelor cadrelor didactice, a manageri</w:t>
      </w:r>
      <w:r w:rsidR="00DE0B16">
        <w:rPr>
          <w:b/>
        </w:rPr>
        <w:t>l</w:t>
      </w:r>
      <w:r w:rsidRPr="00A06F3A">
        <w:rPr>
          <w:b/>
        </w:rPr>
        <w:t>or şi a instituţiilor în ansamblu sînt insuficiente.</w:t>
      </w:r>
      <w:r w:rsidRPr="00A06F3A">
        <w:t xml:space="preserve"> </w:t>
      </w:r>
    </w:p>
    <w:p w:rsidR="00B94D17" w:rsidRPr="00DB650B" w:rsidRDefault="00A06F3A" w:rsidP="000553F1">
      <w:pPr>
        <w:tabs>
          <w:tab w:val="left" w:pos="284"/>
        </w:tabs>
        <w:spacing w:after="0"/>
        <w:jc w:val="both"/>
      </w:pPr>
      <w:r w:rsidRPr="00A06F3A">
        <w:tab/>
      </w:r>
      <w:r w:rsidRPr="00A06F3A">
        <w:tab/>
      </w:r>
      <w:r w:rsidRPr="00A06F3A">
        <w:rPr>
          <w:b/>
        </w:rPr>
        <w:t>Concursul naţional pentru pedagogi</w:t>
      </w:r>
      <w:r w:rsidRPr="00A06F3A">
        <w:t xml:space="preserve"> prevede conferirea doar a trei premii, lăsînd în afara podiumului multe cadre didactice care sînt foarte aproape de lideri. </w:t>
      </w:r>
    </w:p>
    <w:p w:rsidR="000553F1" w:rsidRPr="00DB650B" w:rsidRDefault="00A06F3A" w:rsidP="000553F1">
      <w:pPr>
        <w:tabs>
          <w:tab w:val="left" w:pos="284"/>
        </w:tabs>
        <w:spacing w:after="0"/>
        <w:jc w:val="both"/>
      </w:pPr>
      <w:r w:rsidRPr="00A06F3A">
        <w:tab/>
      </w:r>
      <w:r w:rsidRPr="00A06F3A">
        <w:tab/>
      </w:r>
      <w:r w:rsidRPr="00A06F3A">
        <w:rPr>
          <w:b/>
        </w:rPr>
        <w:t>Nu există un concurs naţional pentru stimularea managerilor</w:t>
      </w:r>
      <w:r w:rsidRPr="00A06F3A">
        <w:t xml:space="preserve"> şi nici pentru promovarea experienţelor avansate ale instituţiilor de învăţămînt general.</w:t>
      </w:r>
    </w:p>
    <w:p w:rsidR="00B94D17" w:rsidRPr="00DB650B" w:rsidRDefault="00A06F3A" w:rsidP="000553F1">
      <w:pPr>
        <w:tabs>
          <w:tab w:val="left" w:pos="284"/>
        </w:tabs>
        <w:spacing w:after="0"/>
        <w:jc w:val="both"/>
      </w:pPr>
      <w:r w:rsidRPr="00A06F3A">
        <w:tab/>
      </w:r>
      <w:r w:rsidRPr="00A06F3A">
        <w:tab/>
      </w:r>
      <w:r w:rsidRPr="00A06F3A">
        <w:rPr>
          <w:b/>
        </w:rPr>
        <w:t>Instituţiile educaţionale cu practici de succes nu sînt sprijinite şi promovate</w:t>
      </w:r>
      <w:r w:rsidRPr="00A06F3A">
        <w:t xml:space="preserve"> la justa </w:t>
      </w:r>
      <w:r w:rsidR="00E76333">
        <w:t xml:space="preserve">lor </w:t>
      </w:r>
      <w:r w:rsidRPr="00A06F3A">
        <w:t xml:space="preserve">valoare, în calitate de catalizatori ai schimbării şi </w:t>
      </w:r>
      <w:r w:rsidR="00E76333">
        <w:t xml:space="preserve">ai </w:t>
      </w:r>
      <w:r w:rsidRPr="00A06F3A">
        <w:t>promovării practicilor pozitive de dezvoltare a culturii organizaţionale, de creare a comunităţilor de învăţare de succes.</w:t>
      </w:r>
    </w:p>
    <w:p w:rsidR="001D63A7" w:rsidRPr="00DB650B" w:rsidRDefault="001D63A7" w:rsidP="000553F1">
      <w:pPr>
        <w:tabs>
          <w:tab w:val="left" w:pos="284"/>
        </w:tabs>
        <w:spacing w:after="0"/>
        <w:jc w:val="both"/>
      </w:pPr>
    </w:p>
    <w:p w:rsidR="006D75A1" w:rsidRPr="00DB650B" w:rsidRDefault="006D75A1" w:rsidP="000553F1">
      <w:pPr>
        <w:tabs>
          <w:tab w:val="left" w:pos="284"/>
        </w:tabs>
        <w:spacing w:after="0"/>
        <w:jc w:val="both"/>
      </w:pPr>
    </w:p>
    <w:p w:rsidR="006D75A1" w:rsidRPr="00DB650B" w:rsidRDefault="006D75A1" w:rsidP="000553F1">
      <w:pPr>
        <w:tabs>
          <w:tab w:val="left" w:pos="284"/>
        </w:tabs>
        <w:spacing w:after="0"/>
        <w:jc w:val="both"/>
      </w:pPr>
    </w:p>
    <w:p w:rsidR="006D75A1" w:rsidRPr="00DB650B" w:rsidRDefault="006D75A1" w:rsidP="000553F1">
      <w:pPr>
        <w:tabs>
          <w:tab w:val="left" w:pos="284"/>
        </w:tabs>
        <w:spacing w:after="0"/>
        <w:jc w:val="both"/>
      </w:pPr>
    </w:p>
    <w:p w:rsidR="00CE0D4A" w:rsidRPr="00DB650B" w:rsidRDefault="00A06F3A" w:rsidP="00CE0D4A">
      <w:pPr>
        <w:keepNext/>
        <w:keepLines/>
        <w:shd w:val="clear" w:color="auto" w:fill="FDE9D9"/>
        <w:spacing w:before="480" w:after="0"/>
        <w:jc w:val="both"/>
        <w:outlineLvl w:val="0"/>
        <w:rPr>
          <w:rFonts w:eastAsia="Times New Roman"/>
          <w:b/>
          <w:bCs/>
          <w:color w:val="365F91"/>
        </w:rPr>
      </w:pPr>
      <w:bookmarkStart w:id="6" w:name="_Toc445359378"/>
      <w:r w:rsidRPr="00A06F3A">
        <w:rPr>
          <w:rFonts w:eastAsia="Times New Roman"/>
          <w:b/>
          <w:bCs/>
          <w:color w:val="365F91"/>
        </w:rPr>
        <w:t>III. OBIECTIVE GENERALE. OBIECTIVE SPECIFICE. ACŢIUNI</w:t>
      </w:r>
      <w:bookmarkEnd w:id="6"/>
    </w:p>
    <w:p w:rsidR="00E80FB6" w:rsidRPr="00DB650B" w:rsidRDefault="00A06F3A" w:rsidP="00E80FB6">
      <w:pPr>
        <w:spacing w:before="100" w:beforeAutospacing="1" w:after="100" w:afterAutospacing="1" w:line="240" w:lineRule="auto"/>
        <w:jc w:val="both"/>
        <w:rPr>
          <w:rFonts w:eastAsia="Calibri"/>
          <w:b/>
        </w:rPr>
      </w:pPr>
      <w:r w:rsidRPr="00A06F3A">
        <w:rPr>
          <w:rFonts w:eastAsia="Calibri"/>
          <w:b/>
        </w:rPr>
        <w:t xml:space="preserve">Domeniul 1: </w:t>
      </w:r>
      <w:r w:rsidRPr="00A06F3A">
        <w:rPr>
          <w:rFonts w:eastAsia="Calibri"/>
          <w:b/>
          <w:i/>
        </w:rPr>
        <w:t>Atragerea tinerilor cu vocaţie pedagogică în sistemul educaţional</w:t>
      </w:r>
    </w:p>
    <w:p w:rsidR="00727E8E" w:rsidRPr="00DB650B" w:rsidRDefault="00A06F3A" w:rsidP="00727E8E">
      <w:pPr>
        <w:keepNext/>
        <w:keepLines/>
        <w:spacing w:before="100" w:beforeAutospacing="1" w:after="100" w:afterAutospacing="1" w:line="240" w:lineRule="auto"/>
        <w:jc w:val="both"/>
        <w:outlineLvl w:val="1"/>
        <w:rPr>
          <w:rFonts w:eastAsia="Times New Roman"/>
          <w:b/>
          <w:bCs/>
          <w:color w:val="4F81BD"/>
        </w:rPr>
      </w:pPr>
      <w:bookmarkStart w:id="7" w:name="_Toc442969582"/>
      <w:bookmarkStart w:id="8" w:name="_Toc445359379"/>
      <w:r w:rsidRPr="00A06F3A">
        <w:rPr>
          <w:rFonts w:eastAsia="Times New Roman"/>
          <w:b/>
          <w:bCs/>
          <w:color w:val="4F81BD"/>
        </w:rPr>
        <w:t>Obiectiv</w:t>
      </w:r>
      <w:r w:rsidR="00200C38">
        <w:rPr>
          <w:rFonts w:eastAsia="Times New Roman"/>
          <w:b/>
          <w:bCs/>
          <w:color w:val="4F81BD"/>
        </w:rPr>
        <w:t>ul</w:t>
      </w:r>
      <w:r w:rsidRPr="00A06F3A">
        <w:rPr>
          <w:rFonts w:eastAsia="Times New Roman"/>
          <w:b/>
          <w:bCs/>
          <w:color w:val="4F81BD"/>
        </w:rPr>
        <w:t xml:space="preserve"> general 1</w:t>
      </w:r>
      <w:r w:rsidR="00E43ECE">
        <w:rPr>
          <w:rFonts w:eastAsia="Times New Roman"/>
          <w:b/>
          <w:bCs/>
          <w:color w:val="4F81BD"/>
        </w:rPr>
        <w:t>.</w:t>
      </w:r>
      <w:r w:rsidRPr="00A06F3A">
        <w:rPr>
          <w:rFonts w:eastAsia="Times New Roman"/>
          <w:b/>
          <w:bCs/>
          <w:color w:val="4F81BD"/>
        </w:rPr>
        <w:t xml:space="preserve"> Identificarea şi atragerea tinerilor cu vocaţie pedagogică în sistemul educaţional.</w:t>
      </w:r>
      <w:bookmarkEnd w:id="7"/>
      <w:bookmarkEnd w:id="8"/>
      <w:r w:rsidRPr="00A06F3A">
        <w:rPr>
          <w:rFonts w:eastAsia="Times New Roman"/>
          <w:b/>
          <w:bCs/>
          <w:color w:val="4F81BD"/>
        </w:rPr>
        <w:t xml:space="preserve"> </w:t>
      </w:r>
    </w:p>
    <w:p w:rsidR="00727E8E" w:rsidRPr="00DB650B" w:rsidRDefault="00A06F3A" w:rsidP="00727E8E">
      <w:pPr>
        <w:spacing w:before="100" w:beforeAutospacing="1" w:after="100" w:afterAutospacing="1" w:line="240" w:lineRule="auto"/>
        <w:jc w:val="both"/>
        <w:rPr>
          <w:rFonts w:eastAsia="Calibri"/>
          <w:b/>
        </w:rPr>
      </w:pPr>
      <w:r w:rsidRPr="00A06F3A">
        <w:rPr>
          <w:rFonts w:eastAsia="Calibri"/>
          <w:b/>
        </w:rPr>
        <w:t>Obiectiv</w:t>
      </w:r>
      <w:r w:rsidR="00200C38">
        <w:rPr>
          <w:rFonts w:eastAsia="Calibri"/>
          <w:b/>
        </w:rPr>
        <w:t>ul</w:t>
      </w:r>
      <w:r w:rsidRPr="00A06F3A">
        <w:rPr>
          <w:rFonts w:eastAsia="Calibri"/>
          <w:b/>
        </w:rPr>
        <w:t xml:space="preserve"> specific 1.1. Promovarea sistematică pe plan local şi naţional a bunelor practici educaţionale pentru îmbunătăţirea imaginii cadrului didactic şi a instituţiei de învăţămînt ca element de motivare şi atragere a tinerilor în profesia didactică.</w:t>
      </w:r>
    </w:p>
    <w:p w:rsidR="00727E8E" w:rsidRPr="00836561" w:rsidRDefault="00A06F3A" w:rsidP="00727E8E">
      <w:pPr>
        <w:spacing w:before="100" w:beforeAutospacing="1" w:after="100" w:afterAutospacing="1" w:line="240" w:lineRule="auto"/>
        <w:jc w:val="both"/>
        <w:rPr>
          <w:rFonts w:eastAsia="Calibri"/>
          <w:b/>
          <w:u w:val="single"/>
        </w:rPr>
      </w:pPr>
      <w:r w:rsidRPr="00A06F3A">
        <w:rPr>
          <w:rFonts w:eastAsia="Calibri"/>
          <w:b/>
          <w:u w:val="single"/>
        </w:rPr>
        <w:lastRenderedPageBreak/>
        <w:t>Acţiuni:</w:t>
      </w:r>
    </w:p>
    <w:p w:rsidR="00727E8E" w:rsidRPr="00DB650B" w:rsidRDefault="00A06F3A" w:rsidP="008A1319">
      <w:pPr>
        <w:numPr>
          <w:ilvl w:val="2"/>
          <w:numId w:val="8"/>
        </w:numPr>
        <w:spacing w:before="100" w:beforeAutospacing="1" w:after="100" w:afterAutospacing="1" w:line="240" w:lineRule="auto"/>
        <w:ind w:left="720"/>
        <w:contextualSpacing/>
        <w:jc w:val="both"/>
        <w:rPr>
          <w:rFonts w:eastAsia="Calibri"/>
        </w:rPr>
      </w:pPr>
      <w:r w:rsidRPr="00A06F3A">
        <w:rPr>
          <w:rFonts w:eastAsia="Calibri"/>
        </w:rPr>
        <w:t xml:space="preserve">Organizarea de campanii sistematice şi evenimente publice pentru conştientizarea importanţei şi </w:t>
      </w:r>
      <w:r w:rsidR="00C76688">
        <w:rPr>
          <w:rFonts w:eastAsia="Calibri"/>
        </w:rPr>
        <w:t xml:space="preserve">a </w:t>
      </w:r>
      <w:r w:rsidRPr="00A06F3A">
        <w:rPr>
          <w:rFonts w:eastAsia="Calibri"/>
        </w:rPr>
        <w:t>valorii profesiei de pedagog şi a educaţiei în dezvoltarea statului.</w:t>
      </w:r>
    </w:p>
    <w:p w:rsidR="00727E8E" w:rsidRPr="00DB650B" w:rsidRDefault="00A06F3A" w:rsidP="008A1319">
      <w:pPr>
        <w:numPr>
          <w:ilvl w:val="2"/>
          <w:numId w:val="8"/>
        </w:numPr>
        <w:spacing w:before="100" w:beforeAutospacing="1" w:after="100" w:afterAutospacing="1" w:line="240" w:lineRule="auto"/>
        <w:ind w:left="720"/>
        <w:contextualSpacing/>
        <w:jc w:val="both"/>
        <w:rPr>
          <w:rFonts w:eastAsia="Calibri"/>
        </w:rPr>
      </w:pPr>
      <w:r w:rsidRPr="00A06F3A">
        <w:rPr>
          <w:rFonts w:eastAsia="Calibri"/>
        </w:rPr>
        <w:t>Elaborarea spoturilor motivaţionale despre educaţie ca mesaje de interes naţional şi difuzarea gratuită a acestora de către televiziunile şi posturile de radio naţionale şi locale.</w:t>
      </w:r>
    </w:p>
    <w:p w:rsidR="00727E8E" w:rsidRPr="00DB650B" w:rsidRDefault="00A06F3A" w:rsidP="008A1319">
      <w:pPr>
        <w:numPr>
          <w:ilvl w:val="2"/>
          <w:numId w:val="8"/>
        </w:numPr>
        <w:spacing w:before="100" w:beforeAutospacing="1" w:after="100" w:afterAutospacing="1" w:line="240" w:lineRule="auto"/>
        <w:ind w:left="720"/>
        <w:contextualSpacing/>
        <w:jc w:val="both"/>
        <w:rPr>
          <w:rFonts w:eastAsia="Calibri"/>
        </w:rPr>
      </w:pPr>
      <w:r w:rsidRPr="00A06F3A">
        <w:rPr>
          <w:rFonts w:eastAsia="Calibri"/>
        </w:rPr>
        <w:t>Dezvoltarea de proiecte locale şi regionale, forumuri de discuţii, dezbateri privind problemele educaţionale şi importanţa intensificării relaţiilor şcoală-comunitate.</w:t>
      </w:r>
    </w:p>
    <w:p w:rsidR="00727E8E" w:rsidRPr="00DB650B" w:rsidRDefault="00727E8E" w:rsidP="00727E8E">
      <w:pPr>
        <w:spacing w:before="100" w:beforeAutospacing="1" w:after="100" w:afterAutospacing="1" w:line="240" w:lineRule="auto"/>
        <w:jc w:val="both"/>
        <w:rPr>
          <w:rFonts w:eastAsia="Calibri"/>
        </w:rPr>
      </w:pPr>
    </w:p>
    <w:p w:rsidR="00727E8E" w:rsidRPr="00DB650B" w:rsidRDefault="00A06F3A" w:rsidP="00727E8E">
      <w:pPr>
        <w:spacing w:before="100" w:beforeAutospacing="1" w:after="100" w:afterAutospacing="1" w:line="240" w:lineRule="auto"/>
        <w:jc w:val="both"/>
        <w:rPr>
          <w:rFonts w:eastAsia="Calibri"/>
          <w:b/>
        </w:rPr>
      </w:pPr>
      <w:r w:rsidRPr="00A06F3A">
        <w:rPr>
          <w:rFonts w:eastAsia="Calibri"/>
          <w:b/>
        </w:rPr>
        <w:t>Obiectiv</w:t>
      </w:r>
      <w:r w:rsidR="00200C38">
        <w:rPr>
          <w:rFonts w:eastAsia="Calibri"/>
          <w:b/>
        </w:rPr>
        <w:t>ul</w:t>
      </w:r>
      <w:r w:rsidRPr="00A06F3A">
        <w:rPr>
          <w:rFonts w:eastAsia="Calibri"/>
          <w:b/>
        </w:rPr>
        <w:t xml:space="preserve"> specific 1.2. Stabilirea mecanismelor de identificare şi ghidare în carieră a tinerilor cu vocaţie pedagogică astfel încît, pînă la finele anului 2020, toate instituţiile de învăţămînt general gimnazial şi liceal să poată oferi consiliere şi ghidare în carieră.</w:t>
      </w:r>
    </w:p>
    <w:p w:rsidR="00727E8E" w:rsidRPr="00836561" w:rsidRDefault="00A06F3A" w:rsidP="00727E8E">
      <w:pPr>
        <w:spacing w:before="100" w:beforeAutospacing="1" w:after="100" w:afterAutospacing="1" w:line="240" w:lineRule="auto"/>
        <w:jc w:val="both"/>
        <w:rPr>
          <w:rFonts w:eastAsia="Calibri"/>
          <w:b/>
          <w:u w:val="single"/>
        </w:rPr>
      </w:pPr>
      <w:r w:rsidRPr="00A06F3A">
        <w:rPr>
          <w:rFonts w:eastAsia="Calibri"/>
          <w:b/>
          <w:u w:val="single"/>
        </w:rPr>
        <w:t>Acţiuni:</w:t>
      </w:r>
    </w:p>
    <w:p w:rsidR="00727E8E" w:rsidRPr="00DB650B" w:rsidRDefault="00A06F3A" w:rsidP="008A1319">
      <w:pPr>
        <w:pStyle w:val="ListParagraph"/>
        <w:numPr>
          <w:ilvl w:val="2"/>
          <w:numId w:val="9"/>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Reconceptualizarea curriculară privind consilierea şi ghidarea în carieră a elevilor, prin structurarea ariei curriculare „Dezvoltare personală şi ghidare în carieră”, inclusiv  pentru asigurarea creşterii ponderii celor care aleg  o carieră pedagogică.</w:t>
      </w:r>
    </w:p>
    <w:p w:rsidR="00727E8E" w:rsidRPr="00DB650B" w:rsidRDefault="00A06F3A" w:rsidP="00B73D98">
      <w:pPr>
        <w:pStyle w:val="ListParagraph"/>
        <w:numPr>
          <w:ilvl w:val="2"/>
          <w:numId w:val="9"/>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Implementarea activităţilor de educaţie nonformală pentru consiliere şi ghidare în carieră (cursuri opţionale cu componentă practică în licee, organizarea de concursuri raionale şi republicane, cercuri, cluburi, tabere de var</w:t>
      </w:r>
      <w:r w:rsidR="00C76688">
        <w:rPr>
          <w:rFonts w:ascii="Times New Roman" w:hAnsi="Times New Roman"/>
          <w:sz w:val="24"/>
          <w:szCs w:val="24"/>
        </w:rPr>
        <w:t>ă</w:t>
      </w:r>
      <w:r w:rsidRPr="00A06F3A">
        <w:rPr>
          <w:rFonts w:ascii="Times New Roman" w:hAnsi="Times New Roman"/>
          <w:sz w:val="24"/>
          <w:szCs w:val="24"/>
        </w:rPr>
        <w:t xml:space="preserve"> ale tinerilor educatori – viitori pedagogi, implicarea în proiecte locale şi internaţionale). </w:t>
      </w:r>
    </w:p>
    <w:p w:rsidR="00727E8E" w:rsidRPr="00DB650B" w:rsidRDefault="00A06F3A" w:rsidP="00B73D98">
      <w:pPr>
        <w:numPr>
          <w:ilvl w:val="2"/>
          <w:numId w:val="9"/>
        </w:numPr>
        <w:spacing w:before="100" w:beforeAutospacing="1" w:after="100" w:afterAutospacing="1" w:line="240" w:lineRule="auto"/>
        <w:ind w:left="720"/>
        <w:contextualSpacing/>
        <w:jc w:val="both"/>
        <w:rPr>
          <w:rFonts w:eastAsia="Calibri"/>
        </w:rPr>
      </w:pPr>
      <w:r w:rsidRPr="00A06F3A">
        <w:rPr>
          <w:rFonts w:eastAsia="Calibri"/>
        </w:rPr>
        <w:t xml:space="preserve">Crearea şi dezvoltarea Centrelor de consiliere şi ghidare în carieră, cu participarea  </w:t>
      </w:r>
      <w:r w:rsidRPr="00A06F3A">
        <w:t xml:space="preserve"> psihologilor şcolari,</w:t>
      </w:r>
      <w:r w:rsidR="00504833">
        <w:t xml:space="preserve"> a</w:t>
      </w:r>
      <w:r w:rsidRPr="00A06F3A">
        <w:t xml:space="preserve"> directorilor-adjuncţi pentru educaţie</w:t>
      </w:r>
      <w:r w:rsidR="00504833">
        <w:t>,</w:t>
      </w:r>
      <w:r w:rsidRPr="00A06F3A">
        <w:t xml:space="preserve"> în scopul organizării </w:t>
      </w:r>
      <w:r w:rsidR="00504833">
        <w:t>ș</w:t>
      </w:r>
      <w:r w:rsidRPr="00A06F3A">
        <w:t>i  desfăşurării, la nivel de fiecare instituţie de învăţămînt (gimnaziu, liceu), a consilierii şi ghidării în carieră a elevilor</w:t>
      </w:r>
      <w:r w:rsidRPr="00A06F3A">
        <w:rPr>
          <w:rFonts w:eastAsia="Calibri"/>
        </w:rPr>
        <w:t>, inclusiv pentru promovarea carierei didactice.</w:t>
      </w:r>
    </w:p>
    <w:p w:rsidR="00727E8E" w:rsidRPr="00DB650B" w:rsidRDefault="00A06F3A" w:rsidP="008A1319">
      <w:pPr>
        <w:pStyle w:val="ListParagraph"/>
        <w:numPr>
          <w:ilvl w:val="2"/>
          <w:numId w:val="9"/>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 xml:space="preserve">Organizarea unor activităţi de voluntariat cu tentă educaţională (de către liceeni, în parteneriat cu cadrele didactice titulare, ex.: activităţi didactice, jocuri didactice, şedinţe de club, dezbateri, mese rotunde, zile de autoconducere, activităţi comunitare etc.) în instituţiile educaţionale de diverse niveluri şi tipuri pentru elevii de gimnaziu şi liceu. </w:t>
      </w:r>
    </w:p>
    <w:p w:rsidR="00727E8E" w:rsidRPr="00DB650B" w:rsidRDefault="00A06F3A" w:rsidP="00727E8E">
      <w:pPr>
        <w:spacing w:before="100" w:beforeAutospacing="1" w:after="100" w:afterAutospacing="1" w:line="240" w:lineRule="auto"/>
        <w:jc w:val="both"/>
        <w:rPr>
          <w:rFonts w:eastAsia="Calibri"/>
        </w:rPr>
      </w:pPr>
      <w:r w:rsidRPr="00A06F3A">
        <w:rPr>
          <w:rFonts w:eastAsia="Calibri"/>
          <w:b/>
        </w:rPr>
        <w:t>Obiectiv</w:t>
      </w:r>
      <w:r w:rsidR="00200C38">
        <w:rPr>
          <w:rFonts w:eastAsia="Calibri"/>
          <w:b/>
        </w:rPr>
        <w:t>ul</w:t>
      </w:r>
      <w:r w:rsidRPr="00A06F3A">
        <w:rPr>
          <w:rFonts w:eastAsia="Calibri"/>
          <w:b/>
        </w:rPr>
        <w:t xml:space="preserve"> specific 1.3. Consolidarea sistemului de facilităţi pentru cadrele didactice tinere,  în vederea atragerii tinerilor cu vocaţie pedagogică în programe de formare iniţială pentru cariera didactică şi în sistemul educaţional. </w:t>
      </w:r>
    </w:p>
    <w:p w:rsidR="00727E8E" w:rsidRPr="00836561" w:rsidRDefault="00A06F3A" w:rsidP="00727E8E">
      <w:pPr>
        <w:spacing w:before="100" w:beforeAutospacing="1" w:after="100" w:afterAutospacing="1" w:line="240" w:lineRule="auto"/>
        <w:ind w:left="1980" w:hanging="1980"/>
        <w:jc w:val="both"/>
        <w:rPr>
          <w:rFonts w:eastAsia="Calibri"/>
          <w:b/>
          <w:u w:val="single"/>
        </w:rPr>
      </w:pPr>
      <w:r w:rsidRPr="00A06F3A">
        <w:rPr>
          <w:rFonts w:eastAsia="Calibri"/>
          <w:b/>
          <w:u w:val="single"/>
        </w:rPr>
        <w:t>Acţiuni:</w:t>
      </w:r>
    </w:p>
    <w:p w:rsidR="00727E8E" w:rsidRPr="00DB650B" w:rsidRDefault="00A06F3A" w:rsidP="008A1319">
      <w:pPr>
        <w:pStyle w:val="ListParagraph"/>
        <w:numPr>
          <w:ilvl w:val="2"/>
          <w:numId w:val="10"/>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Mărirea cuantumului bursei acordate pentru studenţii/elevii de la specialităţile de profil pedagogic.</w:t>
      </w:r>
    </w:p>
    <w:p w:rsidR="00727E8E" w:rsidRPr="00DB650B" w:rsidRDefault="00A06F3A" w:rsidP="008A1319">
      <w:pPr>
        <w:pStyle w:val="ListParagraph"/>
        <w:numPr>
          <w:ilvl w:val="2"/>
          <w:numId w:val="10"/>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 xml:space="preserve">Reglementarea şi acordarea sprijinului pentru inserţie profesională, inclusiv prin reducerea, în primii </w:t>
      </w:r>
      <w:r w:rsidR="008D0F77">
        <w:rPr>
          <w:rFonts w:ascii="Times New Roman" w:hAnsi="Times New Roman"/>
          <w:sz w:val="24"/>
          <w:szCs w:val="24"/>
        </w:rPr>
        <w:t>3</w:t>
      </w:r>
      <w:r w:rsidRPr="00A06F3A">
        <w:rPr>
          <w:rFonts w:ascii="Times New Roman" w:hAnsi="Times New Roman"/>
          <w:sz w:val="24"/>
          <w:szCs w:val="24"/>
        </w:rPr>
        <w:t xml:space="preserve"> ani de activitate, la 75% a normei didactice pentru un salariu de funcţie.</w:t>
      </w:r>
    </w:p>
    <w:p w:rsidR="00727E8E" w:rsidRPr="00DB650B" w:rsidRDefault="00A06F3A" w:rsidP="008A1319">
      <w:pPr>
        <w:pStyle w:val="ListParagraph"/>
        <w:numPr>
          <w:ilvl w:val="2"/>
          <w:numId w:val="10"/>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t xml:space="preserve">Introducerea prevederilor legale privind </w:t>
      </w:r>
      <w:r w:rsidRPr="00A06F3A">
        <w:rPr>
          <w:rFonts w:ascii="Times New Roman" w:hAnsi="Times New Roman"/>
          <w:b/>
          <w:sz w:val="24"/>
          <w:szCs w:val="24"/>
        </w:rPr>
        <w:t>indexarea</w:t>
      </w:r>
      <w:r w:rsidRPr="00A06F3A">
        <w:rPr>
          <w:rFonts w:ascii="Times New Roman" w:hAnsi="Times New Roman"/>
          <w:sz w:val="24"/>
          <w:szCs w:val="24"/>
        </w:rPr>
        <w:t xml:space="preserve"> indemnizaţiilor unice (30 mii lei pentru absolvenţii instituţiilor de învăţămînt superior şi 24 mii lei pentru absolvenţii instituţiilor de învăţămînt postsecundar pedagogic), oferite tuturor tinerilor specialişti din sistemul educaţional.</w:t>
      </w:r>
    </w:p>
    <w:p w:rsidR="00727E8E" w:rsidRPr="00DB650B" w:rsidRDefault="00A06F3A" w:rsidP="008A1319">
      <w:pPr>
        <w:pStyle w:val="ListParagraph"/>
        <w:numPr>
          <w:ilvl w:val="2"/>
          <w:numId w:val="10"/>
        </w:numPr>
        <w:spacing w:before="100" w:beforeAutospacing="1" w:after="100" w:afterAutospacing="1" w:line="240" w:lineRule="auto"/>
        <w:ind w:left="720"/>
        <w:jc w:val="both"/>
        <w:rPr>
          <w:rFonts w:ascii="Times New Roman" w:hAnsi="Times New Roman"/>
          <w:sz w:val="24"/>
          <w:szCs w:val="24"/>
        </w:rPr>
      </w:pPr>
      <w:r w:rsidRPr="00A06F3A">
        <w:rPr>
          <w:rFonts w:ascii="Times New Roman" w:hAnsi="Times New Roman"/>
          <w:sz w:val="24"/>
          <w:szCs w:val="24"/>
        </w:rPr>
        <w:lastRenderedPageBreak/>
        <w:t>Oferirea de credite în condiţii avantajoase, în vederea facilitării procurării locuinţelor de către cadrele didactice tinere.</w:t>
      </w:r>
    </w:p>
    <w:p w:rsidR="00E21E25" w:rsidRPr="00DB650B" w:rsidRDefault="00E21E25" w:rsidP="00727E8E">
      <w:pPr>
        <w:spacing w:before="120" w:after="120" w:line="240" w:lineRule="auto"/>
        <w:jc w:val="both"/>
        <w:rPr>
          <w:b/>
        </w:rPr>
      </w:pPr>
    </w:p>
    <w:p w:rsidR="00727E8E" w:rsidRPr="00DB650B" w:rsidRDefault="00A06F3A" w:rsidP="00727E8E">
      <w:pPr>
        <w:spacing w:before="120" w:after="120" w:line="240" w:lineRule="auto"/>
        <w:jc w:val="both"/>
        <w:rPr>
          <w:b/>
        </w:rPr>
      </w:pPr>
      <w:r w:rsidRPr="00A06F3A">
        <w:rPr>
          <w:b/>
        </w:rPr>
        <w:t xml:space="preserve">Domeniul 2: </w:t>
      </w:r>
      <w:r w:rsidRPr="00A06F3A">
        <w:rPr>
          <w:b/>
          <w:i/>
        </w:rPr>
        <w:t>Pregătirea performantă a cadrelor didactice şi manageriale</w:t>
      </w:r>
    </w:p>
    <w:p w:rsidR="00727E8E" w:rsidRPr="00DB650B" w:rsidRDefault="00A06F3A" w:rsidP="00727E8E">
      <w:pPr>
        <w:keepNext/>
        <w:keepLines/>
        <w:spacing w:before="200" w:after="0"/>
        <w:jc w:val="both"/>
        <w:outlineLvl w:val="1"/>
        <w:rPr>
          <w:rFonts w:eastAsia="Times New Roman"/>
          <w:b/>
          <w:bCs/>
          <w:color w:val="4F81BD"/>
        </w:rPr>
      </w:pPr>
      <w:bookmarkStart w:id="9" w:name="_Toc434244773"/>
      <w:bookmarkStart w:id="10" w:name="_Toc443339001"/>
      <w:bookmarkStart w:id="11" w:name="_Toc445359380"/>
      <w:r w:rsidRPr="00A06F3A">
        <w:rPr>
          <w:rFonts w:eastAsia="Times New Roman"/>
          <w:b/>
          <w:bCs/>
          <w:color w:val="4F81BD"/>
        </w:rPr>
        <w:t>Obiectiv</w:t>
      </w:r>
      <w:r w:rsidR="00200C38">
        <w:rPr>
          <w:rFonts w:eastAsia="Times New Roman"/>
          <w:b/>
          <w:bCs/>
          <w:color w:val="4F81BD"/>
        </w:rPr>
        <w:t>ul</w:t>
      </w:r>
      <w:r w:rsidRPr="00A06F3A">
        <w:rPr>
          <w:rFonts w:eastAsia="Times New Roman"/>
          <w:b/>
          <w:bCs/>
          <w:color w:val="4F81BD"/>
        </w:rPr>
        <w:t xml:space="preserve"> general 2</w:t>
      </w:r>
      <w:r w:rsidR="00E43ECE">
        <w:rPr>
          <w:rFonts w:eastAsia="Times New Roman"/>
          <w:b/>
          <w:bCs/>
          <w:color w:val="4F81BD"/>
        </w:rPr>
        <w:t>.</w:t>
      </w:r>
      <w:r w:rsidRPr="00A06F3A">
        <w:rPr>
          <w:rFonts w:eastAsia="Times New Roman"/>
          <w:b/>
          <w:bCs/>
          <w:color w:val="4F81BD"/>
        </w:rPr>
        <w:t xml:space="preserve"> Consolidarea sistemului de formare iniţială şi continuă a cadrelor didactice, în vederea asigurării unei pregătiri profesionale performante, racordate la cerinţele actuale ale sistemului educaţional şi ale societăţii.</w:t>
      </w:r>
      <w:bookmarkEnd w:id="9"/>
      <w:bookmarkEnd w:id="10"/>
      <w:bookmarkEnd w:id="11"/>
    </w:p>
    <w:p w:rsidR="00727E8E" w:rsidRPr="00DB650B" w:rsidRDefault="00A06F3A" w:rsidP="00727E8E">
      <w:pPr>
        <w:shd w:val="clear" w:color="auto" w:fill="FFFFFF"/>
        <w:spacing w:before="360" w:after="0" w:line="240" w:lineRule="auto"/>
        <w:jc w:val="both"/>
        <w:rPr>
          <w:b/>
        </w:rPr>
      </w:pPr>
      <w:r w:rsidRPr="00A06F3A">
        <w:rPr>
          <w:b/>
        </w:rPr>
        <w:t>Obiectiv</w:t>
      </w:r>
      <w:r w:rsidR="00200C38">
        <w:rPr>
          <w:b/>
        </w:rPr>
        <w:t>ul</w:t>
      </w:r>
      <w:r w:rsidRPr="00A06F3A">
        <w:rPr>
          <w:b/>
        </w:rPr>
        <w:t xml:space="preserve"> specific 2.1. Reconceptualizarea sistemului şi </w:t>
      </w:r>
      <w:r w:rsidR="00836561">
        <w:rPr>
          <w:b/>
        </w:rPr>
        <w:t xml:space="preserve">a </w:t>
      </w:r>
      <w:r w:rsidRPr="00A06F3A">
        <w:rPr>
          <w:b/>
        </w:rPr>
        <w:t>procesului de formare iniţială a specialiştilor din domeniul educaţional din perspectiva asigurării unui echilibru structural, cantitativ şi calitativ</w:t>
      </w:r>
      <w:r w:rsidR="008D0F77">
        <w:rPr>
          <w:b/>
        </w:rPr>
        <w:t>,</w:t>
      </w:r>
      <w:r w:rsidRPr="00A06F3A">
        <w:rPr>
          <w:b/>
        </w:rPr>
        <w:t xml:space="preserve"> între oferta şi cererea de specialişti, astfel încît procesul educaţional din toate instituţiile sistemului să fie asigurat integral cu cadre calificate.</w:t>
      </w:r>
    </w:p>
    <w:p w:rsidR="00727E8E" w:rsidRPr="00DB650B" w:rsidRDefault="00727E8E" w:rsidP="00727E8E">
      <w:pPr>
        <w:shd w:val="clear" w:color="auto" w:fill="FFFFFF"/>
        <w:spacing w:after="0" w:line="240" w:lineRule="auto"/>
        <w:jc w:val="both"/>
        <w:rPr>
          <w:b/>
          <w:u w:val="single"/>
        </w:rPr>
      </w:pPr>
    </w:p>
    <w:p w:rsidR="00727E8E" w:rsidRPr="00DB650B" w:rsidRDefault="00727E8E" w:rsidP="00727E8E">
      <w:pPr>
        <w:shd w:val="clear" w:color="auto" w:fill="FFFFFF"/>
        <w:spacing w:after="0" w:line="240" w:lineRule="auto"/>
        <w:jc w:val="both"/>
        <w:rPr>
          <w:b/>
          <w:u w:val="single"/>
        </w:rPr>
      </w:pPr>
    </w:p>
    <w:p w:rsidR="00784B82" w:rsidRPr="00DB650B" w:rsidRDefault="00A06F3A" w:rsidP="00784B82">
      <w:pPr>
        <w:shd w:val="clear" w:color="auto" w:fill="FFFFFF"/>
        <w:spacing w:after="0" w:line="240" w:lineRule="auto"/>
        <w:jc w:val="both"/>
        <w:rPr>
          <w:b/>
          <w:u w:val="single"/>
        </w:rPr>
      </w:pPr>
      <w:r w:rsidRPr="00A06F3A">
        <w:rPr>
          <w:b/>
          <w:u w:val="single"/>
        </w:rPr>
        <w:t>Acţiuni:</w:t>
      </w:r>
    </w:p>
    <w:p w:rsidR="00784B82" w:rsidRPr="00DB650B" w:rsidRDefault="00784B82" w:rsidP="00784B82">
      <w:pPr>
        <w:shd w:val="clear" w:color="auto" w:fill="FFFFFF"/>
        <w:spacing w:after="0" w:line="240" w:lineRule="auto"/>
        <w:jc w:val="both"/>
      </w:pPr>
    </w:p>
    <w:p w:rsidR="00B73D98"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Revizuirea şi adaptarea Nomenclatorului domeniilor de formare profesională, din   perspectiva eficientizării procesului de formare a specialiştilor în domeniul educaţiei, precum şi </w:t>
      </w:r>
      <w:r w:rsidR="008D0F77">
        <w:rPr>
          <w:rFonts w:ascii="Times New Roman" w:hAnsi="Times New Roman"/>
          <w:sz w:val="24"/>
          <w:szCs w:val="24"/>
        </w:rPr>
        <w:t xml:space="preserve">a </w:t>
      </w:r>
      <w:r w:rsidRPr="00A06F3A">
        <w:rPr>
          <w:rFonts w:ascii="Times New Roman" w:hAnsi="Times New Roman"/>
          <w:sz w:val="24"/>
          <w:szCs w:val="24"/>
        </w:rPr>
        <w:t>cadrului normativ cu privire la organizarea formării profesionale continue.</w:t>
      </w:r>
    </w:p>
    <w:p w:rsidR="00727E8E"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Definitivarea şi aprobarea Cadrul</w:t>
      </w:r>
      <w:r w:rsidR="008D0F77">
        <w:rPr>
          <w:rFonts w:ascii="Times New Roman" w:hAnsi="Times New Roman"/>
          <w:sz w:val="24"/>
          <w:szCs w:val="24"/>
        </w:rPr>
        <w:t>ui</w:t>
      </w:r>
      <w:r w:rsidRPr="00A06F3A">
        <w:rPr>
          <w:rFonts w:ascii="Times New Roman" w:hAnsi="Times New Roman"/>
          <w:sz w:val="24"/>
          <w:szCs w:val="24"/>
        </w:rPr>
        <w:t xml:space="preserve"> Naţional al Calificărilor în domeniul pedagogic, cu   implicarea practicienilor şi a mediului de afaceri.</w:t>
      </w:r>
    </w:p>
    <w:p w:rsidR="00727E8E"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Modernizarea concepţiei formării iniţiale a specialiştilor din domeniul educaţiei, inclusiv a cadrelor didactice.</w:t>
      </w:r>
    </w:p>
    <w:p w:rsidR="00727E8E"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Eficientizarea reţelei de instituţii de învăţămînt superior cu profil pedagogic. </w:t>
      </w:r>
    </w:p>
    <w:p w:rsidR="00727E8E"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Revizuirea politicii bugetare în domeniul finanţării formării iniţiale a specialiştilor din domeniul educaţiei, inclusiv a cadrelor didactice.</w:t>
      </w:r>
    </w:p>
    <w:p w:rsidR="00727E8E" w:rsidRPr="00DB650B" w:rsidRDefault="00A06F3A" w:rsidP="00024B0D">
      <w:pPr>
        <w:pStyle w:val="ListParagraph"/>
        <w:numPr>
          <w:ilvl w:val="2"/>
          <w:numId w:val="22"/>
        </w:numPr>
        <w:shd w:val="clear" w:color="auto" w:fill="FFFFFF"/>
        <w:spacing w:after="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Consolidarea şi modernizarea capacităţii instituţiilor de învăţămînt superior şi </w:t>
      </w:r>
      <w:r w:rsidR="008D0F77">
        <w:rPr>
          <w:rFonts w:ascii="Times New Roman" w:hAnsi="Times New Roman"/>
          <w:sz w:val="24"/>
          <w:szCs w:val="24"/>
        </w:rPr>
        <w:t xml:space="preserve">a </w:t>
      </w:r>
      <w:r w:rsidRPr="00A06F3A">
        <w:rPr>
          <w:rFonts w:ascii="Times New Roman" w:hAnsi="Times New Roman"/>
          <w:sz w:val="24"/>
          <w:szCs w:val="24"/>
        </w:rPr>
        <w:t>facultăţilor care oferă programe calitative de formare iniţială a cadrelor didactice.</w:t>
      </w:r>
    </w:p>
    <w:p w:rsidR="00727E8E" w:rsidRPr="00E43ECE" w:rsidRDefault="00A06F3A" w:rsidP="00727E8E">
      <w:pPr>
        <w:shd w:val="clear" w:color="auto" w:fill="FFFFFF"/>
        <w:spacing w:before="360" w:after="0" w:line="240" w:lineRule="auto"/>
        <w:jc w:val="both"/>
        <w:rPr>
          <w:rFonts w:eastAsia="Calibri"/>
          <w:b/>
        </w:rPr>
      </w:pPr>
      <w:r w:rsidRPr="00A06F3A">
        <w:rPr>
          <w:rFonts w:eastAsia="Calibri"/>
          <w:b/>
        </w:rPr>
        <w:t>Obiectiv</w:t>
      </w:r>
      <w:r w:rsidR="00200C38">
        <w:rPr>
          <w:rFonts w:eastAsia="Calibri"/>
          <w:b/>
        </w:rPr>
        <w:t>ul</w:t>
      </w:r>
      <w:r w:rsidRPr="00A06F3A">
        <w:rPr>
          <w:rFonts w:eastAsia="Calibri"/>
          <w:b/>
        </w:rPr>
        <w:t xml:space="preserve"> specific 2.2.</w:t>
      </w:r>
      <w:r w:rsidR="00727E8E" w:rsidRPr="00E43ECE">
        <w:rPr>
          <w:rFonts w:eastAsia="Calibri"/>
          <w:b/>
        </w:rPr>
        <w:t xml:space="preserve"> Îmbunătă</w:t>
      </w:r>
      <w:r w:rsidR="00DB650B" w:rsidRPr="00E43ECE">
        <w:rPr>
          <w:rFonts w:eastAsia="Calibri"/>
          <w:b/>
        </w:rPr>
        <w:t>ţ</w:t>
      </w:r>
      <w:r w:rsidR="00727E8E" w:rsidRPr="00E43ECE">
        <w:rPr>
          <w:rFonts w:eastAsia="Calibri"/>
          <w:b/>
        </w:rPr>
        <w:t>irea competen</w:t>
      </w:r>
      <w:r w:rsidR="00DB650B" w:rsidRPr="00E43ECE">
        <w:rPr>
          <w:rFonts w:eastAsia="Calibri"/>
          <w:b/>
        </w:rPr>
        <w:t>ţ</w:t>
      </w:r>
      <w:r w:rsidR="00727E8E" w:rsidRPr="00E43ECE">
        <w:rPr>
          <w:rFonts w:eastAsia="Calibri"/>
          <w:b/>
        </w:rPr>
        <w:t>elor profesionale ale absolven</w:t>
      </w:r>
      <w:r w:rsidR="00DB650B" w:rsidRPr="00E43ECE">
        <w:rPr>
          <w:rFonts w:eastAsia="Calibri"/>
          <w:b/>
        </w:rPr>
        <w:t>ţ</w:t>
      </w:r>
      <w:r w:rsidR="00727E8E" w:rsidRPr="00E43ECE">
        <w:rPr>
          <w:rFonts w:eastAsia="Calibri"/>
          <w:b/>
        </w:rPr>
        <w:t>ilor facultă</w:t>
      </w:r>
      <w:r w:rsidR="00DB650B" w:rsidRPr="00E43ECE">
        <w:rPr>
          <w:rFonts w:eastAsia="Calibri"/>
          <w:b/>
        </w:rPr>
        <w:t>ţ</w:t>
      </w:r>
      <w:r w:rsidR="00727E8E" w:rsidRPr="00E43ECE">
        <w:rPr>
          <w:rFonts w:eastAsia="Calibri"/>
          <w:b/>
        </w:rPr>
        <w:t>ilor pedagogice prin modernizarea sistematică a con</w:t>
      </w:r>
      <w:r w:rsidR="00DB650B" w:rsidRPr="00E43ECE">
        <w:rPr>
          <w:rFonts w:eastAsia="Calibri"/>
          <w:b/>
        </w:rPr>
        <w:t>ţ</w:t>
      </w:r>
      <w:r w:rsidR="00727E8E" w:rsidRPr="00E43ECE">
        <w:rPr>
          <w:rFonts w:eastAsia="Calibri"/>
          <w:b/>
        </w:rPr>
        <w:t>inutului formării ini</w:t>
      </w:r>
      <w:r w:rsidR="00DB650B" w:rsidRPr="00E43ECE">
        <w:rPr>
          <w:rFonts w:eastAsia="Calibri"/>
          <w:b/>
        </w:rPr>
        <w:t>ţ</w:t>
      </w:r>
      <w:r w:rsidR="00727E8E" w:rsidRPr="00E43ECE">
        <w:rPr>
          <w:rFonts w:eastAsia="Calibri"/>
          <w:b/>
        </w:rPr>
        <w:t>iale.</w:t>
      </w:r>
    </w:p>
    <w:p w:rsidR="00727E8E" w:rsidRPr="00E43ECE" w:rsidRDefault="00727E8E" w:rsidP="00727E8E">
      <w:pPr>
        <w:shd w:val="clear" w:color="auto" w:fill="FFFFFF"/>
        <w:spacing w:after="0" w:line="240" w:lineRule="auto"/>
        <w:jc w:val="both"/>
        <w:rPr>
          <w:b/>
          <w:u w:val="single"/>
        </w:rPr>
      </w:pPr>
    </w:p>
    <w:p w:rsidR="00727E8E" w:rsidRPr="00E43ECE" w:rsidRDefault="00727E8E" w:rsidP="00727E8E">
      <w:pPr>
        <w:shd w:val="clear" w:color="auto" w:fill="FFFFFF"/>
        <w:spacing w:after="0" w:line="240" w:lineRule="auto"/>
        <w:jc w:val="both"/>
        <w:rPr>
          <w:b/>
          <w:u w:val="single"/>
        </w:rPr>
      </w:pPr>
      <w:r w:rsidRPr="00E43ECE">
        <w:rPr>
          <w:b/>
          <w:u w:val="single"/>
        </w:rPr>
        <w:t>Ac</w:t>
      </w:r>
      <w:r w:rsidR="00DB650B" w:rsidRPr="00E43ECE">
        <w:rPr>
          <w:b/>
          <w:u w:val="single"/>
        </w:rPr>
        <w:t>ţ</w:t>
      </w:r>
      <w:r w:rsidRPr="00E43ECE">
        <w:rPr>
          <w:b/>
          <w:u w:val="single"/>
        </w:rPr>
        <w:t>iuni:</w:t>
      </w:r>
    </w:p>
    <w:p w:rsidR="00727E8E" w:rsidRPr="00DB650B" w:rsidRDefault="00727E8E"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E43ECE">
        <w:rPr>
          <w:rFonts w:ascii="Times New Roman" w:hAnsi="Times New Roman"/>
          <w:sz w:val="24"/>
          <w:szCs w:val="24"/>
          <w:lang w:val="ro-RO"/>
        </w:rPr>
        <w:t xml:space="preserve">Elaborarea </w:t>
      </w:r>
      <w:r w:rsidR="00DB650B" w:rsidRPr="00E43ECE">
        <w:rPr>
          <w:rFonts w:ascii="Times New Roman" w:hAnsi="Times New Roman"/>
          <w:sz w:val="24"/>
          <w:szCs w:val="24"/>
          <w:lang w:val="ro-RO"/>
        </w:rPr>
        <w:t>ş</w:t>
      </w:r>
      <w:r w:rsidRPr="00E43ECE">
        <w:rPr>
          <w:rFonts w:ascii="Times New Roman" w:hAnsi="Times New Roman"/>
          <w:sz w:val="24"/>
          <w:szCs w:val="24"/>
          <w:lang w:val="ro-RO"/>
        </w:rPr>
        <w:t xml:space="preserve">i implementarea procedurii </w:t>
      </w:r>
      <w:r w:rsidR="00DB650B" w:rsidRPr="00E43ECE">
        <w:rPr>
          <w:rFonts w:ascii="Times New Roman" w:hAnsi="Times New Roman"/>
          <w:sz w:val="24"/>
          <w:szCs w:val="24"/>
          <w:lang w:val="ro-RO"/>
        </w:rPr>
        <w:t>ş</w:t>
      </w:r>
      <w:r w:rsidRPr="00E43ECE">
        <w:rPr>
          <w:rFonts w:ascii="Times New Roman" w:hAnsi="Times New Roman"/>
          <w:sz w:val="24"/>
          <w:szCs w:val="24"/>
          <w:lang w:val="ro-RO"/>
        </w:rPr>
        <w:t xml:space="preserve">i a instrumentelor de selectare </w:t>
      </w:r>
      <w:r w:rsidR="00DB650B" w:rsidRPr="00E43ECE">
        <w:rPr>
          <w:rFonts w:ascii="Times New Roman" w:hAnsi="Times New Roman"/>
          <w:sz w:val="24"/>
          <w:szCs w:val="24"/>
          <w:lang w:val="ro-RO"/>
        </w:rPr>
        <w:t>ş</w:t>
      </w:r>
      <w:r w:rsidRPr="00E43ECE">
        <w:rPr>
          <w:rFonts w:ascii="Times New Roman" w:hAnsi="Times New Roman"/>
          <w:sz w:val="24"/>
          <w:szCs w:val="24"/>
          <w:lang w:val="ro-RO"/>
        </w:rPr>
        <w:t>i înmatriculare în programele cu profil pedagogic a tinerilor cu o înaltă performan</w:t>
      </w:r>
      <w:r w:rsidR="00DB650B" w:rsidRPr="00E43ECE">
        <w:rPr>
          <w:rFonts w:ascii="Times New Roman" w:hAnsi="Times New Roman"/>
          <w:sz w:val="24"/>
          <w:szCs w:val="24"/>
          <w:lang w:val="ro-RO"/>
        </w:rPr>
        <w:t>ţ</w:t>
      </w:r>
      <w:r w:rsidRPr="00E43ECE">
        <w:rPr>
          <w:rFonts w:ascii="Times New Roman" w:hAnsi="Times New Roman"/>
          <w:sz w:val="24"/>
          <w:szCs w:val="24"/>
          <w:lang w:val="ro-RO"/>
        </w:rPr>
        <w:t xml:space="preserve">ă academică </w:t>
      </w:r>
      <w:r w:rsidR="00DB650B" w:rsidRPr="00E43ECE">
        <w:rPr>
          <w:rFonts w:ascii="Times New Roman" w:hAnsi="Times New Roman"/>
          <w:sz w:val="24"/>
          <w:szCs w:val="24"/>
          <w:lang w:val="ro-RO"/>
        </w:rPr>
        <w:t>ş</w:t>
      </w:r>
      <w:r w:rsidRPr="00E43ECE">
        <w:rPr>
          <w:rFonts w:ascii="Times New Roman" w:hAnsi="Times New Roman"/>
          <w:sz w:val="24"/>
          <w:szCs w:val="24"/>
          <w:lang w:val="ro-RO"/>
        </w:rPr>
        <w:t>i cu voca</w:t>
      </w:r>
      <w:r w:rsidR="00DB650B" w:rsidRPr="00E43ECE">
        <w:rPr>
          <w:rFonts w:ascii="Times New Roman" w:hAnsi="Times New Roman"/>
          <w:sz w:val="24"/>
          <w:szCs w:val="24"/>
          <w:lang w:val="ro-RO"/>
        </w:rPr>
        <w:t>ţ</w:t>
      </w:r>
      <w:r w:rsidRPr="00E43ECE">
        <w:rPr>
          <w:rFonts w:ascii="Times New Roman" w:hAnsi="Times New Roman"/>
          <w:sz w:val="24"/>
          <w:szCs w:val="24"/>
          <w:lang w:val="ro-RO"/>
        </w:rPr>
        <w:t>ie pedagogică (introducerea probei de voca</w:t>
      </w:r>
      <w:r w:rsidR="00DB650B" w:rsidRPr="00E43ECE">
        <w:rPr>
          <w:rFonts w:ascii="Times New Roman" w:hAnsi="Times New Roman"/>
          <w:sz w:val="24"/>
          <w:szCs w:val="24"/>
          <w:lang w:val="ro-RO"/>
        </w:rPr>
        <w:t>ţ</w:t>
      </w:r>
      <w:r w:rsidRPr="00E43ECE">
        <w:rPr>
          <w:rFonts w:ascii="Times New Roman" w:hAnsi="Times New Roman"/>
          <w:sz w:val="24"/>
          <w:szCs w:val="24"/>
          <w:lang w:val="ro-RO"/>
        </w:rPr>
        <w:t>ie pedagogică la înmatricularea absolven</w:t>
      </w:r>
      <w:r w:rsidR="00DB650B" w:rsidRPr="00E43ECE">
        <w:rPr>
          <w:rFonts w:ascii="Times New Roman" w:hAnsi="Times New Roman"/>
          <w:sz w:val="24"/>
          <w:szCs w:val="24"/>
          <w:lang w:val="ro-RO"/>
        </w:rPr>
        <w:t>ţ</w:t>
      </w:r>
      <w:r w:rsidRPr="00E43ECE">
        <w:rPr>
          <w:rFonts w:ascii="Times New Roman" w:hAnsi="Times New Roman"/>
          <w:sz w:val="24"/>
          <w:szCs w:val="24"/>
          <w:lang w:val="ro-RO"/>
        </w:rPr>
        <w:t>ilor din învă</w:t>
      </w:r>
      <w:r w:rsidR="00DB650B" w:rsidRPr="00E43ECE">
        <w:rPr>
          <w:rFonts w:ascii="Times New Roman" w:hAnsi="Times New Roman"/>
          <w:sz w:val="24"/>
          <w:szCs w:val="24"/>
          <w:lang w:val="ro-RO"/>
        </w:rPr>
        <w:t>ţ</w:t>
      </w:r>
      <w:r w:rsidRPr="00E43ECE">
        <w:rPr>
          <w:rFonts w:ascii="Times New Roman" w:hAnsi="Times New Roman"/>
          <w:sz w:val="24"/>
          <w:szCs w:val="24"/>
          <w:lang w:val="ro-RO"/>
        </w:rPr>
        <w:t>ămîntul general la specialită</w:t>
      </w:r>
      <w:r w:rsidR="00DB650B" w:rsidRPr="00E43ECE">
        <w:rPr>
          <w:rFonts w:ascii="Times New Roman" w:hAnsi="Times New Roman"/>
          <w:sz w:val="24"/>
          <w:szCs w:val="24"/>
          <w:lang w:val="ro-RO"/>
        </w:rPr>
        <w:t>ţ</w:t>
      </w:r>
      <w:r w:rsidRPr="00E43ECE">
        <w:rPr>
          <w:rFonts w:ascii="Times New Roman" w:hAnsi="Times New Roman"/>
          <w:sz w:val="24"/>
          <w:szCs w:val="24"/>
          <w:lang w:val="ro-RO"/>
        </w:rPr>
        <w:t xml:space="preserve">ile din domeniul de formare profesională </w:t>
      </w:r>
      <w:r w:rsidR="00A06F3A" w:rsidRPr="00A06F3A">
        <w:rPr>
          <w:rFonts w:ascii="Times New Roman" w:hAnsi="Times New Roman"/>
          <w:i/>
          <w:sz w:val="24"/>
          <w:szCs w:val="24"/>
        </w:rPr>
        <w:t>Ştiinţe ale Educaţiei</w:t>
      </w:r>
      <w:r w:rsidR="00A06F3A" w:rsidRPr="00A06F3A">
        <w:rPr>
          <w:rFonts w:ascii="Times New Roman" w:hAnsi="Times New Roman"/>
          <w:sz w:val="24"/>
          <w:szCs w:val="24"/>
        </w:rPr>
        <w:t>,  oferirea de avantaje la înmatriculare pentru absolvenţii de liceu care au avut experienţe de lucru cu copiii, evaluarea abilităţilor practice de socializare şi comunicare cu copii</w:t>
      </w:r>
      <w:r w:rsidR="00DF6049">
        <w:rPr>
          <w:rFonts w:ascii="Times New Roman" w:hAnsi="Times New Roman"/>
          <w:sz w:val="24"/>
          <w:szCs w:val="24"/>
        </w:rPr>
        <w:t>i</w:t>
      </w:r>
      <w:r w:rsidR="00A06F3A" w:rsidRPr="00A06F3A">
        <w:rPr>
          <w:rFonts w:ascii="Times New Roman" w:hAnsi="Times New Roman"/>
          <w:sz w:val="24"/>
          <w:szCs w:val="24"/>
        </w:rPr>
        <w:t>, evaluarea motivaţiei pentru alegerea profesiei etc.).</w:t>
      </w:r>
    </w:p>
    <w:p w:rsidR="00727E8E" w:rsidRPr="00DB650B" w:rsidRDefault="00A06F3A"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Instituirea mecanismului de realizare a feedback-ului (conexiunii inverse) privind calitatea şi efectele politicilor şi conţinuturilor educaţionale asupra formării iniţiale şi de corelare a formării iniţiale cu cerinţele sistemului educaţional.</w:t>
      </w:r>
    </w:p>
    <w:p w:rsidR="007B4EA9" w:rsidRPr="00DB650B" w:rsidRDefault="00A06F3A"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lastRenderedPageBreak/>
        <w:t>Includerea în strategiile de dezvoltare instituţională a colegiilor pedagogice şi a universităţilor a activităţilor care ar facilita identificarea şi dezvoltarea vocaţiei de pedagog şi formarea identităţii profesionale a studenţilor-viitori profesori.</w:t>
      </w:r>
    </w:p>
    <w:p w:rsidR="00727E8E" w:rsidRPr="00DB650B" w:rsidRDefault="00A06F3A"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Revizuirea şi modernizarea conţinutului, </w:t>
      </w:r>
      <w:r w:rsidR="00DF6049">
        <w:rPr>
          <w:rFonts w:ascii="Times New Roman" w:hAnsi="Times New Roman"/>
          <w:sz w:val="24"/>
          <w:szCs w:val="24"/>
        </w:rPr>
        <w:t xml:space="preserve">a </w:t>
      </w:r>
      <w:r w:rsidRPr="00A06F3A">
        <w:rPr>
          <w:rFonts w:ascii="Times New Roman" w:hAnsi="Times New Roman"/>
          <w:sz w:val="24"/>
          <w:szCs w:val="24"/>
        </w:rPr>
        <w:t xml:space="preserve">structurii şi a procesului de predare a curriculumului psihopedagogic, cu accent pe formarea competenţelor de comunicare şi relaţionare cu partenerii educaţionali şi dezvoltarea personalităţii copilului/elevului, prin corelarea sistematică (o dată la </w:t>
      </w:r>
      <w:r w:rsidR="00DF6049">
        <w:rPr>
          <w:rFonts w:ascii="Times New Roman" w:hAnsi="Times New Roman"/>
          <w:sz w:val="24"/>
          <w:szCs w:val="24"/>
        </w:rPr>
        <w:t>3</w:t>
      </w:r>
      <w:r w:rsidR="00DF6049" w:rsidRPr="00DF6049">
        <w:rPr>
          <w:rFonts w:ascii="Times New Roman" w:hAnsi="Times New Roman"/>
          <w:sz w:val="24"/>
          <w:szCs w:val="24"/>
        </w:rPr>
        <w:t xml:space="preserve"> </w:t>
      </w:r>
      <w:r w:rsidRPr="00A06F3A">
        <w:rPr>
          <w:rFonts w:ascii="Times New Roman" w:hAnsi="Times New Roman"/>
          <w:sz w:val="24"/>
          <w:szCs w:val="24"/>
        </w:rPr>
        <w:t>ani) a programelor de formare iniţială cu cerinţele sistemului educaţional, inclusiv în baza consultării opiniilor managerilor educaţionali, a cadrelor didactice cu experienţă şi a tinerilor absolvenţi angajaţi.</w:t>
      </w:r>
    </w:p>
    <w:p w:rsidR="00727E8E" w:rsidRPr="00DB650B" w:rsidRDefault="00A06F3A"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Modernizarea metodologiei de formare profesională a specialiştilor pentru învăţămîntul general, prin creşterea ponderii activităţilor  de instruire în laborator şi în şcolile-model (de excelenţă) şi reconceptualizarea procesului de organizare, monitorizare şi evaluare a stagiilor de practică.</w:t>
      </w:r>
    </w:p>
    <w:p w:rsidR="00727E8E" w:rsidRPr="00DB650B" w:rsidRDefault="00A06F3A" w:rsidP="00024B0D">
      <w:pPr>
        <w:pStyle w:val="ListParagraph"/>
        <w:numPr>
          <w:ilvl w:val="2"/>
          <w:numId w:val="23"/>
        </w:numPr>
        <w:tabs>
          <w:tab w:val="left" w:pos="851"/>
          <w:tab w:val="left" w:pos="1134"/>
        </w:tabs>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Asigurarea dezvoltării profesionale eficiente pentru cadrele didactice din institu</w:t>
      </w:r>
      <w:r w:rsidR="00DE0B16">
        <w:rPr>
          <w:rFonts w:ascii="Times New Roman" w:hAnsi="Times New Roman"/>
          <w:sz w:val="24"/>
          <w:szCs w:val="24"/>
        </w:rPr>
        <w:t>ţ</w:t>
      </w:r>
      <w:r w:rsidRPr="00A06F3A">
        <w:rPr>
          <w:rFonts w:ascii="Times New Roman" w:hAnsi="Times New Roman"/>
          <w:sz w:val="24"/>
          <w:szCs w:val="24"/>
        </w:rPr>
        <w:t>iile de învăţămînt superior cu profil pedagogic, în vederea sporirii competenţelor profesionale ale acestora.</w:t>
      </w:r>
    </w:p>
    <w:p w:rsidR="003C6ACE" w:rsidRPr="00DB650B" w:rsidRDefault="003C6ACE" w:rsidP="003C6ACE">
      <w:pPr>
        <w:tabs>
          <w:tab w:val="left" w:pos="851"/>
          <w:tab w:val="left" w:pos="1134"/>
        </w:tabs>
        <w:spacing w:before="120" w:after="120" w:line="240" w:lineRule="auto"/>
        <w:jc w:val="both"/>
      </w:pPr>
    </w:p>
    <w:p w:rsidR="003C6ACE" w:rsidRPr="00DB650B" w:rsidRDefault="003C6ACE" w:rsidP="003C6ACE">
      <w:pPr>
        <w:tabs>
          <w:tab w:val="left" w:pos="851"/>
          <w:tab w:val="left" w:pos="1134"/>
        </w:tabs>
        <w:spacing w:before="120" w:after="120" w:line="240" w:lineRule="auto"/>
        <w:jc w:val="both"/>
      </w:pPr>
    </w:p>
    <w:p w:rsidR="00727E8E" w:rsidRPr="00DB650B" w:rsidRDefault="00A06F3A" w:rsidP="00727E8E">
      <w:pPr>
        <w:shd w:val="clear" w:color="auto" w:fill="FFFFFF"/>
        <w:spacing w:before="120" w:after="120" w:line="240" w:lineRule="auto"/>
        <w:jc w:val="both"/>
        <w:rPr>
          <w:b/>
        </w:rPr>
      </w:pPr>
      <w:r w:rsidRPr="00A06F3A">
        <w:rPr>
          <w:b/>
        </w:rPr>
        <w:t>Obiectiv</w:t>
      </w:r>
      <w:r w:rsidR="00200C38">
        <w:rPr>
          <w:b/>
        </w:rPr>
        <w:t>ul</w:t>
      </w:r>
      <w:r w:rsidRPr="00A06F3A">
        <w:rPr>
          <w:b/>
        </w:rPr>
        <w:t xml:space="preserve"> specific 2.3</w:t>
      </w:r>
      <w:r w:rsidR="00C7678D">
        <w:rPr>
          <w:b/>
        </w:rPr>
        <w:t>.</w:t>
      </w:r>
      <w:r w:rsidRPr="00A06F3A">
        <w:rPr>
          <w:b/>
        </w:rPr>
        <w:t xml:space="preserve">  Eficientizarea şi flexibilizarea, prin politici şi acte normative, a sistemului de formare continuă a cadrelor didactice pentru satisfacerea nevoilor lor reale de dezvoltare profesională, în vederea asigurării progresului individual al fiecărui copil/elev.</w:t>
      </w:r>
    </w:p>
    <w:p w:rsidR="00727E8E" w:rsidRPr="00DB650B" w:rsidRDefault="00A06F3A" w:rsidP="00727E8E">
      <w:pPr>
        <w:shd w:val="clear" w:color="auto" w:fill="FFFFFF"/>
        <w:spacing w:before="120" w:after="120" w:line="240" w:lineRule="auto"/>
        <w:jc w:val="both"/>
        <w:rPr>
          <w:b/>
          <w:u w:val="single"/>
        </w:rPr>
      </w:pPr>
      <w:r w:rsidRPr="00A06F3A">
        <w:rPr>
          <w:b/>
          <w:u w:val="single"/>
        </w:rPr>
        <w:t>Acţiuni:</w:t>
      </w:r>
    </w:p>
    <w:p w:rsidR="00727E8E" w:rsidRPr="00DB650B" w:rsidRDefault="00A06F3A" w:rsidP="00024B0D">
      <w:pPr>
        <w:pStyle w:val="ListParagraph"/>
        <w:numPr>
          <w:ilvl w:val="2"/>
          <w:numId w:val="24"/>
        </w:numPr>
        <w:shd w:val="clear" w:color="auto" w:fill="FFFFFF"/>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Revizuirea documentelor de politici care vizează dezvoltarea profesională continuă şi elaborarea unui document normativ unic care să reglementeze principiile şi tipologia programelor de formare continuă, să asigure diversificarea furnizorilor şi a programelor de formare continuă şi corelarea acestora cu nevoile reale de formare ale cadrelor didactice. </w:t>
      </w:r>
    </w:p>
    <w:p w:rsidR="00727E8E" w:rsidRPr="00DB650B" w:rsidRDefault="00A06F3A" w:rsidP="00024B0D">
      <w:pPr>
        <w:pStyle w:val="ListParagraph"/>
        <w:numPr>
          <w:ilvl w:val="2"/>
          <w:numId w:val="24"/>
        </w:numPr>
        <w:shd w:val="clear" w:color="auto" w:fill="FFFFFF"/>
        <w:spacing w:before="120" w:after="120" w:line="240" w:lineRule="auto"/>
        <w:ind w:left="709" w:hanging="709"/>
        <w:jc w:val="both"/>
        <w:rPr>
          <w:rFonts w:ascii="Times New Roman" w:hAnsi="Times New Roman"/>
          <w:sz w:val="24"/>
          <w:szCs w:val="24"/>
        </w:rPr>
      </w:pPr>
      <w:r w:rsidRPr="00A06F3A">
        <w:rPr>
          <w:rFonts w:ascii="Times New Roman" w:eastAsia="Times New Roman" w:hAnsi="Times New Roman"/>
          <w:sz w:val="24"/>
          <w:szCs w:val="24"/>
          <w:lang w:eastAsia="ru-RU"/>
        </w:rPr>
        <w:t xml:space="preserve">Promovarea inovaţiilor din domeniul pedagogiei, psihologiei, didacticii şi activităţilor de consiliere metodică </w:t>
      </w:r>
      <w:r w:rsidR="00DF6049">
        <w:rPr>
          <w:rFonts w:ascii="Times New Roman" w:eastAsia="Times New Roman" w:hAnsi="Times New Roman"/>
          <w:sz w:val="24"/>
          <w:szCs w:val="24"/>
          <w:lang w:eastAsia="ru-RU"/>
        </w:rPr>
        <w:t>întru</w:t>
      </w:r>
      <w:r w:rsidRPr="00A06F3A">
        <w:rPr>
          <w:rFonts w:ascii="Times New Roman" w:eastAsia="Times New Roman" w:hAnsi="Times New Roman"/>
          <w:sz w:val="24"/>
          <w:szCs w:val="24"/>
          <w:lang w:eastAsia="ru-RU"/>
        </w:rPr>
        <w:t xml:space="preserve"> sporirea motivaţiei pentru formare.</w:t>
      </w:r>
    </w:p>
    <w:p w:rsidR="00727E8E" w:rsidRPr="00DB650B" w:rsidRDefault="00A06F3A" w:rsidP="00024B0D">
      <w:pPr>
        <w:pStyle w:val="ListParagraph"/>
        <w:numPr>
          <w:ilvl w:val="2"/>
          <w:numId w:val="24"/>
        </w:numPr>
        <w:shd w:val="clear" w:color="auto" w:fill="FFFFFF"/>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Elaborarea metodologiei de evaluare periodică, acreditare şi monitorizare a programelor propuse de furnizorii de formare continuă, conectată la toate prevederile legislative în vigoare, pentru asigurarea evaluării obiective a calităţii  programelor de formare continuă şi acreditării acestora.</w:t>
      </w:r>
    </w:p>
    <w:p w:rsidR="00727E8E" w:rsidRPr="00DB650B" w:rsidRDefault="00A06F3A" w:rsidP="00024B0D">
      <w:pPr>
        <w:pStyle w:val="ListParagraph"/>
        <w:numPr>
          <w:ilvl w:val="2"/>
          <w:numId w:val="24"/>
        </w:numPr>
        <w:shd w:val="clear" w:color="auto" w:fill="FFFFFF"/>
        <w:spacing w:before="120" w:after="120" w:line="240" w:lineRule="auto"/>
        <w:ind w:left="709" w:hanging="709"/>
        <w:jc w:val="both"/>
        <w:rPr>
          <w:rFonts w:ascii="Times New Roman" w:hAnsi="Times New Roman"/>
          <w:sz w:val="24"/>
          <w:szCs w:val="24"/>
        </w:rPr>
      </w:pPr>
      <w:r w:rsidRPr="00A06F3A">
        <w:rPr>
          <w:rFonts w:ascii="Times New Roman" w:hAnsi="Times New Roman"/>
          <w:sz w:val="24"/>
          <w:szCs w:val="24"/>
        </w:rPr>
        <w:t xml:space="preserve">Crearea Fondului Naţional pentru formarea continuă a cadrelor didactice şi manageriale, în vederea </w:t>
      </w:r>
      <w:r w:rsidRPr="00A06F3A">
        <w:rPr>
          <w:rFonts w:ascii="Times New Roman" w:eastAsia="Times New Roman" w:hAnsi="Times New Roman"/>
          <w:sz w:val="24"/>
          <w:szCs w:val="24"/>
          <w:lang w:eastAsia="ru-RU"/>
        </w:rPr>
        <w:t>mobilizării şi asigurării resurselor financiare pentru dezvoltarea profesională a cadrelor didactice, a</w:t>
      </w:r>
      <w:r w:rsidRPr="00A06F3A">
        <w:rPr>
          <w:rFonts w:ascii="Times New Roman" w:hAnsi="Times New Roman"/>
          <w:sz w:val="24"/>
          <w:szCs w:val="24"/>
        </w:rPr>
        <w:t xml:space="preserve"> dezvoltării şi stimulării unei pieţe libere şi transparente a serviciilor şi programelor  de formare continuă, în conformitate cu standardele profesionale şi cu nevoile reale de creştere profesională ale cadrelor didactice.</w:t>
      </w:r>
    </w:p>
    <w:p w:rsidR="00727E8E" w:rsidRPr="00DB650B" w:rsidRDefault="00A06F3A" w:rsidP="00727E8E">
      <w:pPr>
        <w:tabs>
          <w:tab w:val="left" w:pos="0"/>
          <w:tab w:val="left" w:pos="992"/>
          <w:tab w:val="left" w:pos="1134"/>
        </w:tabs>
        <w:spacing w:before="120" w:after="120" w:line="240" w:lineRule="auto"/>
        <w:jc w:val="both"/>
        <w:rPr>
          <w:rFonts w:eastAsia="Times New Roman"/>
          <w:b/>
          <w:lang w:eastAsia="ru-RU"/>
        </w:rPr>
      </w:pPr>
      <w:r w:rsidRPr="00A06F3A">
        <w:rPr>
          <w:rFonts w:eastAsia="Calibri"/>
          <w:b/>
        </w:rPr>
        <w:t>Obiectiv</w:t>
      </w:r>
      <w:r w:rsidR="00200C38">
        <w:rPr>
          <w:rFonts w:eastAsia="Calibri"/>
          <w:b/>
        </w:rPr>
        <w:t>ul</w:t>
      </w:r>
      <w:r w:rsidRPr="00A06F3A">
        <w:rPr>
          <w:rFonts w:eastAsia="Calibri"/>
          <w:b/>
        </w:rPr>
        <w:t xml:space="preserve"> specific 2.4. </w:t>
      </w:r>
      <w:r w:rsidRPr="00A06F3A">
        <w:rPr>
          <w:rFonts w:eastAsia="Times New Roman"/>
          <w:b/>
          <w:lang w:eastAsia="ru-RU"/>
        </w:rPr>
        <w:t>Instituirea, pînă în 2020, a sistemului de mentorat la trei niveluri: i) mentoratul pentru stagiile de practică pedagogică; ii) mentoratul pentru tinerii specialişti (de inserţie); şi iii) mentoratul de dezvoltare profesională la locul de muncă.</w:t>
      </w:r>
    </w:p>
    <w:p w:rsidR="00727E8E" w:rsidRPr="004D1ECB" w:rsidRDefault="00A06F3A" w:rsidP="00727E8E">
      <w:pPr>
        <w:shd w:val="clear" w:color="auto" w:fill="FFFFFF"/>
        <w:spacing w:before="120" w:after="120" w:line="240" w:lineRule="auto"/>
        <w:jc w:val="both"/>
        <w:rPr>
          <w:b/>
          <w:u w:val="single"/>
        </w:rPr>
      </w:pPr>
      <w:r w:rsidRPr="00A06F3A">
        <w:rPr>
          <w:b/>
          <w:u w:val="single"/>
        </w:rPr>
        <w:t>Acţiuni:</w:t>
      </w:r>
    </w:p>
    <w:p w:rsidR="000F42BF" w:rsidRPr="00DB650B" w:rsidRDefault="00A06F3A" w:rsidP="00024B0D">
      <w:pPr>
        <w:pStyle w:val="Listacui"/>
        <w:numPr>
          <w:ilvl w:val="2"/>
          <w:numId w:val="27"/>
        </w:numPr>
        <w:shd w:val="clear" w:color="auto" w:fill="FFFFFF" w:themeFill="background1"/>
        <w:tabs>
          <w:tab w:val="left" w:pos="720"/>
        </w:tabs>
        <w:spacing w:before="100" w:beforeAutospacing="1" w:after="100" w:afterAutospacing="1"/>
        <w:ind w:left="709" w:hanging="709"/>
      </w:pPr>
      <w:r w:rsidRPr="00A06F3A">
        <w:lastRenderedPageBreak/>
        <w:t>Elaborarea regulamentului pentru instituirea sistemului de mentorat: i) mentoratul pentru stagiile de practică pedagogică; ii) mentoratul pentru tinerii specialişti (de inserţie); iii) mentoratul de dezvoltare profesională la locul de muncă.</w:t>
      </w:r>
    </w:p>
    <w:p w:rsidR="009F7DAE" w:rsidRPr="00DB650B" w:rsidRDefault="00A06F3A" w:rsidP="00024B0D">
      <w:pPr>
        <w:pStyle w:val="Listacui"/>
        <w:numPr>
          <w:ilvl w:val="2"/>
          <w:numId w:val="27"/>
        </w:numPr>
        <w:shd w:val="clear" w:color="auto" w:fill="FFFFFF" w:themeFill="background1"/>
        <w:tabs>
          <w:tab w:val="left" w:pos="720"/>
        </w:tabs>
        <w:spacing w:before="100" w:beforeAutospacing="1" w:after="100" w:afterAutospacing="1"/>
        <w:ind w:left="709" w:hanging="709"/>
      </w:pPr>
      <w:r w:rsidRPr="00A06F3A">
        <w:t>Conceptualizarea procesului de formare iniţială şi continuă a mentorilor pentru cele trei tipuri de mentorat.</w:t>
      </w:r>
    </w:p>
    <w:p w:rsidR="009F7DAE" w:rsidRPr="00DB650B" w:rsidRDefault="00A06F3A" w:rsidP="00024B0D">
      <w:pPr>
        <w:pStyle w:val="Listacui"/>
        <w:numPr>
          <w:ilvl w:val="2"/>
          <w:numId w:val="27"/>
        </w:numPr>
        <w:shd w:val="clear" w:color="auto" w:fill="FFFFFF" w:themeFill="background1"/>
        <w:tabs>
          <w:tab w:val="left" w:pos="720"/>
        </w:tabs>
        <w:spacing w:before="100" w:beforeAutospacing="1" w:after="100" w:afterAutospacing="1"/>
        <w:ind w:left="709" w:hanging="709"/>
      </w:pPr>
      <w:r w:rsidRPr="00A06F3A">
        <w:t>Asigurarea procesului de formare a mentorilor pentru cele trei niveluri prin formare iniţială şi continuă.</w:t>
      </w:r>
    </w:p>
    <w:p w:rsidR="00727E8E" w:rsidRPr="00DB650B" w:rsidRDefault="00A06F3A" w:rsidP="00024B0D">
      <w:pPr>
        <w:pStyle w:val="Listacui"/>
        <w:numPr>
          <w:ilvl w:val="2"/>
          <w:numId w:val="27"/>
        </w:numPr>
        <w:shd w:val="clear" w:color="auto" w:fill="FFFFFF" w:themeFill="background1"/>
        <w:tabs>
          <w:tab w:val="left" w:pos="720"/>
        </w:tabs>
        <w:spacing w:before="100" w:beforeAutospacing="1" w:after="100" w:afterAutospacing="1"/>
        <w:ind w:left="709" w:hanging="709"/>
      </w:pPr>
      <w:r w:rsidRPr="00A06F3A">
        <w:t>Elaborarea metodologiilor aferente şi implementarea mentoratului ca mecanism-suport de dezvoltare profesională a specialiştilor din domeniul educaţiei, pentru cele trei tipuri de mentorat.</w:t>
      </w:r>
    </w:p>
    <w:p w:rsidR="00727E8E" w:rsidRPr="00DB650B" w:rsidRDefault="00A06F3A" w:rsidP="00727E8E">
      <w:pPr>
        <w:spacing w:before="100" w:beforeAutospacing="1" w:after="100" w:afterAutospacing="1" w:line="240" w:lineRule="auto"/>
        <w:jc w:val="both"/>
        <w:rPr>
          <w:rFonts w:eastAsia="Calibri"/>
          <w:b/>
          <w:bCs/>
          <w:lang w:eastAsia="ru-RU"/>
        </w:rPr>
      </w:pPr>
      <w:r w:rsidRPr="00A06F3A">
        <w:rPr>
          <w:rFonts w:eastAsia="Calibri"/>
          <w:b/>
        </w:rPr>
        <w:t xml:space="preserve">Domeniul 3: </w:t>
      </w:r>
      <w:r w:rsidRPr="00A06F3A">
        <w:rPr>
          <w:rFonts w:eastAsia="Calibri"/>
          <w:b/>
          <w:i/>
        </w:rPr>
        <w:t xml:space="preserve">Menţinerea cadrelor didactice performante în </w:t>
      </w:r>
      <w:r w:rsidRPr="00A06F3A">
        <w:rPr>
          <w:rFonts w:eastAsia="Calibri"/>
          <w:b/>
          <w:bCs/>
          <w:i/>
          <w:lang w:eastAsia="ru-RU"/>
        </w:rPr>
        <w:t>sistemul educaţional</w:t>
      </w:r>
    </w:p>
    <w:p w:rsidR="00727E8E" w:rsidRPr="00DB650B" w:rsidRDefault="00A06F3A" w:rsidP="00727E8E">
      <w:pPr>
        <w:keepNext/>
        <w:keepLines/>
        <w:spacing w:before="100" w:beforeAutospacing="1" w:after="100" w:afterAutospacing="1" w:line="240" w:lineRule="auto"/>
        <w:jc w:val="both"/>
        <w:outlineLvl w:val="1"/>
        <w:rPr>
          <w:b/>
          <w:color w:val="0F243E"/>
        </w:rPr>
      </w:pPr>
      <w:bookmarkStart w:id="12" w:name="_Toc442969584"/>
      <w:bookmarkStart w:id="13" w:name="_Toc445359381"/>
      <w:r w:rsidRPr="00A06F3A">
        <w:rPr>
          <w:rFonts w:eastAsia="Times New Roman"/>
          <w:b/>
          <w:bCs/>
          <w:color w:val="4F81BD"/>
        </w:rPr>
        <w:t>Obiectiv</w:t>
      </w:r>
      <w:r w:rsidR="00200C38">
        <w:rPr>
          <w:rFonts w:eastAsia="Times New Roman"/>
          <w:b/>
          <w:bCs/>
          <w:color w:val="4F81BD"/>
        </w:rPr>
        <w:t>ul</w:t>
      </w:r>
      <w:r w:rsidRPr="00A06F3A">
        <w:rPr>
          <w:rFonts w:eastAsia="Times New Roman"/>
          <w:b/>
          <w:bCs/>
          <w:color w:val="4F81BD"/>
        </w:rPr>
        <w:t xml:space="preserve"> general 3</w:t>
      </w:r>
      <w:r w:rsidR="00E43ECE">
        <w:rPr>
          <w:rFonts w:eastAsia="Times New Roman"/>
          <w:b/>
          <w:bCs/>
          <w:color w:val="4F81BD"/>
        </w:rPr>
        <w:t>.</w:t>
      </w:r>
      <w:r w:rsidRPr="00A06F3A">
        <w:rPr>
          <w:rFonts w:eastAsia="Times New Roman"/>
          <w:b/>
          <w:bCs/>
          <w:color w:val="4F81BD"/>
        </w:rPr>
        <w:t xml:space="preserve"> Asigurarea în sistemul educaţional a condiţiilor optime pentru menţinerea în sistem şi stimularea  performanţei profesionale a cadrelor didactice şi manageriale.</w:t>
      </w:r>
      <w:bookmarkEnd w:id="12"/>
      <w:bookmarkEnd w:id="13"/>
      <w:r w:rsidRPr="00A06F3A">
        <w:rPr>
          <w:rFonts w:eastAsia="Times New Roman"/>
          <w:b/>
          <w:bCs/>
          <w:color w:val="4F81BD"/>
        </w:rPr>
        <w:t xml:space="preserve"> </w:t>
      </w:r>
    </w:p>
    <w:p w:rsidR="00727E8E" w:rsidRPr="00DB650B" w:rsidRDefault="00A06F3A" w:rsidP="00727E8E">
      <w:pPr>
        <w:spacing w:before="100" w:beforeAutospacing="1" w:after="100" w:afterAutospacing="1" w:line="240" w:lineRule="auto"/>
        <w:jc w:val="both"/>
        <w:rPr>
          <w:b/>
          <w:color w:val="244061"/>
        </w:rPr>
      </w:pPr>
      <w:r w:rsidRPr="00A06F3A">
        <w:rPr>
          <w:b/>
          <w:color w:val="0F243E"/>
        </w:rPr>
        <w:t>Obiectivul specific 3.1. Elaborarea unui sistem motivant şi transparent de evaluare a performanţei cadrelor didactice</w:t>
      </w:r>
      <w:r w:rsidRPr="00A06F3A">
        <w:rPr>
          <w:b/>
          <w:bCs/>
          <w:i/>
          <w:color w:val="002060"/>
        </w:rPr>
        <w:t>.</w:t>
      </w:r>
    </w:p>
    <w:p w:rsidR="00727E8E" w:rsidRPr="004D1ECB" w:rsidRDefault="00A06F3A" w:rsidP="00727E8E">
      <w:pPr>
        <w:pStyle w:val="NoSpacing"/>
        <w:spacing w:before="100" w:beforeAutospacing="1" w:after="100" w:afterAutospacing="1"/>
        <w:jc w:val="both"/>
        <w:rPr>
          <w:b/>
          <w:u w:val="single"/>
        </w:rPr>
      </w:pPr>
      <w:r w:rsidRPr="00A06F3A">
        <w:rPr>
          <w:b/>
          <w:u w:val="single"/>
        </w:rPr>
        <w:t>Acţiuni:</w:t>
      </w:r>
    </w:p>
    <w:p w:rsidR="00727E8E" w:rsidRPr="00DB650B" w:rsidRDefault="00A06F3A" w:rsidP="00024B0D">
      <w:pPr>
        <w:pStyle w:val="Listacui"/>
        <w:numPr>
          <w:ilvl w:val="2"/>
          <w:numId w:val="28"/>
        </w:numPr>
        <w:shd w:val="clear" w:color="auto" w:fill="FFFFFF" w:themeFill="background1"/>
        <w:tabs>
          <w:tab w:val="left" w:pos="720"/>
        </w:tabs>
        <w:spacing w:before="100" w:beforeAutospacing="1" w:after="100" w:afterAutospacing="1"/>
        <w:ind w:left="709" w:hanging="709"/>
        <w:rPr>
          <w:rFonts w:eastAsiaTheme="minorHAnsi"/>
          <w:lang w:eastAsia="en-US"/>
        </w:rPr>
      </w:pPr>
      <w:r w:rsidRPr="00A06F3A">
        <w:rPr>
          <w:rFonts w:eastAsiaTheme="minorHAnsi"/>
          <w:lang w:eastAsia="en-US"/>
        </w:rPr>
        <w:t>Definitivarea şi aprobarea Standardelor profesionale pentru cadrele didactice.</w:t>
      </w:r>
    </w:p>
    <w:p w:rsidR="00727E8E" w:rsidRPr="00DB650B" w:rsidRDefault="00A06F3A" w:rsidP="00024B0D">
      <w:pPr>
        <w:pStyle w:val="Listacui"/>
        <w:numPr>
          <w:ilvl w:val="2"/>
          <w:numId w:val="28"/>
        </w:numPr>
        <w:shd w:val="clear" w:color="auto" w:fill="FFFFFF" w:themeFill="background1"/>
        <w:tabs>
          <w:tab w:val="left" w:pos="720"/>
        </w:tabs>
        <w:spacing w:before="100" w:beforeAutospacing="1" w:after="100" w:afterAutospacing="1"/>
        <w:ind w:left="709" w:hanging="709"/>
        <w:rPr>
          <w:rFonts w:eastAsiaTheme="minorHAnsi"/>
          <w:lang w:eastAsia="en-US"/>
        </w:rPr>
      </w:pPr>
      <w:r w:rsidRPr="00A06F3A">
        <w:t>Elaborarea şi implementarea unui sistem eficient, motivant şi transparent de evaluare a performanţei profesionale a cadrelor didactice în baza standardelor şi a instrumentarului aferent (autoevaluare, evaluare anuală, evaluare externă/evaluare pentru conferirea şi confirmarea gradelor didactice), inclusiv prin anularea limitelor calendaristice obligatorii (</w:t>
      </w:r>
      <w:r w:rsidR="00200C38">
        <w:t>5</w:t>
      </w:r>
      <w:r w:rsidRPr="00A06F3A">
        <w:t xml:space="preserve"> ani în mod obişnuit, mai puţin – în cazul performanţelor demonstrate) </w:t>
      </w:r>
      <w:r w:rsidR="00200C38">
        <w:t>privind</w:t>
      </w:r>
      <w:r w:rsidRPr="00A06F3A">
        <w:t xml:space="preserve"> participarea la evaluarea  pentru conferirea şi confirmarea gradelor didactice.</w:t>
      </w:r>
    </w:p>
    <w:p w:rsidR="00727E8E" w:rsidRPr="00DB650B" w:rsidRDefault="00A06F3A" w:rsidP="00024B0D">
      <w:pPr>
        <w:pStyle w:val="Listacui"/>
        <w:numPr>
          <w:ilvl w:val="2"/>
          <w:numId w:val="28"/>
        </w:numPr>
        <w:shd w:val="clear" w:color="auto" w:fill="FFFFFF" w:themeFill="background1"/>
        <w:tabs>
          <w:tab w:val="left" w:pos="720"/>
        </w:tabs>
        <w:spacing w:before="100" w:beforeAutospacing="1" w:after="100" w:afterAutospacing="1"/>
        <w:ind w:left="709" w:hanging="709"/>
        <w:rPr>
          <w:rFonts w:eastAsiaTheme="minorHAnsi"/>
          <w:lang w:eastAsia="en-US"/>
        </w:rPr>
      </w:pPr>
      <w:r w:rsidRPr="00A06F3A">
        <w:t>Includerea în cadrul normativ a prevederilor care să asigure flexibilitate la intrarea şi revenirea în cariera didactică.</w:t>
      </w:r>
    </w:p>
    <w:p w:rsidR="00727E8E" w:rsidRPr="00DB650B" w:rsidRDefault="00A06F3A" w:rsidP="00727E8E">
      <w:pPr>
        <w:spacing w:before="100" w:beforeAutospacing="1" w:after="100" w:afterAutospacing="1" w:line="240" w:lineRule="auto"/>
        <w:jc w:val="both"/>
        <w:rPr>
          <w:b/>
          <w:bCs/>
        </w:rPr>
      </w:pPr>
      <w:r w:rsidRPr="00A06F3A">
        <w:rPr>
          <w:b/>
        </w:rPr>
        <w:t>Obiectivul specific 3.2. Elaborarea unui sistem motivant şi transparent de evaluare a performanţei cadrelor manageriale</w:t>
      </w:r>
      <w:r w:rsidR="00C7678D">
        <w:rPr>
          <w:b/>
        </w:rPr>
        <w:t>.</w:t>
      </w:r>
    </w:p>
    <w:p w:rsidR="00727E8E" w:rsidRPr="004D1ECB" w:rsidRDefault="00A06F3A" w:rsidP="00727E8E">
      <w:pPr>
        <w:spacing w:before="100" w:beforeAutospacing="1" w:after="100" w:afterAutospacing="1" w:line="240" w:lineRule="auto"/>
        <w:jc w:val="both"/>
        <w:rPr>
          <w:rFonts w:eastAsia="Calibri"/>
          <w:b/>
          <w:u w:val="single"/>
        </w:rPr>
      </w:pPr>
      <w:r w:rsidRPr="00A06F3A">
        <w:rPr>
          <w:rFonts w:eastAsia="Calibri"/>
          <w:b/>
          <w:u w:val="single"/>
        </w:rPr>
        <w:t>Acţiuni:</w:t>
      </w:r>
    </w:p>
    <w:p w:rsidR="00727E8E" w:rsidRPr="00DB650B" w:rsidRDefault="00A06F3A" w:rsidP="00024B0D">
      <w:pPr>
        <w:pStyle w:val="ListParagraph"/>
        <w:numPr>
          <w:ilvl w:val="2"/>
          <w:numId w:val="25"/>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Definitivarea şi aprobarea Standardelor profesionale pentru cadrele manageriale.</w:t>
      </w:r>
    </w:p>
    <w:p w:rsidR="00727E8E" w:rsidRPr="00DB650B" w:rsidRDefault="00A06F3A" w:rsidP="00024B0D">
      <w:pPr>
        <w:pStyle w:val="ListParagraph"/>
        <w:numPr>
          <w:ilvl w:val="2"/>
          <w:numId w:val="25"/>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Elaborarea şi implementarea unui sistem eficient şi transparent de evaluare a performanţei profesionale a cadrelor manageriale în baza standardelor şi a instrumentarului aferent (autoevaluare, evaluare anuală, evaluare externă/evaluare pentru conferirea şi confirmarea gradelor manageriale).</w:t>
      </w:r>
    </w:p>
    <w:p w:rsidR="00727E8E" w:rsidRPr="00DB650B" w:rsidRDefault="00A06F3A" w:rsidP="00024B0D">
      <w:pPr>
        <w:pStyle w:val="ListParagraph"/>
        <w:numPr>
          <w:ilvl w:val="2"/>
          <w:numId w:val="25"/>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Asigurarea implementării eficiente a procedurii de selectare prin concurs a cadrelor manageriale, care să excludă totalmente ingerinţa factorului politic şi să asigure atragerea celor mai calificate cadre în funcţii manageriale.</w:t>
      </w:r>
    </w:p>
    <w:p w:rsidR="00727E8E" w:rsidRPr="00DB650B" w:rsidRDefault="00A06F3A" w:rsidP="00727E8E">
      <w:pPr>
        <w:spacing w:before="100" w:beforeAutospacing="1" w:after="100" w:afterAutospacing="1" w:line="240" w:lineRule="auto"/>
        <w:jc w:val="both"/>
        <w:rPr>
          <w:b/>
          <w:bCs/>
        </w:rPr>
      </w:pPr>
      <w:r w:rsidRPr="00A06F3A">
        <w:rPr>
          <w:b/>
        </w:rPr>
        <w:t>Obiectivul specific 3.3. Reformarea sistemului de salarizare a angajaţilor din învăţămîntul general prin corelare cu performanţele profesionale demonstrate</w:t>
      </w:r>
      <w:r w:rsidRPr="00A06F3A">
        <w:rPr>
          <w:b/>
          <w:bCs/>
          <w:i/>
        </w:rPr>
        <w:t>.</w:t>
      </w:r>
    </w:p>
    <w:p w:rsidR="00727E8E" w:rsidRPr="004D1ECB" w:rsidRDefault="00A06F3A" w:rsidP="00727E8E">
      <w:pPr>
        <w:spacing w:before="100" w:beforeAutospacing="1" w:after="100" w:afterAutospacing="1" w:line="240" w:lineRule="auto"/>
        <w:jc w:val="both"/>
        <w:rPr>
          <w:rFonts w:eastAsia="Calibri"/>
          <w:b/>
          <w:u w:val="single"/>
        </w:rPr>
      </w:pPr>
      <w:r w:rsidRPr="00A06F3A">
        <w:rPr>
          <w:rFonts w:eastAsia="Calibri"/>
          <w:b/>
          <w:u w:val="single"/>
        </w:rPr>
        <w:lastRenderedPageBreak/>
        <w:t>Acţiuni:</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after="100" w:afterAutospacing="1"/>
        <w:ind w:left="567" w:hanging="567"/>
      </w:pPr>
      <w:r w:rsidRPr="00A06F3A">
        <w:t>Majorarea salariului de debut în cariera didactică, pînă la nivelul salariului mediu pe economie.</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after="100" w:afterAutospacing="1"/>
        <w:ind w:left="567" w:hanging="567"/>
      </w:pPr>
      <w:r w:rsidRPr="00A06F3A">
        <w:t xml:space="preserve">Reformarea  sistemului de salarizare a cadrelor didactice, </w:t>
      </w:r>
      <w:r w:rsidR="00200C38">
        <w:t xml:space="preserve">a cadrelor </w:t>
      </w:r>
      <w:r w:rsidRPr="00A06F3A">
        <w:t>didactice auxiliare şi manageriale în baza unei formule noi de calcul a</w:t>
      </w:r>
      <w:r w:rsidR="00A34B11">
        <w:t>l</w:t>
      </w:r>
      <w:r w:rsidRPr="00A06F3A">
        <w:t xml:space="preserve"> salariului în raport cu performanţele profesionale obţinute şi diminuarea perioadei necesare pentru atingerea nivelului maxim al salariului de funcţie.</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ind w:left="567" w:hanging="567"/>
      </w:pPr>
      <w:r w:rsidRPr="00A06F3A">
        <w:t>Diversificarea opţiunilor pentru avansare în cariera didactică şi creştere a salariului (altele decît accederea la gradele didactice).</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ind w:left="567" w:hanging="567"/>
      </w:pPr>
      <w:r w:rsidRPr="00A06F3A">
        <w:t>Stabilirea unei compensaţii anuale cadrelor didactice şi manageriale pentru procurarea suporturilor didactice şi a altor materiale necesare în activitatea didactică şi dezvoltarea profesională.</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ind w:left="567" w:hanging="567"/>
      </w:pPr>
      <w:r w:rsidRPr="00A06F3A">
        <w:t xml:space="preserve">Perfecţionarea sistemului de salarizare a personalului  de conducere şi </w:t>
      </w:r>
      <w:r w:rsidR="00200C38">
        <w:t xml:space="preserve">a </w:t>
      </w:r>
      <w:r w:rsidRPr="00A06F3A">
        <w:t>personalului nedidactic, administrativ şi tehnic, din învăţămînt</w:t>
      </w:r>
      <w:r w:rsidR="00200C38">
        <w:t>,</w:t>
      </w:r>
      <w:r w:rsidRPr="00A06F3A">
        <w:t xml:space="preserve"> în vederea  consolidării noilor funcţii instituţionale, a motivării pentru performanţe şi a consolidării capacităţii instituţiei.</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ind w:left="567" w:hanging="567"/>
      </w:pPr>
      <w:r w:rsidRPr="00A06F3A">
        <w:t>Reglementarea sporurilor salariale pentru activitatea în zonele defavorizate şi pentru predarea unor discipline nonlingvistice în altă limbă decît cea de instruire.</w:t>
      </w:r>
    </w:p>
    <w:p w:rsidR="00727E8E" w:rsidRPr="00DB650B" w:rsidRDefault="00A06F3A" w:rsidP="00024B0D">
      <w:pPr>
        <w:pStyle w:val="Listacui"/>
        <w:numPr>
          <w:ilvl w:val="2"/>
          <w:numId w:val="26"/>
        </w:numPr>
        <w:shd w:val="clear" w:color="auto" w:fill="FFFFFF" w:themeFill="background1"/>
        <w:tabs>
          <w:tab w:val="left" w:pos="720"/>
        </w:tabs>
        <w:spacing w:before="100" w:beforeAutospacing="1"/>
        <w:ind w:left="567" w:hanging="567"/>
      </w:pPr>
      <w:r w:rsidRPr="00A06F3A">
        <w:t xml:space="preserve">Revizuirea sistemului de calculare a pensiei pentru cadrele didactice şi cadrele didactice auxiliare. </w:t>
      </w:r>
    </w:p>
    <w:p w:rsidR="00727E8E" w:rsidRPr="00DB650B" w:rsidRDefault="00A06F3A" w:rsidP="00727E8E">
      <w:pPr>
        <w:pStyle w:val="ParagrafNumerotat"/>
        <w:numPr>
          <w:ilvl w:val="0"/>
          <w:numId w:val="0"/>
        </w:numPr>
        <w:spacing w:before="100" w:beforeAutospacing="1" w:after="100" w:afterAutospacing="1"/>
        <w:rPr>
          <w:rFonts w:ascii="Times New Roman" w:hAnsi="Times New Roman"/>
          <w:b/>
          <w:sz w:val="24"/>
          <w:szCs w:val="24"/>
        </w:rPr>
      </w:pPr>
      <w:r w:rsidRPr="00A06F3A">
        <w:rPr>
          <w:rFonts w:ascii="Times New Roman" w:hAnsi="Times New Roman"/>
          <w:b/>
          <w:bCs/>
          <w:sz w:val="24"/>
          <w:szCs w:val="24"/>
        </w:rPr>
        <w:t>Obiectivul specific 3.4. Asigurarea condiţiilor optime de muncă prin dezvoltarea infrastructurii şi a bazei tehnico-materiale în cel puţin 30% din instituţiile de învăţămînt general, pîn</w:t>
      </w:r>
      <w:r w:rsidR="00DE0B16">
        <w:rPr>
          <w:rFonts w:ascii="Times New Roman" w:hAnsi="Times New Roman"/>
          <w:b/>
          <w:bCs/>
          <w:sz w:val="24"/>
          <w:szCs w:val="24"/>
        </w:rPr>
        <w:t>ă</w:t>
      </w:r>
      <w:r w:rsidRPr="00A06F3A">
        <w:rPr>
          <w:rFonts w:ascii="Times New Roman" w:hAnsi="Times New Roman"/>
          <w:b/>
          <w:bCs/>
          <w:sz w:val="24"/>
          <w:szCs w:val="24"/>
        </w:rPr>
        <w:t xml:space="preserve"> în anul 2020.</w:t>
      </w:r>
    </w:p>
    <w:p w:rsidR="00727E8E" w:rsidRPr="004D1ECB" w:rsidRDefault="00A06F3A" w:rsidP="00727E8E">
      <w:pPr>
        <w:spacing w:before="100" w:beforeAutospacing="1" w:after="100" w:afterAutospacing="1" w:line="240" w:lineRule="auto"/>
        <w:jc w:val="both"/>
        <w:rPr>
          <w:rFonts w:eastAsia="Calibri"/>
          <w:b/>
          <w:u w:val="single"/>
        </w:rPr>
      </w:pPr>
      <w:r w:rsidRPr="00A06F3A">
        <w:rPr>
          <w:rFonts w:eastAsia="Calibri"/>
          <w:b/>
          <w:u w:val="single"/>
        </w:rPr>
        <w:t>Acţiuni:</w:t>
      </w:r>
    </w:p>
    <w:p w:rsidR="00727E8E" w:rsidRPr="00DB650B" w:rsidRDefault="00A06F3A" w:rsidP="00024B0D">
      <w:pPr>
        <w:pStyle w:val="ListParagraph"/>
        <w:numPr>
          <w:ilvl w:val="2"/>
          <w:numId w:val="29"/>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 xml:space="preserve">Definirea standardelor de calitate  pentru infrastructură în învăţămînt  pe niveluri de studii şi asigurarea modernizării şi </w:t>
      </w:r>
      <w:r w:rsidR="00F37A29">
        <w:rPr>
          <w:rFonts w:ascii="Times New Roman" w:hAnsi="Times New Roman"/>
          <w:sz w:val="24"/>
          <w:szCs w:val="24"/>
        </w:rPr>
        <w:t xml:space="preserve">a </w:t>
      </w:r>
      <w:r w:rsidRPr="00A06F3A">
        <w:rPr>
          <w:rFonts w:ascii="Times New Roman" w:hAnsi="Times New Roman"/>
          <w:sz w:val="24"/>
          <w:szCs w:val="24"/>
        </w:rPr>
        <w:t>funcţionalităţii reale a normativelor de funcţionare, sanitaro-igienice şi de securitate.</w:t>
      </w:r>
    </w:p>
    <w:p w:rsidR="00727E8E" w:rsidRPr="00DB650B" w:rsidRDefault="00A06F3A" w:rsidP="00024B0D">
      <w:pPr>
        <w:pStyle w:val="ListParagraph"/>
        <w:numPr>
          <w:ilvl w:val="2"/>
          <w:numId w:val="29"/>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 xml:space="preserve">Elaborarea şi implementarea programelor şi </w:t>
      </w:r>
      <w:r w:rsidR="00F37A29">
        <w:rPr>
          <w:rFonts w:ascii="Times New Roman" w:hAnsi="Times New Roman"/>
          <w:sz w:val="24"/>
          <w:szCs w:val="24"/>
        </w:rPr>
        <w:t xml:space="preserve">a </w:t>
      </w:r>
      <w:r w:rsidRPr="00A06F3A">
        <w:rPr>
          <w:rFonts w:ascii="Times New Roman" w:hAnsi="Times New Roman"/>
          <w:sz w:val="24"/>
          <w:szCs w:val="24"/>
        </w:rPr>
        <w:t>proiectelor de reconstrucţie şi modernizare a sediilor instituţiilor de învăţămînt, inclusiv asigurarea spaţiilor de revigorare psihoemoţională a cadrelor didactice.</w:t>
      </w:r>
    </w:p>
    <w:p w:rsidR="00727E8E" w:rsidRPr="00DB650B" w:rsidRDefault="00A06F3A" w:rsidP="00024B0D">
      <w:pPr>
        <w:pStyle w:val="ListParagraph"/>
        <w:numPr>
          <w:ilvl w:val="2"/>
          <w:numId w:val="29"/>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w w:val="0"/>
          <w:sz w:val="24"/>
          <w:szCs w:val="24"/>
        </w:rPr>
        <w:t>Revizuirea şi actualizarea actelor normative ce ţin de asigurarea condiţiilor de muncă (legislaţia în domeniul educaţiei şi Codul Muncii).</w:t>
      </w:r>
    </w:p>
    <w:p w:rsidR="00727E8E" w:rsidRPr="00DB650B" w:rsidRDefault="00A06F3A" w:rsidP="00024B0D">
      <w:pPr>
        <w:pStyle w:val="ListParagraph"/>
        <w:numPr>
          <w:ilvl w:val="2"/>
          <w:numId w:val="29"/>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 xml:space="preserve">Crearea condiţiilor </w:t>
      </w:r>
      <w:r w:rsidR="00F37A29">
        <w:rPr>
          <w:rFonts w:ascii="Times New Roman" w:hAnsi="Times New Roman"/>
          <w:sz w:val="24"/>
          <w:szCs w:val="24"/>
        </w:rPr>
        <w:t>necesare</w:t>
      </w:r>
      <w:r w:rsidRPr="00A06F3A">
        <w:rPr>
          <w:rFonts w:ascii="Times New Roman" w:hAnsi="Times New Roman"/>
          <w:sz w:val="24"/>
          <w:szCs w:val="24"/>
        </w:rPr>
        <w:t xml:space="preserve"> realiz</w:t>
      </w:r>
      <w:r w:rsidR="00F37A29">
        <w:rPr>
          <w:rFonts w:ascii="Times New Roman" w:hAnsi="Times New Roman"/>
          <w:sz w:val="24"/>
          <w:szCs w:val="24"/>
        </w:rPr>
        <w:t>ă</w:t>
      </w:r>
      <w:r w:rsidRPr="00A06F3A">
        <w:rPr>
          <w:rFonts w:ascii="Times New Roman" w:hAnsi="Times New Roman"/>
          <w:sz w:val="24"/>
          <w:szCs w:val="24"/>
        </w:rPr>
        <w:t>r</w:t>
      </w:r>
      <w:r w:rsidR="00F37A29">
        <w:rPr>
          <w:rFonts w:ascii="Times New Roman" w:hAnsi="Times New Roman"/>
          <w:sz w:val="24"/>
          <w:szCs w:val="24"/>
        </w:rPr>
        <w:t>ii</w:t>
      </w:r>
      <w:r w:rsidRPr="00A06F3A">
        <w:rPr>
          <w:rFonts w:ascii="Times New Roman" w:hAnsi="Times New Roman"/>
          <w:sz w:val="24"/>
          <w:szCs w:val="24"/>
        </w:rPr>
        <w:t xml:space="preserve"> parteneriatului public-privat pentru modernizarea infrastructurii şi </w:t>
      </w:r>
      <w:r w:rsidR="00F37A29">
        <w:rPr>
          <w:rFonts w:ascii="Times New Roman" w:hAnsi="Times New Roman"/>
          <w:sz w:val="24"/>
          <w:szCs w:val="24"/>
        </w:rPr>
        <w:t xml:space="preserve">a </w:t>
      </w:r>
      <w:r w:rsidRPr="00A06F3A">
        <w:rPr>
          <w:rFonts w:ascii="Times New Roman" w:hAnsi="Times New Roman"/>
          <w:bCs/>
          <w:sz w:val="24"/>
          <w:szCs w:val="24"/>
        </w:rPr>
        <w:t>bazei tehnico-materiale a instituţiilor de învăţămînt.</w:t>
      </w:r>
    </w:p>
    <w:p w:rsidR="00727E8E" w:rsidRPr="00DB650B" w:rsidRDefault="00A06F3A" w:rsidP="00024B0D">
      <w:pPr>
        <w:pStyle w:val="ListParagraph"/>
        <w:numPr>
          <w:ilvl w:val="2"/>
          <w:numId w:val="29"/>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Consolidarea competenţelor profesionale ale psihologilor şcolari</w:t>
      </w:r>
      <w:r w:rsidR="00F37A29">
        <w:rPr>
          <w:rFonts w:ascii="Times New Roman" w:hAnsi="Times New Roman"/>
          <w:sz w:val="24"/>
          <w:szCs w:val="24"/>
        </w:rPr>
        <w:t>,</w:t>
      </w:r>
      <w:r w:rsidRPr="00A06F3A">
        <w:rPr>
          <w:rFonts w:ascii="Times New Roman" w:hAnsi="Times New Roman"/>
          <w:sz w:val="24"/>
          <w:szCs w:val="24"/>
        </w:rPr>
        <w:t xml:space="preserve"> în vederea acordării unui suport profesionist cadrelor didactice din instituţie şi/sau acordarea unor facilităţi pentru consult medical psihologic periodic.</w:t>
      </w:r>
    </w:p>
    <w:p w:rsidR="00727E8E" w:rsidRPr="00DB650B" w:rsidRDefault="00A06F3A" w:rsidP="00727E8E">
      <w:pPr>
        <w:spacing w:before="100" w:beforeAutospacing="1" w:after="100" w:afterAutospacing="1" w:line="240" w:lineRule="auto"/>
        <w:jc w:val="both"/>
        <w:rPr>
          <w:rFonts w:eastAsia="Calibri"/>
          <w:b/>
        </w:rPr>
      </w:pPr>
      <w:r w:rsidRPr="00A06F3A">
        <w:rPr>
          <w:rFonts w:eastAsia="Calibri"/>
          <w:b/>
        </w:rPr>
        <w:t>Obiectivul specific 3.5. Promovarea şi asigurarea unui management şi leadership educaţional eficient în instituţiile de învăţămînt general.</w:t>
      </w:r>
    </w:p>
    <w:p w:rsidR="00727E8E" w:rsidRPr="004D1ECB" w:rsidRDefault="00A06F3A" w:rsidP="00727E8E">
      <w:pPr>
        <w:spacing w:before="100" w:beforeAutospacing="1" w:after="100" w:afterAutospacing="1" w:line="240" w:lineRule="auto"/>
        <w:jc w:val="both"/>
        <w:rPr>
          <w:rFonts w:eastAsia="Calibri"/>
          <w:b/>
          <w:u w:val="single"/>
        </w:rPr>
      </w:pPr>
      <w:r w:rsidRPr="00A06F3A">
        <w:rPr>
          <w:rFonts w:eastAsia="Calibri"/>
          <w:b/>
          <w:u w:val="single"/>
        </w:rPr>
        <w:t>Acţiuni:</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Consolidarea capacităţilor şi asigurarea funcţionării eficiente a Inspectoratului Şcolar Naţional</w:t>
      </w:r>
      <w:r w:rsidR="00D81F3E">
        <w:rPr>
          <w:rFonts w:ascii="Times New Roman" w:hAnsi="Times New Roman"/>
          <w:sz w:val="24"/>
          <w:szCs w:val="24"/>
        </w:rPr>
        <w:t>,</w:t>
      </w:r>
      <w:r w:rsidRPr="00A06F3A">
        <w:rPr>
          <w:rFonts w:ascii="Times New Roman" w:hAnsi="Times New Roman"/>
          <w:sz w:val="24"/>
          <w:szCs w:val="24"/>
        </w:rPr>
        <w:t xml:space="preserve"> în vederea realizării eficiente a rolului instituţiei în asigurarea calităţii procesului educaţional şi dezvoltarea capacităţilor instituţiilor şcolare.</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 xml:space="preserve">Dezvoltarea sistemului de management al calităţii în învăţămîntul general. </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lastRenderedPageBreak/>
        <w:t xml:space="preserve">Elaborarea metodologiei, </w:t>
      </w:r>
      <w:r w:rsidR="00D81F3E">
        <w:rPr>
          <w:rFonts w:ascii="Times New Roman" w:hAnsi="Times New Roman"/>
          <w:sz w:val="24"/>
          <w:szCs w:val="24"/>
        </w:rPr>
        <w:t xml:space="preserve">a </w:t>
      </w:r>
      <w:r w:rsidRPr="00A06F3A">
        <w:rPr>
          <w:rFonts w:ascii="Times New Roman" w:hAnsi="Times New Roman"/>
          <w:sz w:val="24"/>
          <w:szCs w:val="24"/>
        </w:rPr>
        <w:t xml:space="preserve">procedurilor şi </w:t>
      </w:r>
      <w:r w:rsidR="00D81F3E">
        <w:rPr>
          <w:rFonts w:ascii="Times New Roman" w:hAnsi="Times New Roman"/>
          <w:sz w:val="24"/>
          <w:szCs w:val="24"/>
        </w:rPr>
        <w:t xml:space="preserve">a </w:t>
      </w:r>
      <w:r w:rsidRPr="00A06F3A">
        <w:rPr>
          <w:rFonts w:ascii="Times New Roman" w:hAnsi="Times New Roman"/>
          <w:sz w:val="24"/>
          <w:szCs w:val="24"/>
        </w:rPr>
        <w:t>instrumentelor de evaluare a instituţiilor de învăţămînt general.</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Actualizarea şi completarea Sistemului Informaţional de Management în Educaţie (SIME) pentru creşterea eficacităţii şi eficientizarea managementului educaţional la nivel de sistem, şcoală şi clasă prin intermediul tehnologiilor informaţionale.</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Dezvoltarea cadrului legal</w:t>
      </w:r>
      <w:r w:rsidR="00D81F3E">
        <w:rPr>
          <w:rFonts w:ascii="Times New Roman" w:hAnsi="Times New Roman"/>
          <w:sz w:val="24"/>
          <w:szCs w:val="24"/>
        </w:rPr>
        <w:t>,</w:t>
      </w:r>
      <w:r w:rsidRPr="00A06F3A">
        <w:rPr>
          <w:rFonts w:ascii="Times New Roman" w:hAnsi="Times New Roman"/>
          <w:sz w:val="24"/>
          <w:szCs w:val="24"/>
        </w:rPr>
        <w:t xml:space="preserve"> în vederea sporirii competenţelor de funcţie ale managerilor şcolari pentru recrutarea, angajarea prin concurs şi stimularea materială a personalului. </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eastAsia="Times New Roman" w:hAnsi="Times New Roman"/>
          <w:sz w:val="24"/>
          <w:szCs w:val="24"/>
          <w:lang w:eastAsia="ru-RU"/>
        </w:rPr>
        <w:t>Consolidarea competenţelor manageriale şi a abilităţilor de leadership ale directorilor de instituţii educaţionale prin programe de formare obligatorii periodice, în baza nevoilor identificate şi a necesităţilor din sistem.</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Revizuirea şi micşorarea volumului de responsabilităţi sociale şi administrative ale profesorilor.</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 xml:space="preserve">Promovarea leadershipului educaţional în rîndul angajaţilor în sistemul educaţional, în vederea favorizării unei culturi organizaţionale bazate pe promovarea iniţiativelor, </w:t>
      </w:r>
      <w:r w:rsidR="00D81F3E">
        <w:rPr>
          <w:rFonts w:ascii="Times New Roman" w:hAnsi="Times New Roman"/>
          <w:sz w:val="24"/>
          <w:szCs w:val="24"/>
        </w:rPr>
        <w:t xml:space="preserve">a </w:t>
      </w:r>
      <w:r w:rsidRPr="00A06F3A">
        <w:rPr>
          <w:rFonts w:ascii="Times New Roman" w:hAnsi="Times New Roman"/>
          <w:sz w:val="24"/>
          <w:szCs w:val="24"/>
        </w:rPr>
        <w:t>inovaţiilor în educaţie şi diseminarea practicilor pozitive.</w:t>
      </w:r>
    </w:p>
    <w:p w:rsidR="00727E8E" w:rsidRPr="00DB650B" w:rsidRDefault="00A06F3A" w:rsidP="00024B0D">
      <w:pPr>
        <w:pStyle w:val="ListParagraph"/>
        <w:numPr>
          <w:ilvl w:val="2"/>
          <w:numId w:val="30"/>
        </w:numPr>
        <w:spacing w:before="100" w:beforeAutospacing="1" w:after="100" w:afterAutospacing="1" w:line="240" w:lineRule="auto"/>
        <w:ind w:left="567" w:hanging="567"/>
        <w:jc w:val="both"/>
        <w:rPr>
          <w:rFonts w:ascii="Times New Roman" w:hAnsi="Times New Roman"/>
          <w:sz w:val="24"/>
          <w:szCs w:val="24"/>
        </w:rPr>
      </w:pPr>
      <w:r w:rsidRPr="00A06F3A">
        <w:rPr>
          <w:rFonts w:ascii="Times New Roman" w:hAnsi="Times New Roman"/>
          <w:sz w:val="24"/>
          <w:szCs w:val="24"/>
        </w:rPr>
        <w:t>Simplificarea sistemului de certificare a activismului profesional prin crearea unui sistem centralizat de stocare a informaţiei despre participări</w:t>
      </w:r>
      <w:r w:rsidRPr="00A06F3A">
        <w:t xml:space="preserve"> </w:t>
      </w:r>
      <w:r w:rsidRPr="00A06F3A">
        <w:rPr>
          <w:rFonts w:ascii="Times New Roman" w:hAnsi="Times New Roman"/>
          <w:sz w:val="24"/>
          <w:szCs w:val="24"/>
        </w:rPr>
        <w:t>la conferinţe, concursuri, publicaţii etc.</w:t>
      </w:r>
    </w:p>
    <w:p w:rsidR="00727E8E" w:rsidRPr="00DB650B" w:rsidRDefault="00A06F3A" w:rsidP="00727E8E">
      <w:pPr>
        <w:spacing w:before="100" w:beforeAutospacing="1" w:after="100" w:afterAutospacing="1" w:line="240" w:lineRule="auto"/>
        <w:jc w:val="both"/>
        <w:rPr>
          <w:rFonts w:eastAsia="Calibri"/>
          <w:b/>
        </w:rPr>
      </w:pPr>
      <w:r w:rsidRPr="00A06F3A">
        <w:rPr>
          <w:rFonts w:eastAsia="Calibri"/>
          <w:b/>
        </w:rPr>
        <w:t>Obiectivul specific 3.6. Diversificarea modalităţilor de stimulare a performanţei cadrelor didactice, a managerilor şi a instituţiilor educaţionale.</w:t>
      </w:r>
    </w:p>
    <w:p w:rsidR="00727E8E" w:rsidRPr="004D1ECB" w:rsidRDefault="00A06F3A" w:rsidP="00727E8E">
      <w:pPr>
        <w:spacing w:before="100" w:beforeAutospacing="1" w:after="100" w:afterAutospacing="1" w:line="240" w:lineRule="auto"/>
        <w:jc w:val="both"/>
        <w:rPr>
          <w:rFonts w:eastAsia="Calibri"/>
          <w:b/>
          <w:u w:val="single"/>
        </w:rPr>
      </w:pPr>
      <w:r w:rsidRPr="00A06F3A">
        <w:rPr>
          <w:rFonts w:eastAsia="Calibri"/>
          <w:b/>
          <w:u w:val="single"/>
        </w:rPr>
        <w:t>Acţiuni:</w:t>
      </w:r>
    </w:p>
    <w:p w:rsidR="00727E8E" w:rsidRPr="00DB650B" w:rsidRDefault="00A06F3A" w:rsidP="00024B0D">
      <w:pPr>
        <w:pStyle w:val="ListParagraph"/>
        <w:numPr>
          <w:ilvl w:val="2"/>
          <w:numId w:val="31"/>
        </w:numPr>
        <w:shd w:val="clear" w:color="auto" w:fill="FFFFFF"/>
        <w:tabs>
          <w:tab w:val="left" w:pos="720"/>
          <w:tab w:val="left" w:pos="992"/>
          <w:tab w:val="left" w:pos="1134"/>
        </w:tabs>
        <w:spacing w:before="100" w:beforeAutospacing="1" w:after="100" w:afterAutospacing="1" w:line="240" w:lineRule="auto"/>
        <w:ind w:left="567" w:hanging="567"/>
        <w:jc w:val="both"/>
        <w:rPr>
          <w:rFonts w:ascii="Times New Roman" w:eastAsia="Times New Roman" w:hAnsi="Times New Roman"/>
          <w:sz w:val="24"/>
          <w:szCs w:val="24"/>
          <w:lang w:eastAsia="ru-RU"/>
        </w:rPr>
      </w:pPr>
      <w:r w:rsidRPr="00A06F3A">
        <w:rPr>
          <w:rFonts w:ascii="Times New Roman" w:eastAsia="Times New Roman" w:hAnsi="Times New Roman"/>
          <w:sz w:val="24"/>
          <w:szCs w:val="24"/>
          <w:lang w:eastAsia="ru-RU"/>
        </w:rPr>
        <w:t>Diversificarea concursurilor naţionale pentru cadrele didactice şi manageriale şi a evenimentelor publice care pun în valoare performanţa cadrelor didactice.</w:t>
      </w:r>
    </w:p>
    <w:p w:rsidR="00727E8E" w:rsidRPr="00DB650B" w:rsidRDefault="00A06F3A" w:rsidP="00024B0D">
      <w:pPr>
        <w:pStyle w:val="ListParagraph"/>
        <w:numPr>
          <w:ilvl w:val="2"/>
          <w:numId w:val="31"/>
        </w:numPr>
        <w:shd w:val="clear" w:color="auto" w:fill="FFFFFF"/>
        <w:tabs>
          <w:tab w:val="left" w:pos="720"/>
          <w:tab w:val="left" w:pos="992"/>
          <w:tab w:val="left" w:pos="1134"/>
        </w:tabs>
        <w:spacing w:before="100" w:beforeAutospacing="1" w:after="100" w:afterAutospacing="1" w:line="240" w:lineRule="auto"/>
        <w:ind w:left="567" w:hanging="567"/>
        <w:jc w:val="both"/>
        <w:rPr>
          <w:rFonts w:ascii="Times New Roman" w:eastAsia="Times New Roman" w:hAnsi="Times New Roman"/>
          <w:sz w:val="24"/>
          <w:szCs w:val="24"/>
          <w:lang w:eastAsia="ru-RU"/>
        </w:rPr>
      </w:pPr>
      <w:r w:rsidRPr="00A06F3A">
        <w:rPr>
          <w:rFonts w:ascii="Times New Roman" w:hAnsi="Times New Roman"/>
          <w:sz w:val="24"/>
          <w:szCs w:val="24"/>
        </w:rPr>
        <w:t>Instituirea unui Fond Naţional, constituit din fonduri bugetare, donaţii şi sponsorizări, pentru sprijinirea de proiecte educaţionale inovative ale şcolilor.</w:t>
      </w:r>
    </w:p>
    <w:p w:rsidR="00727E8E" w:rsidRPr="00DB650B" w:rsidRDefault="00A06F3A" w:rsidP="00024B0D">
      <w:pPr>
        <w:pStyle w:val="ListParagraph"/>
        <w:numPr>
          <w:ilvl w:val="2"/>
          <w:numId w:val="31"/>
        </w:numPr>
        <w:shd w:val="clear" w:color="auto" w:fill="FFFFFF"/>
        <w:tabs>
          <w:tab w:val="left" w:pos="720"/>
          <w:tab w:val="left" w:pos="992"/>
          <w:tab w:val="left" w:pos="1134"/>
        </w:tabs>
        <w:spacing w:before="100" w:beforeAutospacing="1" w:after="100" w:afterAutospacing="1" w:line="240" w:lineRule="auto"/>
        <w:ind w:left="567" w:hanging="567"/>
        <w:jc w:val="both"/>
        <w:rPr>
          <w:rFonts w:ascii="Times New Roman" w:eastAsia="Times New Roman" w:hAnsi="Times New Roman"/>
          <w:sz w:val="24"/>
          <w:szCs w:val="24"/>
          <w:lang w:eastAsia="ru-RU"/>
        </w:rPr>
      </w:pPr>
      <w:r w:rsidRPr="00A06F3A">
        <w:rPr>
          <w:rFonts w:ascii="Times New Roman" w:hAnsi="Times New Roman"/>
          <w:sz w:val="24"/>
          <w:szCs w:val="24"/>
        </w:rPr>
        <w:t xml:space="preserve">Elaborarea cadrului normativ pentru reglementarea mecanismului de conferire prin concurs a titlului de centru de excelenţă, cu oferirea suplimentelor de finanţare, pentru instituţiile educaţionale care pot oferi altor manageri şi instituţii modele de management, cultură organizaţională şi dezvoltare eficientă a instituţiei de învăţămînt. </w:t>
      </w:r>
    </w:p>
    <w:p w:rsidR="0062407A" w:rsidRPr="00DB650B" w:rsidRDefault="0062407A" w:rsidP="00BF053F">
      <w:pPr>
        <w:pStyle w:val="Listacui"/>
        <w:numPr>
          <w:ilvl w:val="0"/>
          <w:numId w:val="0"/>
        </w:numPr>
        <w:shd w:val="clear" w:color="auto" w:fill="FFFFFF" w:themeFill="background1"/>
        <w:tabs>
          <w:tab w:val="left" w:pos="720"/>
        </w:tabs>
        <w:spacing w:before="120" w:after="120"/>
        <w:ind w:left="630" w:hanging="630"/>
      </w:pPr>
    </w:p>
    <w:p w:rsidR="00004297" w:rsidRPr="00DB650B" w:rsidRDefault="00004297" w:rsidP="00BF053F">
      <w:pPr>
        <w:pStyle w:val="Listacui"/>
        <w:numPr>
          <w:ilvl w:val="0"/>
          <w:numId w:val="0"/>
        </w:numPr>
        <w:shd w:val="clear" w:color="auto" w:fill="FFFFFF" w:themeFill="background1"/>
        <w:tabs>
          <w:tab w:val="left" w:pos="720"/>
        </w:tabs>
        <w:spacing w:before="120" w:after="120"/>
        <w:ind w:left="630" w:hanging="630"/>
      </w:pPr>
    </w:p>
    <w:p w:rsidR="00004297" w:rsidRPr="00DB650B" w:rsidRDefault="00004297" w:rsidP="00BF053F">
      <w:pPr>
        <w:pStyle w:val="Listacui"/>
        <w:numPr>
          <w:ilvl w:val="0"/>
          <w:numId w:val="0"/>
        </w:numPr>
        <w:shd w:val="clear" w:color="auto" w:fill="FFFFFF" w:themeFill="background1"/>
        <w:tabs>
          <w:tab w:val="left" w:pos="720"/>
        </w:tabs>
        <w:spacing w:before="120" w:after="120"/>
        <w:ind w:left="630" w:hanging="630"/>
      </w:pPr>
    </w:p>
    <w:p w:rsidR="00000000" w:rsidRDefault="00A06F3A">
      <w:pPr>
        <w:pStyle w:val="Heading1"/>
        <w:numPr>
          <w:ilvl w:val="0"/>
          <w:numId w:val="0"/>
        </w:numPr>
        <w:shd w:val="clear" w:color="auto" w:fill="FDE9D9" w:themeFill="accent6" w:themeFillTint="33"/>
        <w:jc w:val="both"/>
        <w:rPr>
          <w:rFonts w:ascii="Times New Roman" w:eastAsiaTheme="minorEastAsia" w:hAnsi="Times New Roman" w:cs="Times New Roman"/>
          <w:caps/>
          <w:color w:val="auto"/>
          <w:sz w:val="24"/>
          <w:szCs w:val="24"/>
        </w:rPr>
      </w:pPr>
      <w:bookmarkStart w:id="14" w:name="_Toc445359382"/>
      <w:r w:rsidRPr="00A06F3A">
        <w:rPr>
          <w:rFonts w:ascii="Times New Roman" w:hAnsi="Times New Roman" w:cs="Times New Roman"/>
          <w:caps/>
          <w:color w:val="auto"/>
          <w:sz w:val="24"/>
          <w:szCs w:val="24"/>
        </w:rPr>
        <w:t>IV. Etapele şi termenele de implementare</w:t>
      </w:r>
      <w:bookmarkEnd w:id="14"/>
    </w:p>
    <w:p w:rsidR="00E902BF" w:rsidRPr="00DB650B" w:rsidRDefault="00E902BF" w:rsidP="00F12EF6">
      <w:pPr>
        <w:jc w:val="both"/>
      </w:pPr>
      <w:bookmarkStart w:id="15" w:name="_Toc359228173"/>
      <w:bookmarkStart w:id="16" w:name="_Toc359228320"/>
      <w:bookmarkStart w:id="17" w:name="_Toc359228419"/>
      <w:bookmarkStart w:id="18" w:name="_Toc359228509"/>
    </w:p>
    <w:p w:rsidR="00E902BF" w:rsidRPr="00DB650B" w:rsidRDefault="00A06F3A" w:rsidP="00D81DB4">
      <w:pPr>
        <w:ind w:firstLine="720"/>
        <w:jc w:val="both"/>
      </w:pPr>
      <w:r w:rsidRPr="00A06F3A">
        <w:t>Programul va fi implementat în perioada 2016-2020, în  conformitate cu Planul de acţiuni. În funcţie de progresele înregistrate sau de eventualele decalări ale termenelor de realizare a activităţilor, Planul de acţiuni va fi actualizat anual.</w:t>
      </w:r>
    </w:p>
    <w:p w:rsidR="00000000" w:rsidRDefault="00A06F3A">
      <w:pPr>
        <w:pStyle w:val="Heading1"/>
        <w:numPr>
          <w:ilvl w:val="0"/>
          <w:numId w:val="0"/>
        </w:numPr>
        <w:shd w:val="clear" w:color="auto" w:fill="FDE9D9" w:themeFill="accent6" w:themeFillTint="33"/>
        <w:ind w:left="432"/>
        <w:jc w:val="both"/>
        <w:rPr>
          <w:rFonts w:ascii="Times New Roman" w:hAnsi="Times New Roman" w:cs="Times New Roman"/>
          <w:caps/>
          <w:color w:val="auto"/>
          <w:sz w:val="24"/>
          <w:szCs w:val="24"/>
        </w:rPr>
      </w:pPr>
      <w:bookmarkStart w:id="19" w:name="_Toc445359383"/>
      <w:bookmarkEnd w:id="15"/>
      <w:bookmarkEnd w:id="16"/>
      <w:bookmarkEnd w:id="17"/>
      <w:bookmarkEnd w:id="18"/>
      <w:r w:rsidRPr="00A06F3A">
        <w:rPr>
          <w:rFonts w:ascii="Times New Roman" w:hAnsi="Times New Roman" w:cs="Times New Roman"/>
          <w:caps/>
          <w:color w:val="auto"/>
          <w:sz w:val="24"/>
          <w:szCs w:val="24"/>
        </w:rPr>
        <w:t>V. instituţiile Responsabile pentru implementare</w:t>
      </w:r>
      <w:bookmarkEnd w:id="19"/>
    </w:p>
    <w:p w:rsidR="00E902BF" w:rsidRPr="00DB650B" w:rsidRDefault="00E902BF" w:rsidP="00F12EF6">
      <w:pPr>
        <w:jc w:val="both"/>
      </w:pPr>
    </w:p>
    <w:p w:rsidR="00E902BF" w:rsidRPr="00DB650B" w:rsidRDefault="00A06F3A" w:rsidP="00D81DB4">
      <w:pPr>
        <w:ind w:firstLine="720"/>
        <w:jc w:val="both"/>
      </w:pPr>
      <w:r w:rsidRPr="00A06F3A">
        <w:lastRenderedPageBreak/>
        <w:t>Responsabilitatea principală pentru implementarea obiectivelor şi</w:t>
      </w:r>
      <w:r w:rsidR="00D81F3E">
        <w:t xml:space="preserve"> a</w:t>
      </w:r>
      <w:r w:rsidRPr="00A06F3A">
        <w:t xml:space="preserve"> acţiunilor specificate în Program este a Ministerului Educaţiei, care va asigura implicarea, în conformitate cu Planul de acţiuni, a instituţiilor competente: Inspectoratul Şcolar Naţional, Agenţia pentru Curriculum şi Evaluare, Agenţia Naţională de Asigurare a Calităţii în Învăţămîntul Profesional, organele administraţiei publice centrale, organele locale de specialitate în domeniul învăţămîntului (OLSDÎ), instituţiile de formare iniţială şi formare continuă a cadrelor didactice şi manageriale, prestatorii de servicii educaţionale, partenerii din mediul organizaţiilor nonguvernamentale, partenerii media şi donatorii locali şi internaţionali.</w:t>
      </w:r>
    </w:p>
    <w:p w:rsidR="00000000" w:rsidRDefault="00A06F3A">
      <w:pPr>
        <w:pStyle w:val="Heading1"/>
        <w:numPr>
          <w:ilvl w:val="0"/>
          <w:numId w:val="0"/>
        </w:numPr>
        <w:shd w:val="clear" w:color="auto" w:fill="FDE9D9" w:themeFill="accent6" w:themeFillTint="33"/>
        <w:ind w:left="432" w:hanging="432"/>
        <w:jc w:val="both"/>
        <w:rPr>
          <w:rFonts w:ascii="Times New Roman" w:eastAsiaTheme="minorEastAsia" w:hAnsi="Times New Roman" w:cs="Times New Roman"/>
          <w:caps/>
          <w:color w:val="auto"/>
          <w:sz w:val="24"/>
          <w:szCs w:val="24"/>
        </w:rPr>
      </w:pPr>
      <w:bookmarkStart w:id="20" w:name="_Toc445359384"/>
      <w:r w:rsidRPr="00A06F3A">
        <w:rPr>
          <w:rFonts w:ascii="Times New Roman" w:hAnsi="Times New Roman" w:cs="Times New Roman"/>
          <w:caps/>
          <w:color w:val="auto"/>
          <w:sz w:val="24"/>
          <w:szCs w:val="24"/>
        </w:rPr>
        <w:t>VI. Estimarea generală a costurilor</w:t>
      </w:r>
      <w:bookmarkEnd w:id="20"/>
    </w:p>
    <w:p w:rsidR="00E902BF" w:rsidRPr="00DB650B" w:rsidRDefault="00E902BF" w:rsidP="00F12EF6">
      <w:pPr>
        <w:pStyle w:val="Normal1"/>
        <w:spacing w:after="0" w:line="240" w:lineRule="auto"/>
        <w:jc w:val="both"/>
        <w:rPr>
          <w:color w:val="auto"/>
          <w:sz w:val="24"/>
          <w:szCs w:val="24"/>
          <w:lang w:eastAsia="ru-RU"/>
        </w:rPr>
      </w:pPr>
    </w:p>
    <w:p w:rsidR="00591D1D" w:rsidRPr="00DB650B" w:rsidRDefault="00A06F3A" w:rsidP="00E961CD">
      <w:pPr>
        <w:pStyle w:val="Normal1"/>
        <w:spacing w:after="0" w:line="240" w:lineRule="auto"/>
        <w:ind w:firstLine="720"/>
        <w:jc w:val="both"/>
        <w:rPr>
          <w:color w:val="auto"/>
          <w:sz w:val="24"/>
          <w:szCs w:val="24"/>
        </w:rPr>
      </w:pPr>
      <w:r w:rsidRPr="00A06F3A">
        <w:rPr>
          <w:color w:val="auto"/>
          <w:sz w:val="24"/>
          <w:szCs w:val="24"/>
        </w:rPr>
        <w:t>Costurile necesare pentru implementarea Programului vor fi estimate în Planul de acţiuni şi vor fi planificate în procesul de elaborare a Cadrului bugetar pe termen mediu, pe următoarele perioade, precum şi în procesul de prioritizare a solicitărilor de finanţare către partenerii de dezvoltare. Finanţarea va fi efectuată de la bugetul de stat, bugetele locale, precum şi prin atragerea de granturi, sponsorizări şi alte surse legale.</w:t>
      </w:r>
    </w:p>
    <w:p w:rsidR="00000000" w:rsidRDefault="00A06F3A">
      <w:pPr>
        <w:pStyle w:val="Heading1"/>
        <w:numPr>
          <w:ilvl w:val="0"/>
          <w:numId w:val="0"/>
        </w:numPr>
        <w:shd w:val="clear" w:color="auto" w:fill="FDE9D9" w:themeFill="accent6" w:themeFillTint="33"/>
        <w:ind w:left="432" w:hanging="432"/>
        <w:jc w:val="both"/>
        <w:rPr>
          <w:rFonts w:ascii="Times New Roman" w:hAnsi="Times New Roman" w:cs="Times New Roman"/>
          <w:caps/>
          <w:webHidden/>
          <w:color w:val="auto"/>
          <w:sz w:val="24"/>
          <w:szCs w:val="24"/>
        </w:rPr>
      </w:pPr>
      <w:bookmarkStart w:id="21" w:name="_Toc445359385"/>
      <w:r w:rsidRPr="00A06F3A">
        <w:rPr>
          <w:rFonts w:ascii="Times New Roman" w:hAnsi="Times New Roman" w:cs="Times New Roman"/>
          <w:caps/>
          <w:color w:val="auto"/>
          <w:sz w:val="24"/>
          <w:szCs w:val="24"/>
        </w:rPr>
        <w:t>VII. monitorizarea şi evaluarea implementării programului. Proceduri de raportare</w:t>
      </w:r>
      <w:bookmarkEnd w:id="21"/>
    </w:p>
    <w:p w:rsidR="0062407A" w:rsidRPr="00DB650B" w:rsidRDefault="0062407A" w:rsidP="00F12EF6">
      <w:pPr>
        <w:pStyle w:val="NoSpacing"/>
        <w:jc w:val="both"/>
      </w:pPr>
    </w:p>
    <w:p w:rsidR="00E902BF" w:rsidRPr="00DB650B" w:rsidRDefault="00A06F3A" w:rsidP="00E961CD">
      <w:pPr>
        <w:pStyle w:val="Normal1"/>
        <w:spacing w:after="0" w:line="240" w:lineRule="auto"/>
        <w:ind w:firstLine="720"/>
        <w:jc w:val="both"/>
        <w:rPr>
          <w:color w:val="auto"/>
          <w:sz w:val="24"/>
          <w:szCs w:val="24"/>
        </w:rPr>
      </w:pPr>
      <w:r w:rsidRPr="00A06F3A">
        <w:rPr>
          <w:color w:val="auto"/>
          <w:sz w:val="24"/>
          <w:szCs w:val="24"/>
        </w:rPr>
        <w:t xml:space="preserve">În contextul implementării prezentului Program, va fi desfăşurat procesul de monitorizare a realizării acţiunilor şi de evaluare a rezultatelor obţinute. </w:t>
      </w:r>
    </w:p>
    <w:p w:rsidR="00E902BF" w:rsidRPr="00DB650B" w:rsidRDefault="00E902BF" w:rsidP="00F12EF6">
      <w:pPr>
        <w:pStyle w:val="Normal1"/>
        <w:spacing w:after="0" w:line="240" w:lineRule="auto"/>
        <w:ind w:firstLine="720"/>
        <w:jc w:val="both"/>
        <w:rPr>
          <w:color w:val="auto"/>
          <w:sz w:val="24"/>
          <w:szCs w:val="24"/>
        </w:rPr>
      </w:pPr>
    </w:p>
    <w:p w:rsidR="00E902BF" w:rsidRPr="00DB650B" w:rsidRDefault="00A06F3A" w:rsidP="00E961CD">
      <w:pPr>
        <w:ind w:firstLine="720"/>
        <w:jc w:val="both"/>
      </w:pPr>
      <w:r w:rsidRPr="00A06F3A">
        <w:t>Ministerul Educaţiei va coordona toate acţiunile prevăzute în Program. Monitorizarea implementării se va face permanent. Anual, Ministerul Educaţiei va publica rapoarte succinte de evaluare. Rapoartele vor analiza progresul realizat în implementarea Programului şi vor conţine recomandările necesare pentru ajustarea, în funcţie de necesitate, a Planului de acţiuni.</w:t>
      </w:r>
    </w:p>
    <w:p w:rsidR="00683A42" w:rsidRPr="00DB650B" w:rsidRDefault="00A06F3A" w:rsidP="00E961CD">
      <w:pPr>
        <w:ind w:firstLine="720"/>
        <w:jc w:val="both"/>
      </w:pPr>
      <w:r w:rsidRPr="00A06F3A">
        <w:t>În ianuarie 2018</w:t>
      </w:r>
      <w:r w:rsidR="00D81F3E">
        <w:t>,</w:t>
      </w:r>
      <w:r w:rsidRPr="00A06F3A">
        <w:t xml:space="preserve"> se va proceda la achiziţia publică a unei entităţi independente, preferabil internaţionale, care să evalueze, cu evitarea oricărui conflict de interese, impactul </w:t>
      </w:r>
      <w:r w:rsidR="00D81F3E">
        <w:t>P</w:t>
      </w:r>
      <w:r w:rsidRPr="00A06F3A">
        <w:t>rogramului la jumătatea perioadei de implementare şi să propună măsuri corective care să ducă la maximizarea rezultatelor. Procesul de evaluare ar trebui să înceapă către luna mai 2018 şi să se încheie cel tîrziu la 15 octombrie, pentru a putea fi bugetate acţiunile corective în bugetul anului 2019.</w:t>
      </w:r>
    </w:p>
    <w:p w:rsidR="00E902BF" w:rsidRPr="00DB650B" w:rsidRDefault="00A06F3A" w:rsidP="00F12EF6">
      <w:pPr>
        <w:tabs>
          <w:tab w:val="left" w:pos="540"/>
        </w:tabs>
        <w:jc w:val="both"/>
      </w:pPr>
      <w:r w:rsidRPr="00A06F3A">
        <w:tab/>
        <w:t>Pe finalul perioadei de implementare, Ministerul Educaţiei va elabora un raport detaliat de evaluare a gradului de atingere a obiectivelor prevăzute de Program şi a nivelului de realizare a acţiunilor preconizate. Gradul de atingere a rezultatelor scontate va fi evaluat în baza raportului de evaluare la jumătatea perioadei de implementare şi a indicatorilor de progres şi performanţă. Raportul va prezenta proiectul de Program şi Plan de acţiuni pentru următorii 5 ani, 2021-2025.</w:t>
      </w:r>
    </w:p>
    <w:p w:rsidR="00E80FB6" w:rsidRPr="00DB650B" w:rsidRDefault="00E80FB6" w:rsidP="00237770">
      <w:pPr>
        <w:pStyle w:val="Heading1"/>
        <w:shd w:val="clear" w:color="auto" w:fill="FDE9D9" w:themeFill="accent6" w:themeFillTint="33"/>
        <w:jc w:val="both"/>
        <w:rPr>
          <w:rFonts w:ascii="Times New Roman" w:hAnsi="Times New Roman" w:cs="Times New Roman"/>
          <w:caps/>
          <w:color w:val="auto"/>
          <w:sz w:val="24"/>
          <w:szCs w:val="24"/>
        </w:rPr>
        <w:sectPr w:rsidR="00E80FB6" w:rsidRPr="00DB650B" w:rsidSect="007F3F77">
          <w:headerReference w:type="default" r:id="rId10"/>
          <w:footerReference w:type="default" r:id="rId11"/>
          <w:pgSz w:w="11906" w:h="16838"/>
          <w:pgMar w:top="1440" w:right="1440" w:bottom="1440" w:left="1440" w:header="720" w:footer="720" w:gutter="0"/>
          <w:cols w:space="720"/>
          <w:docGrid w:linePitch="360"/>
        </w:sectPr>
      </w:pPr>
    </w:p>
    <w:p w:rsidR="00000000" w:rsidRDefault="00A06F3A">
      <w:pPr>
        <w:pStyle w:val="Heading1"/>
        <w:numPr>
          <w:ilvl w:val="0"/>
          <w:numId w:val="0"/>
        </w:numPr>
        <w:shd w:val="clear" w:color="auto" w:fill="FDE9D9" w:themeFill="accent6" w:themeFillTint="33"/>
        <w:jc w:val="both"/>
        <w:rPr>
          <w:rFonts w:ascii="Times New Roman" w:hAnsi="Times New Roman" w:cs="Times New Roman"/>
          <w:caps/>
          <w:webHidden/>
          <w:color w:val="auto"/>
          <w:sz w:val="24"/>
          <w:szCs w:val="24"/>
        </w:rPr>
      </w:pPr>
      <w:bookmarkStart w:id="22" w:name="_Toc445359386"/>
      <w:r w:rsidRPr="00A06F3A">
        <w:rPr>
          <w:rFonts w:ascii="Times New Roman" w:hAnsi="Times New Roman" w:cs="Times New Roman"/>
          <w:caps/>
          <w:color w:val="auto"/>
          <w:sz w:val="24"/>
          <w:szCs w:val="24"/>
        </w:rPr>
        <w:lastRenderedPageBreak/>
        <w:t>VIII. planul de acţiuni</w:t>
      </w:r>
      <w:bookmarkEnd w:id="22"/>
    </w:p>
    <w:p w:rsidR="00237770" w:rsidRPr="00DB650B" w:rsidRDefault="00237770" w:rsidP="00237770">
      <w:pPr>
        <w:spacing w:after="0" w:line="240" w:lineRule="auto"/>
        <w:jc w:val="center"/>
        <w:rPr>
          <w:b/>
          <w:bCs/>
          <w:sz w:val="20"/>
          <w:szCs w:val="20"/>
        </w:rPr>
      </w:pPr>
    </w:p>
    <w:p w:rsidR="00237770" w:rsidRPr="00DB650B" w:rsidRDefault="00237770" w:rsidP="00237770">
      <w:pPr>
        <w:spacing w:after="0" w:line="240" w:lineRule="auto"/>
        <w:jc w:val="center"/>
        <w:rPr>
          <w:b/>
          <w:bCs/>
          <w:sz w:val="20"/>
          <w:szCs w:val="20"/>
        </w:rPr>
      </w:pPr>
    </w:p>
    <w:p w:rsidR="00237770" w:rsidRPr="00DB650B" w:rsidRDefault="00A06F3A" w:rsidP="00237770">
      <w:pPr>
        <w:spacing w:after="0" w:line="240" w:lineRule="auto"/>
        <w:jc w:val="center"/>
        <w:rPr>
          <w:b/>
          <w:bCs/>
          <w:sz w:val="20"/>
          <w:szCs w:val="20"/>
        </w:rPr>
      </w:pPr>
      <w:r w:rsidRPr="00A06F3A">
        <w:rPr>
          <w:b/>
          <w:bCs/>
          <w:sz w:val="20"/>
          <w:szCs w:val="20"/>
        </w:rPr>
        <w:t xml:space="preserve">PLANUL DE ACŢIUNI </w:t>
      </w:r>
    </w:p>
    <w:p w:rsidR="00237770" w:rsidRPr="002261C4" w:rsidRDefault="00A06F3A" w:rsidP="00237770">
      <w:pPr>
        <w:spacing w:after="0" w:line="240" w:lineRule="auto"/>
        <w:jc w:val="center"/>
        <w:rPr>
          <w:b/>
          <w:bCs/>
          <w:i/>
          <w:sz w:val="20"/>
          <w:szCs w:val="20"/>
        </w:rPr>
      </w:pPr>
      <w:r w:rsidRPr="00A06F3A">
        <w:rPr>
          <w:b/>
          <w:bCs/>
          <w:sz w:val="20"/>
          <w:szCs w:val="20"/>
        </w:rPr>
        <w:t xml:space="preserve">privind implementarea </w:t>
      </w:r>
      <w:r w:rsidRPr="00A06F3A">
        <w:rPr>
          <w:b/>
          <w:bCs/>
          <w:i/>
          <w:sz w:val="20"/>
          <w:szCs w:val="20"/>
        </w:rPr>
        <w:t xml:space="preserve">Programului Naţional de </w:t>
      </w:r>
      <w:r w:rsidR="004D1ECB" w:rsidRPr="002261C4">
        <w:rPr>
          <w:b/>
          <w:bCs/>
          <w:i/>
          <w:sz w:val="20"/>
          <w:szCs w:val="20"/>
        </w:rPr>
        <w:t>dezvoltare a resurselor umane în învăţămîntul general di</w:t>
      </w:r>
      <w:r w:rsidRPr="00A06F3A">
        <w:rPr>
          <w:b/>
          <w:bCs/>
          <w:i/>
          <w:sz w:val="20"/>
          <w:szCs w:val="20"/>
        </w:rPr>
        <w:t>n Republica Moldova</w:t>
      </w:r>
    </w:p>
    <w:p w:rsidR="00237770" w:rsidRPr="002261C4" w:rsidRDefault="00237770" w:rsidP="00237770">
      <w:pPr>
        <w:spacing w:after="0" w:line="240" w:lineRule="auto"/>
        <w:jc w:val="center"/>
        <w:rPr>
          <w:bCs/>
          <w:i/>
          <w:sz w:val="20"/>
          <w:szCs w:val="20"/>
        </w:rPr>
      </w:pPr>
    </w:p>
    <w:p w:rsidR="00237770" w:rsidRPr="002261C4" w:rsidRDefault="00A06F3A" w:rsidP="00237770">
      <w:pPr>
        <w:spacing w:after="0" w:line="240" w:lineRule="auto"/>
        <w:jc w:val="center"/>
        <w:rPr>
          <w:b/>
          <w:bCs/>
          <w:i/>
          <w:sz w:val="20"/>
          <w:szCs w:val="20"/>
          <w:lang w:eastAsia="ru-RU"/>
        </w:rPr>
      </w:pPr>
      <w:r w:rsidRPr="00A06F3A">
        <w:rPr>
          <w:b/>
          <w:i/>
          <w:sz w:val="20"/>
          <w:szCs w:val="20"/>
        </w:rPr>
        <w:t xml:space="preserve">pentru anii </w:t>
      </w:r>
      <w:r w:rsidRPr="00A06F3A">
        <w:rPr>
          <w:b/>
          <w:bCs/>
          <w:i/>
          <w:sz w:val="20"/>
          <w:szCs w:val="20"/>
          <w:lang w:eastAsia="ru-RU"/>
        </w:rPr>
        <w:t>2015-2020</w:t>
      </w:r>
    </w:p>
    <w:tbl>
      <w:tblPr>
        <w:tblW w:w="15029" w:type="dxa"/>
        <w:tblInd w:w="-432" w:type="dxa"/>
        <w:tblLayout w:type="fixed"/>
        <w:tblLook w:val="00A0"/>
      </w:tblPr>
      <w:tblGrid>
        <w:gridCol w:w="810"/>
        <w:gridCol w:w="2555"/>
        <w:gridCol w:w="3371"/>
        <w:gridCol w:w="1711"/>
        <w:gridCol w:w="2156"/>
        <w:gridCol w:w="1546"/>
        <w:gridCol w:w="1440"/>
        <w:gridCol w:w="1440"/>
      </w:tblGrid>
      <w:tr w:rsidR="00237770" w:rsidRPr="00DB650B" w:rsidTr="007F5C73">
        <w:tc>
          <w:tcPr>
            <w:tcW w:w="15029" w:type="dxa"/>
            <w:gridSpan w:val="8"/>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b/>
                <w:bCs/>
                <w:caps/>
                <w:color w:val="FF0000"/>
                <w:sz w:val="20"/>
                <w:szCs w:val="20"/>
                <w:lang w:eastAsia="ru-RU"/>
              </w:rPr>
            </w:pPr>
            <w:r w:rsidRPr="00A06F3A">
              <w:rPr>
                <w:b/>
                <w:bCs/>
                <w:caps/>
                <w:color w:val="FF0000"/>
                <w:sz w:val="20"/>
                <w:szCs w:val="20"/>
                <w:lang w:eastAsia="ru-RU"/>
              </w:rPr>
              <w:t xml:space="preserve">DOMENIU DE INTERVENŢIE: </w:t>
            </w:r>
            <w:r w:rsidRPr="00A06F3A">
              <w:rPr>
                <w:b/>
                <w:bCs/>
                <w:i/>
                <w:caps/>
                <w:color w:val="FF0000"/>
                <w:sz w:val="20"/>
                <w:szCs w:val="20"/>
                <w:lang w:eastAsia="ru-RU"/>
              </w:rPr>
              <w:t>Atragerea tinerilor cu vocaţie pedagogică în sistemul educaţional</w:t>
            </w:r>
          </w:p>
        </w:tc>
      </w:tr>
      <w:tr w:rsidR="00237770" w:rsidRPr="00DB650B" w:rsidTr="007F5C73">
        <w:trPr>
          <w:trHeight w:val="216"/>
        </w:trPr>
        <w:tc>
          <w:tcPr>
            <w:tcW w:w="81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Nr.</w:t>
            </w:r>
          </w:p>
          <w:p w:rsidR="00237770" w:rsidRPr="00DB650B" w:rsidRDefault="00A06F3A" w:rsidP="00A47CAB">
            <w:pPr>
              <w:spacing w:after="0" w:line="240" w:lineRule="auto"/>
              <w:jc w:val="center"/>
              <w:rPr>
                <w:b/>
                <w:bCs/>
                <w:sz w:val="20"/>
                <w:szCs w:val="20"/>
              </w:rPr>
            </w:pPr>
            <w:r w:rsidRPr="00A06F3A">
              <w:rPr>
                <w:b/>
                <w:bCs/>
                <w:sz w:val="20"/>
                <w:szCs w:val="20"/>
              </w:rPr>
              <w:t>crt.</w:t>
            </w:r>
          </w:p>
        </w:tc>
        <w:tc>
          <w:tcPr>
            <w:tcW w:w="255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Acţiuni</w:t>
            </w:r>
          </w:p>
        </w:tc>
        <w:tc>
          <w:tcPr>
            <w:tcW w:w="337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Activităţi detaliate</w:t>
            </w:r>
          </w:p>
        </w:tc>
        <w:tc>
          <w:tcPr>
            <w:tcW w:w="171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 xml:space="preserve">Termene </w:t>
            </w:r>
          </w:p>
          <w:p w:rsidR="00237770" w:rsidRPr="00DB650B" w:rsidRDefault="00A06F3A" w:rsidP="00A47CAB">
            <w:pPr>
              <w:spacing w:after="0" w:line="240" w:lineRule="auto"/>
              <w:jc w:val="center"/>
              <w:rPr>
                <w:b/>
                <w:bCs/>
                <w:sz w:val="20"/>
                <w:szCs w:val="20"/>
              </w:rPr>
            </w:pPr>
            <w:r w:rsidRPr="00A06F3A">
              <w:rPr>
                <w:b/>
                <w:bCs/>
                <w:sz w:val="20"/>
                <w:szCs w:val="20"/>
              </w:rPr>
              <w:t xml:space="preserve">de realizare </w:t>
            </w:r>
          </w:p>
        </w:tc>
        <w:tc>
          <w:tcPr>
            <w:tcW w:w="2156" w:type="dxa"/>
            <w:vMerge w:val="restart"/>
            <w:tcBorders>
              <w:top w:val="single" w:sz="6" w:space="0" w:color="000000"/>
              <w:left w:val="single" w:sz="6" w:space="0" w:color="000000"/>
              <w:bottom w:val="single" w:sz="6" w:space="0" w:color="000000"/>
              <w:right w:val="single" w:sz="4" w:space="0" w:color="auto"/>
            </w:tcBorders>
            <w:hideMark/>
          </w:tcPr>
          <w:p w:rsidR="00237770" w:rsidRPr="00DB650B" w:rsidRDefault="00A06F3A" w:rsidP="005A2807">
            <w:pPr>
              <w:pStyle w:val="NoSpacing"/>
              <w:spacing w:line="276" w:lineRule="auto"/>
              <w:jc w:val="center"/>
              <w:rPr>
                <w:sz w:val="20"/>
                <w:szCs w:val="20"/>
              </w:rPr>
            </w:pPr>
            <w:r w:rsidRPr="00A06F3A">
              <w:rPr>
                <w:b/>
                <w:sz w:val="20"/>
                <w:szCs w:val="20"/>
              </w:rPr>
              <w:t>Indicatori de realizare (produs, rezultat)</w:t>
            </w:r>
          </w:p>
        </w:tc>
        <w:tc>
          <w:tcPr>
            <w:tcW w:w="1546" w:type="dxa"/>
            <w:tcBorders>
              <w:top w:val="single" w:sz="6" w:space="0" w:color="000000"/>
              <w:left w:val="single" w:sz="4" w:space="0" w:color="auto"/>
              <w:bottom w:val="nil"/>
              <w:right w:val="single" w:sz="6" w:space="0" w:color="000000"/>
            </w:tcBorders>
            <w:hideMark/>
          </w:tcPr>
          <w:p w:rsidR="00237770" w:rsidRPr="00DB650B" w:rsidRDefault="00A06F3A" w:rsidP="00A47CAB">
            <w:pPr>
              <w:spacing w:after="0" w:line="240" w:lineRule="auto"/>
              <w:jc w:val="center"/>
              <w:rPr>
                <w:b/>
                <w:bCs/>
                <w:sz w:val="20"/>
                <w:szCs w:val="20"/>
              </w:rPr>
            </w:pPr>
            <w:r w:rsidRPr="00A06F3A">
              <w:rPr>
                <w:b/>
                <w:bCs/>
                <w:sz w:val="20"/>
                <w:szCs w:val="20"/>
              </w:rPr>
              <w:t>Costuri/</w:t>
            </w:r>
          </w:p>
          <w:p w:rsidR="00237770" w:rsidRPr="00DB650B" w:rsidRDefault="00A06F3A" w:rsidP="00A47CAB">
            <w:pPr>
              <w:spacing w:after="0" w:line="240" w:lineRule="auto"/>
              <w:jc w:val="center"/>
              <w:rPr>
                <w:b/>
                <w:bCs/>
                <w:sz w:val="20"/>
                <w:szCs w:val="20"/>
              </w:rPr>
            </w:pPr>
            <w:r w:rsidRPr="00A06F3A">
              <w:rPr>
                <w:b/>
                <w:bCs/>
                <w:sz w:val="20"/>
                <w:szCs w:val="20"/>
              </w:rPr>
              <w:t>Cheltuieli</w:t>
            </w:r>
          </w:p>
          <w:p w:rsidR="00237770" w:rsidRPr="00DB650B" w:rsidRDefault="00A06F3A" w:rsidP="00A47CAB">
            <w:pPr>
              <w:spacing w:after="0" w:line="240" w:lineRule="auto"/>
              <w:jc w:val="center"/>
              <w:rPr>
                <w:b/>
                <w:bCs/>
                <w:sz w:val="20"/>
                <w:szCs w:val="20"/>
              </w:rPr>
            </w:pPr>
            <w:r w:rsidRPr="00A06F3A">
              <w:rPr>
                <w:b/>
                <w:bCs/>
                <w:sz w:val="20"/>
                <w:szCs w:val="20"/>
              </w:rPr>
              <w:t>mii lei</w:t>
            </w:r>
          </w:p>
        </w:tc>
        <w:tc>
          <w:tcPr>
            <w:tcW w:w="1440"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 xml:space="preserve">Sursa de finanţare </w:t>
            </w:r>
          </w:p>
        </w:tc>
        <w:tc>
          <w:tcPr>
            <w:tcW w:w="1440" w:type="dxa"/>
            <w:tcBorders>
              <w:top w:val="single" w:sz="6" w:space="0" w:color="000000"/>
              <w:left w:val="single" w:sz="6" w:space="0" w:color="000000"/>
              <w:bottom w:val="nil"/>
              <w:right w:val="single" w:sz="6" w:space="0" w:color="000000"/>
            </w:tcBorders>
            <w:hideMark/>
          </w:tcPr>
          <w:p w:rsidR="00237770" w:rsidRPr="00DB650B" w:rsidRDefault="00A06F3A" w:rsidP="00A47CAB">
            <w:pPr>
              <w:spacing w:after="0" w:line="240" w:lineRule="auto"/>
              <w:jc w:val="center"/>
              <w:rPr>
                <w:b/>
                <w:bCs/>
                <w:sz w:val="20"/>
                <w:szCs w:val="20"/>
              </w:rPr>
            </w:pPr>
            <w:r w:rsidRPr="00A06F3A">
              <w:rPr>
                <w:b/>
                <w:bCs/>
                <w:sz w:val="20"/>
                <w:szCs w:val="20"/>
              </w:rPr>
              <w:t>Instituţii responsabile</w:t>
            </w:r>
          </w:p>
        </w:tc>
      </w:tr>
      <w:tr w:rsidR="00237770" w:rsidRPr="00DB650B" w:rsidTr="007F5C73">
        <w:trPr>
          <w:trHeight w:val="53"/>
        </w:trPr>
        <w:tc>
          <w:tcPr>
            <w:tcW w:w="810" w:type="dxa"/>
            <w:vMerge/>
            <w:tcBorders>
              <w:top w:val="single" w:sz="6" w:space="0" w:color="000000"/>
              <w:left w:val="single" w:sz="6" w:space="0" w:color="000000"/>
              <w:bottom w:val="single" w:sz="6" w:space="0" w:color="000000"/>
              <w:right w:val="single" w:sz="6" w:space="0" w:color="000000"/>
            </w:tcBorders>
            <w:vAlign w:val="center"/>
            <w:hideMark/>
          </w:tcPr>
          <w:p w:rsidR="00237770" w:rsidRPr="00DB650B" w:rsidRDefault="00237770" w:rsidP="00A47CAB">
            <w:pPr>
              <w:spacing w:after="0" w:line="240" w:lineRule="auto"/>
              <w:rPr>
                <w:b/>
                <w:bCs/>
                <w:sz w:val="20"/>
                <w:szCs w:val="20"/>
              </w:rPr>
            </w:pPr>
          </w:p>
        </w:tc>
        <w:tc>
          <w:tcPr>
            <w:tcW w:w="2555" w:type="dxa"/>
            <w:vMerge/>
            <w:tcBorders>
              <w:top w:val="single" w:sz="6" w:space="0" w:color="000000"/>
              <w:left w:val="single" w:sz="6" w:space="0" w:color="000000"/>
              <w:bottom w:val="single" w:sz="6" w:space="0" w:color="000000"/>
              <w:right w:val="single" w:sz="6" w:space="0" w:color="000000"/>
            </w:tcBorders>
            <w:vAlign w:val="center"/>
            <w:hideMark/>
          </w:tcPr>
          <w:p w:rsidR="00237770" w:rsidRPr="00DB650B" w:rsidRDefault="00237770" w:rsidP="00A47CAB">
            <w:pPr>
              <w:spacing w:after="0" w:line="240" w:lineRule="auto"/>
              <w:rPr>
                <w:b/>
                <w:bCs/>
                <w:sz w:val="20"/>
                <w:szCs w:val="20"/>
              </w:rPr>
            </w:pPr>
          </w:p>
        </w:tc>
        <w:tc>
          <w:tcPr>
            <w:tcW w:w="3371" w:type="dxa"/>
            <w:vMerge/>
            <w:tcBorders>
              <w:top w:val="single" w:sz="6" w:space="0" w:color="000000"/>
              <w:left w:val="single" w:sz="6" w:space="0" w:color="000000"/>
              <w:bottom w:val="single" w:sz="6" w:space="0" w:color="000000"/>
              <w:right w:val="single" w:sz="6" w:space="0" w:color="000000"/>
            </w:tcBorders>
            <w:vAlign w:val="center"/>
            <w:hideMark/>
          </w:tcPr>
          <w:p w:rsidR="00237770" w:rsidRPr="00DB650B" w:rsidRDefault="00237770" w:rsidP="00A47CAB">
            <w:pPr>
              <w:spacing w:after="0" w:line="240" w:lineRule="auto"/>
              <w:rPr>
                <w:b/>
                <w:bCs/>
                <w:sz w:val="20"/>
                <w:szCs w:val="20"/>
              </w:rPr>
            </w:pPr>
          </w:p>
        </w:tc>
        <w:tc>
          <w:tcPr>
            <w:tcW w:w="1711" w:type="dxa"/>
            <w:vMerge/>
            <w:tcBorders>
              <w:top w:val="single" w:sz="6" w:space="0" w:color="000000"/>
              <w:left w:val="single" w:sz="6" w:space="0" w:color="000000"/>
              <w:bottom w:val="single" w:sz="6" w:space="0" w:color="000000"/>
              <w:right w:val="single" w:sz="6" w:space="0" w:color="000000"/>
            </w:tcBorders>
            <w:vAlign w:val="center"/>
            <w:hideMark/>
          </w:tcPr>
          <w:p w:rsidR="00237770" w:rsidRPr="00DB650B" w:rsidRDefault="00237770" w:rsidP="00A47CAB">
            <w:pPr>
              <w:spacing w:after="0" w:line="240" w:lineRule="auto"/>
              <w:rPr>
                <w:b/>
                <w:bCs/>
                <w:sz w:val="20"/>
                <w:szCs w:val="20"/>
              </w:rPr>
            </w:pPr>
          </w:p>
        </w:tc>
        <w:tc>
          <w:tcPr>
            <w:tcW w:w="2156" w:type="dxa"/>
            <w:vMerge/>
            <w:tcBorders>
              <w:top w:val="single" w:sz="6" w:space="0" w:color="000000"/>
              <w:left w:val="single" w:sz="6" w:space="0" w:color="000000"/>
              <w:bottom w:val="single" w:sz="6" w:space="0" w:color="000000"/>
              <w:right w:val="single" w:sz="4" w:space="0" w:color="auto"/>
            </w:tcBorders>
            <w:vAlign w:val="center"/>
            <w:hideMark/>
          </w:tcPr>
          <w:p w:rsidR="00237770" w:rsidRPr="00DB650B" w:rsidRDefault="00237770" w:rsidP="00A47CAB">
            <w:pPr>
              <w:spacing w:after="0" w:line="240" w:lineRule="auto"/>
              <w:rPr>
                <w:sz w:val="20"/>
                <w:szCs w:val="20"/>
              </w:rPr>
            </w:pPr>
          </w:p>
        </w:tc>
        <w:tc>
          <w:tcPr>
            <w:tcW w:w="1546" w:type="dxa"/>
            <w:tcBorders>
              <w:top w:val="nil"/>
              <w:left w:val="single" w:sz="4" w:space="0" w:color="auto"/>
              <w:bottom w:val="single" w:sz="6" w:space="0" w:color="000000"/>
              <w:right w:val="single" w:sz="6" w:space="0" w:color="000000"/>
            </w:tcBorders>
          </w:tcPr>
          <w:p w:rsidR="00237770" w:rsidRPr="00DB650B" w:rsidRDefault="00237770" w:rsidP="00A47CAB">
            <w:pPr>
              <w:spacing w:after="0" w:line="240" w:lineRule="auto"/>
              <w:rPr>
                <w:b/>
                <w:bCs/>
                <w:sz w:val="20"/>
                <w:szCs w:val="20"/>
              </w:rPr>
            </w:pPr>
          </w:p>
        </w:tc>
        <w:tc>
          <w:tcPr>
            <w:tcW w:w="1440" w:type="dxa"/>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37770" w:rsidRPr="00DB650B" w:rsidRDefault="00237770" w:rsidP="00A47CAB">
            <w:pPr>
              <w:spacing w:after="0" w:line="240" w:lineRule="auto"/>
              <w:rPr>
                <w:b/>
                <w:bCs/>
                <w:sz w:val="20"/>
                <w:szCs w:val="20"/>
              </w:rPr>
            </w:pPr>
          </w:p>
        </w:tc>
        <w:tc>
          <w:tcPr>
            <w:tcW w:w="1440" w:type="dxa"/>
            <w:tcBorders>
              <w:top w:val="nil"/>
              <w:left w:val="single" w:sz="6" w:space="0" w:color="000000"/>
              <w:bottom w:val="single" w:sz="6" w:space="0" w:color="000000"/>
              <w:right w:val="single" w:sz="6" w:space="0" w:color="000000"/>
            </w:tcBorders>
          </w:tcPr>
          <w:p w:rsidR="00237770" w:rsidRPr="00DB650B" w:rsidRDefault="00237770" w:rsidP="00A47CAB">
            <w:pPr>
              <w:spacing w:after="0" w:line="240" w:lineRule="auto"/>
              <w:rPr>
                <w:b/>
                <w:bCs/>
                <w:sz w:val="20"/>
                <w:szCs w:val="20"/>
              </w:rPr>
            </w:pPr>
          </w:p>
        </w:tc>
      </w:tr>
      <w:tr w:rsidR="00237770" w:rsidRPr="00DB650B" w:rsidTr="007F5C73">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1</w:t>
            </w:r>
          </w:p>
        </w:tc>
        <w:tc>
          <w:tcPr>
            <w:tcW w:w="25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2</w:t>
            </w:r>
          </w:p>
        </w:tc>
        <w:tc>
          <w:tcPr>
            <w:tcW w:w="33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3</w:t>
            </w:r>
          </w:p>
        </w:tc>
        <w:tc>
          <w:tcPr>
            <w:tcW w:w="1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4</w:t>
            </w:r>
          </w:p>
        </w:tc>
        <w:tc>
          <w:tcPr>
            <w:tcW w:w="2156"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b/>
                <w:bCs/>
                <w:sz w:val="20"/>
                <w:szCs w:val="20"/>
              </w:rPr>
            </w:pPr>
            <w:r w:rsidRPr="00A06F3A">
              <w:rPr>
                <w:b/>
                <w:bCs/>
                <w:sz w:val="20"/>
                <w:szCs w:val="20"/>
              </w:rPr>
              <w:t>5</w:t>
            </w:r>
          </w:p>
        </w:tc>
        <w:tc>
          <w:tcPr>
            <w:tcW w:w="1546"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b/>
                <w:bCs/>
                <w:sz w:val="20"/>
                <w:szCs w:val="20"/>
              </w:rPr>
            </w:pPr>
            <w:r w:rsidRPr="00A06F3A">
              <w:rPr>
                <w:b/>
                <w:bCs/>
                <w:sz w:val="20"/>
                <w:szCs w:val="20"/>
              </w:rPr>
              <w:t>6</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jc w:val="center"/>
              <w:rPr>
                <w:b/>
                <w:bCs/>
                <w:sz w:val="20"/>
                <w:szCs w:val="20"/>
              </w:rPr>
            </w:pPr>
            <w:r w:rsidRPr="00A06F3A">
              <w:rPr>
                <w:b/>
                <w:bCs/>
                <w:sz w:val="20"/>
                <w:szCs w:val="20"/>
              </w:rPr>
              <w:t>7</w:t>
            </w:r>
          </w:p>
        </w:tc>
        <w:tc>
          <w:tcPr>
            <w:tcW w:w="1440" w:type="dxa"/>
            <w:tcBorders>
              <w:top w:val="single" w:sz="6" w:space="0" w:color="000000"/>
              <w:left w:val="single" w:sz="6" w:space="0" w:color="000000"/>
              <w:bottom w:val="single" w:sz="6" w:space="0" w:color="000000"/>
              <w:right w:val="single" w:sz="6" w:space="0" w:color="000000"/>
            </w:tcBorders>
          </w:tcPr>
          <w:p w:rsidR="00237770" w:rsidRPr="00DB650B" w:rsidRDefault="00A06F3A" w:rsidP="00A47CAB">
            <w:pPr>
              <w:spacing w:after="0" w:line="240" w:lineRule="auto"/>
              <w:jc w:val="center"/>
              <w:rPr>
                <w:b/>
                <w:bCs/>
                <w:sz w:val="20"/>
                <w:szCs w:val="20"/>
              </w:rPr>
            </w:pPr>
            <w:r w:rsidRPr="00A06F3A">
              <w:rPr>
                <w:b/>
                <w:bCs/>
                <w:sz w:val="20"/>
                <w:szCs w:val="20"/>
              </w:rPr>
              <w:t>8</w:t>
            </w:r>
          </w:p>
        </w:tc>
      </w:tr>
      <w:tr w:rsidR="00237770" w:rsidRPr="00DB650B" w:rsidTr="007F5C73">
        <w:tc>
          <w:tcPr>
            <w:tcW w:w="15029" w:type="dxa"/>
            <w:gridSpan w:val="8"/>
            <w:tcBorders>
              <w:top w:val="single" w:sz="6" w:space="0" w:color="000000"/>
              <w:left w:val="single" w:sz="6" w:space="0" w:color="000000"/>
              <w:bottom w:val="single" w:sz="6" w:space="0" w:color="000000"/>
              <w:right w:val="single" w:sz="6" w:space="0" w:color="000000"/>
            </w:tcBorders>
            <w:hideMark/>
          </w:tcPr>
          <w:p w:rsidR="00237770" w:rsidRPr="005A68D5" w:rsidRDefault="00A06F3A" w:rsidP="00E43ECE">
            <w:pPr>
              <w:spacing w:after="0" w:line="240" w:lineRule="auto"/>
              <w:jc w:val="center"/>
              <w:rPr>
                <w:b/>
                <w:bCs/>
                <w:sz w:val="20"/>
                <w:szCs w:val="20"/>
                <w:lang w:eastAsia="ru-RU"/>
              </w:rPr>
            </w:pPr>
            <w:r w:rsidRPr="00A06F3A">
              <w:rPr>
                <w:b/>
                <w:bCs/>
                <w:sz w:val="20"/>
                <w:szCs w:val="20"/>
                <w:lang w:eastAsia="ru-RU"/>
              </w:rPr>
              <w:t>Obiectivul general 1. Identificarea şi atragerea tinerilor cu vocaţie pedagogică în sistemul educaţional.</w:t>
            </w:r>
          </w:p>
        </w:tc>
      </w:tr>
      <w:tr w:rsidR="00237770" w:rsidRPr="00DB650B" w:rsidTr="007F5C73">
        <w:tc>
          <w:tcPr>
            <w:tcW w:w="13589"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7770" w:rsidRPr="00DB650B" w:rsidRDefault="00237770" w:rsidP="00A47CAB">
            <w:pPr>
              <w:spacing w:after="0" w:line="240" w:lineRule="auto"/>
              <w:jc w:val="center"/>
              <w:rPr>
                <w:b/>
                <w:bCs/>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237770" w:rsidRPr="00DB650B" w:rsidRDefault="00237770" w:rsidP="00A47CAB">
            <w:pPr>
              <w:spacing w:after="0" w:line="240" w:lineRule="auto"/>
              <w:jc w:val="center"/>
              <w:rPr>
                <w:b/>
                <w:bCs/>
                <w:sz w:val="20"/>
                <w:szCs w:val="20"/>
              </w:rPr>
            </w:pPr>
          </w:p>
        </w:tc>
      </w:tr>
      <w:tr w:rsidR="00237770" w:rsidRPr="00DB650B" w:rsidTr="007F5C73">
        <w:trPr>
          <w:trHeight w:val="636"/>
        </w:trPr>
        <w:tc>
          <w:tcPr>
            <w:tcW w:w="15029" w:type="dxa"/>
            <w:gridSpan w:val="8"/>
            <w:tcBorders>
              <w:top w:val="single" w:sz="6" w:space="0" w:color="000000"/>
              <w:left w:val="single" w:sz="6" w:space="0" w:color="000000"/>
              <w:bottom w:val="single" w:sz="6" w:space="0" w:color="000000"/>
              <w:right w:val="single" w:sz="6" w:space="0" w:color="000000"/>
            </w:tcBorders>
          </w:tcPr>
          <w:p w:rsidR="00237770" w:rsidRPr="00DB650B" w:rsidRDefault="00A06F3A" w:rsidP="00A47CAB">
            <w:pPr>
              <w:spacing w:after="0" w:line="240" w:lineRule="auto"/>
              <w:jc w:val="center"/>
              <w:rPr>
                <w:b/>
                <w:bCs/>
                <w:color w:val="17365D" w:themeColor="text2" w:themeShade="BF"/>
                <w:sz w:val="20"/>
                <w:szCs w:val="20"/>
                <w:lang w:eastAsia="ru-RU"/>
              </w:rPr>
            </w:pPr>
            <w:r w:rsidRPr="00A06F3A">
              <w:rPr>
                <w:b/>
                <w:bCs/>
                <w:color w:val="17365D" w:themeColor="text2" w:themeShade="BF"/>
                <w:sz w:val="20"/>
                <w:szCs w:val="20"/>
                <w:lang w:eastAsia="ru-RU"/>
              </w:rPr>
              <w:t>Obiectivul specific 1.1.</w:t>
            </w:r>
            <w:r w:rsidR="00E43ECE">
              <w:rPr>
                <w:b/>
                <w:bCs/>
                <w:color w:val="17365D" w:themeColor="text2" w:themeShade="BF"/>
                <w:sz w:val="20"/>
                <w:szCs w:val="20"/>
                <w:lang w:eastAsia="ru-RU"/>
              </w:rPr>
              <w:t xml:space="preserve"> </w:t>
            </w:r>
            <w:r w:rsidRPr="00A06F3A">
              <w:rPr>
                <w:b/>
                <w:bCs/>
                <w:color w:val="17365D" w:themeColor="text2" w:themeShade="BF"/>
                <w:sz w:val="20"/>
                <w:szCs w:val="20"/>
                <w:lang w:eastAsia="ru-RU"/>
              </w:rPr>
              <w:t xml:space="preserve"> </w:t>
            </w:r>
            <w:r w:rsidRPr="00A06F3A">
              <w:rPr>
                <w:rFonts w:eastAsia="Calibri"/>
                <w:b/>
                <w:color w:val="244061" w:themeColor="accent1" w:themeShade="80"/>
                <w:sz w:val="20"/>
                <w:szCs w:val="20"/>
              </w:rPr>
              <w:t xml:space="preserve">Promovarea sistematică pe plan local şi naţional a bunelor practici educaţionale pentru </w:t>
            </w:r>
            <w:r>
              <w:rPr>
                <w:rFonts w:eastAsia="Calibri"/>
                <w:b/>
                <w:color w:val="244061" w:themeColor="accent1" w:themeShade="80"/>
                <w:sz w:val="20"/>
                <w:szCs w:val="20"/>
                <w:u w:val="single"/>
              </w:rPr>
              <w:t>îmbunătăţirea imaginii cadrului didactic şi a instituţiei de învăţămînt</w:t>
            </w:r>
            <w:r w:rsidRPr="00A06F3A">
              <w:rPr>
                <w:rFonts w:eastAsia="Calibri"/>
                <w:b/>
                <w:color w:val="244061" w:themeColor="accent1" w:themeShade="80"/>
                <w:sz w:val="20"/>
                <w:szCs w:val="20"/>
              </w:rPr>
              <w:t xml:space="preserve"> ca element de motivare şi atragere a tinerilor în profesia didactică.</w:t>
            </w:r>
          </w:p>
        </w:tc>
      </w:tr>
      <w:tr w:rsidR="00237770" w:rsidRPr="00DB650B" w:rsidTr="007F5C73">
        <w:tc>
          <w:tcPr>
            <w:tcW w:w="810"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237770" w:rsidRPr="00DB650B" w:rsidRDefault="00A06F3A" w:rsidP="003924A0">
            <w:pPr>
              <w:spacing w:after="0" w:line="240" w:lineRule="auto"/>
              <w:jc w:val="center"/>
              <w:rPr>
                <w:sz w:val="20"/>
                <w:szCs w:val="20"/>
              </w:rPr>
            </w:pPr>
            <w:r w:rsidRPr="00A06F3A">
              <w:rPr>
                <w:sz w:val="20"/>
                <w:szCs w:val="20"/>
              </w:rPr>
              <w:t>1.1.1</w:t>
            </w:r>
          </w:p>
        </w:tc>
        <w:tc>
          <w:tcPr>
            <w:tcW w:w="2555"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ind w:left="134" w:right="81"/>
              <w:contextualSpacing/>
              <w:rPr>
                <w:rFonts w:eastAsia="Calibri"/>
                <w:sz w:val="20"/>
                <w:szCs w:val="20"/>
              </w:rPr>
            </w:pPr>
            <w:r w:rsidRPr="00A06F3A">
              <w:rPr>
                <w:rFonts w:eastAsia="Calibri"/>
                <w:sz w:val="20"/>
                <w:szCs w:val="20"/>
              </w:rPr>
              <w:t xml:space="preserve">Organizarea de campanii sistematice şi evenimente publice pentru conştientizarea importanţei şi </w:t>
            </w:r>
            <w:r w:rsidR="004D1ECB">
              <w:rPr>
                <w:rFonts w:eastAsia="Calibri"/>
                <w:sz w:val="20"/>
                <w:szCs w:val="20"/>
              </w:rPr>
              <w:t xml:space="preserve">a </w:t>
            </w:r>
            <w:r w:rsidRPr="00A06F3A">
              <w:rPr>
                <w:rFonts w:eastAsia="Calibri"/>
                <w:sz w:val="20"/>
                <w:szCs w:val="20"/>
              </w:rPr>
              <w:t>valorii profesiei de pedagog şi a educaţiei în dezvoltarea statului.</w:t>
            </w:r>
          </w:p>
        </w:tc>
        <w:tc>
          <w:tcPr>
            <w:tcW w:w="33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A47CAB">
            <w:pPr>
              <w:spacing w:after="0" w:line="240" w:lineRule="auto"/>
              <w:rPr>
                <w:sz w:val="20"/>
                <w:szCs w:val="20"/>
              </w:rPr>
            </w:pPr>
            <w:r w:rsidRPr="00A06F3A">
              <w:rPr>
                <w:sz w:val="20"/>
                <w:szCs w:val="20"/>
              </w:rPr>
              <w:t xml:space="preserve">- Elaborarea unui </w:t>
            </w:r>
            <w:r w:rsidRPr="00A06F3A">
              <w:rPr>
                <w:i/>
                <w:sz w:val="20"/>
                <w:szCs w:val="20"/>
              </w:rPr>
              <w:t>Ghid al candidatului la profesia didactică</w:t>
            </w:r>
            <w:r w:rsidRPr="00A06F3A">
              <w:rPr>
                <w:sz w:val="20"/>
                <w:szCs w:val="20"/>
              </w:rPr>
              <w:t>;</w:t>
            </w:r>
          </w:p>
          <w:p w:rsidR="00237770" w:rsidRPr="00DB650B" w:rsidRDefault="00A06F3A" w:rsidP="00830585">
            <w:pPr>
              <w:spacing w:after="0" w:line="240" w:lineRule="auto"/>
              <w:rPr>
                <w:sz w:val="20"/>
                <w:szCs w:val="20"/>
              </w:rPr>
            </w:pPr>
            <w:r w:rsidRPr="00A06F3A">
              <w:rPr>
                <w:sz w:val="20"/>
                <w:szCs w:val="20"/>
              </w:rPr>
              <w:t xml:space="preserve">- </w:t>
            </w:r>
            <w:r w:rsidR="00830585">
              <w:rPr>
                <w:sz w:val="20"/>
                <w:szCs w:val="20"/>
              </w:rPr>
              <w:t>P</w:t>
            </w:r>
            <w:r w:rsidRPr="00A06F3A">
              <w:rPr>
                <w:sz w:val="20"/>
                <w:szCs w:val="20"/>
              </w:rPr>
              <w:t>regătirea şi difuzarea emisiunilor radio</w:t>
            </w:r>
            <w:r w:rsidR="00830585">
              <w:rPr>
                <w:sz w:val="20"/>
                <w:szCs w:val="20"/>
              </w:rPr>
              <w:t xml:space="preserve"> și</w:t>
            </w:r>
            <w:r w:rsidRPr="00A06F3A">
              <w:rPr>
                <w:sz w:val="20"/>
                <w:szCs w:val="20"/>
              </w:rPr>
              <w:t xml:space="preserve"> TV</w:t>
            </w:r>
            <w:r w:rsidR="00830585">
              <w:rPr>
                <w:sz w:val="20"/>
                <w:szCs w:val="20"/>
              </w:rPr>
              <w:t xml:space="preserve"> </w:t>
            </w:r>
            <w:r w:rsidRPr="00A06F3A">
              <w:rPr>
                <w:sz w:val="20"/>
                <w:szCs w:val="20"/>
              </w:rPr>
              <w:t xml:space="preserve">cu referire la importanţa şi valoarea profesiei de pedagog </w:t>
            </w:r>
            <w:r w:rsidRPr="00A06F3A">
              <w:rPr>
                <w:rFonts w:eastAsia="Calibri"/>
                <w:sz w:val="20"/>
                <w:szCs w:val="20"/>
              </w:rPr>
              <w:t>şi a educaţiei în dezvoltarea statului.</w:t>
            </w:r>
          </w:p>
        </w:tc>
        <w:tc>
          <w:tcPr>
            <w:tcW w:w="1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E0430E">
            <w:pPr>
              <w:spacing w:after="0" w:line="240" w:lineRule="auto"/>
              <w:jc w:val="center"/>
              <w:rPr>
                <w:sz w:val="20"/>
                <w:szCs w:val="20"/>
              </w:rPr>
            </w:pPr>
            <w:r w:rsidRPr="00A06F3A">
              <w:rPr>
                <w:bCs/>
                <w:sz w:val="20"/>
                <w:szCs w:val="20"/>
                <w:lang w:eastAsia="ru-RU"/>
              </w:rPr>
              <w:t xml:space="preserve"> 2016</w:t>
            </w:r>
          </w:p>
        </w:tc>
        <w:tc>
          <w:tcPr>
            <w:tcW w:w="2156"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rPr>
                <w:color w:val="000000" w:themeColor="text1"/>
                <w:sz w:val="20"/>
                <w:szCs w:val="20"/>
              </w:rPr>
            </w:pPr>
            <w:r w:rsidRPr="00A06F3A">
              <w:rPr>
                <w:color w:val="000000" w:themeColor="text1"/>
                <w:sz w:val="20"/>
                <w:szCs w:val="20"/>
              </w:rPr>
              <w:t>-</w:t>
            </w:r>
            <w:r w:rsidR="004D1ECB">
              <w:rPr>
                <w:color w:val="000000" w:themeColor="text1"/>
                <w:sz w:val="20"/>
                <w:szCs w:val="20"/>
              </w:rPr>
              <w:t xml:space="preserve"> </w:t>
            </w:r>
            <w:r w:rsidR="00237770" w:rsidRPr="004D1ECB">
              <w:rPr>
                <w:i/>
                <w:sz w:val="20"/>
                <w:szCs w:val="20"/>
              </w:rPr>
              <w:t>Ghid</w:t>
            </w:r>
            <w:r w:rsidR="004D1ECB">
              <w:rPr>
                <w:i/>
                <w:sz w:val="20"/>
                <w:szCs w:val="20"/>
              </w:rPr>
              <w:t>ul</w:t>
            </w:r>
            <w:r w:rsidR="00237770" w:rsidRPr="004D1ECB">
              <w:rPr>
                <w:i/>
                <w:sz w:val="20"/>
                <w:szCs w:val="20"/>
              </w:rPr>
              <w:t xml:space="preserve"> </w:t>
            </w:r>
            <w:r w:rsidRPr="00A06F3A">
              <w:rPr>
                <w:i/>
                <w:sz w:val="20"/>
                <w:szCs w:val="20"/>
              </w:rPr>
              <w:t>candidatului la profesia didactică</w:t>
            </w:r>
            <w:r w:rsidRPr="00A06F3A">
              <w:rPr>
                <w:sz w:val="20"/>
                <w:szCs w:val="20"/>
              </w:rPr>
              <w:t xml:space="preserve"> elaborat şi lansat;</w:t>
            </w:r>
          </w:p>
          <w:p w:rsidR="00237770" w:rsidRPr="00DB650B" w:rsidRDefault="00A06F3A" w:rsidP="00A47CAB">
            <w:pPr>
              <w:spacing w:after="0" w:line="240" w:lineRule="auto"/>
              <w:rPr>
                <w:sz w:val="20"/>
                <w:szCs w:val="20"/>
              </w:rPr>
            </w:pPr>
            <w:r w:rsidRPr="00A06F3A">
              <w:rPr>
                <w:color w:val="000000" w:themeColor="text1"/>
                <w:sz w:val="20"/>
                <w:szCs w:val="20"/>
              </w:rPr>
              <w:t>- Emisiuni săptămînale  pe o durata minimă de 1 an.</w:t>
            </w:r>
          </w:p>
        </w:tc>
        <w:tc>
          <w:tcPr>
            <w:tcW w:w="1546"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7770"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237770" w:rsidRPr="00DB650B" w:rsidRDefault="00A06F3A" w:rsidP="00B34BC3">
            <w:pPr>
              <w:spacing w:after="0" w:line="240" w:lineRule="auto"/>
              <w:jc w:val="center"/>
              <w:rPr>
                <w:sz w:val="20"/>
                <w:szCs w:val="20"/>
              </w:rPr>
            </w:pPr>
            <w:r w:rsidRPr="00A06F3A">
              <w:rPr>
                <w:color w:val="000000" w:themeColor="text1"/>
                <w:sz w:val="20"/>
                <w:szCs w:val="20"/>
              </w:rPr>
              <w:t>Asistenţă externă</w:t>
            </w:r>
          </w:p>
        </w:tc>
        <w:tc>
          <w:tcPr>
            <w:tcW w:w="1440"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B34BC3">
            <w:pPr>
              <w:spacing w:after="0" w:line="240" w:lineRule="auto"/>
              <w:jc w:val="center"/>
              <w:rPr>
                <w:sz w:val="20"/>
                <w:szCs w:val="20"/>
              </w:rPr>
            </w:pPr>
            <w:r w:rsidRPr="00A06F3A">
              <w:rPr>
                <w:sz w:val="20"/>
                <w:szCs w:val="20"/>
              </w:rPr>
              <w:t>Ministerul Educaţiei</w:t>
            </w:r>
          </w:p>
        </w:tc>
      </w:tr>
      <w:tr w:rsidR="00237770" w:rsidRPr="00DB650B" w:rsidTr="007F5C73">
        <w:tc>
          <w:tcPr>
            <w:tcW w:w="810"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3924A0">
            <w:pPr>
              <w:spacing w:after="0" w:line="240" w:lineRule="auto"/>
              <w:jc w:val="center"/>
              <w:rPr>
                <w:bCs/>
                <w:sz w:val="20"/>
                <w:szCs w:val="20"/>
                <w:lang w:eastAsia="ru-RU"/>
              </w:rPr>
            </w:pPr>
            <w:r w:rsidRPr="00A06F3A">
              <w:rPr>
                <w:bCs/>
                <w:sz w:val="20"/>
                <w:szCs w:val="20"/>
                <w:lang w:eastAsia="ru-RU"/>
              </w:rPr>
              <w:t>1.1.2</w:t>
            </w:r>
          </w:p>
        </w:tc>
        <w:tc>
          <w:tcPr>
            <w:tcW w:w="2555"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contextualSpacing/>
              <w:rPr>
                <w:rFonts w:eastAsia="Calibri"/>
                <w:sz w:val="20"/>
                <w:szCs w:val="20"/>
              </w:rPr>
            </w:pPr>
            <w:r w:rsidRPr="00A06F3A">
              <w:rPr>
                <w:rFonts w:eastAsia="Calibri"/>
                <w:sz w:val="20"/>
                <w:szCs w:val="20"/>
              </w:rPr>
              <w:t>Elaborarea spoturilor motivaţionale despre educaţie ca mesaj de interes naţional şi difuzarea gratuită a acestora de către televiziunile şi posturile de radio naţionale şi locale.</w:t>
            </w:r>
          </w:p>
          <w:p w:rsidR="00237770" w:rsidRPr="00DB650B" w:rsidRDefault="00237770" w:rsidP="00A47CAB">
            <w:pPr>
              <w:spacing w:after="0" w:line="240" w:lineRule="auto"/>
              <w:rPr>
                <w:bCs/>
                <w:sz w:val="20"/>
                <w:szCs w:val="20"/>
                <w:lang w:eastAsia="ru-RU"/>
              </w:rPr>
            </w:pPr>
          </w:p>
        </w:tc>
        <w:tc>
          <w:tcPr>
            <w:tcW w:w="3371"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rPr>
                <w:color w:val="000000" w:themeColor="text1"/>
                <w:sz w:val="20"/>
                <w:szCs w:val="20"/>
              </w:rPr>
            </w:pPr>
            <w:r w:rsidRPr="00A06F3A">
              <w:rPr>
                <w:color w:val="000000" w:themeColor="text1"/>
                <w:sz w:val="20"/>
                <w:szCs w:val="20"/>
              </w:rPr>
              <w:t>- Dezvoltarea de parteneriate cu minimum 3 institu</w:t>
            </w:r>
            <w:r w:rsidR="004D1ECB">
              <w:rPr>
                <w:color w:val="000000" w:themeColor="text1"/>
                <w:sz w:val="20"/>
                <w:szCs w:val="20"/>
              </w:rPr>
              <w:t>ţ</w:t>
            </w:r>
            <w:r w:rsidRPr="00A06F3A">
              <w:rPr>
                <w:color w:val="000000" w:themeColor="text1"/>
                <w:sz w:val="20"/>
                <w:szCs w:val="20"/>
              </w:rPr>
              <w:t>ii mass-media cu acoperire naţională;</w:t>
            </w:r>
          </w:p>
          <w:p w:rsidR="00237770" w:rsidRPr="00DB650B" w:rsidRDefault="00A06F3A" w:rsidP="00A47CAB">
            <w:pPr>
              <w:spacing w:after="0" w:line="240" w:lineRule="auto"/>
              <w:rPr>
                <w:color w:val="000000" w:themeColor="text1"/>
                <w:sz w:val="20"/>
                <w:szCs w:val="20"/>
              </w:rPr>
            </w:pPr>
            <w:r w:rsidRPr="00A06F3A">
              <w:rPr>
                <w:color w:val="000000" w:themeColor="text1"/>
                <w:sz w:val="20"/>
                <w:szCs w:val="20"/>
              </w:rPr>
              <w:t>- Elaborarea spoturilor publicitare despre educaţie;</w:t>
            </w:r>
          </w:p>
          <w:p w:rsidR="00237770" w:rsidRPr="00DB650B" w:rsidRDefault="00A06F3A" w:rsidP="00830585">
            <w:pPr>
              <w:spacing w:after="0" w:line="240" w:lineRule="auto"/>
              <w:rPr>
                <w:color w:val="000000" w:themeColor="text1"/>
                <w:sz w:val="20"/>
                <w:szCs w:val="20"/>
              </w:rPr>
            </w:pPr>
            <w:r w:rsidRPr="00A06F3A">
              <w:rPr>
                <w:color w:val="000000" w:themeColor="text1"/>
                <w:sz w:val="20"/>
                <w:szCs w:val="20"/>
              </w:rPr>
              <w:t xml:space="preserve">- Difuzarea </w:t>
            </w:r>
            <w:r w:rsidRPr="00A06F3A">
              <w:rPr>
                <w:bCs/>
                <w:sz w:val="20"/>
                <w:szCs w:val="20"/>
                <w:lang w:eastAsia="ru-RU"/>
              </w:rPr>
              <w:t>spoturilor publicitare despre educaţie ca  mesaj de interes naţional, de către televiziuni</w:t>
            </w:r>
            <w:r w:rsidR="00830585">
              <w:rPr>
                <w:bCs/>
                <w:sz w:val="20"/>
                <w:szCs w:val="20"/>
                <w:lang w:eastAsia="ru-RU"/>
              </w:rPr>
              <w:t>le</w:t>
            </w:r>
            <w:r w:rsidRPr="00A06F3A">
              <w:rPr>
                <w:bCs/>
                <w:sz w:val="20"/>
                <w:szCs w:val="20"/>
                <w:lang w:eastAsia="ru-RU"/>
              </w:rPr>
              <w:t xml:space="preserve"> şi posturile de radio naţionale şi locale.</w:t>
            </w:r>
          </w:p>
        </w:tc>
        <w:tc>
          <w:tcPr>
            <w:tcW w:w="1711"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bCs/>
                <w:sz w:val="20"/>
                <w:szCs w:val="20"/>
                <w:lang w:eastAsia="ru-RU"/>
              </w:rPr>
            </w:pPr>
            <w:r w:rsidRPr="00A06F3A">
              <w:rPr>
                <w:bCs/>
                <w:sz w:val="20"/>
                <w:szCs w:val="20"/>
                <w:lang w:eastAsia="ru-RU"/>
              </w:rPr>
              <w:t>2016</w:t>
            </w:r>
          </w:p>
        </w:tc>
        <w:tc>
          <w:tcPr>
            <w:tcW w:w="2156" w:type="dxa"/>
            <w:tcBorders>
              <w:top w:val="single" w:sz="6" w:space="0" w:color="000000"/>
              <w:left w:val="single" w:sz="6" w:space="0" w:color="000000"/>
              <w:bottom w:val="single" w:sz="6" w:space="0" w:color="000000"/>
              <w:right w:val="single" w:sz="6" w:space="0" w:color="000000"/>
            </w:tcBorders>
          </w:tcPr>
          <w:p w:rsidR="00237770" w:rsidRPr="00DB650B" w:rsidRDefault="00A06F3A" w:rsidP="00A47CAB">
            <w:pPr>
              <w:spacing w:after="0" w:line="240" w:lineRule="auto"/>
              <w:rPr>
                <w:color w:val="000000" w:themeColor="text1"/>
                <w:sz w:val="20"/>
                <w:szCs w:val="20"/>
              </w:rPr>
            </w:pPr>
            <w:r w:rsidRPr="00A06F3A">
              <w:rPr>
                <w:color w:val="000000" w:themeColor="text1"/>
                <w:sz w:val="20"/>
                <w:szCs w:val="20"/>
              </w:rPr>
              <w:t>- 3 parteneriate cu instituţii mass</w:t>
            </w:r>
            <w:r w:rsidR="004D1ECB">
              <w:rPr>
                <w:color w:val="000000" w:themeColor="text1"/>
                <w:sz w:val="20"/>
                <w:szCs w:val="20"/>
              </w:rPr>
              <w:t>-</w:t>
            </w:r>
            <w:r w:rsidRPr="00A06F3A">
              <w:rPr>
                <w:color w:val="000000" w:themeColor="text1"/>
                <w:sz w:val="20"/>
                <w:szCs w:val="20"/>
              </w:rPr>
              <w:t>media;</w:t>
            </w:r>
          </w:p>
          <w:p w:rsidR="00237770" w:rsidRPr="00DB650B" w:rsidRDefault="00A06F3A" w:rsidP="00A47CAB">
            <w:pPr>
              <w:spacing w:after="0" w:line="240" w:lineRule="auto"/>
              <w:rPr>
                <w:color w:val="000000" w:themeColor="text1"/>
                <w:sz w:val="20"/>
                <w:szCs w:val="20"/>
              </w:rPr>
            </w:pPr>
            <w:r w:rsidRPr="00A06F3A">
              <w:rPr>
                <w:color w:val="000000" w:themeColor="text1"/>
                <w:sz w:val="20"/>
                <w:szCs w:val="20"/>
              </w:rPr>
              <w:t>- cîte un spot publicitar despre educaţie semestrial elaborat şi difuzat.</w:t>
            </w:r>
          </w:p>
          <w:p w:rsidR="00237770" w:rsidRPr="00DB650B" w:rsidRDefault="00237770" w:rsidP="00A47CAB">
            <w:pPr>
              <w:spacing w:after="0" w:line="240" w:lineRule="auto"/>
              <w:jc w:val="center"/>
              <w:rPr>
                <w:bCs/>
                <w:sz w:val="20"/>
                <w:szCs w:val="20"/>
                <w:lang w:eastAsia="ru-RU"/>
              </w:rPr>
            </w:pPr>
          </w:p>
        </w:tc>
        <w:tc>
          <w:tcPr>
            <w:tcW w:w="1546"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A47CAB">
            <w:pPr>
              <w:spacing w:after="0" w:line="240" w:lineRule="auto"/>
              <w:jc w:val="center"/>
              <w:rPr>
                <w:bCs/>
                <w:sz w:val="20"/>
                <w:szCs w:val="20"/>
                <w:lang w:eastAsia="ru-RU"/>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237770" w:rsidRPr="00DB650B" w:rsidRDefault="00A06F3A" w:rsidP="00B34BC3">
            <w:pPr>
              <w:spacing w:after="0" w:line="240" w:lineRule="auto"/>
              <w:jc w:val="center"/>
              <w:rPr>
                <w:bCs/>
                <w:sz w:val="20"/>
                <w:szCs w:val="20"/>
                <w:lang w:eastAsia="ru-RU"/>
              </w:rPr>
            </w:pPr>
            <w:r w:rsidRPr="00A06F3A">
              <w:rPr>
                <w:color w:val="000000" w:themeColor="text1"/>
                <w:sz w:val="20"/>
                <w:szCs w:val="20"/>
              </w:rPr>
              <w:t>Asistenţă externă</w:t>
            </w:r>
          </w:p>
        </w:tc>
        <w:tc>
          <w:tcPr>
            <w:tcW w:w="1440" w:type="dxa"/>
            <w:tcBorders>
              <w:top w:val="single" w:sz="6" w:space="0" w:color="000000"/>
              <w:left w:val="single" w:sz="6" w:space="0" w:color="000000"/>
              <w:bottom w:val="single" w:sz="6" w:space="0" w:color="000000"/>
              <w:right w:val="single" w:sz="6" w:space="0" w:color="000000"/>
            </w:tcBorders>
            <w:hideMark/>
          </w:tcPr>
          <w:p w:rsidR="00237770" w:rsidRPr="00DB650B" w:rsidRDefault="00A06F3A" w:rsidP="00B34BC3">
            <w:pPr>
              <w:spacing w:after="0" w:line="240" w:lineRule="auto"/>
              <w:jc w:val="center"/>
              <w:rPr>
                <w:bCs/>
                <w:sz w:val="20"/>
                <w:szCs w:val="20"/>
                <w:lang w:eastAsia="ru-RU"/>
              </w:rPr>
            </w:pPr>
            <w:r w:rsidRPr="00A06F3A">
              <w:rPr>
                <w:bCs/>
                <w:sz w:val="20"/>
                <w:szCs w:val="20"/>
                <w:lang w:eastAsia="ru-RU"/>
              </w:rPr>
              <w:t>Ministerul Educaţiei</w:t>
            </w:r>
          </w:p>
        </w:tc>
      </w:tr>
      <w:tr w:rsidR="00291A3F" w:rsidRPr="00DB650B" w:rsidTr="007F5C73">
        <w:trPr>
          <w:trHeight w:val="3306"/>
        </w:trPr>
        <w:tc>
          <w:tcPr>
            <w:tcW w:w="810"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3924A0">
            <w:pPr>
              <w:spacing w:after="0" w:line="240" w:lineRule="auto"/>
              <w:jc w:val="center"/>
              <w:rPr>
                <w:bCs/>
                <w:sz w:val="20"/>
                <w:szCs w:val="20"/>
                <w:lang w:eastAsia="ru-RU"/>
              </w:rPr>
            </w:pPr>
            <w:r w:rsidRPr="00A06F3A">
              <w:rPr>
                <w:bCs/>
                <w:sz w:val="20"/>
                <w:szCs w:val="20"/>
                <w:lang w:eastAsia="ru-RU"/>
              </w:rPr>
              <w:lastRenderedPageBreak/>
              <w:t>1.1.3</w:t>
            </w:r>
          </w:p>
        </w:tc>
        <w:tc>
          <w:tcPr>
            <w:tcW w:w="2555"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A47CAB">
            <w:pPr>
              <w:spacing w:after="0"/>
              <w:contextualSpacing/>
              <w:rPr>
                <w:rFonts w:eastAsia="Calibri"/>
                <w:sz w:val="20"/>
                <w:szCs w:val="20"/>
              </w:rPr>
            </w:pPr>
            <w:r w:rsidRPr="00A06F3A">
              <w:rPr>
                <w:rFonts w:eastAsia="Calibri"/>
                <w:sz w:val="20"/>
                <w:szCs w:val="20"/>
              </w:rPr>
              <w:t>Dezvoltarea de proiecte locale şi regionale, forumuri de discuţii, dezbateri privind problemele educaţionale şi importanţa intensificării relaţiilor şcoală-comunitate.</w:t>
            </w:r>
          </w:p>
          <w:p w:rsidR="00291A3F" w:rsidRPr="00DB650B" w:rsidRDefault="00291A3F" w:rsidP="00A47CAB">
            <w:pPr>
              <w:spacing w:after="0" w:line="240" w:lineRule="auto"/>
              <w:rPr>
                <w:bCs/>
                <w:sz w:val="20"/>
                <w:szCs w:val="20"/>
                <w:lang w:eastAsia="ru-RU"/>
              </w:rPr>
            </w:pPr>
          </w:p>
        </w:tc>
        <w:tc>
          <w:tcPr>
            <w:tcW w:w="3371"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A47CAB">
            <w:pPr>
              <w:spacing w:after="0" w:line="240" w:lineRule="auto"/>
              <w:rPr>
                <w:bCs/>
                <w:sz w:val="20"/>
                <w:szCs w:val="20"/>
                <w:lang w:eastAsia="ru-RU"/>
              </w:rPr>
            </w:pPr>
            <w:r w:rsidRPr="00A06F3A">
              <w:rPr>
                <w:bCs/>
                <w:sz w:val="20"/>
                <w:szCs w:val="20"/>
                <w:lang w:eastAsia="ru-RU"/>
              </w:rPr>
              <w:t>- Implicarea  în proiecte locale şi regionale a tinerilor educatori prin desfăşurarea</w:t>
            </w:r>
            <w:r w:rsidR="00830585">
              <w:rPr>
                <w:bCs/>
                <w:sz w:val="20"/>
                <w:szCs w:val="20"/>
                <w:lang w:eastAsia="ru-RU"/>
              </w:rPr>
              <w:t xml:space="preserve"> de</w:t>
            </w:r>
            <w:r w:rsidRPr="00A06F3A">
              <w:rPr>
                <w:bCs/>
                <w:sz w:val="20"/>
                <w:szCs w:val="20"/>
                <w:lang w:eastAsia="ru-RU"/>
              </w:rPr>
              <w:t xml:space="preserve"> traininguri  privind managementul proiectului comunitar educaţional; </w:t>
            </w:r>
          </w:p>
          <w:p w:rsidR="00291A3F" w:rsidRPr="00DB650B" w:rsidRDefault="00A06F3A" w:rsidP="00A47CAB">
            <w:pPr>
              <w:spacing w:after="0" w:line="240" w:lineRule="auto"/>
              <w:rPr>
                <w:bCs/>
                <w:sz w:val="20"/>
                <w:szCs w:val="20"/>
                <w:lang w:eastAsia="ru-RU"/>
              </w:rPr>
            </w:pPr>
            <w:r w:rsidRPr="00A06F3A">
              <w:rPr>
                <w:bCs/>
                <w:sz w:val="20"/>
                <w:szCs w:val="20"/>
                <w:lang w:eastAsia="ru-RU"/>
              </w:rPr>
              <w:t>- Crearea unei reţele republicane de cluburi de dezbateri a tinerilor educatori cu implicarea societăţii civile.</w:t>
            </w:r>
          </w:p>
        </w:tc>
        <w:tc>
          <w:tcPr>
            <w:tcW w:w="1711"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A47CAB">
            <w:pPr>
              <w:spacing w:after="0" w:line="240" w:lineRule="auto"/>
              <w:jc w:val="center"/>
              <w:rPr>
                <w:bCs/>
                <w:sz w:val="20"/>
                <w:szCs w:val="20"/>
                <w:lang w:eastAsia="ru-RU"/>
              </w:rPr>
            </w:pPr>
            <w:r w:rsidRPr="00A06F3A">
              <w:rPr>
                <w:bCs/>
                <w:sz w:val="20"/>
                <w:szCs w:val="20"/>
                <w:lang w:eastAsia="ru-RU"/>
              </w:rPr>
              <w:t>2016</w:t>
            </w:r>
          </w:p>
        </w:tc>
        <w:tc>
          <w:tcPr>
            <w:tcW w:w="215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rPr>
                <w:bCs/>
                <w:sz w:val="20"/>
                <w:szCs w:val="20"/>
                <w:lang w:eastAsia="ru-RU"/>
              </w:rPr>
            </w:pPr>
            <w:r w:rsidRPr="00A06F3A">
              <w:rPr>
                <w:bCs/>
                <w:sz w:val="20"/>
                <w:szCs w:val="20"/>
                <w:lang w:eastAsia="ru-RU"/>
              </w:rPr>
              <w:t xml:space="preserve">- Cîte un training organizat şi desfăşurat în fiecare centru raional, </w:t>
            </w:r>
            <w:r w:rsidR="004D1ECB">
              <w:rPr>
                <w:bCs/>
                <w:sz w:val="20"/>
                <w:szCs w:val="20"/>
                <w:lang w:eastAsia="ru-RU"/>
              </w:rPr>
              <w:t>în</w:t>
            </w:r>
            <w:r w:rsidR="00BE6526">
              <w:rPr>
                <w:bCs/>
                <w:sz w:val="20"/>
                <w:szCs w:val="20"/>
                <w:lang w:eastAsia="ru-RU"/>
              </w:rPr>
              <w:t xml:space="preserve"> </w:t>
            </w:r>
            <w:r w:rsidR="00291A3F" w:rsidRPr="00DB650B">
              <w:rPr>
                <w:bCs/>
                <w:sz w:val="20"/>
                <w:szCs w:val="20"/>
                <w:lang w:eastAsia="ru-RU"/>
              </w:rPr>
              <w:t>mun. Chi</w:t>
            </w:r>
            <w:r w:rsidR="00DB650B" w:rsidRPr="00DB650B">
              <w:rPr>
                <w:bCs/>
                <w:sz w:val="20"/>
                <w:szCs w:val="20"/>
                <w:lang w:eastAsia="ru-RU"/>
              </w:rPr>
              <w:t>ş</w:t>
            </w:r>
            <w:r w:rsidR="00291A3F" w:rsidRPr="00DB650B">
              <w:rPr>
                <w:bCs/>
                <w:sz w:val="20"/>
                <w:szCs w:val="20"/>
                <w:lang w:eastAsia="ru-RU"/>
              </w:rPr>
              <w:t>inău</w:t>
            </w:r>
            <w:r w:rsidR="004D1ECB">
              <w:rPr>
                <w:bCs/>
                <w:sz w:val="20"/>
                <w:szCs w:val="20"/>
                <w:lang w:eastAsia="ru-RU"/>
              </w:rPr>
              <w:t xml:space="preserve"> şi </w:t>
            </w:r>
            <w:r w:rsidRPr="00A06F3A">
              <w:rPr>
                <w:bCs/>
                <w:sz w:val="20"/>
                <w:szCs w:val="20"/>
                <w:lang w:eastAsia="ru-RU"/>
              </w:rPr>
              <w:t>Bălţi</w:t>
            </w:r>
            <w:r w:rsidR="004D1ECB">
              <w:rPr>
                <w:bCs/>
                <w:sz w:val="20"/>
                <w:szCs w:val="20"/>
                <w:lang w:eastAsia="ru-RU"/>
              </w:rPr>
              <w:t>, în</w:t>
            </w:r>
            <w:r w:rsidR="00291A3F" w:rsidRPr="00DB650B">
              <w:rPr>
                <w:bCs/>
                <w:sz w:val="20"/>
                <w:szCs w:val="20"/>
                <w:lang w:eastAsia="ru-RU"/>
              </w:rPr>
              <w:t xml:space="preserve"> </w:t>
            </w:r>
            <w:r w:rsidRPr="00A06F3A">
              <w:rPr>
                <w:bCs/>
                <w:sz w:val="20"/>
                <w:szCs w:val="20"/>
                <w:lang w:eastAsia="ru-RU"/>
              </w:rPr>
              <w:t>UTA Găgăuzia;</w:t>
            </w:r>
          </w:p>
          <w:p w:rsidR="00291A3F" w:rsidRPr="00DB650B" w:rsidRDefault="00A06F3A" w:rsidP="00A47CAB">
            <w:pPr>
              <w:spacing w:after="0" w:line="240" w:lineRule="auto"/>
              <w:rPr>
                <w:bCs/>
                <w:sz w:val="20"/>
                <w:szCs w:val="20"/>
                <w:lang w:eastAsia="ru-RU"/>
              </w:rPr>
            </w:pPr>
            <w:r w:rsidRPr="00A06F3A">
              <w:rPr>
                <w:bCs/>
                <w:sz w:val="20"/>
                <w:szCs w:val="20"/>
                <w:lang w:eastAsia="ru-RU"/>
              </w:rPr>
              <w:t xml:space="preserve">- Cîte un club de dezbateri </w:t>
            </w:r>
            <w:r w:rsidR="00EA76AF">
              <w:rPr>
                <w:bCs/>
                <w:sz w:val="20"/>
                <w:szCs w:val="20"/>
                <w:lang w:eastAsia="ru-RU"/>
              </w:rPr>
              <w:t xml:space="preserve">înfiinţat </w:t>
            </w:r>
            <w:r w:rsidRPr="00A06F3A">
              <w:rPr>
                <w:bCs/>
                <w:sz w:val="20"/>
                <w:szCs w:val="20"/>
                <w:lang w:eastAsia="ru-RU"/>
              </w:rPr>
              <w:t>în fiecare liceu;</w:t>
            </w:r>
          </w:p>
          <w:p w:rsidR="00291A3F" w:rsidRPr="00DB650B" w:rsidRDefault="00A06F3A" w:rsidP="004D1ECB">
            <w:pPr>
              <w:spacing w:after="0" w:line="240" w:lineRule="auto"/>
              <w:rPr>
                <w:bCs/>
                <w:sz w:val="20"/>
                <w:szCs w:val="20"/>
                <w:lang w:eastAsia="ru-RU"/>
              </w:rPr>
            </w:pPr>
            <w:r w:rsidRPr="00A06F3A">
              <w:rPr>
                <w:bCs/>
                <w:sz w:val="20"/>
                <w:szCs w:val="20"/>
                <w:lang w:eastAsia="ru-RU"/>
              </w:rPr>
              <w:t xml:space="preserve">- 3 competiţii regionale şi </w:t>
            </w:r>
            <w:r w:rsidR="00EA76AF">
              <w:rPr>
                <w:bCs/>
                <w:sz w:val="20"/>
                <w:szCs w:val="20"/>
                <w:lang w:eastAsia="ru-RU"/>
              </w:rPr>
              <w:t xml:space="preserve"> </w:t>
            </w:r>
            <w:r w:rsidR="004D1ECB">
              <w:rPr>
                <w:bCs/>
                <w:sz w:val="20"/>
                <w:szCs w:val="20"/>
                <w:lang w:eastAsia="ru-RU"/>
              </w:rPr>
              <w:t>una</w:t>
            </w:r>
            <w:r w:rsidRPr="00A06F3A">
              <w:rPr>
                <w:bCs/>
                <w:sz w:val="20"/>
                <w:szCs w:val="20"/>
                <w:lang w:eastAsia="ru-RU"/>
              </w:rPr>
              <w:t xml:space="preserve"> republicană organizată şi desfăşurată între cluburile de dezbateri.</w:t>
            </w:r>
          </w:p>
        </w:tc>
        <w:tc>
          <w:tcPr>
            <w:tcW w:w="1546"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A47CAB">
            <w:pPr>
              <w:spacing w:after="0" w:line="240" w:lineRule="auto"/>
              <w:jc w:val="center"/>
              <w:rPr>
                <w:bCs/>
                <w:sz w:val="20"/>
                <w:szCs w:val="20"/>
                <w:lang w:eastAsia="ru-RU"/>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hideMark/>
          </w:tcPr>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Asistenţă externă</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291A3F" w:rsidRPr="00DB650B" w:rsidRDefault="00291A3F" w:rsidP="00B34BC3">
            <w:pPr>
              <w:spacing w:after="0" w:line="240" w:lineRule="auto"/>
              <w:jc w:val="center"/>
              <w:rPr>
                <w:color w:val="000000" w:themeColor="text1"/>
                <w:sz w:val="20"/>
                <w:szCs w:val="20"/>
              </w:rPr>
            </w:pPr>
          </w:p>
        </w:tc>
      </w:tr>
      <w:tr w:rsidR="00291A3F" w:rsidRPr="00DB650B" w:rsidTr="007F5C73">
        <w:tc>
          <w:tcPr>
            <w:tcW w:w="15029" w:type="dxa"/>
            <w:gridSpan w:val="8"/>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jc w:val="both"/>
              <w:rPr>
                <w:rFonts w:eastAsia="Calibri"/>
                <w:b/>
                <w:color w:val="244061" w:themeColor="accent1" w:themeShade="80"/>
                <w:sz w:val="20"/>
                <w:szCs w:val="20"/>
                <w:u w:val="single"/>
              </w:rPr>
            </w:pPr>
            <w:r w:rsidRPr="00A06F3A">
              <w:rPr>
                <w:b/>
                <w:bCs/>
                <w:color w:val="17365D" w:themeColor="text2" w:themeShade="BF"/>
                <w:sz w:val="20"/>
                <w:szCs w:val="20"/>
                <w:lang w:eastAsia="ru-RU"/>
              </w:rPr>
              <w:t xml:space="preserve">Obiectivul specific 1.2. </w:t>
            </w:r>
            <w:r>
              <w:rPr>
                <w:rFonts w:eastAsia="Calibri"/>
                <w:b/>
                <w:color w:val="244061" w:themeColor="accent1" w:themeShade="80"/>
                <w:sz w:val="20"/>
                <w:szCs w:val="20"/>
                <w:u w:val="single"/>
              </w:rPr>
              <w:t>Stabilirea mecanismelor de identificare şi ghidare în carieră a tinerilor cu vocaţie pedagogică</w:t>
            </w:r>
            <w:r w:rsidRPr="00A06F3A">
              <w:rPr>
                <w:rFonts w:eastAsia="Calibri"/>
                <w:b/>
                <w:color w:val="244061" w:themeColor="accent1" w:themeShade="80"/>
                <w:sz w:val="20"/>
                <w:szCs w:val="20"/>
              </w:rPr>
              <w:t xml:space="preserve"> astfel încît, pînă la finele anului 2020, toate instituţiile de învăţămînt general gimnazial şi liceal să poată oferi consiliere şi ghidare în carieră.</w:t>
            </w:r>
          </w:p>
        </w:tc>
      </w:tr>
      <w:tr w:rsidR="00291A3F" w:rsidRPr="00DB650B" w:rsidTr="007F5C73">
        <w:tc>
          <w:tcPr>
            <w:tcW w:w="810"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both"/>
              <w:rPr>
                <w:color w:val="000000" w:themeColor="text1"/>
                <w:sz w:val="20"/>
                <w:szCs w:val="20"/>
              </w:rPr>
            </w:pPr>
            <w:r w:rsidRPr="00A06F3A">
              <w:rPr>
                <w:color w:val="000000" w:themeColor="text1"/>
                <w:sz w:val="20"/>
                <w:szCs w:val="20"/>
              </w:rPr>
              <w:t>1.2.1</w:t>
            </w:r>
          </w:p>
        </w:tc>
        <w:tc>
          <w:tcPr>
            <w:tcW w:w="2555"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rPr>
                <w:sz w:val="20"/>
                <w:szCs w:val="20"/>
              </w:rPr>
            </w:pPr>
            <w:r w:rsidRPr="00A06F3A">
              <w:rPr>
                <w:sz w:val="20"/>
                <w:szCs w:val="20"/>
              </w:rPr>
              <w:t>Reconceptualizarea curriculară privind consilierea şi ghidarea în carieră a elevilor, prin structurarea ariei curriculare „Dezvoltare personală şi ghidare în carieră”, inclusiv  pentru asigurarea creşterii ponderii celor care aleg  o carieră pedagogică.</w:t>
            </w:r>
          </w:p>
        </w:tc>
        <w:tc>
          <w:tcPr>
            <w:tcW w:w="3371" w:type="dxa"/>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3"/>
              </w:numPr>
              <w:spacing w:after="0" w:line="240" w:lineRule="auto"/>
              <w:rPr>
                <w:rFonts w:ascii="Times New Roman" w:hAnsi="Times New Roman"/>
                <w:bCs/>
                <w:iCs/>
                <w:sz w:val="20"/>
                <w:szCs w:val="20"/>
                <w:lang w:eastAsia="ru-RU"/>
              </w:rPr>
            </w:pPr>
            <w:r w:rsidRPr="00A06F3A">
              <w:rPr>
                <w:rFonts w:ascii="Times New Roman" w:hAnsi="Times New Roman"/>
                <w:bCs/>
                <w:iCs/>
                <w:sz w:val="20"/>
                <w:szCs w:val="20"/>
                <w:lang w:eastAsia="ru-RU"/>
              </w:rPr>
              <w:t xml:space="preserve">Crearea grupului de lucru pentru conceptualizarea şi </w:t>
            </w:r>
            <w:r w:rsidRPr="00A06F3A">
              <w:rPr>
                <w:rFonts w:ascii="Times New Roman" w:hAnsi="Times New Roman"/>
                <w:sz w:val="20"/>
                <w:szCs w:val="20"/>
              </w:rPr>
              <w:t xml:space="preserve">elaborarea componentelor ariei curriculare „Dezvoltare personală şi ghidare în carieră” (reconceptualizarea orei de dirigenţie, a modulului oferit la disciplina </w:t>
            </w:r>
            <w:r w:rsidRPr="00A06F3A">
              <w:rPr>
                <w:rFonts w:ascii="Times New Roman" w:hAnsi="Times New Roman"/>
                <w:i/>
                <w:sz w:val="20"/>
                <w:szCs w:val="20"/>
              </w:rPr>
              <w:t>Educaţie civică</w:t>
            </w:r>
            <w:r w:rsidRPr="00A06F3A">
              <w:rPr>
                <w:rFonts w:ascii="Times New Roman" w:hAnsi="Times New Roman"/>
                <w:sz w:val="20"/>
                <w:szCs w:val="20"/>
              </w:rPr>
              <w:t>,</w:t>
            </w:r>
            <w:r w:rsidR="00830585">
              <w:rPr>
                <w:rFonts w:ascii="Times New Roman" w:hAnsi="Times New Roman"/>
                <w:sz w:val="20"/>
                <w:szCs w:val="20"/>
              </w:rPr>
              <w:t xml:space="preserve"> a </w:t>
            </w:r>
            <w:r w:rsidRPr="00A06F3A">
              <w:rPr>
                <w:rFonts w:ascii="Times New Roman" w:hAnsi="Times New Roman"/>
                <w:sz w:val="20"/>
                <w:szCs w:val="20"/>
              </w:rPr>
              <w:t xml:space="preserve"> cursurilor şi activităţilor de dezvoltare personală etc.)</w:t>
            </w:r>
            <w:r w:rsidRPr="00A06F3A">
              <w:rPr>
                <w:rFonts w:ascii="Times New Roman" w:hAnsi="Times New Roman"/>
                <w:bCs/>
                <w:iCs/>
                <w:sz w:val="20"/>
                <w:szCs w:val="20"/>
                <w:lang w:eastAsia="ru-RU"/>
              </w:rPr>
              <w:t>, inclusiv  pentru asigurarea creşterii ponderii celor care aleg  o carieră pedagogică</w:t>
            </w:r>
            <w:r w:rsidR="00830585">
              <w:rPr>
                <w:rFonts w:ascii="Times New Roman" w:hAnsi="Times New Roman"/>
                <w:bCs/>
                <w:iCs/>
                <w:sz w:val="20"/>
                <w:szCs w:val="20"/>
                <w:lang w:eastAsia="ru-RU"/>
              </w:rPr>
              <w:t>;</w:t>
            </w:r>
          </w:p>
          <w:p w:rsidR="00291A3F" w:rsidRPr="00DB650B" w:rsidRDefault="00A06F3A" w:rsidP="00830585">
            <w:pPr>
              <w:pStyle w:val="ListParagraph"/>
              <w:numPr>
                <w:ilvl w:val="0"/>
                <w:numId w:val="3"/>
              </w:numPr>
              <w:spacing w:after="0" w:line="240" w:lineRule="auto"/>
              <w:rPr>
                <w:rFonts w:ascii="Times New Roman" w:hAnsi="Times New Roman"/>
                <w:bCs/>
                <w:iCs/>
                <w:sz w:val="20"/>
                <w:szCs w:val="20"/>
                <w:lang w:eastAsia="ru-RU"/>
              </w:rPr>
            </w:pPr>
            <w:r w:rsidRPr="00A06F3A">
              <w:rPr>
                <w:rFonts w:ascii="Times New Roman" w:hAnsi="Times New Roman"/>
                <w:bCs/>
                <w:iCs/>
                <w:sz w:val="20"/>
                <w:szCs w:val="20"/>
                <w:lang w:eastAsia="ru-RU"/>
              </w:rPr>
              <w:t xml:space="preserve">Pilotarea </w:t>
            </w:r>
            <w:r w:rsidR="00830585">
              <w:rPr>
                <w:rFonts w:ascii="Times New Roman" w:hAnsi="Times New Roman"/>
                <w:bCs/>
                <w:iCs/>
                <w:sz w:val="20"/>
                <w:szCs w:val="20"/>
                <w:lang w:eastAsia="ru-RU"/>
              </w:rPr>
              <w:t>ș</w:t>
            </w:r>
            <w:r w:rsidRPr="00A06F3A">
              <w:rPr>
                <w:rFonts w:ascii="Times New Roman" w:hAnsi="Times New Roman"/>
                <w:bCs/>
                <w:iCs/>
                <w:sz w:val="20"/>
                <w:szCs w:val="20"/>
                <w:lang w:eastAsia="ru-RU"/>
              </w:rPr>
              <w:t xml:space="preserve">i implementarea  componentelor </w:t>
            </w:r>
            <w:r w:rsidRPr="00A06F3A">
              <w:rPr>
                <w:rFonts w:ascii="Times New Roman" w:hAnsi="Times New Roman"/>
                <w:sz w:val="20"/>
                <w:szCs w:val="20"/>
              </w:rPr>
              <w:t>ariei curriculare „Dezvoltare personală şi ghidare în carieră”</w:t>
            </w:r>
            <w:r w:rsidRPr="00A06F3A">
              <w:rPr>
                <w:rFonts w:ascii="Times New Roman" w:hAnsi="Times New Roman"/>
                <w:bCs/>
                <w:iCs/>
                <w:sz w:val="20"/>
                <w:szCs w:val="20"/>
                <w:lang w:eastAsia="ru-RU"/>
              </w:rPr>
              <w:t>.</w:t>
            </w:r>
          </w:p>
        </w:tc>
        <w:tc>
          <w:tcPr>
            <w:tcW w:w="1711" w:type="dxa"/>
            <w:tcBorders>
              <w:top w:val="single" w:sz="6" w:space="0" w:color="000000"/>
              <w:left w:val="single" w:sz="6" w:space="0" w:color="000000"/>
              <w:bottom w:val="single" w:sz="6" w:space="0" w:color="000000"/>
              <w:right w:val="single" w:sz="6" w:space="0" w:color="000000"/>
            </w:tcBorders>
          </w:tcPr>
          <w:p w:rsidR="00291A3F" w:rsidRPr="00DB650B" w:rsidRDefault="00A06F3A" w:rsidP="00F11DE4">
            <w:pPr>
              <w:spacing w:after="0" w:line="240" w:lineRule="auto"/>
              <w:jc w:val="center"/>
              <w:rPr>
                <w:bCs/>
                <w:sz w:val="20"/>
                <w:szCs w:val="20"/>
                <w:lang w:eastAsia="ru-RU"/>
              </w:rPr>
            </w:pPr>
            <w:r w:rsidRPr="00A06F3A">
              <w:rPr>
                <w:bCs/>
                <w:sz w:val="20"/>
                <w:szCs w:val="20"/>
                <w:lang w:eastAsia="ru-RU"/>
              </w:rPr>
              <w:t>2016</w:t>
            </w:r>
          </w:p>
        </w:tc>
        <w:tc>
          <w:tcPr>
            <w:tcW w:w="2156" w:type="dxa"/>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3"/>
              </w:numPr>
              <w:spacing w:after="0" w:line="240" w:lineRule="auto"/>
              <w:rPr>
                <w:rFonts w:ascii="Times New Roman" w:hAnsi="Times New Roman"/>
                <w:bCs/>
                <w:sz w:val="20"/>
                <w:szCs w:val="20"/>
                <w:lang w:eastAsia="ru-RU"/>
              </w:rPr>
            </w:pPr>
            <w:r w:rsidRPr="00A06F3A">
              <w:rPr>
                <w:rFonts w:ascii="Times New Roman" w:hAnsi="Times New Roman"/>
                <w:bCs/>
                <w:sz w:val="20"/>
                <w:szCs w:val="20"/>
                <w:lang w:eastAsia="ru-RU"/>
              </w:rPr>
              <w:t>Componentele ariei curriculare „</w:t>
            </w:r>
            <w:r w:rsidRPr="00A06F3A">
              <w:rPr>
                <w:rFonts w:ascii="Times New Roman" w:hAnsi="Times New Roman"/>
                <w:sz w:val="20"/>
                <w:szCs w:val="20"/>
              </w:rPr>
              <w:t>Dezvoltare personală şi ghidare în carieră”</w:t>
            </w:r>
            <w:r w:rsidRPr="00A06F3A">
              <w:rPr>
                <w:rFonts w:ascii="Times New Roman" w:hAnsi="Times New Roman"/>
                <w:bCs/>
                <w:sz w:val="20"/>
                <w:szCs w:val="20"/>
                <w:lang w:eastAsia="ru-RU"/>
              </w:rPr>
              <w:t xml:space="preserve"> conceptualizate şi elaborate, la capitolul consiliere şi ghidare in carieră.</w:t>
            </w:r>
          </w:p>
        </w:tc>
        <w:tc>
          <w:tcPr>
            <w:tcW w:w="154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Ministerul Educaţiei</w:t>
            </w:r>
          </w:p>
          <w:p w:rsidR="00291A3F" w:rsidRPr="00DB650B" w:rsidRDefault="00A06F3A" w:rsidP="00B34BC3">
            <w:pPr>
              <w:spacing w:after="0" w:line="240" w:lineRule="auto"/>
              <w:jc w:val="center"/>
              <w:rPr>
                <w:bCs/>
                <w:sz w:val="20"/>
                <w:szCs w:val="20"/>
                <w:lang w:eastAsia="ru-RU"/>
              </w:rPr>
            </w:pPr>
            <w:r w:rsidRPr="00A06F3A">
              <w:rPr>
                <w:sz w:val="20"/>
                <w:szCs w:val="20"/>
              </w:rPr>
              <w:t>Asistenţă externă</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Ministerul Educaţiei</w:t>
            </w:r>
          </w:p>
          <w:p w:rsidR="00291A3F" w:rsidRPr="00DB650B" w:rsidRDefault="00291A3F" w:rsidP="00B34BC3">
            <w:pPr>
              <w:spacing w:after="0" w:line="240" w:lineRule="auto"/>
              <w:jc w:val="center"/>
              <w:rPr>
                <w:sz w:val="20"/>
                <w:szCs w:val="20"/>
              </w:rPr>
            </w:pPr>
          </w:p>
        </w:tc>
      </w:tr>
      <w:tr w:rsidR="00291A3F" w:rsidRPr="00DB650B" w:rsidTr="007F5C73">
        <w:tc>
          <w:tcPr>
            <w:tcW w:w="810"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both"/>
              <w:rPr>
                <w:color w:val="000000" w:themeColor="text1"/>
                <w:sz w:val="20"/>
                <w:szCs w:val="20"/>
              </w:rPr>
            </w:pPr>
            <w:r w:rsidRPr="00A06F3A">
              <w:rPr>
                <w:color w:val="000000" w:themeColor="text1"/>
                <w:sz w:val="20"/>
                <w:szCs w:val="20"/>
              </w:rPr>
              <w:t>1.2.2</w:t>
            </w:r>
          </w:p>
        </w:tc>
        <w:tc>
          <w:tcPr>
            <w:tcW w:w="2555"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rPr>
                <w:sz w:val="20"/>
                <w:szCs w:val="20"/>
              </w:rPr>
            </w:pPr>
            <w:r w:rsidRPr="00A06F3A">
              <w:rPr>
                <w:sz w:val="20"/>
                <w:szCs w:val="20"/>
              </w:rPr>
              <w:t xml:space="preserve">Implementarea activităţilor de educaţie nonformală pentru consiliere şi ghidare în carieră (cursuri opţionale cu componentă practică în </w:t>
            </w:r>
            <w:r w:rsidRPr="00A06F3A">
              <w:rPr>
                <w:sz w:val="20"/>
                <w:szCs w:val="20"/>
              </w:rPr>
              <w:lastRenderedPageBreak/>
              <w:t>licee, organizarea de concursuri raionale şi republicane, cercuri, cluburi, tabere de vara ale tinerilor educatori</w:t>
            </w:r>
            <w:r w:rsidR="00830585">
              <w:rPr>
                <w:sz w:val="20"/>
                <w:szCs w:val="20"/>
              </w:rPr>
              <w:t>-</w:t>
            </w:r>
            <w:r w:rsidRPr="00A06F3A">
              <w:rPr>
                <w:sz w:val="20"/>
                <w:szCs w:val="20"/>
              </w:rPr>
              <w:t xml:space="preserve">viitori pedagogi, implicarea în proiecte locale şi internaţionale. </w:t>
            </w:r>
          </w:p>
          <w:p w:rsidR="00291A3F" w:rsidRPr="00DB650B" w:rsidRDefault="00291A3F" w:rsidP="00A47CAB">
            <w:pPr>
              <w:spacing w:after="0" w:line="240" w:lineRule="auto"/>
              <w:rPr>
                <w:sz w:val="20"/>
                <w:szCs w:val="20"/>
              </w:rPr>
            </w:pPr>
          </w:p>
        </w:tc>
        <w:tc>
          <w:tcPr>
            <w:tcW w:w="3371"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rPr>
                <w:bCs/>
                <w:sz w:val="20"/>
                <w:szCs w:val="20"/>
                <w:lang w:eastAsia="ru-RU"/>
              </w:rPr>
            </w:pPr>
            <w:r w:rsidRPr="00A06F3A">
              <w:rPr>
                <w:bCs/>
                <w:sz w:val="20"/>
                <w:szCs w:val="20"/>
                <w:lang w:eastAsia="ru-RU"/>
              </w:rPr>
              <w:lastRenderedPageBreak/>
              <w:t>- Elaborarea şi implementarea unor cursuri opţionale cu tentă educaţională şi componentă practică în licee;</w:t>
            </w:r>
          </w:p>
          <w:p w:rsidR="00291A3F" w:rsidRPr="00DB650B" w:rsidRDefault="00A06F3A" w:rsidP="00A47CAB">
            <w:pPr>
              <w:spacing w:after="0" w:line="240" w:lineRule="auto"/>
              <w:rPr>
                <w:bCs/>
                <w:sz w:val="20"/>
                <w:szCs w:val="20"/>
                <w:lang w:eastAsia="ru-RU"/>
              </w:rPr>
            </w:pPr>
            <w:r w:rsidRPr="00A06F3A">
              <w:rPr>
                <w:bCs/>
                <w:sz w:val="20"/>
                <w:szCs w:val="20"/>
                <w:lang w:eastAsia="ru-RU"/>
              </w:rPr>
              <w:t>- Organizarea de concursuri raionale şi republicane ale tinerilor educatori</w:t>
            </w:r>
            <w:r w:rsidR="00830585">
              <w:rPr>
                <w:bCs/>
                <w:sz w:val="20"/>
                <w:szCs w:val="20"/>
                <w:lang w:eastAsia="ru-RU"/>
              </w:rPr>
              <w:t>;</w:t>
            </w:r>
          </w:p>
          <w:p w:rsidR="00291A3F" w:rsidRPr="00DB650B" w:rsidRDefault="00A06F3A" w:rsidP="00A47CAB">
            <w:pPr>
              <w:spacing w:after="0" w:line="240" w:lineRule="auto"/>
              <w:rPr>
                <w:bCs/>
                <w:sz w:val="20"/>
                <w:szCs w:val="20"/>
                <w:lang w:eastAsia="ru-RU"/>
              </w:rPr>
            </w:pPr>
            <w:r w:rsidRPr="00A06F3A">
              <w:rPr>
                <w:bCs/>
                <w:sz w:val="20"/>
                <w:szCs w:val="20"/>
                <w:lang w:eastAsia="ru-RU"/>
              </w:rPr>
              <w:t xml:space="preserve">- Implicarea  în proiecte locale şi </w:t>
            </w:r>
            <w:r w:rsidRPr="00A06F3A">
              <w:rPr>
                <w:bCs/>
                <w:sz w:val="20"/>
                <w:szCs w:val="20"/>
                <w:lang w:eastAsia="ru-RU"/>
              </w:rPr>
              <w:lastRenderedPageBreak/>
              <w:t>internaţionale a tinerilor educatori prin desfăşurarea</w:t>
            </w:r>
            <w:r w:rsidR="00830585">
              <w:rPr>
                <w:bCs/>
                <w:sz w:val="20"/>
                <w:szCs w:val="20"/>
                <w:lang w:eastAsia="ru-RU"/>
              </w:rPr>
              <w:t xml:space="preserve"> de</w:t>
            </w:r>
            <w:r w:rsidRPr="00A06F3A">
              <w:rPr>
                <w:bCs/>
                <w:sz w:val="20"/>
                <w:szCs w:val="20"/>
                <w:lang w:eastAsia="ru-RU"/>
              </w:rPr>
              <w:t xml:space="preserve"> tr</w:t>
            </w:r>
            <w:r w:rsidR="00830585">
              <w:rPr>
                <w:bCs/>
                <w:sz w:val="20"/>
                <w:szCs w:val="20"/>
                <w:lang w:eastAsia="ru-RU"/>
              </w:rPr>
              <w:t>ai</w:t>
            </w:r>
            <w:r w:rsidRPr="00A06F3A">
              <w:rPr>
                <w:bCs/>
                <w:sz w:val="20"/>
                <w:szCs w:val="20"/>
                <w:lang w:eastAsia="ru-RU"/>
              </w:rPr>
              <w:t xml:space="preserve">ninguri  privind managementul proiectului comunitar educaţional; </w:t>
            </w:r>
          </w:p>
          <w:p w:rsidR="00291A3F" w:rsidRPr="00DB650B" w:rsidRDefault="00A06F3A" w:rsidP="00A47CAB">
            <w:pPr>
              <w:spacing w:after="0" w:line="240" w:lineRule="auto"/>
              <w:rPr>
                <w:bCs/>
                <w:sz w:val="20"/>
                <w:szCs w:val="20"/>
                <w:lang w:eastAsia="ru-RU"/>
              </w:rPr>
            </w:pPr>
            <w:r w:rsidRPr="00A06F3A">
              <w:rPr>
                <w:bCs/>
                <w:sz w:val="20"/>
                <w:szCs w:val="20"/>
                <w:lang w:eastAsia="ru-RU"/>
              </w:rPr>
              <w:t>- Crearea unei reţele republicane de cluburi de dezbateri ale tinerilor educatori cu implicarea societăţii civile.</w:t>
            </w:r>
          </w:p>
          <w:p w:rsidR="00291A3F" w:rsidRPr="00DB650B" w:rsidRDefault="00291A3F" w:rsidP="00A47CAB">
            <w:pPr>
              <w:spacing w:after="0" w:line="240" w:lineRule="auto"/>
              <w:rPr>
                <w:bCs/>
                <w:sz w:val="20"/>
                <w:szCs w:val="20"/>
                <w:lang w:eastAsia="ru-RU"/>
              </w:rPr>
            </w:pPr>
          </w:p>
        </w:tc>
        <w:tc>
          <w:tcPr>
            <w:tcW w:w="1711"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bCs/>
                <w:sz w:val="20"/>
                <w:szCs w:val="20"/>
                <w:lang w:eastAsia="ru-RU"/>
              </w:rPr>
              <w:lastRenderedPageBreak/>
              <w:t>Începînd cu anul de studii</w:t>
            </w:r>
          </w:p>
          <w:p w:rsidR="00291A3F" w:rsidRPr="00DB650B" w:rsidRDefault="00A06F3A" w:rsidP="00A47CAB">
            <w:pPr>
              <w:spacing w:after="0" w:line="240" w:lineRule="auto"/>
              <w:jc w:val="center"/>
              <w:rPr>
                <w:bCs/>
                <w:sz w:val="20"/>
                <w:szCs w:val="20"/>
                <w:lang w:eastAsia="ru-RU"/>
              </w:rPr>
            </w:pPr>
            <w:r w:rsidRPr="00A06F3A">
              <w:rPr>
                <w:bCs/>
                <w:sz w:val="20"/>
                <w:szCs w:val="20"/>
                <w:lang w:eastAsia="ru-RU"/>
              </w:rPr>
              <w:t>2016-2017</w:t>
            </w:r>
          </w:p>
        </w:tc>
        <w:tc>
          <w:tcPr>
            <w:tcW w:w="215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rPr>
                <w:bCs/>
                <w:sz w:val="20"/>
                <w:szCs w:val="20"/>
                <w:lang w:eastAsia="ru-RU"/>
              </w:rPr>
            </w:pPr>
            <w:r w:rsidRPr="00A06F3A">
              <w:rPr>
                <w:bCs/>
                <w:sz w:val="20"/>
                <w:szCs w:val="20"/>
                <w:lang w:eastAsia="ru-RU"/>
              </w:rPr>
              <w:t>- 5 cursuri opţionale elaborate, pilotate şi implementate în licee;</w:t>
            </w:r>
          </w:p>
          <w:p w:rsidR="00291A3F" w:rsidRPr="00DB650B" w:rsidRDefault="00A06F3A" w:rsidP="00A47CAB">
            <w:pPr>
              <w:spacing w:after="0" w:line="240" w:lineRule="auto"/>
              <w:rPr>
                <w:bCs/>
                <w:sz w:val="20"/>
                <w:szCs w:val="20"/>
                <w:lang w:eastAsia="ru-RU"/>
              </w:rPr>
            </w:pPr>
            <w:r w:rsidRPr="00A06F3A">
              <w:rPr>
                <w:bCs/>
                <w:sz w:val="20"/>
                <w:szCs w:val="20"/>
                <w:lang w:eastAsia="ru-RU"/>
              </w:rPr>
              <w:t>-</w:t>
            </w:r>
            <w:r w:rsidR="00BE6526">
              <w:rPr>
                <w:bCs/>
                <w:sz w:val="20"/>
                <w:szCs w:val="20"/>
                <w:lang w:eastAsia="ru-RU"/>
              </w:rPr>
              <w:t xml:space="preserve"> </w:t>
            </w:r>
            <w:r w:rsidRPr="00A06F3A">
              <w:rPr>
                <w:bCs/>
                <w:sz w:val="20"/>
                <w:szCs w:val="20"/>
                <w:lang w:eastAsia="ru-RU"/>
              </w:rPr>
              <w:t xml:space="preserve">Cîte un concurs </w:t>
            </w:r>
            <w:r w:rsidR="00BE6526">
              <w:rPr>
                <w:bCs/>
                <w:sz w:val="20"/>
                <w:szCs w:val="20"/>
                <w:lang w:eastAsia="ru-RU"/>
              </w:rPr>
              <w:t xml:space="preserve"> </w:t>
            </w:r>
            <w:r w:rsidRPr="00A06F3A">
              <w:rPr>
                <w:bCs/>
                <w:sz w:val="20"/>
                <w:szCs w:val="20"/>
                <w:lang w:eastAsia="ru-RU"/>
              </w:rPr>
              <w:t xml:space="preserve">organizat şi desfăşurat în fiecare centru </w:t>
            </w:r>
            <w:r w:rsidR="00BE6526" w:rsidRPr="00517470">
              <w:rPr>
                <w:bCs/>
                <w:sz w:val="20"/>
                <w:szCs w:val="20"/>
                <w:lang w:eastAsia="ru-RU"/>
              </w:rPr>
              <w:lastRenderedPageBreak/>
              <w:t xml:space="preserve">raional, </w:t>
            </w:r>
            <w:r w:rsidR="00BE6526">
              <w:rPr>
                <w:bCs/>
                <w:sz w:val="20"/>
                <w:szCs w:val="20"/>
                <w:lang w:eastAsia="ru-RU"/>
              </w:rPr>
              <w:t xml:space="preserve">în </w:t>
            </w:r>
            <w:r w:rsidR="00BE6526" w:rsidRPr="00DB650B">
              <w:rPr>
                <w:bCs/>
                <w:sz w:val="20"/>
                <w:szCs w:val="20"/>
                <w:lang w:eastAsia="ru-RU"/>
              </w:rPr>
              <w:t>mun. Chişinău</w:t>
            </w:r>
            <w:r w:rsidR="00BE6526">
              <w:rPr>
                <w:bCs/>
                <w:sz w:val="20"/>
                <w:szCs w:val="20"/>
                <w:lang w:eastAsia="ru-RU"/>
              </w:rPr>
              <w:t xml:space="preserve"> şi </w:t>
            </w:r>
            <w:r w:rsidR="00BE6526" w:rsidRPr="00517470">
              <w:rPr>
                <w:bCs/>
                <w:sz w:val="20"/>
                <w:szCs w:val="20"/>
                <w:lang w:eastAsia="ru-RU"/>
              </w:rPr>
              <w:t>Bălţi</w:t>
            </w:r>
            <w:r w:rsidR="00BE6526">
              <w:rPr>
                <w:bCs/>
                <w:sz w:val="20"/>
                <w:szCs w:val="20"/>
                <w:lang w:eastAsia="ru-RU"/>
              </w:rPr>
              <w:t>, în</w:t>
            </w:r>
            <w:r w:rsidR="00BE6526" w:rsidRPr="00DB650B">
              <w:rPr>
                <w:bCs/>
                <w:sz w:val="20"/>
                <w:szCs w:val="20"/>
                <w:lang w:eastAsia="ru-RU"/>
              </w:rPr>
              <w:t xml:space="preserve"> </w:t>
            </w:r>
            <w:r w:rsidR="00BE6526" w:rsidRPr="00517470">
              <w:rPr>
                <w:bCs/>
                <w:sz w:val="20"/>
                <w:szCs w:val="20"/>
                <w:lang w:eastAsia="ru-RU"/>
              </w:rPr>
              <w:t>UTA Găgăuzia</w:t>
            </w:r>
            <w:r w:rsidRPr="00A06F3A">
              <w:rPr>
                <w:bCs/>
                <w:sz w:val="20"/>
                <w:szCs w:val="20"/>
                <w:lang w:eastAsia="ru-RU"/>
              </w:rPr>
              <w:t>, inclusiv etapa republicană;</w:t>
            </w:r>
          </w:p>
          <w:p w:rsidR="00291A3F" w:rsidRPr="00DB650B" w:rsidRDefault="00A06F3A" w:rsidP="00A47CAB">
            <w:pPr>
              <w:spacing w:after="0" w:line="240" w:lineRule="auto"/>
              <w:rPr>
                <w:bCs/>
                <w:sz w:val="20"/>
                <w:szCs w:val="20"/>
                <w:lang w:eastAsia="ru-RU"/>
              </w:rPr>
            </w:pPr>
            <w:r w:rsidRPr="00A06F3A">
              <w:rPr>
                <w:bCs/>
                <w:sz w:val="20"/>
                <w:szCs w:val="20"/>
                <w:lang w:eastAsia="ru-RU"/>
              </w:rPr>
              <w:t xml:space="preserve">- Cîte un training organizat şi desfăşurat în fiecare centru </w:t>
            </w:r>
            <w:r w:rsidR="00BE6526" w:rsidRPr="00517470">
              <w:rPr>
                <w:bCs/>
                <w:sz w:val="20"/>
                <w:szCs w:val="20"/>
                <w:lang w:eastAsia="ru-RU"/>
              </w:rPr>
              <w:t xml:space="preserve">raional, </w:t>
            </w:r>
            <w:r w:rsidR="00BE6526">
              <w:rPr>
                <w:bCs/>
                <w:sz w:val="20"/>
                <w:szCs w:val="20"/>
                <w:lang w:eastAsia="ru-RU"/>
              </w:rPr>
              <w:t xml:space="preserve">în </w:t>
            </w:r>
            <w:r w:rsidR="00BE6526" w:rsidRPr="00DB650B">
              <w:rPr>
                <w:bCs/>
                <w:sz w:val="20"/>
                <w:szCs w:val="20"/>
                <w:lang w:eastAsia="ru-RU"/>
              </w:rPr>
              <w:t>mun. Chişinău</w:t>
            </w:r>
            <w:r w:rsidR="00BE6526">
              <w:rPr>
                <w:bCs/>
                <w:sz w:val="20"/>
                <w:szCs w:val="20"/>
                <w:lang w:eastAsia="ru-RU"/>
              </w:rPr>
              <w:t xml:space="preserve"> şi </w:t>
            </w:r>
            <w:r w:rsidR="00BE6526" w:rsidRPr="00517470">
              <w:rPr>
                <w:bCs/>
                <w:sz w:val="20"/>
                <w:szCs w:val="20"/>
                <w:lang w:eastAsia="ru-RU"/>
              </w:rPr>
              <w:t>Bălţi</w:t>
            </w:r>
            <w:r w:rsidR="00BE6526">
              <w:rPr>
                <w:bCs/>
                <w:sz w:val="20"/>
                <w:szCs w:val="20"/>
                <w:lang w:eastAsia="ru-RU"/>
              </w:rPr>
              <w:t>, în</w:t>
            </w:r>
            <w:r w:rsidR="00BE6526" w:rsidRPr="00DB650B">
              <w:rPr>
                <w:bCs/>
                <w:sz w:val="20"/>
                <w:szCs w:val="20"/>
                <w:lang w:eastAsia="ru-RU"/>
              </w:rPr>
              <w:t xml:space="preserve"> </w:t>
            </w:r>
            <w:r w:rsidR="00BE6526" w:rsidRPr="00517470">
              <w:rPr>
                <w:bCs/>
                <w:sz w:val="20"/>
                <w:szCs w:val="20"/>
                <w:lang w:eastAsia="ru-RU"/>
              </w:rPr>
              <w:t>UTA Găgăuzia;</w:t>
            </w:r>
            <w:r w:rsidRPr="00A06F3A">
              <w:rPr>
                <w:bCs/>
                <w:sz w:val="20"/>
                <w:szCs w:val="20"/>
                <w:lang w:eastAsia="ru-RU"/>
              </w:rPr>
              <w:t>;</w:t>
            </w:r>
          </w:p>
          <w:p w:rsidR="00291A3F" w:rsidRPr="00DB650B" w:rsidRDefault="00A06F3A" w:rsidP="00A47CAB">
            <w:pPr>
              <w:spacing w:after="0" w:line="240" w:lineRule="auto"/>
              <w:rPr>
                <w:bCs/>
                <w:sz w:val="20"/>
                <w:szCs w:val="20"/>
                <w:lang w:eastAsia="ru-RU"/>
              </w:rPr>
            </w:pPr>
            <w:r w:rsidRPr="00A06F3A">
              <w:rPr>
                <w:bCs/>
                <w:sz w:val="20"/>
                <w:szCs w:val="20"/>
                <w:lang w:eastAsia="ru-RU"/>
              </w:rPr>
              <w:t xml:space="preserve">- Cîte un club de dezbateri </w:t>
            </w:r>
            <w:r w:rsidR="00BE6526">
              <w:rPr>
                <w:bCs/>
                <w:sz w:val="20"/>
                <w:szCs w:val="20"/>
                <w:lang w:eastAsia="ru-RU"/>
              </w:rPr>
              <w:t xml:space="preserve">înființat </w:t>
            </w:r>
            <w:r w:rsidRPr="00A06F3A">
              <w:rPr>
                <w:bCs/>
                <w:sz w:val="20"/>
                <w:szCs w:val="20"/>
                <w:lang w:eastAsia="ru-RU"/>
              </w:rPr>
              <w:t>în fiecare liceu;</w:t>
            </w:r>
          </w:p>
          <w:p w:rsidR="00291A3F" w:rsidRPr="00DB650B" w:rsidRDefault="00A06F3A" w:rsidP="00A47CAB">
            <w:pPr>
              <w:spacing w:after="0" w:line="240" w:lineRule="auto"/>
              <w:rPr>
                <w:bCs/>
                <w:sz w:val="20"/>
                <w:szCs w:val="20"/>
                <w:lang w:eastAsia="ru-RU"/>
              </w:rPr>
            </w:pPr>
            <w:r w:rsidRPr="00A06F3A">
              <w:rPr>
                <w:bCs/>
                <w:sz w:val="20"/>
                <w:szCs w:val="20"/>
                <w:lang w:eastAsia="ru-RU"/>
              </w:rPr>
              <w:t>- 3 competiţii regionale şi 1 competiţie republicană organizată şi desfăşurată între cluburile de dezbateri.</w:t>
            </w:r>
          </w:p>
        </w:tc>
        <w:tc>
          <w:tcPr>
            <w:tcW w:w="154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sz w:val="20"/>
                <w:szCs w:val="20"/>
              </w:rPr>
              <w:lastRenderedPageBreak/>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bCs/>
                <w:sz w:val="20"/>
                <w:szCs w:val="20"/>
                <w:lang w:eastAsia="ru-RU"/>
              </w:rPr>
            </w:pPr>
            <w:r w:rsidRPr="00A06F3A">
              <w:rPr>
                <w:bCs/>
                <w:sz w:val="20"/>
                <w:szCs w:val="20"/>
                <w:lang w:eastAsia="ru-RU"/>
              </w:rPr>
              <w:t>Ministerul Educaţiei</w:t>
            </w:r>
          </w:p>
          <w:p w:rsidR="00291A3F" w:rsidRPr="00DB650B" w:rsidRDefault="00A06F3A" w:rsidP="00B34BC3">
            <w:pPr>
              <w:spacing w:after="0" w:line="240" w:lineRule="auto"/>
              <w:jc w:val="center"/>
              <w:rPr>
                <w:bCs/>
                <w:sz w:val="20"/>
                <w:szCs w:val="20"/>
                <w:lang w:eastAsia="ru-RU"/>
              </w:rPr>
            </w:pPr>
            <w:r w:rsidRPr="00A06F3A">
              <w:rPr>
                <w:bCs/>
                <w:sz w:val="20"/>
                <w:szCs w:val="20"/>
                <w:lang w:eastAsia="ru-RU"/>
              </w:rPr>
              <w:t xml:space="preserve">Organele locale de specialitate în domeniul </w:t>
            </w:r>
            <w:r w:rsidRPr="00A06F3A">
              <w:rPr>
                <w:bCs/>
                <w:sz w:val="20"/>
                <w:szCs w:val="20"/>
                <w:lang w:eastAsia="ru-RU"/>
              </w:rPr>
              <w:lastRenderedPageBreak/>
              <w:t>învăţămîntului</w:t>
            </w:r>
          </w:p>
          <w:p w:rsidR="00291A3F" w:rsidRPr="00DB650B" w:rsidRDefault="00A06F3A" w:rsidP="00B34BC3">
            <w:pPr>
              <w:spacing w:after="0" w:line="240" w:lineRule="auto"/>
              <w:jc w:val="center"/>
              <w:rPr>
                <w:bCs/>
                <w:sz w:val="20"/>
                <w:szCs w:val="20"/>
                <w:lang w:eastAsia="ru-RU"/>
              </w:rPr>
            </w:pPr>
            <w:r w:rsidRPr="00A06F3A">
              <w:rPr>
                <w:color w:val="000000" w:themeColor="text1"/>
                <w:sz w:val="20"/>
                <w:szCs w:val="20"/>
              </w:rPr>
              <w:t>Asistenţă externă</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bCs/>
                <w:sz w:val="20"/>
                <w:szCs w:val="20"/>
                <w:lang w:eastAsia="ru-RU"/>
              </w:rPr>
            </w:pPr>
            <w:r w:rsidRPr="00A06F3A">
              <w:rPr>
                <w:bCs/>
                <w:sz w:val="20"/>
                <w:szCs w:val="20"/>
                <w:lang w:eastAsia="ru-RU"/>
              </w:rPr>
              <w:lastRenderedPageBreak/>
              <w:t>Ministerul Educaţiei</w:t>
            </w:r>
          </w:p>
        </w:tc>
      </w:tr>
      <w:tr w:rsidR="00291A3F" w:rsidRPr="00DB650B" w:rsidTr="007F5C73">
        <w:tc>
          <w:tcPr>
            <w:tcW w:w="810"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both"/>
              <w:rPr>
                <w:color w:val="000000" w:themeColor="text1"/>
                <w:sz w:val="20"/>
                <w:szCs w:val="20"/>
              </w:rPr>
            </w:pPr>
            <w:r w:rsidRPr="00A06F3A">
              <w:rPr>
                <w:color w:val="000000" w:themeColor="text1"/>
                <w:sz w:val="20"/>
                <w:szCs w:val="20"/>
              </w:rPr>
              <w:lastRenderedPageBreak/>
              <w:t>1.2.3</w:t>
            </w:r>
          </w:p>
        </w:tc>
        <w:tc>
          <w:tcPr>
            <w:tcW w:w="2555"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contextualSpacing/>
              <w:rPr>
                <w:rFonts w:eastAsia="Calibri"/>
                <w:sz w:val="20"/>
                <w:szCs w:val="20"/>
              </w:rPr>
            </w:pPr>
            <w:r w:rsidRPr="00A06F3A">
              <w:rPr>
                <w:rFonts w:eastAsia="Calibri"/>
                <w:sz w:val="20"/>
                <w:szCs w:val="20"/>
              </w:rPr>
              <w:t xml:space="preserve">Crearea şi dezvoltarea Centrelor de consiliere şi ghidare în carieră, cu participarea  </w:t>
            </w:r>
            <w:r w:rsidRPr="00A06F3A">
              <w:rPr>
                <w:sz w:val="20"/>
                <w:szCs w:val="20"/>
              </w:rPr>
              <w:t xml:space="preserve"> psihologilor şcolari, </w:t>
            </w:r>
            <w:r w:rsidR="00C1647B">
              <w:rPr>
                <w:sz w:val="20"/>
                <w:szCs w:val="20"/>
              </w:rPr>
              <w:t xml:space="preserve">a </w:t>
            </w:r>
            <w:r w:rsidRPr="00A06F3A">
              <w:rPr>
                <w:sz w:val="20"/>
                <w:szCs w:val="20"/>
              </w:rPr>
              <w:t>directorilor-adjuncţi pentru educaţie</w:t>
            </w:r>
            <w:r w:rsidR="00C1647B">
              <w:rPr>
                <w:sz w:val="20"/>
                <w:szCs w:val="20"/>
              </w:rPr>
              <w:t>,</w:t>
            </w:r>
            <w:r w:rsidRPr="00A06F3A">
              <w:rPr>
                <w:sz w:val="20"/>
                <w:szCs w:val="20"/>
              </w:rPr>
              <w:t xml:space="preserve"> în scopul organizării </w:t>
            </w:r>
            <w:r w:rsidR="00C1647B">
              <w:rPr>
                <w:sz w:val="20"/>
                <w:szCs w:val="20"/>
              </w:rPr>
              <w:t>ș</w:t>
            </w:r>
            <w:r w:rsidRPr="00A06F3A">
              <w:rPr>
                <w:sz w:val="20"/>
                <w:szCs w:val="20"/>
              </w:rPr>
              <w:t>i  desfăşurării, la nivel de fiecare instituţie de învăţămînt (gimnaziu, liceu), a consilierii şi ghidării în carieră a elevilor</w:t>
            </w:r>
            <w:r w:rsidRPr="00A06F3A">
              <w:rPr>
                <w:rFonts w:eastAsia="Calibri"/>
                <w:sz w:val="20"/>
                <w:szCs w:val="20"/>
              </w:rPr>
              <w:t>, inclusiv pentru promovarea carierei didactice.</w:t>
            </w:r>
          </w:p>
        </w:tc>
        <w:tc>
          <w:tcPr>
            <w:tcW w:w="3371" w:type="dxa"/>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3"/>
              </w:numPr>
              <w:tabs>
                <w:tab w:val="left" w:pos="172"/>
              </w:tabs>
              <w:spacing w:after="0" w:line="240" w:lineRule="auto"/>
              <w:ind w:left="30" w:firstLine="0"/>
              <w:rPr>
                <w:rFonts w:ascii="Times New Roman" w:hAnsi="Times New Roman"/>
                <w:bCs/>
                <w:sz w:val="20"/>
                <w:szCs w:val="20"/>
                <w:lang w:eastAsia="ru-RU"/>
              </w:rPr>
            </w:pPr>
            <w:r w:rsidRPr="00A06F3A">
              <w:rPr>
                <w:rFonts w:ascii="Times New Roman" w:hAnsi="Times New Roman"/>
                <w:bCs/>
                <w:sz w:val="20"/>
                <w:szCs w:val="20"/>
                <w:lang w:eastAsia="ru-RU"/>
              </w:rPr>
              <w:t xml:space="preserve">Elaborarea regulamentului de funcţionare a 35 de Centre de orientare şi consiliere profesională (32 pentru fiecare centru raional, 1 </w:t>
            </w:r>
            <w:r w:rsidR="00C1647B">
              <w:rPr>
                <w:rFonts w:ascii="Times New Roman" w:hAnsi="Times New Roman"/>
                <w:bCs/>
                <w:sz w:val="20"/>
                <w:szCs w:val="20"/>
                <w:lang w:eastAsia="ru-RU"/>
              </w:rPr>
              <w:t>–</w:t>
            </w:r>
            <w:r w:rsidRPr="00A06F3A">
              <w:rPr>
                <w:rFonts w:ascii="Times New Roman" w:hAnsi="Times New Roman"/>
                <w:bCs/>
                <w:sz w:val="20"/>
                <w:szCs w:val="20"/>
                <w:lang w:eastAsia="ru-RU"/>
              </w:rPr>
              <w:t xml:space="preserve"> mun. Chişinău, 1 </w:t>
            </w:r>
            <w:r w:rsidR="00C1647B">
              <w:rPr>
                <w:rFonts w:ascii="Times New Roman" w:hAnsi="Times New Roman"/>
                <w:bCs/>
                <w:sz w:val="20"/>
                <w:szCs w:val="20"/>
                <w:lang w:eastAsia="ru-RU"/>
              </w:rPr>
              <w:t>–</w:t>
            </w:r>
            <w:r w:rsidRPr="00A06F3A">
              <w:rPr>
                <w:rFonts w:ascii="Times New Roman" w:hAnsi="Times New Roman"/>
                <w:bCs/>
                <w:sz w:val="20"/>
                <w:szCs w:val="20"/>
                <w:lang w:eastAsia="ru-RU"/>
              </w:rPr>
              <w:t xml:space="preserve"> mun. Bălţi şi 1 </w:t>
            </w:r>
            <w:r w:rsidR="00C1647B">
              <w:rPr>
                <w:rFonts w:ascii="Times New Roman" w:hAnsi="Times New Roman"/>
                <w:bCs/>
                <w:sz w:val="20"/>
                <w:szCs w:val="20"/>
                <w:lang w:eastAsia="ru-RU"/>
              </w:rPr>
              <w:t>–</w:t>
            </w:r>
            <w:r w:rsidRPr="00A06F3A">
              <w:rPr>
                <w:rFonts w:ascii="Times New Roman" w:hAnsi="Times New Roman"/>
                <w:bCs/>
                <w:sz w:val="20"/>
                <w:szCs w:val="20"/>
                <w:lang w:eastAsia="ru-RU"/>
              </w:rPr>
              <w:t xml:space="preserve"> UTA Găgăuzia);</w:t>
            </w:r>
          </w:p>
          <w:p w:rsidR="00291A3F" w:rsidRPr="00DB650B" w:rsidRDefault="00A06F3A" w:rsidP="00C1647B">
            <w:pPr>
              <w:pStyle w:val="ListParagraph"/>
              <w:numPr>
                <w:ilvl w:val="0"/>
                <w:numId w:val="3"/>
              </w:numPr>
              <w:tabs>
                <w:tab w:val="left" w:pos="172"/>
              </w:tabs>
              <w:spacing w:after="0" w:line="240" w:lineRule="auto"/>
              <w:ind w:left="30" w:firstLine="0"/>
              <w:rPr>
                <w:rFonts w:ascii="Times New Roman" w:hAnsi="Times New Roman"/>
                <w:bCs/>
                <w:sz w:val="20"/>
                <w:szCs w:val="20"/>
                <w:lang w:eastAsia="ru-RU"/>
              </w:rPr>
            </w:pPr>
            <w:r w:rsidRPr="00A06F3A">
              <w:rPr>
                <w:rFonts w:ascii="Times New Roman" w:hAnsi="Times New Roman"/>
                <w:bCs/>
                <w:sz w:val="20"/>
                <w:szCs w:val="20"/>
                <w:lang w:eastAsia="ru-RU"/>
              </w:rPr>
              <w:t xml:space="preserve">Formarea abilităţilor cadrelor didactice, </w:t>
            </w:r>
            <w:r w:rsidRPr="00A06F3A">
              <w:rPr>
                <w:rFonts w:ascii="Times New Roman" w:hAnsi="Times New Roman"/>
                <w:sz w:val="20"/>
                <w:szCs w:val="20"/>
              </w:rPr>
              <w:t xml:space="preserve"> psihologilor şcolari, managerilor şcolari  pentru  organizarea </w:t>
            </w:r>
            <w:r w:rsidR="00C1647B">
              <w:rPr>
                <w:rFonts w:ascii="Times New Roman" w:hAnsi="Times New Roman"/>
                <w:sz w:val="20"/>
                <w:szCs w:val="20"/>
              </w:rPr>
              <w:t>ș</w:t>
            </w:r>
            <w:r w:rsidRPr="00A06F3A">
              <w:rPr>
                <w:rFonts w:ascii="Times New Roman" w:hAnsi="Times New Roman"/>
                <w:sz w:val="20"/>
                <w:szCs w:val="20"/>
              </w:rPr>
              <w:t>i  desfăşurarea la nivel de fiecare instituţie de învăţămînt (gimnaziu, liceu ) a consilierii şi ghidării în carieră a elevilor</w:t>
            </w:r>
            <w:r w:rsidRPr="00A06F3A">
              <w:rPr>
                <w:rFonts w:ascii="Times New Roman" w:hAnsi="Times New Roman"/>
                <w:bCs/>
                <w:sz w:val="20"/>
                <w:szCs w:val="20"/>
                <w:lang w:eastAsia="ru-RU"/>
              </w:rPr>
              <w:t>, inclusiv pentru promovarea carierei didactice</w:t>
            </w:r>
            <w:r w:rsidR="00C1647B">
              <w:rPr>
                <w:rFonts w:ascii="Times New Roman" w:hAnsi="Times New Roman"/>
                <w:bCs/>
                <w:sz w:val="20"/>
                <w:szCs w:val="20"/>
                <w:lang w:eastAsia="ru-RU"/>
              </w:rPr>
              <w:t>.</w:t>
            </w:r>
          </w:p>
        </w:tc>
        <w:tc>
          <w:tcPr>
            <w:tcW w:w="1711"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bCs/>
                <w:sz w:val="20"/>
                <w:szCs w:val="20"/>
                <w:lang w:eastAsia="ru-RU"/>
              </w:rPr>
              <w:t xml:space="preserve">Începînd cu anul de studii </w:t>
            </w:r>
          </w:p>
          <w:p w:rsidR="00291A3F" w:rsidRPr="00DB650B" w:rsidRDefault="00A06F3A" w:rsidP="00A47CAB">
            <w:pPr>
              <w:spacing w:after="0" w:line="240" w:lineRule="auto"/>
              <w:jc w:val="center"/>
              <w:rPr>
                <w:bCs/>
                <w:sz w:val="20"/>
                <w:szCs w:val="20"/>
                <w:lang w:eastAsia="ru-RU"/>
              </w:rPr>
            </w:pPr>
            <w:r w:rsidRPr="00A06F3A">
              <w:rPr>
                <w:bCs/>
                <w:sz w:val="20"/>
                <w:szCs w:val="20"/>
                <w:lang w:eastAsia="ru-RU"/>
              </w:rPr>
              <w:t>2016-2017</w:t>
            </w:r>
          </w:p>
        </w:tc>
        <w:tc>
          <w:tcPr>
            <w:tcW w:w="2156" w:type="dxa"/>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3"/>
              </w:numPr>
              <w:spacing w:after="0" w:line="240" w:lineRule="auto"/>
              <w:ind w:left="264" w:hanging="234"/>
              <w:rPr>
                <w:rFonts w:ascii="Times New Roman" w:hAnsi="Times New Roman"/>
                <w:bCs/>
                <w:sz w:val="20"/>
                <w:szCs w:val="20"/>
                <w:lang w:eastAsia="ru-RU"/>
              </w:rPr>
            </w:pPr>
            <w:r w:rsidRPr="00A06F3A">
              <w:rPr>
                <w:rFonts w:ascii="Times New Roman" w:hAnsi="Times New Roman"/>
                <w:bCs/>
                <w:sz w:val="20"/>
                <w:szCs w:val="20"/>
                <w:lang w:eastAsia="ru-RU"/>
              </w:rPr>
              <w:t>35 de Centre de orientare şi consiliere profesională create şi funcţionale</w:t>
            </w:r>
            <w:r w:rsidR="00E43ECE">
              <w:rPr>
                <w:rFonts w:ascii="Times New Roman" w:hAnsi="Times New Roman"/>
                <w:bCs/>
                <w:sz w:val="20"/>
                <w:szCs w:val="20"/>
                <w:lang w:eastAsia="ru-RU"/>
              </w:rPr>
              <w:t>.</w:t>
            </w:r>
          </w:p>
        </w:tc>
        <w:tc>
          <w:tcPr>
            <w:tcW w:w="154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bCs/>
                <w:sz w:val="20"/>
                <w:szCs w:val="20"/>
                <w:lang w:eastAsia="ru-RU"/>
              </w:rPr>
            </w:pPr>
            <w:r w:rsidRPr="00A06F3A">
              <w:rPr>
                <w:bCs/>
                <w:sz w:val="20"/>
                <w:szCs w:val="20"/>
                <w:lang w:eastAsia="ru-RU"/>
              </w:rPr>
              <w:t>Buget public</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Muncii, Protecţiei Sociale şi Familiei</w:t>
            </w:r>
          </w:p>
          <w:p w:rsidR="00291A3F" w:rsidRPr="00DB650B" w:rsidRDefault="00A06F3A" w:rsidP="00B34BC3">
            <w:pPr>
              <w:spacing w:after="0" w:line="240" w:lineRule="auto"/>
              <w:jc w:val="center"/>
              <w:rPr>
                <w:bCs/>
                <w:sz w:val="20"/>
                <w:szCs w:val="20"/>
                <w:lang w:eastAsia="ru-RU"/>
              </w:rPr>
            </w:pPr>
            <w:r w:rsidRPr="00A06F3A">
              <w:rPr>
                <w:color w:val="000000" w:themeColor="text1"/>
                <w:sz w:val="20"/>
                <w:szCs w:val="20"/>
              </w:rPr>
              <w:t>Agenţia Naţională de Ocupare a Forţei de Muncă</w:t>
            </w:r>
          </w:p>
        </w:tc>
      </w:tr>
      <w:tr w:rsidR="00291A3F" w:rsidRPr="00DB650B" w:rsidTr="007F5C73">
        <w:tc>
          <w:tcPr>
            <w:tcW w:w="810"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both"/>
              <w:rPr>
                <w:color w:val="000000" w:themeColor="text1"/>
                <w:sz w:val="20"/>
                <w:szCs w:val="20"/>
              </w:rPr>
            </w:pPr>
            <w:r w:rsidRPr="00A06F3A">
              <w:rPr>
                <w:color w:val="000000" w:themeColor="text1"/>
                <w:sz w:val="20"/>
                <w:szCs w:val="20"/>
              </w:rPr>
              <w:t>1.2.4</w:t>
            </w:r>
          </w:p>
        </w:tc>
        <w:tc>
          <w:tcPr>
            <w:tcW w:w="2555"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contextualSpacing/>
              <w:rPr>
                <w:rFonts w:eastAsia="Calibri"/>
                <w:sz w:val="20"/>
                <w:szCs w:val="20"/>
              </w:rPr>
            </w:pPr>
            <w:r w:rsidRPr="00A06F3A">
              <w:rPr>
                <w:rFonts w:eastAsia="Calibri"/>
                <w:sz w:val="20"/>
                <w:szCs w:val="20"/>
              </w:rPr>
              <w:t xml:space="preserve">Organizarea unor activităţi de voluntariat cu tentă educaţională </w:t>
            </w:r>
          </w:p>
          <w:p w:rsidR="00291A3F" w:rsidRPr="00DB650B" w:rsidRDefault="00A06F3A" w:rsidP="007E67A0">
            <w:pPr>
              <w:spacing w:after="0"/>
              <w:contextualSpacing/>
              <w:rPr>
                <w:rFonts w:eastAsia="Calibri"/>
                <w:sz w:val="20"/>
                <w:szCs w:val="20"/>
              </w:rPr>
            </w:pPr>
            <w:r w:rsidRPr="00A06F3A">
              <w:rPr>
                <w:rFonts w:eastAsia="Calibri"/>
                <w:sz w:val="20"/>
                <w:szCs w:val="20"/>
              </w:rPr>
              <w:lastRenderedPageBreak/>
              <w:t>(de către  liceeni, în parteneriat cu cadrele didactice titulare, ex.: activităţi didactice, jocuri didactice, şedinţe de club, dezbateri, mese rotunde, zile de autoconducere, activităţi comunitare etc.) în instituţiile educaţionale de diverse niveluri şi tipuri pentru elevii de gimnaziu şi liceu.</w:t>
            </w:r>
          </w:p>
        </w:tc>
        <w:tc>
          <w:tcPr>
            <w:tcW w:w="3371"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tabs>
                <w:tab w:val="left" w:pos="172"/>
              </w:tabs>
              <w:spacing w:after="0" w:line="240" w:lineRule="auto"/>
              <w:rPr>
                <w:bCs/>
                <w:sz w:val="20"/>
                <w:szCs w:val="20"/>
                <w:lang w:eastAsia="ru-RU"/>
              </w:rPr>
            </w:pPr>
            <w:r w:rsidRPr="00A06F3A">
              <w:rPr>
                <w:bCs/>
                <w:sz w:val="20"/>
                <w:szCs w:val="20"/>
                <w:lang w:eastAsia="ru-RU"/>
              </w:rPr>
              <w:lastRenderedPageBreak/>
              <w:t xml:space="preserve">- Crearea grupului de lucru (specialişti în educaţie,  membri ai societăţii </w:t>
            </w:r>
          </w:p>
          <w:p w:rsidR="00291A3F" w:rsidRPr="00DB650B" w:rsidRDefault="00A06F3A" w:rsidP="00A47CAB">
            <w:pPr>
              <w:tabs>
                <w:tab w:val="left" w:pos="172"/>
              </w:tabs>
              <w:spacing w:after="0" w:line="240" w:lineRule="auto"/>
              <w:rPr>
                <w:bCs/>
                <w:sz w:val="20"/>
                <w:szCs w:val="20"/>
                <w:lang w:eastAsia="ru-RU"/>
              </w:rPr>
            </w:pPr>
            <w:r w:rsidRPr="00A06F3A">
              <w:rPr>
                <w:bCs/>
                <w:sz w:val="20"/>
                <w:szCs w:val="20"/>
                <w:lang w:eastAsia="ru-RU"/>
              </w:rPr>
              <w:t>civile) pentru elaborarea ghid</w:t>
            </w:r>
            <w:r w:rsidR="007E67A0">
              <w:rPr>
                <w:bCs/>
                <w:sz w:val="20"/>
                <w:szCs w:val="20"/>
                <w:lang w:eastAsia="ru-RU"/>
              </w:rPr>
              <w:t>ului</w:t>
            </w:r>
            <w:r w:rsidRPr="00A06F3A">
              <w:rPr>
                <w:bCs/>
                <w:sz w:val="20"/>
                <w:szCs w:val="20"/>
                <w:lang w:eastAsia="ru-RU"/>
              </w:rPr>
              <w:t xml:space="preserve"> </w:t>
            </w:r>
            <w:r w:rsidRPr="00A06F3A">
              <w:rPr>
                <w:bCs/>
                <w:i/>
                <w:sz w:val="20"/>
                <w:szCs w:val="20"/>
                <w:lang w:eastAsia="ru-RU"/>
              </w:rPr>
              <w:lastRenderedPageBreak/>
              <w:t>Activităţi de voluntariat  cu tentă educaţională la nivel de şcoală şi comunitate</w:t>
            </w:r>
            <w:r w:rsidR="007E67A0">
              <w:rPr>
                <w:bCs/>
                <w:sz w:val="20"/>
                <w:szCs w:val="20"/>
                <w:lang w:eastAsia="ru-RU"/>
              </w:rPr>
              <w:t>;</w:t>
            </w:r>
          </w:p>
          <w:p w:rsidR="00291A3F" w:rsidRPr="00DB650B" w:rsidRDefault="00A06F3A" w:rsidP="008A1319">
            <w:pPr>
              <w:pStyle w:val="ListParagraph"/>
              <w:numPr>
                <w:ilvl w:val="0"/>
                <w:numId w:val="3"/>
              </w:numPr>
              <w:tabs>
                <w:tab w:val="left" w:pos="172"/>
              </w:tabs>
              <w:spacing w:after="0" w:line="240" w:lineRule="auto"/>
              <w:rPr>
                <w:rFonts w:ascii="Times New Roman" w:hAnsi="Times New Roman"/>
                <w:bCs/>
                <w:sz w:val="20"/>
                <w:szCs w:val="20"/>
                <w:lang w:eastAsia="ru-RU"/>
              </w:rPr>
            </w:pPr>
            <w:r w:rsidRPr="00A06F3A">
              <w:rPr>
                <w:rFonts w:ascii="Times New Roman" w:hAnsi="Times New Roman"/>
                <w:bCs/>
                <w:sz w:val="20"/>
                <w:szCs w:val="20"/>
                <w:lang w:eastAsia="ru-RU"/>
              </w:rPr>
              <w:t>Pilotarea ghidului</w:t>
            </w:r>
            <w:r w:rsidR="007E67A0">
              <w:rPr>
                <w:rFonts w:ascii="Times New Roman" w:hAnsi="Times New Roman"/>
                <w:bCs/>
                <w:sz w:val="20"/>
                <w:szCs w:val="20"/>
                <w:lang w:eastAsia="ru-RU"/>
              </w:rPr>
              <w:t>;</w:t>
            </w:r>
            <w:r w:rsidRPr="00A06F3A">
              <w:rPr>
                <w:rFonts w:ascii="Times New Roman" w:hAnsi="Times New Roman"/>
                <w:bCs/>
                <w:sz w:val="20"/>
                <w:szCs w:val="20"/>
                <w:lang w:eastAsia="ru-RU"/>
              </w:rPr>
              <w:t xml:space="preserve"> </w:t>
            </w:r>
          </w:p>
          <w:p w:rsidR="00291A3F" w:rsidRPr="00DB650B" w:rsidRDefault="00A06F3A" w:rsidP="008A1319">
            <w:pPr>
              <w:pStyle w:val="ListParagraph"/>
              <w:numPr>
                <w:ilvl w:val="0"/>
                <w:numId w:val="3"/>
              </w:numPr>
              <w:tabs>
                <w:tab w:val="left" w:pos="36"/>
              </w:tabs>
              <w:spacing w:after="0" w:line="240" w:lineRule="auto"/>
              <w:ind w:left="126" w:hanging="96"/>
              <w:rPr>
                <w:rFonts w:ascii="Times New Roman" w:hAnsi="Times New Roman"/>
                <w:bCs/>
                <w:sz w:val="20"/>
                <w:szCs w:val="20"/>
                <w:lang w:eastAsia="ru-RU"/>
              </w:rPr>
            </w:pPr>
            <w:r w:rsidRPr="00A06F3A">
              <w:rPr>
                <w:rFonts w:ascii="Times New Roman" w:hAnsi="Times New Roman"/>
                <w:bCs/>
                <w:sz w:val="20"/>
                <w:szCs w:val="20"/>
                <w:lang w:eastAsia="ru-RU"/>
              </w:rPr>
              <w:t>Organizarea formării cadrelor didactice şi manageriale pentru planificarea şi realizarea activităţilor de voluntariat cu tentă educaţională la nivel de şcoală şi comunitate.</w:t>
            </w:r>
          </w:p>
        </w:tc>
        <w:tc>
          <w:tcPr>
            <w:tcW w:w="1711"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bCs/>
                <w:sz w:val="20"/>
                <w:szCs w:val="20"/>
                <w:lang w:eastAsia="ru-RU"/>
              </w:rPr>
              <w:lastRenderedPageBreak/>
              <w:t>Începînd cu anul de studii</w:t>
            </w:r>
          </w:p>
          <w:p w:rsidR="00291A3F" w:rsidRPr="00DB650B" w:rsidRDefault="00A06F3A" w:rsidP="00A47CAB">
            <w:pPr>
              <w:spacing w:after="0" w:line="240" w:lineRule="auto"/>
              <w:jc w:val="center"/>
              <w:rPr>
                <w:bCs/>
                <w:sz w:val="20"/>
                <w:szCs w:val="20"/>
                <w:lang w:eastAsia="ru-RU"/>
              </w:rPr>
            </w:pPr>
            <w:r w:rsidRPr="00A06F3A">
              <w:rPr>
                <w:bCs/>
                <w:sz w:val="20"/>
                <w:szCs w:val="20"/>
                <w:lang w:eastAsia="ru-RU"/>
              </w:rPr>
              <w:t>2016-2017</w:t>
            </w:r>
          </w:p>
        </w:tc>
        <w:tc>
          <w:tcPr>
            <w:tcW w:w="2156" w:type="dxa"/>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3"/>
              </w:numPr>
              <w:spacing w:after="0" w:line="240" w:lineRule="auto"/>
              <w:ind w:left="264" w:hanging="234"/>
              <w:rPr>
                <w:rFonts w:ascii="Times New Roman" w:hAnsi="Times New Roman"/>
                <w:bCs/>
                <w:sz w:val="20"/>
                <w:szCs w:val="20"/>
                <w:lang w:eastAsia="ru-RU"/>
              </w:rPr>
            </w:pPr>
            <w:r w:rsidRPr="00A06F3A">
              <w:rPr>
                <w:rFonts w:ascii="Times New Roman" w:hAnsi="Times New Roman"/>
                <w:bCs/>
                <w:sz w:val="20"/>
                <w:szCs w:val="20"/>
                <w:lang w:eastAsia="ru-RU"/>
              </w:rPr>
              <w:t>Ghid elaborat</w:t>
            </w:r>
            <w:r w:rsidR="005A68D5">
              <w:rPr>
                <w:rFonts w:ascii="Times New Roman" w:hAnsi="Times New Roman"/>
                <w:bCs/>
                <w:sz w:val="20"/>
                <w:szCs w:val="20"/>
                <w:lang w:eastAsia="ru-RU"/>
              </w:rPr>
              <w:t>;</w:t>
            </w:r>
          </w:p>
          <w:p w:rsidR="00291A3F" w:rsidRPr="00DB650B" w:rsidRDefault="00A06F3A" w:rsidP="005A68D5">
            <w:pPr>
              <w:pStyle w:val="ListParagraph"/>
              <w:numPr>
                <w:ilvl w:val="0"/>
                <w:numId w:val="3"/>
              </w:numPr>
              <w:spacing w:after="0" w:line="240" w:lineRule="auto"/>
              <w:ind w:left="264" w:hanging="234"/>
              <w:rPr>
                <w:rFonts w:ascii="Times New Roman" w:hAnsi="Times New Roman"/>
                <w:bCs/>
                <w:sz w:val="20"/>
                <w:szCs w:val="20"/>
                <w:lang w:eastAsia="ru-RU"/>
              </w:rPr>
            </w:pPr>
            <w:r w:rsidRPr="00A06F3A">
              <w:rPr>
                <w:rFonts w:ascii="Times New Roman" w:hAnsi="Times New Roman"/>
                <w:bCs/>
                <w:sz w:val="20"/>
                <w:szCs w:val="20"/>
                <w:lang w:eastAsia="ru-RU"/>
              </w:rPr>
              <w:t>35 de tr</w:t>
            </w:r>
            <w:r w:rsidR="005A68D5">
              <w:rPr>
                <w:rFonts w:ascii="Times New Roman" w:hAnsi="Times New Roman"/>
                <w:bCs/>
                <w:sz w:val="20"/>
                <w:szCs w:val="20"/>
                <w:lang w:eastAsia="ru-RU"/>
              </w:rPr>
              <w:t>ai</w:t>
            </w:r>
            <w:r w:rsidRPr="00A06F3A">
              <w:rPr>
                <w:rFonts w:ascii="Times New Roman" w:hAnsi="Times New Roman"/>
                <w:bCs/>
                <w:sz w:val="20"/>
                <w:szCs w:val="20"/>
                <w:lang w:eastAsia="ru-RU"/>
              </w:rPr>
              <w:t xml:space="preserve">ninguri pentru cadre </w:t>
            </w:r>
            <w:r w:rsidRPr="00A06F3A">
              <w:rPr>
                <w:rFonts w:ascii="Times New Roman" w:hAnsi="Times New Roman"/>
                <w:bCs/>
                <w:sz w:val="20"/>
                <w:szCs w:val="20"/>
                <w:lang w:eastAsia="ru-RU"/>
              </w:rPr>
              <w:lastRenderedPageBreak/>
              <w:t>manageriale şi didactice</w:t>
            </w:r>
            <w:r w:rsidR="005A68D5">
              <w:rPr>
                <w:rFonts w:ascii="Times New Roman" w:hAnsi="Times New Roman"/>
                <w:bCs/>
                <w:sz w:val="20"/>
                <w:szCs w:val="20"/>
                <w:lang w:eastAsia="ru-RU"/>
              </w:rPr>
              <w:t xml:space="preserve"> organizate.</w:t>
            </w:r>
          </w:p>
        </w:tc>
        <w:tc>
          <w:tcPr>
            <w:tcW w:w="1546" w:type="dxa"/>
            <w:tcBorders>
              <w:top w:val="single" w:sz="6" w:space="0" w:color="000000"/>
              <w:left w:val="single" w:sz="6" w:space="0" w:color="000000"/>
              <w:bottom w:val="single" w:sz="6" w:space="0" w:color="000000"/>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sz w:val="20"/>
                <w:szCs w:val="20"/>
              </w:rPr>
              <w:lastRenderedPageBreak/>
              <w:t xml:space="preserve">În limita alocaţiilor preconizate </w:t>
            </w:r>
            <w:r w:rsidRPr="00A06F3A">
              <w:rPr>
                <w:sz w:val="20"/>
                <w:szCs w:val="20"/>
              </w:rPr>
              <w:lastRenderedPageBreak/>
              <w:t>anual în bugetul public naţional</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bCs/>
                <w:sz w:val="20"/>
                <w:szCs w:val="20"/>
                <w:lang w:eastAsia="ru-RU"/>
              </w:rPr>
            </w:pPr>
            <w:r w:rsidRPr="00A06F3A">
              <w:rPr>
                <w:bCs/>
                <w:sz w:val="20"/>
                <w:szCs w:val="20"/>
                <w:lang w:eastAsia="ru-RU"/>
              </w:rPr>
              <w:lastRenderedPageBreak/>
              <w:t>Ministerul Educaţiei</w:t>
            </w:r>
          </w:p>
          <w:p w:rsidR="00291A3F" w:rsidRPr="00DB650B" w:rsidRDefault="00A06F3A" w:rsidP="00B34BC3">
            <w:pPr>
              <w:spacing w:after="0" w:line="240" w:lineRule="auto"/>
              <w:jc w:val="center"/>
              <w:rPr>
                <w:bCs/>
                <w:sz w:val="20"/>
                <w:szCs w:val="20"/>
                <w:lang w:eastAsia="ru-RU"/>
              </w:rPr>
            </w:pPr>
            <w:r w:rsidRPr="00A06F3A">
              <w:rPr>
                <w:bCs/>
                <w:sz w:val="20"/>
                <w:szCs w:val="20"/>
                <w:lang w:eastAsia="ru-RU"/>
              </w:rPr>
              <w:t>ONG</w:t>
            </w:r>
          </w:p>
        </w:tc>
        <w:tc>
          <w:tcPr>
            <w:tcW w:w="1440" w:type="dxa"/>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Ministerul Educaţiei</w:t>
            </w:r>
          </w:p>
        </w:tc>
      </w:tr>
      <w:tr w:rsidR="00291A3F" w:rsidRPr="00DB650B" w:rsidTr="007F5C73">
        <w:trPr>
          <w:trHeight w:val="516"/>
        </w:trPr>
        <w:tc>
          <w:tcPr>
            <w:tcW w:w="15029" w:type="dxa"/>
            <w:gridSpan w:val="8"/>
            <w:tcBorders>
              <w:top w:val="single" w:sz="6" w:space="0" w:color="000000"/>
              <w:left w:val="single" w:sz="6" w:space="0" w:color="000000"/>
              <w:bottom w:val="single" w:sz="6" w:space="0" w:color="000000"/>
              <w:right w:val="single" w:sz="6" w:space="0" w:color="000000"/>
            </w:tcBorders>
          </w:tcPr>
          <w:p w:rsidR="00291A3F" w:rsidRPr="00DB650B" w:rsidRDefault="00A06F3A" w:rsidP="0003338B">
            <w:pPr>
              <w:jc w:val="both"/>
              <w:rPr>
                <w:rFonts w:eastAsia="Calibri"/>
                <w:sz w:val="20"/>
                <w:szCs w:val="20"/>
              </w:rPr>
            </w:pPr>
            <w:r w:rsidRPr="00A06F3A">
              <w:rPr>
                <w:rFonts w:eastAsia="Calibri"/>
                <w:b/>
                <w:color w:val="244061" w:themeColor="accent1" w:themeShade="80"/>
                <w:sz w:val="20"/>
                <w:szCs w:val="20"/>
              </w:rPr>
              <w:lastRenderedPageBreak/>
              <w:t>Obiectiv</w:t>
            </w:r>
            <w:r w:rsidR="0003338B">
              <w:rPr>
                <w:rFonts w:eastAsia="Calibri"/>
                <w:b/>
                <w:color w:val="244061" w:themeColor="accent1" w:themeShade="80"/>
                <w:sz w:val="20"/>
                <w:szCs w:val="20"/>
              </w:rPr>
              <w:t>ul</w:t>
            </w:r>
            <w:r w:rsidRPr="00A06F3A">
              <w:rPr>
                <w:rFonts w:eastAsia="Calibri"/>
                <w:b/>
                <w:color w:val="244061" w:themeColor="accent1" w:themeShade="80"/>
                <w:sz w:val="20"/>
                <w:szCs w:val="20"/>
              </w:rPr>
              <w:t xml:space="preserve"> specific 1.3. </w:t>
            </w:r>
            <w:r>
              <w:rPr>
                <w:rFonts w:eastAsia="Calibri"/>
                <w:b/>
                <w:color w:val="244061" w:themeColor="accent1" w:themeShade="80"/>
                <w:sz w:val="20"/>
                <w:szCs w:val="20"/>
                <w:u w:val="single"/>
              </w:rPr>
              <w:t>Consolidarea sistemului de facilităţi pentru cadrele didactice tinere</w:t>
            </w:r>
            <w:r w:rsidRPr="00A06F3A">
              <w:rPr>
                <w:rFonts w:eastAsia="Calibri"/>
                <w:b/>
                <w:color w:val="244061" w:themeColor="accent1" w:themeShade="80"/>
                <w:sz w:val="20"/>
                <w:szCs w:val="20"/>
              </w:rPr>
              <w:t xml:space="preserve">,  în vederea atragerii tinerilor cu vocaţie pedagogică în programe de formare iniţială pentru cariera didactică şi în sistemul educaţional. </w:t>
            </w:r>
          </w:p>
        </w:tc>
      </w:tr>
      <w:tr w:rsidR="00291A3F" w:rsidRPr="00DB650B" w:rsidTr="007561FF">
        <w:trPr>
          <w:trHeight w:val="1284"/>
        </w:trPr>
        <w:tc>
          <w:tcPr>
            <w:tcW w:w="810" w:type="dxa"/>
            <w:tcBorders>
              <w:top w:val="single" w:sz="6" w:space="0" w:color="000000"/>
              <w:left w:val="single" w:sz="6" w:space="0" w:color="000000"/>
              <w:bottom w:val="single" w:sz="4" w:space="0" w:color="auto"/>
              <w:right w:val="single" w:sz="6" w:space="0" w:color="000000"/>
            </w:tcBorders>
          </w:tcPr>
          <w:p w:rsidR="00291A3F" w:rsidRPr="00DB650B" w:rsidRDefault="00A06F3A" w:rsidP="00A47CAB">
            <w:pPr>
              <w:spacing w:after="0" w:line="240" w:lineRule="auto"/>
              <w:jc w:val="both"/>
              <w:rPr>
                <w:color w:val="000000" w:themeColor="text1"/>
                <w:sz w:val="20"/>
                <w:szCs w:val="20"/>
              </w:rPr>
            </w:pPr>
            <w:r w:rsidRPr="00A06F3A">
              <w:rPr>
                <w:color w:val="000000" w:themeColor="text1"/>
                <w:sz w:val="20"/>
                <w:szCs w:val="20"/>
              </w:rPr>
              <w:t>1.3.1</w:t>
            </w:r>
          </w:p>
        </w:tc>
        <w:tc>
          <w:tcPr>
            <w:tcW w:w="2555" w:type="dxa"/>
            <w:tcBorders>
              <w:top w:val="single" w:sz="6" w:space="0" w:color="000000"/>
              <w:left w:val="single" w:sz="6" w:space="0" w:color="000000"/>
              <w:bottom w:val="single" w:sz="4" w:space="0" w:color="auto"/>
              <w:right w:val="single" w:sz="6" w:space="0" w:color="000000"/>
            </w:tcBorders>
          </w:tcPr>
          <w:p w:rsidR="00291A3F" w:rsidRPr="00DB650B" w:rsidRDefault="00A06F3A" w:rsidP="00A47CAB">
            <w:pPr>
              <w:rPr>
                <w:sz w:val="20"/>
                <w:szCs w:val="20"/>
              </w:rPr>
            </w:pPr>
            <w:r w:rsidRPr="00A06F3A">
              <w:rPr>
                <w:sz w:val="20"/>
                <w:szCs w:val="20"/>
              </w:rPr>
              <w:t>Mărirea cua</w:t>
            </w:r>
            <w:r w:rsidR="00AE11CC">
              <w:rPr>
                <w:sz w:val="20"/>
                <w:szCs w:val="20"/>
              </w:rPr>
              <w:t>n</w:t>
            </w:r>
            <w:r w:rsidRPr="00A06F3A">
              <w:rPr>
                <w:sz w:val="20"/>
                <w:szCs w:val="20"/>
              </w:rPr>
              <w:t>tumului bursei acordate pentru studenţi/elevi de la specialităţile cu profil pedagogic.</w:t>
            </w:r>
          </w:p>
        </w:tc>
        <w:tc>
          <w:tcPr>
            <w:tcW w:w="3371" w:type="dxa"/>
            <w:tcBorders>
              <w:top w:val="single" w:sz="6" w:space="0" w:color="000000"/>
              <w:left w:val="single" w:sz="6" w:space="0" w:color="000000"/>
              <w:bottom w:val="single" w:sz="4" w:space="0" w:color="auto"/>
              <w:right w:val="single" w:sz="6" w:space="0" w:color="000000"/>
            </w:tcBorders>
          </w:tcPr>
          <w:p w:rsidR="00291A3F" w:rsidRPr="00DB650B" w:rsidRDefault="00A06F3A" w:rsidP="00BF7701">
            <w:pPr>
              <w:spacing w:after="0" w:line="240" w:lineRule="auto"/>
              <w:rPr>
                <w:sz w:val="20"/>
                <w:szCs w:val="20"/>
              </w:rPr>
            </w:pPr>
            <w:r w:rsidRPr="00A06F3A">
              <w:rPr>
                <w:sz w:val="20"/>
                <w:szCs w:val="20"/>
              </w:rPr>
              <w:t>- Ajustarea legislaţiei în vigoare cu privire</w:t>
            </w:r>
            <w:r w:rsidR="005A68D5">
              <w:rPr>
                <w:sz w:val="20"/>
                <w:szCs w:val="20"/>
              </w:rPr>
              <w:t xml:space="preserve"> la</w:t>
            </w:r>
            <w:r w:rsidRPr="00A06F3A">
              <w:rPr>
                <w:sz w:val="20"/>
                <w:szCs w:val="20"/>
              </w:rPr>
              <w:t xml:space="preserve"> bursele de studiu. </w:t>
            </w:r>
          </w:p>
        </w:tc>
        <w:tc>
          <w:tcPr>
            <w:tcW w:w="1711" w:type="dxa"/>
            <w:tcBorders>
              <w:top w:val="single" w:sz="6" w:space="0" w:color="000000"/>
              <w:left w:val="single" w:sz="6" w:space="0" w:color="000000"/>
              <w:bottom w:val="single" w:sz="4" w:space="0" w:color="auto"/>
              <w:right w:val="single" w:sz="6" w:space="0" w:color="000000"/>
            </w:tcBorders>
          </w:tcPr>
          <w:p w:rsidR="00291A3F" w:rsidRPr="00DB650B" w:rsidRDefault="00A06F3A" w:rsidP="00A47CAB">
            <w:pPr>
              <w:spacing w:after="0" w:line="240" w:lineRule="auto"/>
              <w:jc w:val="center"/>
              <w:rPr>
                <w:bCs/>
                <w:sz w:val="20"/>
                <w:szCs w:val="20"/>
                <w:lang w:eastAsia="ru-RU"/>
              </w:rPr>
            </w:pPr>
            <w:r w:rsidRPr="00A06F3A">
              <w:rPr>
                <w:bCs/>
                <w:sz w:val="20"/>
                <w:szCs w:val="20"/>
                <w:lang w:eastAsia="ru-RU"/>
              </w:rPr>
              <w:t xml:space="preserve">Începînd cu anul de studii </w:t>
            </w:r>
          </w:p>
          <w:p w:rsidR="00291A3F" w:rsidRPr="00DB650B" w:rsidRDefault="00A06F3A" w:rsidP="00A47CAB">
            <w:pPr>
              <w:spacing w:after="0" w:line="240" w:lineRule="auto"/>
              <w:jc w:val="center"/>
              <w:rPr>
                <w:sz w:val="20"/>
                <w:szCs w:val="20"/>
              </w:rPr>
            </w:pPr>
            <w:r w:rsidRPr="00A06F3A">
              <w:rPr>
                <w:bCs/>
                <w:sz w:val="20"/>
                <w:szCs w:val="20"/>
                <w:lang w:eastAsia="ru-RU"/>
              </w:rPr>
              <w:t>2016-2017</w:t>
            </w:r>
          </w:p>
        </w:tc>
        <w:tc>
          <w:tcPr>
            <w:tcW w:w="2156" w:type="dxa"/>
            <w:tcBorders>
              <w:top w:val="single" w:sz="6" w:space="0" w:color="000000"/>
              <w:left w:val="single" w:sz="6" w:space="0" w:color="000000"/>
              <w:bottom w:val="single" w:sz="4" w:space="0" w:color="auto"/>
              <w:right w:val="single" w:sz="6" w:space="0" w:color="000000"/>
            </w:tcBorders>
          </w:tcPr>
          <w:p w:rsidR="00291A3F" w:rsidRPr="00DB650B" w:rsidRDefault="00A06F3A" w:rsidP="00A47CAB">
            <w:pPr>
              <w:spacing w:after="0" w:line="240" w:lineRule="auto"/>
              <w:rPr>
                <w:color w:val="000000" w:themeColor="text1"/>
                <w:sz w:val="20"/>
                <w:szCs w:val="20"/>
              </w:rPr>
            </w:pPr>
            <w:r w:rsidRPr="00A06F3A">
              <w:rPr>
                <w:color w:val="000000" w:themeColor="text1"/>
                <w:sz w:val="20"/>
                <w:szCs w:val="20"/>
              </w:rPr>
              <w:t>-</w:t>
            </w:r>
            <w:r w:rsidR="005A68D5">
              <w:rPr>
                <w:color w:val="000000" w:themeColor="text1"/>
                <w:sz w:val="20"/>
                <w:szCs w:val="20"/>
              </w:rPr>
              <w:t>Un</w:t>
            </w:r>
            <w:r w:rsidRPr="00A06F3A">
              <w:rPr>
                <w:color w:val="000000" w:themeColor="text1"/>
                <w:sz w:val="20"/>
                <w:szCs w:val="20"/>
              </w:rPr>
              <w:t xml:space="preserve"> pachet de modificări legislative elaborat, dezbătut şi aprobat</w:t>
            </w:r>
            <w:r w:rsidR="005A68D5">
              <w:rPr>
                <w:color w:val="000000" w:themeColor="text1"/>
                <w:sz w:val="20"/>
                <w:szCs w:val="20"/>
              </w:rPr>
              <w:t>.</w:t>
            </w:r>
          </w:p>
        </w:tc>
        <w:tc>
          <w:tcPr>
            <w:tcW w:w="1546" w:type="dxa"/>
            <w:tcBorders>
              <w:top w:val="single" w:sz="6" w:space="0" w:color="000000"/>
              <w:left w:val="single" w:sz="6" w:space="0" w:color="000000"/>
              <w:bottom w:val="single" w:sz="4" w:space="0" w:color="auto"/>
              <w:right w:val="single" w:sz="6" w:space="0" w:color="000000"/>
            </w:tcBorders>
          </w:tcPr>
          <w:p w:rsidR="00291A3F" w:rsidRPr="00DB650B" w:rsidRDefault="00A06F3A" w:rsidP="00A47CAB">
            <w:pPr>
              <w:spacing w:after="0" w:line="240" w:lineRule="auto"/>
              <w:jc w:val="center"/>
              <w:rPr>
                <w:color w:val="000000" w:themeColor="text1"/>
                <w:sz w:val="20"/>
                <w:szCs w:val="20"/>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4" w:space="0" w:color="auto"/>
              <w:right w:val="single" w:sz="4" w:space="0" w:color="auto"/>
            </w:tcBorders>
          </w:tcPr>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Buget public</w:t>
            </w:r>
          </w:p>
          <w:p w:rsidR="00291A3F" w:rsidRPr="00DB650B" w:rsidRDefault="00291A3F" w:rsidP="00B34BC3">
            <w:pPr>
              <w:spacing w:after="0" w:line="240" w:lineRule="auto"/>
              <w:jc w:val="center"/>
              <w:rPr>
                <w:color w:val="000000" w:themeColor="text1"/>
                <w:sz w:val="20"/>
                <w:szCs w:val="20"/>
              </w:rPr>
            </w:pPr>
          </w:p>
        </w:tc>
        <w:tc>
          <w:tcPr>
            <w:tcW w:w="1440" w:type="dxa"/>
            <w:tcBorders>
              <w:top w:val="single" w:sz="6" w:space="0" w:color="000000"/>
              <w:left w:val="single" w:sz="4" w:space="0" w:color="auto"/>
              <w:bottom w:val="single" w:sz="4" w:space="0" w:color="auto"/>
              <w:right w:val="single" w:sz="6" w:space="0" w:color="000000"/>
            </w:tcBorders>
          </w:tcPr>
          <w:p w:rsidR="00291A3F"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1B684C"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Finanţelor</w:t>
            </w:r>
          </w:p>
        </w:tc>
      </w:tr>
      <w:tr w:rsidR="001B684C" w:rsidRPr="00DB650B" w:rsidTr="001B684C">
        <w:trPr>
          <w:trHeight w:val="2160"/>
        </w:trPr>
        <w:tc>
          <w:tcPr>
            <w:tcW w:w="810" w:type="dxa"/>
            <w:tcBorders>
              <w:top w:val="single" w:sz="4" w:space="0" w:color="auto"/>
              <w:left w:val="single" w:sz="6" w:space="0" w:color="000000"/>
              <w:bottom w:val="single" w:sz="6" w:space="0" w:color="000000"/>
              <w:right w:val="single" w:sz="6" w:space="0" w:color="000000"/>
            </w:tcBorders>
          </w:tcPr>
          <w:p w:rsidR="001B684C" w:rsidRPr="00DB650B" w:rsidRDefault="00A06F3A" w:rsidP="001B684C">
            <w:pPr>
              <w:spacing w:after="0" w:line="240" w:lineRule="auto"/>
              <w:jc w:val="both"/>
              <w:rPr>
                <w:color w:val="000000" w:themeColor="text1"/>
                <w:sz w:val="20"/>
                <w:szCs w:val="20"/>
              </w:rPr>
            </w:pPr>
            <w:r w:rsidRPr="00A06F3A">
              <w:rPr>
                <w:color w:val="000000" w:themeColor="text1"/>
                <w:sz w:val="20"/>
                <w:szCs w:val="20"/>
              </w:rPr>
              <w:t>1.3.2</w:t>
            </w:r>
          </w:p>
        </w:tc>
        <w:tc>
          <w:tcPr>
            <w:tcW w:w="2555" w:type="dxa"/>
            <w:tcBorders>
              <w:top w:val="single" w:sz="4" w:space="0" w:color="auto"/>
              <w:left w:val="single" w:sz="6" w:space="0" w:color="000000"/>
              <w:bottom w:val="single" w:sz="6" w:space="0" w:color="000000"/>
              <w:right w:val="single" w:sz="6" w:space="0" w:color="000000"/>
            </w:tcBorders>
          </w:tcPr>
          <w:p w:rsidR="001B684C" w:rsidRPr="00DB650B" w:rsidRDefault="00A06F3A" w:rsidP="005A68D5">
            <w:pPr>
              <w:rPr>
                <w:sz w:val="20"/>
                <w:szCs w:val="20"/>
              </w:rPr>
            </w:pPr>
            <w:r w:rsidRPr="00A06F3A">
              <w:rPr>
                <w:sz w:val="20"/>
                <w:szCs w:val="20"/>
              </w:rPr>
              <w:t xml:space="preserve">Reglementarea şi acordarea sprijinului pentru inserţie profesională, inclusiv prin reducerea, în primii </w:t>
            </w:r>
            <w:r w:rsidR="005A68D5">
              <w:rPr>
                <w:sz w:val="20"/>
                <w:szCs w:val="20"/>
              </w:rPr>
              <w:t>3</w:t>
            </w:r>
            <w:r w:rsidRPr="00A06F3A">
              <w:rPr>
                <w:sz w:val="20"/>
                <w:szCs w:val="20"/>
              </w:rPr>
              <w:t xml:space="preserve"> ani de activitate, la 75% a normei didactice pentru un salariu de funcţie.</w:t>
            </w:r>
          </w:p>
        </w:tc>
        <w:tc>
          <w:tcPr>
            <w:tcW w:w="3371" w:type="dxa"/>
            <w:tcBorders>
              <w:top w:val="single" w:sz="4" w:space="0" w:color="auto"/>
              <w:left w:val="single" w:sz="6" w:space="0" w:color="000000"/>
              <w:bottom w:val="single" w:sz="6" w:space="0" w:color="000000"/>
              <w:right w:val="single" w:sz="6" w:space="0" w:color="000000"/>
            </w:tcBorders>
          </w:tcPr>
          <w:p w:rsidR="001B684C" w:rsidRPr="00DB650B" w:rsidRDefault="00A06F3A" w:rsidP="001B684C">
            <w:pPr>
              <w:spacing w:after="0" w:line="240" w:lineRule="auto"/>
              <w:rPr>
                <w:sz w:val="20"/>
                <w:szCs w:val="20"/>
              </w:rPr>
            </w:pPr>
            <w:r w:rsidRPr="00A06F3A">
              <w:rPr>
                <w:sz w:val="20"/>
                <w:szCs w:val="20"/>
              </w:rPr>
              <w:t>- Ajustarea legislaţiei în vigoare cu privire la grila de salarizare a tinerilor specialişt</w:t>
            </w:r>
            <w:r w:rsidR="00AE11CC">
              <w:rPr>
                <w:sz w:val="20"/>
                <w:szCs w:val="20"/>
              </w:rPr>
              <w:t>i</w:t>
            </w:r>
            <w:r w:rsidRPr="00A06F3A">
              <w:rPr>
                <w:sz w:val="20"/>
                <w:szCs w:val="20"/>
              </w:rPr>
              <w:t xml:space="preserve">. </w:t>
            </w:r>
          </w:p>
        </w:tc>
        <w:tc>
          <w:tcPr>
            <w:tcW w:w="1711" w:type="dxa"/>
            <w:tcBorders>
              <w:top w:val="single" w:sz="4" w:space="0" w:color="auto"/>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bCs/>
                <w:sz w:val="20"/>
                <w:szCs w:val="20"/>
                <w:lang w:eastAsia="ru-RU"/>
              </w:rPr>
            </w:pPr>
            <w:r w:rsidRPr="00A06F3A">
              <w:rPr>
                <w:bCs/>
                <w:sz w:val="20"/>
                <w:szCs w:val="20"/>
                <w:lang w:eastAsia="ru-RU"/>
              </w:rPr>
              <w:t xml:space="preserve">Începînd cu anul de studii </w:t>
            </w:r>
          </w:p>
          <w:p w:rsidR="001B684C" w:rsidRPr="00DB650B" w:rsidRDefault="00A06F3A" w:rsidP="001B684C">
            <w:pPr>
              <w:spacing w:after="0" w:line="240" w:lineRule="auto"/>
              <w:jc w:val="center"/>
              <w:rPr>
                <w:sz w:val="20"/>
                <w:szCs w:val="20"/>
              </w:rPr>
            </w:pPr>
            <w:r w:rsidRPr="00A06F3A">
              <w:rPr>
                <w:bCs/>
                <w:sz w:val="20"/>
                <w:szCs w:val="20"/>
                <w:lang w:eastAsia="ru-RU"/>
              </w:rPr>
              <w:t>2016-2017</w:t>
            </w:r>
          </w:p>
        </w:tc>
        <w:tc>
          <w:tcPr>
            <w:tcW w:w="2156" w:type="dxa"/>
            <w:tcBorders>
              <w:top w:val="single" w:sz="4" w:space="0" w:color="auto"/>
              <w:left w:val="single" w:sz="6" w:space="0" w:color="000000"/>
              <w:bottom w:val="single" w:sz="6" w:space="0" w:color="000000"/>
              <w:right w:val="single" w:sz="6" w:space="0" w:color="000000"/>
            </w:tcBorders>
          </w:tcPr>
          <w:p w:rsidR="001B684C" w:rsidRPr="00DB650B" w:rsidRDefault="00A06F3A" w:rsidP="001B684C">
            <w:pPr>
              <w:spacing w:after="0" w:line="240" w:lineRule="auto"/>
              <w:rPr>
                <w:color w:val="000000" w:themeColor="text1"/>
                <w:sz w:val="20"/>
                <w:szCs w:val="20"/>
              </w:rPr>
            </w:pPr>
            <w:r w:rsidRPr="00A06F3A">
              <w:rPr>
                <w:color w:val="000000" w:themeColor="text1"/>
                <w:sz w:val="20"/>
                <w:szCs w:val="20"/>
              </w:rPr>
              <w:t>-</w:t>
            </w:r>
            <w:r w:rsidR="005A68D5">
              <w:rPr>
                <w:color w:val="000000" w:themeColor="text1"/>
                <w:sz w:val="20"/>
                <w:szCs w:val="20"/>
              </w:rPr>
              <w:t>Un</w:t>
            </w:r>
            <w:r w:rsidRPr="00A06F3A">
              <w:rPr>
                <w:color w:val="000000" w:themeColor="text1"/>
                <w:sz w:val="20"/>
                <w:szCs w:val="20"/>
              </w:rPr>
              <w:t xml:space="preserve"> pachet de modificări legislative elaborat, dezbătut şi aprobat</w:t>
            </w:r>
            <w:r w:rsidR="005A68D5">
              <w:rPr>
                <w:color w:val="000000" w:themeColor="text1"/>
                <w:sz w:val="20"/>
                <w:szCs w:val="20"/>
              </w:rPr>
              <w:t>.</w:t>
            </w:r>
          </w:p>
        </w:tc>
        <w:tc>
          <w:tcPr>
            <w:tcW w:w="1546" w:type="dxa"/>
            <w:tcBorders>
              <w:top w:val="single" w:sz="4" w:space="0" w:color="auto"/>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color w:val="000000" w:themeColor="text1"/>
                <w:sz w:val="20"/>
                <w:szCs w:val="20"/>
              </w:rPr>
            </w:pPr>
            <w:r w:rsidRPr="00A06F3A">
              <w:rPr>
                <w:sz w:val="20"/>
                <w:szCs w:val="20"/>
              </w:rPr>
              <w:t>În limita alocaţiilor preconizate anual în bugetul public naţional</w:t>
            </w:r>
          </w:p>
        </w:tc>
        <w:tc>
          <w:tcPr>
            <w:tcW w:w="1440" w:type="dxa"/>
            <w:tcBorders>
              <w:top w:val="single" w:sz="4" w:space="0" w:color="auto"/>
              <w:left w:val="single" w:sz="6" w:space="0" w:color="000000"/>
              <w:bottom w:val="single" w:sz="6" w:space="0" w:color="000000"/>
              <w:right w:val="single" w:sz="4" w:space="0" w:color="auto"/>
            </w:tcBorders>
          </w:tcPr>
          <w:p w:rsidR="001B684C"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Buget public</w:t>
            </w:r>
          </w:p>
          <w:p w:rsidR="001B684C" w:rsidRPr="00DB650B" w:rsidRDefault="001B684C" w:rsidP="00B34BC3">
            <w:pPr>
              <w:spacing w:after="0" w:line="240" w:lineRule="auto"/>
              <w:jc w:val="center"/>
              <w:rPr>
                <w:color w:val="000000" w:themeColor="text1"/>
                <w:sz w:val="20"/>
                <w:szCs w:val="20"/>
              </w:rPr>
            </w:pPr>
          </w:p>
        </w:tc>
        <w:tc>
          <w:tcPr>
            <w:tcW w:w="1440" w:type="dxa"/>
            <w:tcBorders>
              <w:top w:val="single" w:sz="4" w:space="0" w:color="auto"/>
              <w:left w:val="single" w:sz="4" w:space="0" w:color="auto"/>
              <w:bottom w:val="single" w:sz="6" w:space="0" w:color="000000"/>
              <w:right w:val="single" w:sz="6" w:space="0" w:color="000000"/>
            </w:tcBorders>
          </w:tcPr>
          <w:p w:rsidR="001B684C"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1B684C"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Finanţelor</w:t>
            </w:r>
          </w:p>
        </w:tc>
      </w:tr>
      <w:tr w:rsidR="001B684C" w:rsidRPr="00DB650B" w:rsidTr="007F5C73">
        <w:trPr>
          <w:trHeight w:val="3036"/>
        </w:trPr>
        <w:tc>
          <w:tcPr>
            <w:tcW w:w="810" w:type="dxa"/>
            <w:tcBorders>
              <w:top w:val="single" w:sz="6" w:space="0" w:color="000000"/>
              <w:left w:val="single" w:sz="6" w:space="0" w:color="000000"/>
              <w:bottom w:val="single" w:sz="6" w:space="0" w:color="000000"/>
              <w:right w:val="single" w:sz="6" w:space="0" w:color="000000"/>
            </w:tcBorders>
          </w:tcPr>
          <w:p w:rsidR="001B684C" w:rsidRPr="00DB650B" w:rsidRDefault="00A06F3A" w:rsidP="00F2332A">
            <w:pPr>
              <w:spacing w:after="0" w:line="240" w:lineRule="auto"/>
              <w:jc w:val="both"/>
              <w:rPr>
                <w:color w:val="000000" w:themeColor="text1"/>
                <w:sz w:val="20"/>
                <w:szCs w:val="20"/>
              </w:rPr>
            </w:pPr>
            <w:r w:rsidRPr="00A06F3A">
              <w:rPr>
                <w:color w:val="000000" w:themeColor="text1"/>
                <w:sz w:val="20"/>
                <w:szCs w:val="20"/>
              </w:rPr>
              <w:lastRenderedPageBreak/>
              <w:t>1.3.3</w:t>
            </w:r>
          </w:p>
        </w:tc>
        <w:tc>
          <w:tcPr>
            <w:tcW w:w="2555"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rPr>
                <w:sz w:val="20"/>
                <w:szCs w:val="20"/>
              </w:rPr>
            </w:pPr>
            <w:r w:rsidRPr="00A06F3A">
              <w:rPr>
                <w:sz w:val="20"/>
                <w:szCs w:val="20"/>
              </w:rPr>
              <w:t xml:space="preserve">Introducerea prevederilor legale privind </w:t>
            </w:r>
            <w:r w:rsidRPr="00A06F3A">
              <w:rPr>
                <w:b/>
                <w:sz w:val="20"/>
                <w:szCs w:val="20"/>
              </w:rPr>
              <w:t>indexarea</w:t>
            </w:r>
            <w:r w:rsidRPr="00A06F3A">
              <w:rPr>
                <w:sz w:val="20"/>
                <w:szCs w:val="20"/>
              </w:rPr>
              <w:t xml:space="preserve"> indemnizaţiilor unice (30 mii lei pentru absolvenţii instituţiilor de învăţămînt superior şi 24 mii lei pentru absolvenţii instituţiilor de învăţămînt postsecundar pedagogic), oferite tuturor tinerilor specialişti din sistemul educaţional.</w:t>
            </w:r>
          </w:p>
        </w:tc>
        <w:tc>
          <w:tcPr>
            <w:tcW w:w="3371"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rPr>
                <w:sz w:val="20"/>
                <w:szCs w:val="20"/>
              </w:rPr>
            </w:pPr>
            <w:r w:rsidRPr="00A06F3A">
              <w:rPr>
                <w:sz w:val="20"/>
                <w:szCs w:val="20"/>
              </w:rPr>
              <w:t xml:space="preserve"> - Elaborarea actului normativ cu privire la modul de calcul, repartizare, utilizare şi evidenţă a transferurilor cu destinaţie specială pentru achitarea indemnizaţiei unice;</w:t>
            </w:r>
          </w:p>
          <w:p w:rsidR="001B684C" w:rsidRPr="00DB650B" w:rsidRDefault="00A06F3A" w:rsidP="001B684C">
            <w:pPr>
              <w:spacing w:after="0" w:line="240" w:lineRule="auto"/>
              <w:rPr>
                <w:sz w:val="20"/>
                <w:szCs w:val="20"/>
              </w:rPr>
            </w:pPr>
            <w:r w:rsidRPr="00A06F3A">
              <w:rPr>
                <w:sz w:val="20"/>
                <w:szCs w:val="20"/>
              </w:rPr>
              <w:t xml:space="preserve">- Avizarea documentului de către autorităţile publice centrale competente; </w:t>
            </w:r>
          </w:p>
          <w:p w:rsidR="001B684C" w:rsidRPr="00DB650B" w:rsidRDefault="00A06F3A" w:rsidP="001B684C">
            <w:pPr>
              <w:spacing w:after="0" w:line="240" w:lineRule="auto"/>
              <w:rPr>
                <w:sz w:val="20"/>
                <w:szCs w:val="20"/>
              </w:rPr>
            </w:pPr>
            <w:r w:rsidRPr="00A06F3A">
              <w:rPr>
                <w:sz w:val="20"/>
                <w:szCs w:val="20"/>
              </w:rPr>
              <w:t>- Înaintarea documentului spre aprobare (Guvern)</w:t>
            </w:r>
            <w:r w:rsidR="005A68D5">
              <w:rPr>
                <w:sz w:val="20"/>
                <w:szCs w:val="20"/>
              </w:rPr>
              <w:t>;</w:t>
            </w:r>
          </w:p>
          <w:p w:rsidR="001B684C" w:rsidRPr="00DB650B" w:rsidRDefault="00A06F3A" w:rsidP="001B684C">
            <w:pPr>
              <w:spacing w:after="0" w:line="240" w:lineRule="auto"/>
              <w:rPr>
                <w:sz w:val="20"/>
                <w:szCs w:val="20"/>
              </w:rPr>
            </w:pPr>
            <w:r w:rsidRPr="00A06F3A">
              <w:rPr>
                <w:sz w:val="20"/>
                <w:szCs w:val="20"/>
              </w:rPr>
              <w:t>- Indexarea indemnizaţiilor unice şi a facilităţilor sociale în raport cu inflaţia.</w:t>
            </w:r>
          </w:p>
          <w:p w:rsidR="001B684C" w:rsidRPr="00DB650B" w:rsidRDefault="001B684C" w:rsidP="001B684C">
            <w:pPr>
              <w:spacing w:after="0" w:line="240" w:lineRule="auto"/>
              <w:rPr>
                <w:sz w:val="20"/>
                <w:szCs w:val="20"/>
              </w:rPr>
            </w:pPr>
          </w:p>
        </w:tc>
        <w:tc>
          <w:tcPr>
            <w:tcW w:w="1711"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sz w:val="20"/>
                <w:szCs w:val="20"/>
              </w:rPr>
            </w:pPr>
            <w:r w:rsidRPr="00A06F3A">
              <w:rPr>
                <w:sz w:val="20"/>
                <w:szCs w:val="20"/>
              </w:rPr>
              <w:t>2016</w:t>
            </w:r>
          </w:p>
        </w:tc>
        <w:tc>
          <w:tcPr>
            <w:tcW w:w="2156"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rPr>
                <w:sz w:val="20"/>
                <w:szCs w:val="20"/>
              </w:rPr>
            </w:pPr>
            <w:r w:rsidRPr="00A06F3A">
              <w:rPr>
                <w:sz w:val="20"/>
                <w:szCs w:val="20"/>
              </w:rPr>
              <w:t>-</w:t>
            </w:r>
            <w:r w:rsidR="005A68D5">
              <w:rPr>
                <w:sz w:val="20"/>
                <w:szCs w:val="20"/>
              </w:rPr>
              <w:t>Un</w:t>
            </w:r>
            <w:r w:rsidRPr="00A06F3A">
              <w:rPr>
                <w:sz w:val="20"/>
                <w:szCs w:val="20"/>
              </w:rPr>
              <w:t xml:space="preserve"> document normativ elaborat, avizat şi aprobat cu privire la modul de calcul, repartizare, utilizare şi evidenţă a transferurilor cu destinaţie specială pentru achitarea indemnizaţiei unice;</w:t>
            </w:r>
          </w:p>
          <w:p w:rsidR="001B684C" w:rsidRPr="00DB650B" w:rsidRDefault="00A06F3A" w:rsidP="005A68D5">
            <w:pPr>
              <w:spacing w:after="0" w:line="240" w:lineRule="auto"/>
              <w:rPr>
                <w:sz w:val="20"/>
                <w:szCs w:val="20"/>
              </w:rPr>
            </w:pPr>
            <w:r w:rsidRPr="00A06F3A">
              <w:rPr>
                <w:sz w:val="20"/>
                <w:szCs w:val="20"/>
              </w:rPr>
              <w:t xml:space="preserve"> - </w:t>
            </w:r>
            <w:r w:rsidR="005A68D5">
              <w:rPr>
                <w:sz w:val="20"/>
                <w:szCs w:val="20"/>
              </w:rPr>
              <w:t>O</w:t>
            </w:r>
            <w:r w:rsidRPr="00A06F3A">
              <w:rPr>
                <w:sz w:val="20"/>
                <w:szCs w:val="20"/>
              </w:rPr>
              <w:t xml:space="preserve"> reglementare privind indexarea indemnizaţiilor unice în raport cu inflaţia.</w:t>
            </w:r>
          </w:p>
        </w:tc>
        <w:tc>
          <w:tcPr>
            <w:tcW w:w="1546"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sz w:val="20"/>
                <w:szCs w:val="20"/>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4" w:space="0" w:color="auto"/>
            </w:tcBorders>
          </w:tcPr>
          <w:p w:rsidR="001B684C" w:rsidRPr="00DB650B" w:rsidRDefault="00A06F3A" w:rsidP="00B34BC3">
            <w:pPr>
              <w:spacing w:after="0" w:line="240" w:lineRule="auto"/>
              <w:jc w:val="center"/>
              <w:rPr>
                <w:sz w:val="20"/>
                <w:szCs w:val="20"/>
              </w:rPr>
            </w:pPr>
            <w:r w:rsidRPr="00A06F3A">
              <w:rPr>
                <w:sz w:val="20"/>
                <w:szCs w:val="20"/>
              </w:rPr>
              <w:t>Buget public</w:t>
            </w:r>
          </w:p>
        </w:tc>
        <w:tc>
          <w:tcPr>
            <w:tcW w:w="1440" w:type="dxa"/>
            <w:tcBorders>
              <w:top w:val="single" w:sz="6" w:space="0" w:color="000000"/>
              <w:left w:val="single" w:sz="4" w:space="0" w:color="auto"/>
              <w:bottom w:val="single" w:sz="6" w:space="0" w:color="000000"/>
              <w:right w:val="single" w:sz="4" w:space="0" w:color="auto"/>
            </w:tcBorders>
          </w:tcPr>
          <w:p w:rsidR="001B684C" w:rsidRPr="00DB650B" w:rsidRDefault="00A06F3A" w:rsidP="00B34BC3">
            <w:pPr>
              <w:spacing w:after="0" w:line="240" w:lineRule="auto"/>
              <w:jc w:val="center"/>
              <w:rPr>
                <w:color w:val="000000" w:themeColor="text1"/>
                <w:sz w:val="20"/>
                <w:szCs w:val="20"/>
              </w:rPr>
            </w:pPr>
            <w:r w:rsidRPr="00A06F3A">
              <w:rPr>
                <w:color w:val="000000" w:themeColor="text1"/>
                <w:sz w:val="20"/>
                <w:szCs w:val="20"/>
              </w:rPr>
              <w:t>Ministerul Educaţiei</w:t>
            </w:r>
          </w:p>
          <w:p w:rsidR="001B684C" w:rsidRPr="00DB650B" w:rsidRDefault="00A06F3A" w:rsidP="00B34BC3">
            <w:pPr>
              <w:spacing w:after="0" w:line="240" w:lineRule="auto"/>
              <w:jc w:val="center"/>
              <w:rPr>
                <w:sz w:val="20"/>
                <w:szCs w:val="20"/>
              </w:rPr>
            </w:pPr>
            <w:r w:rsidRPr="00A06F3A">
              <w:rPr>
                <w:color w:val="000000" w:themeColor="text1"/>
                <w:sz w:val="20"/>
                <w:szCs w:val="20"/>
              </w:rPr>
              <w:t>Ministerul Finanţelor</w:t>
            </w:r>
          </w:p>
        </w:tc>
      </w:tr>
      <w:tr w:rsidR="001B684C" w:rsidRPr="00DB650B" w:rsidTr="007F5C73">
        <w:tc>
          <w:tcPr>
            <w:tcW w:w="810"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jc w:val="both"/>
              <w:rPr>
                <w:color w:val="000000" w:themeColor="text1"/>
                <w:sz w:val="20"/>
                <w:szCs w:val="20"/>
              </w:rPr>
            </w:pPr>
            <w:r w:rsidRPr="00A06F3A">
              <w:rPr>
                <w:color w:val="000000" w:themeColor="text1"/>
                <w:sz w:val="20"/>
                <w:szCs w:val="20"/>
              </w:rPr>
              <w:t>1.3.4</w:t>
            </w:r>
          </w:p>
        </w:tc>
        <w:tc>
          <w:tcPr>
            <w:tcW w:w="2555"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rPr>
                <w:sz w:val="20"/>
                <w:szCs w:val="20"/>
              </w:rPr>
            </w:pPr>
            <w:r w:rsidRPr="00A06F3A">
              <w:rPr>
                <w:sz w:val="20"/>
                <w:szCs w:val="20"/>
              </w:rPr>
              <w:t>Oferirea de credite în condiţii avantajoase, în vederea facilitării procurării locuinţelor de către cadrele didactice tinere.</w:t>
            </w:r>
          </w:p>
        </w:tc>
        <w:tc>
          <w:tcPr>
            <w:tcW w:w="3371" w:type="dxa"/>
            <w:tcBorders>
              <w:top w:val="single" w:sz="6" w:space="0" w:color="000000"/>
              <w:left w:val="single" w:sz="6" w:space="0" w:color="000000"/>
              <w:bottom w:val="single" w:sz="6" w:space="0" w:color="000000"/>
              <w:right w:val="single" w:sz="6" w:space="0" w:color="000000"/>
            </w:tcBorders>
          </w:tcPr>
          <w:p w:rsidR="001B684C" w:rsidRPr="00DB650B" w:rsidRDefault="00637963" w:rsidP="001B684C">
            <w:pPr>
              <w:spacing w:after="0" w:line="240" w:lineRule="auto"/>
              <w:rPr>
                <w:sz w:val="20"/>
                <w:szCs w:val="20"/>
              </w:rPr>
            </w:pPr>
            <w:r>
              <w:rPr>
                <w:sz w:val="20"/>
                <w:szCs w:val="20"/>
              </w:rPr>
              <w:t xml:space="preserve">- </w:t>
            </w:r>
            <w:r w:rsidR="00A06F3A" w:rsidRPr="00A06F3A">
              <w:rPr>
                <w:sz w:val="20"/>
                <w:szCs w:val="20"/>
              </w:rPr>
              <w:t>Elaborarea cadrului legal privind asigurarea cu locuinţe a cadrelor didactice tinere, în condiţii avantajoase.</w:t>
            </w:r>
          </w:p>
        </w:tc>
        <w:tc>
          <w:tcPr>
            <w:tcW w:w="1711"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sz w:val="20"/>
                <w:szCs w:val="20"/>
              </w:rPr>
            </w:pPr>
            <w:r w:rsidRPr="00A06F3A">
              <w:rPr>
                <w:sz w:val="20"/>
                <w:szCs w:val="20"/>
              </w:rPr>
              <w:t>Începînd cu anul 2017</w:t>
            </w:r>
          </w:p>
          <w:p w:rsidR="001B684C" w:rsidRPr="00DB650B" w:rsidRDefault="001B684C" w:rsidP="001B684C">
            <w:pPr>
              <w:spacing w:after="0" w:line="240" w:lineRule="auto"/>
              <w:jc w:val="center"/>
              <w:rPr>
                <w:sz w:val="20"/>
                <w:szCs w:val="20"/>
              </w:rPr>
            </w:pPr>
          </w:p>
        </w:tc>
        <w:tc>
          <w:tcPr>
            <w:tcW w:w="2156"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rPr>
                <w:sz w:val="20"/>
                <w:szCs w:val="20"/>
              </w:rPr>
            </w:pPr>
            <w:r w:rsidRPr="00A06F3A">
              <w:rPr>
                <w:sz w:val="20"/>
                <w:szCs w:val="20"/>
              </w:rPr>
              <w:t>-</w:t>
            </w:r>
            <w:r w:rsidR="005A68D5">
              <w:rPr>
                <w:sz w:val="20"/>
                <w:szCs w:val="20"/>
              </w:rPr>
              <w:t>Un</w:t>
            </w:r>
            <w:r w:rsidRPr="00A06F3A">
              <w:rPr>
                <w:sz w:val="20"/>
                <w:szCs w:val="20"/>
              </w:rPr>
              <w:t xml:space="preserve"> document normativ elaborat, avizat şi aprobat cu privire la asigurarea cu locuinţe a cadrelor didactice tinere.</w:t>
            </w:r>
          </w:p>
        </w:tc>
        <w:tc>
          <w:tcPr>
            <w:tcW w:w="1546" w:type="dxa"/>
            <w:tcBorders>
              <w:top w:val="single" w:sz="6" w:space="0" w:color="000000"/>
              <w:left w:val="single" w:sz="6" w:space="0" w:color="000000"/>
              <w:bottom w:val="single" w:sz="6" w:space="0" w:color="000000"/>
              <w:right w:val="single" w:sz="6" w:space="0" w:color="000000"/>
            </w:tcBorders>
          </w:tcPr>
          <w:p w:rsidR="001B684C" w:rsidRPr="00DB650B" w:rsidRDefault="00A06F3A" w:rsidP="001B684C">
            <w:pPr>
              <w:spacing w:after="0" w:line="240" w:lineRule="auto"/>
              <w:jc w:val="center"/>
              <w:rPr>
                <w:sz w:val="20"/>
                <w:szCs w:val="20"/>
              </w:rPr>
            </w:pPr>
            <w:r w:rsidRPr="00A06F3A">
              <w:rPr>
                <w:sz w:val="20"/>
                <w:szCs w:val="20"/>
              </w:rPr>
              <w:t>În limita alocaţiilor preconizate anual în bugetul public naţional</w:t>
            </w:r>
          </w:p>
        </w:tc>
        <w:tc>
          <w:tcPr>
            <w:tcW w:w="1440" w:type="dxa"/>
            <w:tcBorders>
              <w:top w:val="single" w:sz="6" w:space="0" w:color="000000"/>
              <w:left w:val="single" w:sz="6" w:space="0" w:color="000000"/>
              <w:bottom w:val="single" w:sz="6" w:space="0" w:color="000000"/>
              <w:right w:val="single" w:sz="4" w:space="0" w:color="auto"/>
            </w:tcBorders>
          </w:tcPr>
          <w:p w:rsidR="001B684C" w:rsidRPr="00DB650B" w:rsidRDefault="00A06F3A" w:rsidP="00B34BC3">
            <w:pPr>
              <w:spacing w:after="0" w:line="240" w:lineRule="auto"/>
              <w:jc w:val="center"/>
              <w:rPr>
                <w:sz w:val="20"/>
                <w:szCs w:val="20"/>
              </w:rPr>
            </w:pPr>
            <w:r w:rsidRPr="00A06F3A">
              <w:rPr>
                <w:sz w:val="20"/>
                <w:szCs w:val="20"/>
              </w:rPr>
              <w:t>Buget public</w:t>
            </w:r>
          </w:p>
        </w:tc>
        <w:tc>
          <w:tcPr>
            <w:tcW w:w="1440" w:type="dxa"/>
            <w:tcBorders>
              <w:top w:val="single" w:sz="6" w:space="0" w:color="000000"/>
              <w:left w:val="single" w:sz="4" w:space="0" w:color="auto"/>
              <w:bottom w:val="single" w:sz="6" w:space="0" w:color="000000"/>
              <w:right w:val="single" w:sz="6" w:space="0" w:color="000000"/>
            </w:tcBorders>
          </w:tcPr>
          <w:p w:rsidR="001B684C" w:rsidRPr="00DB650B" w:rsidRDefault="00A06F3A" w:rsidP="00B34BC3">
            <w:pPr>
              <w:spacing w:after="0" w:line="240" w:lineRule="auto"/>
              <w:jc w:val="center"/>
              <w:rPr>
                <w:sz w:val="20"/>
                <w:szCs w:val="20"/>
              </w:rPr>
            </w:pPr>
            <w:r w:rsidRPr="00A06F3A">
              <w:rPr>
                <w:sz w:val="20"/>
                <w:szCs w:val="20"/>
              </w:rPr>
              <w:t>Ministerul Dezvoltării Regionale şi Construcţiilor,</w:t>
            </w:r>
          </w:p>
          <w:p w:rsidR="001B684C" w:rsidRPr="00DB650B" w:rsidRDefault="00A06F3A" w:rsidP="00B34BC3">
            <w:pPr>
              <w:spacing w:after="0" w:line="240" w:lineRule="auto"/>
              <w:jc w:val="center"/>
              <w:rPr>
                <w:sz w:val="20"/>
                <w:szCs w:val="20"/>
              </w:rPr>
            </w:pPr>
            <w:r w:rsidRPr="00A06F3A">
              <w:rPr>
                <w:sz w:val="20"/>
                <w:szCs w:val="20"/>
              </w:rPr>
              <w:t>Ministerul Finanţelor</w:t>
            </w:r>
          </w:p>
        </w:tc>
      </w:tr>
    </w:tbl>
    <w:p w:rsidR="00237770" w:rsidRPr="00DB650B" w:rsidRDefault="00237770" w:rsidP="00237770">
      <w:pPr>
        <w:spacing w:after="0" w:line="240" w:lineRule="auto"/>
        <w:rPr>
          <w:b/>
          <w:sz w:val="20"/>
          <w:szCs w:val="20"/>
        </w:rPr>
      </w:pPr>
    </w:p>
    <w:p w:rsidR="00271482" w:rsidRPr="00DB650B" w:rsidRDefault="00271482" w:rsidP="00237770">
      <w:pPr>
        <w:spacing w:after="0" w:line="240" w:lineRule="auto"/>
        <w:rPr>
          <w:b/>
          <w:sz w:val="20"/>
          <w:szCs w:val="20"/>
        </w:rPr>
      </w:pPr>
    </w:p>
    <w:tbl>
      <w:tblPr>
        <w:tblW w:w="15096" w:type="dxa"/>
        <w:tblInd w:w="-474" w:type="dxa"/>
        <w:tblLayout w:type="fixed"/>
        <w:tblLook w:val="00A0"/>
      </w:tblPr>
      <w:tblGrid>
        <w:gridCol w:w="757"/>
        <w:gridCol w:w="52"/>
        <w:gridCol w:w="43"/>
        <w:gridCol w:w="2250"/>
        <w:gridCol w:w="16"/>
        <w:gridCol w:w="74"/>
        <w:gridCol w:w="180"/>
        <w:gridCol w:w="3150"/>
        <w:gridCol w:w="270"/>
        <w:gridCol w:w="1170"/>
        <w:gridCol w:w="540"/>
        <w:gridCol w:w="1710"/>
        <w:gridCol w:w="450"/>
        <w:gridCol w:w="1064"/>
        <w:gridCol w:w="16"/>
        <w:gridCol w:w="450"/>
        <w:gridCol w:w="30"/>
        <w:gridCol w:w="1368"/>
        <w:gridCol w:w="42"/>
        <w:gridCol w:w="12"/>
        <w:gridCol w:w="168"/>
        <w:gridCol w:w="1284"/>
      </w:tblGrid>
      <w:tr w:rsidR="00271482"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Pr>
          <w:p w:rsidR="00271482" w:rsidRPr="00DB650B" w:rsidRDefault="00A06F3A" w:rsidP="00D05AF1">
            <w:pPr>
              <w:spacing w:after="0" w:line="240" w:lineRule="auto"/>
              <w:jc w:val="center"/>
              <w:rPr>
                <w:b/>
                <w:bCs/>
                <w:color w:val="FF0000"/>
                <w:sz w:val="20"/>
                <w:szCs w:val="20"/>
                <w:lang w:eastAsia="ru-RU"/>
              </w:rPr>
            </w:pPr>
            <w:r w:rsidRPr="00A06F3A">
              <w:rPr>
                <w:b/>
                <w:bCs/>
                <w:color w:val="FF0000"/>
                <w:sz w:val="20"/>
                <w:szCs w:val="20"/>
                <w:lang w:eastAsia="ru-RU"/>
              </w:rPr>
              <w:t xml:space="preserve">DOMENIU DE INTERVENŢIE: </w:t>
            </w:r>
            <w:r w:rsidRPr="00A06F3A">
              <w:rPr>
                <w:b/>
                <w:bCs/>
                <w:i/>
                <w:color w:val="FF0000"/>
                <w:sz w:val="20"/>
                <w:szCs w:val="20"/>
                <w:lang w:eastAsia="ru-RU"/>
              </w:rPr>
              <w:t>PREGĂTIREA CADRELOR DIDACTICE</w:t>
            </w:r>
          </w:p>
        </w:tc>
      </w:tr>
      <w:tr w:rsidR="00271482" w:rsidRPr="00DB650B" w:rsidTr="00271482">
        <w:trPr>
          <w:trHeight w:val="216"/>
        </w:trPr>
        <w:tc>
          <w:tcPr>
            <w:tcW w:w="809" w:type="dxa"/>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Nr.</w:t>
            </w:r>
          </w:p>
          <w:p w:rsidR="00271482" w:rsidRPr="00DB650B" w:rsidRDefault="00A06F3A" w:rsidP="00D05AF1">
            <w:pPr>
              <w:spacing w:after="0" w:line="240" w:lineRule="auto"/>
              <w:jc w:val="center"/>
              <w:rPr>
                <w:b/>
                <w:bCs/>
                <w:sz w:val="20"/>
                <w:szCs w:val="20"/>
              </w:rPr>
            </w:pPr>
            <w:r w:rsidRPr="00A06F3A">
              <w:rPr>
                <w:b/>
                <w:bCs/>
                <w:sz w:val="20"/>
                <w:szCs w:val="20"/>
              </w:rPr>
              <w:t>crt.</w:t>
            </w:r>
          </w:p>
        </w:tc>
        <w:tc>
          <w:tcPr>
            <w:tcW w:w="2563" w:type="dxa"/>
            <w:gridSpan w:val="5"/>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Acţiuni</w:t>
            </w:r>
          </w:p>
        </w:tc>
        <w:tc>
          <w:tcPr>
            <w:tcW w:w="3420" w:type="dxa"/>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Activităţi detaliate</w:t>
            </w:r>
          </w:p>
        </w:tc>
        <w:tc>
          <w:tcPr>
            <w:tcW w:w="1710" w:type="dxa"/>
            <w:gridSpan w:val="2"/>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 xml:space="preserve">Termene </w:t>
            </w:r>
          </w:p>
          <w:p w:rsidR="00271482" w:rsidRPr="00DB650B" w:rsidRDefault="00A06F3A" w:rsidP="00D05AF1">
            <w:pPr>
              <w:spacing w:after="0" w:line="240" w:lineRule="auto"/>
              <w:jc w:val="center"/>
              <w:rPr>
                <w:b/>
                <w:bCs/>
                <w:sz w:val="20"/>
                <w:szCs w:val="20"/>
              </w:rPr>
            </w:pPr>
            <w:r w:rsidRPr="00A06F3A">
              <w:rPr>
                <w:b/>
                <w:bCs/>
                <w:sz w:val="20"/>
                <w:szCs w:val="20"/>
              </w:rPr>
              <w:t xml:space="preserve">de realizare </w:t>
            </w:r>
          </w:p>
        </w:tc>
        <w:tc>
          <w:tcPr>
            <w:tcW w:w="2160" w:type="dxa"/>
            <w:gridSpan w:val="2"/>
            <w:vMerge w:val="restart"/>
            <w:tcBorders>
              <w:top w:val="single" w:sz="6" w:space="0" w:color="000000"/>
              <w:left w:val="single" w:sz="6" w:space="0" w:color="000000"/>
              <w:right w:val="single" w:sz="4" w:space="0" w:color="auto"/>
            </w:tcBorders>
          </w:tcPr>
          <w:p w:rsidR="00271482" w:rsidRPr="00DB650B" w:rsidRDefault="00A06F3A" w:rsidP="00D05AF1">
            <w:pPr>
              <w:pStyle w:val="NoSpacing"/>
              <w:jc w:val="center"/>
              <w:rPr>
                <w:b/>
                <w:sz w:val="20"/>
                <w:szCs w:val="20"/>
              </w:rPr>
            </w:pPr>
            <w:r w:rsidRPr="00A06F3A">
              <w:rPr>
                <w:b/>
                <w:sz w:val="20"/>
                <w:szCs w:val="20"/>
              </w:rPr>
              <w:t>Indicatori</w:t>
            </w:r>
          </w:p>
          <w:p w:rsidR="00271482" w:rsidRPr="00DB650B" w:rsidRDefault="00A06F3A" w:rsidP="00D05AF1">
            <w:pPr>
              <w:pStyle w:val="NoSpacing"/>
              <w:jc w:val="center"/>
              <w:rPr>
                <w:sz w:val="20"/>
                <w:szCs w:val="20"/>
              </w:rPr>
            </w:pPr>
            <w:r w:rsidRPr="00A06F3A">
              <w:rPr>
                <w:b/>
                <w:sz w:val="20"/>
                <w:szCs w:val="20"/>
              </w:rPr>
              <w:t>de realizare (ţinta)</w:t>
            </w:r>
          </w:p>
        </w:tc>
        <w:tc>
          <w:tcPr>
            <w:tcW w:w="1560" w:type="dxa"/>
            <w:gridSpan w:val="4"/>
            <w:tcBorders>
              <w:top w:val="single" w:sz="6" w:space="0" w:color="000000"/>
              <w:left w:val="single" w:sz="4" w:space="0" w:color="auto"/>
              <w:right w:val="single" w:sz="6" w:space="0" w:color="000000"/>
            </w:tcBorders>
          </w:tcPr>
          <w:p w:rsidR="005A68D5" w:rsidRDefault="00A06F3A" w:rsidP="00D05AF1">
            <w:pPr>
              <w:spacing w:after="0" w:line="240" w:lineRule="auto"/>
              <w:jc w:val="center"/>
              <w:rPr>
                <w:b/>
                <w:bCs/>
                <w:sz w:val="20"/>
                <w:szCs w:val="20"/>
              </w:rPr>
            </w:pPr>
            <w:r w:rsidRPr="00A06F3A">
              <w:rPr>
                <w:b/>
                <w:bCs/>
                <w:sz w:val="20"/>
                <w:szCs w:val="20"/>
              </w:rPr>
              <w:t>Costuri/</w:t>
            </w:r>
          </w:p>
          <w:p w:rsidR="00271482" w:rsidRPr="00DB650B" w:rsidRDefault="00A06F3A" w:rsidP="00D05AF1">
            <w:pPr>
              <w:spacing w:after="0" w:line="240" w:lineRule="auto"/>
              <w:jc w:val="center"/>
              <w:rPr>
                <w:b/>
                <w:bCs/>
                <w:sz w:val="20"/>
                <w:szCs w:val="20"/>
              </w:rPr>
            </w:pPr>
            <w:r w:rsidRPr="00A06F3A">
              <w:rPr>
                <w:b/>
                <w:bCs/>
                <w:sz w:val="20"/>
                <w:szCs w:val="20"/>
              </w:rPr>
              <w:t>Cheltuieli</w:t>
            </w:r>
          </w:p>
          <w:p w:rsidR="00271482" w:rsidRPr="00DB650B" w:rsidRDefault="00A06F3A" w:rsidP="00D05AF1">
            <w:pPr>
              <w:spacing w:after="0" w:line="240" w:lineRule="auto"/>
              <w:jc w:val="center"/>
              <w:rPr>
                <w:b/>
                <w:bCs/>
                <w:sz w:val="20"/>
                <w:szCs w:val="20"/>
              </w:rPr>
            </w:pPr>
            <w:r w:rsidRPr="00A06F3A">
              <w:rPr>
                <w:b/>
                <w:bCs/>
                <w:sz w:val="20"/>
                <w:szCs w:val="20"/>
              </w:rPr>
              <w:t>mii lei</w:t>
            </w:r>
          </w:p>
        </w:tc>
        <w:tc>
          <w:tcPr>
            <w:tcW w:w="1422" w:type="dxa"/>
            <w:gridSpan w:val="3"/>
            <w:tcBorders>
              <w:top w:val="single" w:sz="6" w:space="0" w:color="000000"/>
              <w:left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 xml:space="preserve">Sursa de finanţare </w:t>
            </w:r>
          </w:p>
        </w:tc>
        <w:tc>
          <w:tcPr>
            <w:tcW w:w="1452" w:type="dxa"/>
            <w:gridSpan w:val="2"/>
            <w:tcBorders>
              <w:top w:val="single" w:sz="6" w:space="0" w:color="000000"/>
              <w:left w:val="single" w:sz="6" w:space="0" w:color="000000"/>
              <w:right w:val="single" w:sz="6" w:space="0" w:color="000000"/>
            </w:tcBorders>
          </w:tcPr>
          <w:p w:rsidR="00271482" w:rsidRPr="00DB650B" w:rsidRDefault="00A06F3A" w:rsidP="00D05AF1">
            <w:pPr>
              <w:spacing w:after="0" w:line="240" w:lineRule="auto"/>
              <w:jc w:val="center"/>
              <w:rPr>
                <w:b/>
                <w:bCs/>
                <w:sz w:val="20"/>
                <w:szCs w:val="20"/>
              </w:rPr>
            </w:pPr>
            <w:r w:rsidRPr="00A06F3A">
              <w:rPr>
                <w:b/>
                <w:bCs/>
                <w:sz w:val="20"/>
                <w:szCs w:val="20"/>
              </w:rPr>
              <w:t>Instituţie responsabilă</w:t>
            </w:r>
          </w:p>
        </w:tc>
      </w:tr>
      <w:tr w:rsidR="00271482" w:rsidRPr="00DB650B" w:rsidTr="00271482">
        <w:trPr>
          <w:trHeight w:val="53"/>
        </w:trPr>
        <w:tc>
          <w:tcPr>
            <w:tcW w:w="809" w:type="dxa"/>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jc w:val="center"/>
              <w:rPr>
                <w:b/>
                <w:bCs/>
                <w:sz w:val="20"/>
                <w:szCs w:val="20"/>
              </w:rPr>
            </w:pPr>
          </w:p>
        </w:tc>
        <w:tc>
          <w:tcPr>
            <w:tcW w:w="2563" w:type="dxa"/>
            <w:gridSpan w:val="5"/>
            <w:vMerge/>
            <w:tcBorders>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jc w:val="center"/>
              <w:rPr>
                <w:b/>
                <w:bCs/>
                <w:sz w:val="20"/>
                <w:szCs w:val="20"/>
              </w:rPr>
            </w:pPr>
          </w:p>
        </w:tc>
        <w:tc>
          <w:tcPr>
            <w:tcW w:w="3420" w:type="dxa"/>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jc w:val="center"/>
              <w:rPr>
                <w:b/>
                <w:bCs/>
                <w:sz w:val="20"/>
                <w:szCs w:val="20"/>
              </w:rPr>
            </w:pPr>
          </w:p>
        </w:tc>
        <w:tc>
          <w:tcPr>
            <w:tcW w:w="1710" w:type="dxa"/>
            <w:gridSpan w:val="2"/>
            <w:vMerge/>
            <w:tcBorders>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jc w:val="center"/>
              <w:rPr>
                <w:b/>
                <w:bCs/>
                <w:sz w:val="20"/>
                <w:szCs w:val="20"/>
              </w:rPr>
            </w:pPr>
          </w:p>
        </w:tc>
        <w:tc>
          <w:tcPr>
            <w:tcW w:w="2160" w:type="dxa"/>
            <w:gridSpan w:val="2"/>
            <w:vMerge/>
            <w:tcBorders>
              <w:left w:val="single" w:sz="6" w:space="0" w:color="000000"/>
              <w:bottom w:val="single" w:sz="6" w:space="0" w:color="000000"/>
              <w:right w:val="single" w:sz="4" w:space="0" w:color="auto"/>
            </w:tcBorders>
          </w:tcPr>
          <w:p w:rsidR="00271482" w:rsidRPr="00DB650B" w:rsidRDefault="00271482" w:rsidP="00D05AF1">
            <w:pPr>
              <w:spacing w:after="0" w:line="240" w:lineRule="auto"/>
              <w:jc w:val="center"/>
              <w:rPr>
                <w:b/>
                <w:bCs/>
                <w:sz w:val="20"/>
                <w:szCs w:val="20"/>
              </w:rPr>
            </w:pPr>
          </w:p>
        </w:tc>
        <w:tc>
          <w:tcPr>
            <w:tcW w:w="1560" w:type="dxa"/>
            <w:gridSpan w:val="4"/>
            <w:tcBorders>
              <w:left w:val="single" w:sz="4" w:space="0" w:color="auto"/>
              <w:bottom w:val="single" w:sz="6" w:space="0" w:color="000000"/>
              <w:right w:val="single" w:sz="6" w:space="0" w:color="000000"/>
            </w:tcBorders>
          </w:tcPr>
          <w:p w:rsidR="00271482" w:rsidRPr="00DB650B" w:rsidRDefault="00271482" w:rsidP="00D05AF1">
            <w:pPr>
              <w:spacing w:after="0" w:line="240" w:lineRule="auto"/>
              <w:rPr>
                <w:b/>
                <w:bCs/>
                <w:sz w:val="20"/>
                <w:szCs w:val="20"/>
              </w:rPr>
            </w:pPr>
          </w:p>
        </w:tc>
        <w:tc>
          <w:tcPr>
            <w:tcW w:w="1422" w:type="dxa"/>
            <w:gridSpan w:val="3"/>
            <w:tcBorders>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rPr>
                <w:b/>
                <w:bCs/>
                <w:sz w:val="20"/>
                <w:szCs w:val="20"/>
              </w:rPr>
            </w:pPr>
          </w:p>
        </w:tc>
        <w:tc>
          <w:tcPr>
            <w:tcW w:w="1452" w:type="dxa"/>
            <w:gridSpan w:val="2"/>
            <w:tcBorders>
              <w:left w:val="single" w:sz="6" w:space="0" w:color="000000"/>
              <w:bottom w:val="single" w:sz="6" w:space="0" w:color="000000"/>
              <w:right w:val="single" w:sz="6" w:space="0" w:color="000000"/>
            </w:tcBorders>
          </w:tcPr>
          <w:p w:rsidR="00271482" w:rsidRPr="00DB650B" w:rsidRDefault="00271482" w:rsidP="00D05AF1">
            <w:pPr>
              <w:spacing w:after="0" w:line="240" w:lineRule="auto"/>
              <w:rPr>
                <w:b/>
                <w:bCs/>
                <w:sz w:val="20"/>
                <w:szCs w:val="20"/>
              </w:rPr>
            </w:pPr>
          </w:p>
        </w:tc>
      </w:tr>
      <w:tr w:rsidR="00271482" w:rsidRPr="00DB650B" w:rsidTr="00271482">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1</w:t>
            </w:r>
          </w:p>
        </w:tc>
        <w:tc>
          <w:tcPr>
            <w:tcW w:w="256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2</w:t>
            </w:r>
          </w:p>
        </w:tc>
        <w:tc>
          <w:tcPr>
            <w:tcW w:w="342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3</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4</w:t>
            </w:r>
          </w:p>
        </w:tc>
        <w:tc>
          <w:tcPr>
            <w:tcW w:w="2160" w:type="dxa"/>
            <w:gridSpan w:val="2"/>
            <w:tcBorders>
              <w:top w:val="single" w:sz="6" w:space="0" w:color="000000"/>
              <w:left w:val="single" w:sz="6" w:space="0" w:color="000000"/>
              <w:bottom w:val="single" w:sz="6" w:space="0" w:color="000000"/>
              <w:right w:val="single" w:sz="6" w:space="0" w:color="000000"/>
            </w:tcBorders>
          </w:tcPr>
          <w:p w:rsidR="00271482" w:rsidRPr="00DB650B" w:rsidRDefault="00A06F3A" w:rsidP="00D05AF1">
            <w:pPr>
              <w:spacing w:after="0" w:line="240" w:lineRule="auto"/>
              <w:jc w:val="center"/>
              <w:rPr>
                <w:b/>
                <w:bCs/>
                <w:sz w:val="20"/>
                <w:szCs w:val="20"/>
              </w:rPr>
            </w:pPr>
            <w:r w:rsidRPr="00A06F3A">
              <w:rPr>
                <w:b/>
                <w:bCs/>
                <w:sz w:val="20"/>
                <w:szCs w:val="20"/>
              </w:rPr>
              <w:t>5</w:t>
            </w:r>
          </w:p>
        </w:tc>
        <w:tc>
          <w:tcPr>
            <w:tcW w:w="1560" w:type="dxa"/>
            <w:gridSpan w:val="4"/>
            <w:tcBorders>
              <w:top w:val="single" w:sz="6" w:space="0" w:color="000000"/>
              <w:left w:val="single" w:sz="6" w:space="0" w:color="000000"/>
              <w:bottom w:val="single" w:sz="6" w:space="0" w:color="000000"/>
              <w:right w:val="single" w:sz="6" w:space="0" w:color="000000"/>
            </w:tcBorders>
          </w:tcPr>
          <w:p w:rsidR="00271482" w:rsidRPr="00DB650B" w:rsidRDefault="00A06F3A" w:rsidP="00D05AF1">
            <w:pPr>
              <w:spacing w:after="0" w:line="240" w:lineRule="auto"/>
              <w:jc w:val="center"/>
              <w:rPr>
                <w:b/>
                <w:bCs/>
                <w:sz w:val="20"/>
                <w:szCs w:val="20"/>
              </w:rPr>
            </w:pPr>
            <w:r w:rsidRPr="00A06F3A">
              <w:rPr>
                <w:b/>
                <w:bCs/>
                <w:sz w:val="20"/>
                <w:szCs w:val="20"/>
              </w:rPr>
              <w:t>6</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b/>
                <w:bCs/>
                <w:sz w:val="20"/>
                <w:szCs w:val="20"/>
              </w:rPr>
            </w:pPr>
            <w:r w:rsidRPr="00A06F3A">
              <w:rPr>
                <w:b/>
                <w:bCs/>
                <w:sz w:val="20"/>
                <w:szCs w:val="20"/>
              </w:rPr>
              <w:t>7</w:t>
            </w:r>
          </w:p>
        </w:tc>
        <w:tc>
          <w:tcPr>
            <w:tcW w:w="1452" w:type="dxa"/>
            <w:gridSpan w:val="2"/>
            <w:tcBorders>
              <w:top w:val="single" w:sz="6" w:space="0" w:color="000000"/>
              <w:left w:val="single" w:sz="6" w:space="0" w:color="000000"/>
              <w:bottom w:val="single" w:sz="6" w:space="0" w:color="000000"/>
              <w:right w:val="single" w:sz="6" w:space="0" w:color="000000"/>
            </w:tcBorders>
          </w:tcPr>
          <w:p w:rsidR="00271482" w:rsidRPr="00DB650B" w:rsidRDefault="00271482" w:rsidP="00D05AF1">
            <w:pPr>
              <w:spacing w:after="0" w:line="240" w:lineRule="auto"/>
              <w:jc w:val="center"/>
              <w:rPr>
                <w:b/>
                <w:bCs/>
                <w:sz w:val="20"/>
                <w:szCs w:val="20"/>
              </w:rPr>
            </w:pPr>
          </w:p>
        </w:tc>
      </w:tr>
      <w:tr w:rsidR="00271482"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Pr>
          <w:p w:rsidR="00271482" w:rsidRPr="00DB650B" w:rsidRDefault="00A06F3A" w:rsidP="00271482">
            <w:pPr>
              <w:shd w:val="clear" w:color="auto" w:fill="FFFFFF"/>
              <w:spacing w:before="120" w:after="120" w:line="240" w:lineRule="auto"/>
              <w:jc w:val="both"/>
              <w:rPr>
                <w:b/>
                <w:bCs/>
                <w:sz w:val="20"/>
                <w:szCs w:val="20"/>
                <w:lang w:eastAsia="ru-RU"/>
              </w:rPr>
            </w:pPr>
            <w:r w:rsidRPr="00A06F3A">
              <w:rPr>
                <w:b/>
                <w:sz w:val="20"/>
                <w:szCs w:val="20"/>
              </w:rPr>
              <w:t>Obiectivul general 2</w:t>
            </w:r>
            <w:r w:rsidR="005A68D5">
              <w:rPr>
                <w:b/>
                <w:sz w:val="20"/>
                <w:szCs w:val="20"/>
              </w:rPr>
              <w:t>.</w:t>
            </w:r>
            <w:r w:rsidRPr="00A06F3A">
              <w:rPr>
                <w:b/>
                <w:sz w:val="20"/>
                <w:szCs w:val="20"/>
              </w:rPr>
              <w:t xml:space="preserve">  </w:t>
            </w:r>
            <w:r w:rsidR="005A68D5" w:rsidRPr="005A68D5">
              <w:rPr>
                <w:b/>
                <w:bCs/>
                <w:sz w:val="20"/>
                <w:szCs w:val="20"/>
              </w:rPr>
              <w:t>Consolidarea sistemului de formare iniţială şi continuă a cadrelor didactice, în vederea asigurării unei pregătiri profesionale performante, racordate la cerinţele actuale ale sistemului educaţional şi ale societăţii</w:t>
            </w:r>
            <w:r w:rsidR="005A68D5">
              <w:rPr>
                <w:b/>
                <w:bCs/>
                <w:sz w:val="20"/>
                <w:szCs w:val="20"/>
              </w:rPr>
              <w:t>.</w:t>
            </w:r>
          </w:p>
        </w:tc>
      </w:tr>
      <w:tr w:rsidR="00271482"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5AF1">
            <w:pPr>
              <w:spacing w:after="0" w:line="240" w:lineRule="auto"/>
              <w:jc w:val="center"/>
              <w:rPr>
                <w:b/>
                <w:bCs/>
                <w:sz w:val="20"/>
                <w:szCs w:val="20"/>
              </w:rPr>
            </w:pPr>
          </w:p>
        </w:tc>
      </w:tr>
      <w:tr w:rsidR="00271482"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Pr>
          <w:p w:rsidR="00271482" w:rsidRPr="006B3062" w:rsidRDefault="00A06F3A" w:rsidP="00D05AF1">
            <w:pPr>
              <w:shd w:val="clear" w:color="auto" w:fill="FFFFFF"/>
              <w:spacing w:before="360" w:after="0" w:line="240" w:lineRule="auto"/>
              <w:jc w:val="both"/>
              <w:rPr>
                <w:b/>
                <w:color w:val="0070C0"/>
                <w:sz w:val="20"/>
                <w:szCs w:val="20"/>
              </w:rPr>
            </w:pPr>
            <w:r w:rsidRPr="00A06F3A">
              <w:rPr>
                <w:b/>
                <w:color w:val="0070C0"/>
                <w:sz w:val="20"/>
                <w:szCs w:val="20"/>
              </w:rPr>
              <w:t xml:space="preserve">Obiectivul specific 2.1.: Reconceptualizarea sistemului şi </w:t>
            </w:r>
            <w:r w:rsidR="005A68D5">
              <w:rPr>
                <w:b/>
                <w:color w:val="0070C0"/>
                <w:sz w:val="20"/>
                <w:szCs w:val="20"/>
              </w:rPr>
              <w:t xml:space="preserve">a </w:t>
            </w:r>
            <w:r w:rsidRPr="00A06F3A">
              <w:rPr>
                <w:b/>
                <w:color w:val="0070C0"/>
                <w:sz w:val="20"/>
                <w:szCs w:val="20"/>
              </w:rPr>
              <w:t>procesului de formare iniţială a specialiştilor din domeniul educaţional din perspectiva asigurării unui echilibru structural, cantitativ şi calitativ</w:t>
            </w:r>
            <w:r w:rsidR="005A68D5">
              <w:rPr>
                <w:b/>
                <w:color w:val="0070C0"/>
                <w:sz w:val="20"/>
                <w:szCs w:val="20"/>
              </w:rPr>
              <w:t>,</w:t>
            </w:r>
            <w:r w:rsidRPr="00A06F3A">
              <w:rPr>
                <w:b/>
                <w:color w:val="0070C0"/>
                <w:sz w:val="20"/>
                <w:szCs w:val="20"/>
              </w:rPr>
              <w:t xml:space="preserve"> între oferta şi cererea de specialişti, astfel încît procesul educaţional din toate instituţiile sistemului să fie asigurat integral cu cadre calificate.</w:t>
            </w:r>
          </w:p>
          <w:p w:rsidR="00271482" w:rsidRPr="00DB650B" w:rsidRDefault="00271482" w:rsidP="00D05AF1">
            <w:pPr>
              <w:spacing w:after="0" w:line="240" w:lineRule="auto"/>
              <w:jc w:val="center"/>
              <w:rPr>
                <w:b/>
                <w:bCs/>
                <w:color w:val="FF0000"/>
                <w:sz w:val="20"/>
                <w:szCs w:val="20"/>
                <w:lang w:eastAsia="ru-RU"/>
              </w:rPr>
            </w:pPr>
          </w:p>
        </w:tc>
      </w:tr>
      <w:tr w:rsidR="00271482"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D05AF1">
            <w:pPr>
              <w:spacing w:after="0" w:line="240" w:lineRule="auto"/>
              <w:jc w:val="center"/>
              <w:rPr>
                <w:sz w:val="20"/>
                <w:szCs w:val="20"/>
              </w:rPr>
            </w:pPr>
            <w:r w:rsidRPr="00A06F3A">
              <w:rPr>
                <w:sz w:val="20"/>
                <w:szCs w:val="20"/>
              </w:rPr>
              <w:lastRenderedPageBreak/>
              <w:t>2.1.1</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BD66B5">
            <w:pPr>
              <w:tabs>
                <w:tab w:val="left" w:pos="3060"/>
              </w:tabs>
              <w:spacing w:after="0" w:line="240" w:lineRule="auto"/>
              <w:rPr>
                <w:sz w:val="20"/>
                <w:szCs w:val="20"/>
              </w:rPr>
            </w:pPr>
            <w:r w:rsidRPr="00A06F3A">
              <w:rPr>
                <w:sz w:val="20"/>
                <w:szCs w:val="20"/>
              </w:rPr>
              <w:t xml:space="preserve">Revizuirea şi adaptarea  Nomenclatorului domeniilor de formare profesională, din   </w:t>
            </w:r>
          </w:p>
          <w:p w:rsidR="00271482" w:rsidRPr="00DB650B" w:rsidRDefault="00A06F3A" w:rsidP="00F8273B">
            <w:pPr>
              <w:tabs>
                <w:tab w:val="left" w:pos="3060"/>
              </w:tabs>
              <w:spacing w:after="0" w:line="240" w:lineRule="auto"/>
              <w:rPr>
                <w:sz w:val="20"/>
                <w:szCs w:val="20"/>
              </w:rPr>
            </w:pPr>
            <w:r w:rsidRPr="00A06F3A">
              <w:rPr>
                <w:sz w:val="20"/>
                <w:szCs w:val="20"/>
              </w:rPr>
              <w:t xml:space="preserve">perspectiva eficientizării procesului de formare a specialiştilor în domeniul educaţiei, precum şi </w:t>
            </w:r>
            <w:r w:rsidR="00210C5F">
              <w:rPr>
                <w:sz w:val="20"/>
                <w:szCs w:val="20"/>
              </w:rPr>
              <w:t xml:space="preserve">a </w:t>
            </w:r>
            <w:r w:rsidRPr="00A06F3A">
              <w:rPr>
                <w:sz w:val="20"/>
                <w:szCs w:val="20"/>
              </w:rPr>
              <w:t>cadrului normativ cu privire la organizarea formării profesionale continue.</w:t>
            </w: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Crearea grupului de lucru pentru adaptarea  Nomenclatorului domeniilor de formare profesională</w:t>
            </w:r>
            <w:r w:rsidR="00210C5F">
              <w:rPr>
                <w:rFonts w:ascii="Times New Roman" w:hAnsi="Times New Roman"/>
                <w:sz w:val="20"/>
                <w:szCs w:val="20"/>
              </w:rPr>
              <w:t>;</w:t>
            </w:r>
          </w:p>
          <w:p w:rsidR="00271482"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Studiul bunelor practici din ţările europene cu referire la modernizarea Nomenclatorului</w:t>
            </w:r>
            <w:r w:rsidR="00210C5F">
              <w:rPr>
                <w:rFonts w:ascii="Times New Roman" w:hAnsi="Times New Roman"/>
                <w:sz w:val="20"/>
                <w:szCs w:val="20"/>
              </w:rPr>
              <w:t>;</w:t>
            </w:r>
          </w:p>
          <w:p w:rsidR="00000000" w:rsidRDefault="00A06F3A">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Aprobarea finală a Nomenclatorului domeniilor de formare profesională la Colegiul Ministerului Educaţiei</w:t>
            </w:r>
            <w:r w:rsidR="00210C5F">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271482" w:rsidP="00D00610">
            <w:pPr>
              <w:spacing w:after="0" w:line="240" w:lineRule="auto"/>
              <w:jc w:val="center"/>
              <w:rPr>
                <w:sz w:val="20"/>
                <w:szCs w:val="20"/>
              </w:rPr>
            </w:pPr>
          </w:p>
          <w:p w:rsidR="00271482" w:rsidRPr="00DB650B" w:rsidRDefault="00A06F3A" w:rsidP="00D00610">
            <w:pPr>
              <w:spacing w:after="0" w:line="240" w:lineRule="auto"/>
              <w:jc w:val="center"/>
              <w:rPr>
                <w:sz w:val="20"/>
                <w:szCs w:val="20"/>
              </w:rPr>
            </w:pPr>
            <w:r w:rsidRPr="00A06F3A">
              <w:rPr>
                <w:sz w:val="20"/>
                <w:szCs w:val="20"/>
              </w:rPr>
              <w:t>2016-2017</w:t>
            </w:r>
          </w:p>
        </w:tc>
        <w:tc>
          <w:tcPr>
            <w:tcW w:w="2160" w:type="dxa"/>
            <w:gridSpan w:val="2"/>
            <w:tcBorders>
              <w:top w:val="single" w:sz="6" w:space="0" w:color="000000"/>
              <w:left w:val="single" w:sz="6" w:space="0" w:color="000000"/>
              <w:bottom w:val="single" w:sz="6" w:space="0" w:color="000000"/>
              <w:right w:val="single" w:sz="6" w:space="0" w:color="000000"/>
            </w:tcBorders>
          </w:tcPr>
          <w:p w:rsidR="00271482" w:rsidRPr="00DB650B" w:rsidRDefault="00A06F3A" w:rsidP="00D05AF1">
            <w:pPr>
              <w:rPr>
                <w:sz w:val="20"/>
                <w:szCs w:val="20"/>
              </w:rPr>
            </w:pPr>
            <w:r w:rsidRPr="00A06F3A">
              <w:rPr>
                <w:sz w:val="20"/>
                <w:szCs w:val="20"/>
              </w:rPr>
              <w:t>Nomenclatorul domeniilor de formare profesională revizuit</w:t>
            </w:r>
            <w:r w:rsidR="00210C5F">
              <w:rPr>
                <w:sz w:val="20"/>
                <w:szCs w:val="20"/>
              </w:rPr>
              <w:t>.</w:t>
            </w:r>
          </w:p>
          <w:p w:rsidR="00271482" w:rsidRPr="00DB650B" w:rsidRDefault="00271482" w:rsidP="00D05AF1">
            <w:pPr>
              <w:rPr>
                <w:sz w:val="20"/>
                <w:szCs w:val="20"/>
              </w:rPr>
            </w:pPr>
          </w:p>
          <w:p w:rsidR="00271482" w:rsidRPr="00DB650B" w:rsidRDefault="00271482" w:rsidP="00D05AF1">
            <w:pPr>
              <w:ind w:left="273" w:hanging="196"/>
              <w:rPr>
                <w:sz w:val="20"/>
                <w:szCs w:val="20"/>
              </w:rPr>
            </w:pPr>
          </w:p>
          <w:p w:rsidR="00271482" w:rsidRPr="00DB650B" w:rsidRDefault="00271482" w:rsidP="00D05AF1">
            <w:pPr>
              <w:ind w:left="273" w:hanging="196"/>
              <w:jc w:val="center"/>
              <w:rPr>
                <w:sz w:val="20"/>
                <w:szCs w:val="20"/>
              </w:rPr>
            </w:pPr>
          </w:p>
        </w:tc>
        <w:tc>
          <w:tcPr>
            <w:tcW w:w="1560" w:type="dxa"/>
            <w:gridSpan w:val="4"/>
            <w:tcBorders>
              <w:top w:val="single" w:sz="6" w:space="0" w:color="000000"/>
              <w:left w:val="single" w:sz="6" w:space="0" w:color="000000"/>
              <w:bottom w:val="single" w:sz="6" w:space="0" w:color="000000"/>
              <w:right w:val="single" w:sz="6" w:space="0" w:color="000000"/>
            </w:tcBorders>
          </w:tcPr>
          <w:p w:rsidR="00271482"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1482" w:rsidRPr="00DB650B" w:rsidRDefault="00A06F3A" w:rsidP="00B34BC3">
            <w:pPr>
              <w:spacing w:after="0" w:line="240" w:lineRule="auto"/>
              <w:jc w:val="center"/>
              <w:rPr>
                <w:sz w:val="20"/>
                <w:szCs w:val="20"/>
              </w:rPr>
            </w:pPr>
            <w:r w:rsidRPr="00A06F3A">
              <w:rPr>
                <w:sz w:val="20"/>
                <w:szCs w:val="20"/>
              </w:rPr>
              <w:t>Buget public</w:t>
            </w:r>
          </w:p>
          <w:p w:rsidR="00271482" w:rsidRPr="00DB650B" w:rsidRDefault="00A06F3A" w:rsidP="00B34BC3">
            <w:pPr>
              <w:spacing w:after="0" w:line="240" w:lineRule="auto"/>
              <w:jc w:val="center"/>
              <w:rPr>
                <w:sz w:val="20"/>
                <w:szCs w:val="20"/>
              </w:rPr>
            </w:pPr>
            <w:r w:rsidRPr="00A06F3A">
              <w:rPr>
                <w:sz w:val="20"/>
                <w:szCs w:val="20"/>
              </w:rPr>
              <w:t>Ministerul Finanţelor</w:t>
            </w:r>
          </w:p>
          <w:p w:rsidR="00271482" w:rsidRPr="00DB650B" w:rsidRDefault="00A06F3A" w:rsidP="00B34BC3">
            <w:pPr>
              <w:spacing w:after="0" w:line="240" w:lineRule="auto"/>
              <w:jc w:val="center"/>
              <w:rPr>
                <w:sz w:val="20"/>
                <w:szCs w:val="20"/>
              </w:rPr>
            </w:pPr>
            <w:r w:rsidRPr="00A06F3A">
              <w:rPr>
                <w:sz w:val="20"/>
                <w:szCs w:val="20"/>
              </w:rPr>
              <w:t>Proiecte</w:t>
            </w:r>
          </w:p>
        </w:tc>
        <w:tc>
          <w:tcPr>
            <w:tcW w:w="1452" w:type="dxa"/>
            <w:gridSpan w:val="2"/>
            <w:tcBorders>
              <w:top w:val="single" w:sz="6" w:space="0" w:color="000000"/>
              <w:left w:val="single" w:sz="6" w:space="0" w:color="000000"/>
              <w:bottom w:val="single" w:sz="6" w:space="0" w:color="000000"/>
              <w:right w:val="single" w:sz="6" w:space="0" w:color="000000"/>
            </w:tcBorders>
          </w:tcPr>
          <w:p w:rsidR="00271482" w:rsidRPr="00DB650B" w:rsidRDefault="00A06F3A" w:rsidP="00B34BC3">
            <w:pPr>
              <w:spacing w:after="0" w:line="240" w:lineRule="auto"/>
              <w:jc w:val="center"/>
              <w:rPr>
                <w:sz w:val="20"/>
                <w:szCs w:val="20"/>
              </w:rPr>
            </w:pPr>
            <w:r w:rsidRPr="00A06F3A">
              <w:rPr>
                <w:sz w:val="20"/>
                <w:szCs w:val="20"/>
              </w:rPr>
              <w:t>Ministerul Educaţiei</w:t>
            </w:r>
          </w:p>
          <w:p w:rsidR="00271482" w:rsidRDefault="00A06F3A" w:rsidP="00B34BC3">
            <w:pPr>
              <w:spacing w:after="0" w:line="240" w:lineRule="auto"/>
              <w:jc w:val="center"/>
              <w:rPr>
                <w:sz w:val="20"/>
                <w:szCs w:val="20"/>
              </w:rPr>
            </w:pPr>
            <w:r w:rsidRPr="00A06F3A">
              <w:rPr>
                <w:sz w:val="20"/>
                <w:szCs w:val="20"/>
              </w:rPr>
              <w:t>Ministerul Muncii</w:t>
            </w:r>
            <w:r w:rsidR="00210C5F">
              <w:rPr>
                <w:sz w:val="20"/>
                <w:szCs w:val="20"/>
              </w:rPr>
              <w:t xml:space="preserve">, Protecției </w:t>
            </w:r>
          </w:p>
          <w:p w:rsidR="00210C5F" w:rsidRPr="00DB650B" w:rsidRDefault="00210C5F" w:rsidP="00B34BC3">
            <w:pPr>
              <w:spacing w:after="0" w:line="240" w:lineRule="auto"/>
              <w:jc w:val="center"/>
              <w:rPr>
                <w:sz w:val="20"/>
                <w:szCs w:val="20"/>
              </w:rPr>
            </w:pPr>
            <w:r w:rsidRPr="00517470">
              <w:rPr>
                <w:color w:val="000000" w:themeColor="text1"/>
                <w:sz w:val="20"/>
                <w:szCs w:val="20"/>
              </w:rPr>
              <w:t>Sociale şi Familiei</w:t>
            </w:r>
          </w:p>
        </w:tc>
      </w:tr>
      <w:tr w:rsidR="00291A3F"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2.1.2</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before="120" w:after="120" w:line="240" w:lineRule="auto"/>
              <w:ind w:left="-25" w:firstLine="25"/>
              <w:rPr>
                <w:sz w:val="20"/>
                <w:szCs w:val="20"/>
              </w:rPr>
            </w:pPr>
            <w:r w:rsidRPr="00A06F3A">
              <w:rPr>
                <w:sz w:val="20"/>
                <w:szCs w:val="20"/>
              </w:rPr>
              <w:t>Definitivarea şi   aprobarea Cadrului Naţional al Calificărilor în domeniul pedagogic, cu  implicarea practicienilor şi a mediului de afaceri.</w:t>
            </w: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Constituirea grupului de lucru din profesori  şi manageri şcolari, cadre didactice universitare</w:t>
            </w:r>
            <w:r w:rsidR="003D4075">
              <w:rPr>
                <w:rFonts w:ascii="Times New Roman" w:hAnsi="Times New Roman"/>
                <w:sz w:val="20"/>
                <w:szCs w:val="20"/>
              </w:rPr>
              <w:t>;</w:t>
            </w:r>
          </w:p>
          <w:p w:rsidR="00291A3F" w:rsidRPr="00DB650B" w:rsidRDefault="00A06F3A" w:rsidP="003D4075">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Analiza variantelor existente şi luarea în consideraţie a lacunelor calificărilor deja publicate în procesul de definitivare a CNC</w:t>
            </w:r>
            <w:r w:rsidR="003D4075">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2016</w:t>
            </w:r>
            <w:r w:rsidR="006B3062">
              <w:rPr>
                <w:sz w:val="20"/>
                <w:szCs w:val="20"/>
              </w:rPr>
              <w:t>-</w:t>
            </w:r>
            <w:r w:rsidRPr="00A06F3A">
              <w:rPr>
                <w:sz w:val="20"/>
                <w:szCs w:val="20"/>
              </w:rPr>
              <w:t>2017</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Cadrul Naţional al Calificărilor pentru domeniul de formare profesională 14, Ştiinţe ale Educaţiei, elaborat şi aprobat</w:t>
            </w:r>
            <w:r w:rsidR="003D4075">
              <w:rPr>
                <w:rFonts w:ascii="Times New Roman" w:hAnsi="Times New Roman"/>
                <w:sz w:val="20"/>
                <w:szCs w:val="20"/>
              </w:rPr>
              <w:t>.</w:t>
            </w:r>
            <w:r w:rsidRPr="00A06F3A">
              <w:rPr>
                <w:rFonts w:ascii="Times New Roman" w:hAnsi="Times New Roman"/>
                <w:sz w:val="20"/>
                <w:szCs w:val="20"/>
              </w:rPr>
              <w:t xml:space="preserve"> </w:t>
            </w:r>
          </w:p>
        </w:tc>
        <w:tc>
          <w:tcPr>
            <w:tcW w:w="1560"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B34BC3">
            <w:pPr>
              <w:spacing w:after="0" w:line="240" w:lineRule="auto"/>
              <w:jc w:val="center"/>
              <w:rPr>
                <w:sz w:val="20"/>
                <w:szCs w:val="20"/>
              </w:rPr>
            </w:pPr>
            <w:r w:rsidRPr="00A06F3A">
              <w:rPr>
                <w:sz w:val="20"/>
                <w:szCs w:val="20"/>
              </w:rPr>
              <w:t>Buget public</w:t>
            </w:r>
          </w:p>
          <w:p w:rsidR="00291A3F" w:rsidRPr="00DB650B" w:rsidRDefault="00A06F3A" w:rsidP="00B34BC3">
            <w:pPr>
              <w:spacing w:after="0" w:line="240" w:lineRule="auto"/>
              <w:jc w:val="center"/>
              <w:rPr>
                <w:sz w:val="20"/>
                <w:szCs w:val="20"/>
              </w:rPr>
            </w:pPr>
            <w:r w:rsidRPr="00A06F3A">
              <w:rPr>
                <w:sz w:val="20"/>
                <w:szCs w:val="20"/>
              </w:rPr>
              <w:t>Ministerul Finanţelor</w:t>
            </w:r>
          </w:p>
          <w:p w:rsidR="00291A3F" w:rsidRPr="00DB650B" w:rsidRDefault="00A06F3A" w:rsidP="00B34BC3">
            <w:pPr>
              <w:spacing w:after="0" w:line="240" w:lineRule="auto"/>
              <w:jc w:val="center"/>
              <w:rPr>
                <w:sz w:val="20"/>
                <w:szCs w:val="20"/>
              </w:rPr>
            </w:pPr>
            <w:r w:rsidRPr="00A06F3A">
              <w:rPr>
                <w:sz w:val="20"/>
                <w:szCs w:val="20"/>
              </w:rPr>
              <w:t>Asistenţă externă</w:t>
            </w:r>
          </w:p>
        </w:tc>
        <w:tc>
          <w:tcPr>
            <w:tcW w:w="1452"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 xml:space="preserve">Ministerul Educaţiei şi </w:t>
            </w:r>
            <w:r w:rsidR="00FC6B2B">
              <w:rPr>
                <w:sz w:val="20"/>
                <w:szCs w:val="20"/>
              </w:rPr>
              <w:t>I</w:t>
            </w:r>
            <w:r w:rsidRPr="00A06F3A">
              <w:rPr>
                <w:sz w:val="20"/>
                <w:szCs w:val="20"/>
              </w:rPr>
              <w:t>nstituţiile de învăţămînt superior</w:t>
            </w:r>
          </w:p>
        </w:tc>
      </w:tr>
      <w:tr w:rsidR="00291A3F"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2.1.3</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hd w:val="clear" w:color="auto" w:fill="FFFFFF"/>
              <w:spacing w:after="0" w:line="240" w:lineRule="auto"/>
              <w:ind w:left="720" w:hanging="720"/>
              <w:jc w:val="both"/>
              <w:rPr>
                <w:sz w:val="20"/>
                <w:szCs w:val="20"/>
              </w:rPr>
            </w:pPr>
            <w:r w:rsidRPr="00A06F3A">
              <w:rPr>
                <w:sz w:val="20"/>
                <w:szCs w:val="20"/>
              </w:rPr>
              <w:t>Modernizarea concepţiei</w:t>
            </w:r>
          </w:p>
          <w:p w:rsidR="00291A3F" w:rsidRPr="00DB650B" w:rsidRDefault="00A06F3A" w:rsidP="00D05AF1">
            <w:pPr>
              <w:shd w:val="clear" w:color="auto" w:fill="FFFFFF"/>
              <w:spacing w:after="0" w:line="240" w:lineRule="auto"/>
              <w:ind w:left="-25" w:firstLine="25"/>
              <w:jc w:val="both"/>
              <w:rPr>
                <w:sz w:val="20"/>
                <w:szCs w:val="20"/>
              </w:rPr>
            </w:pPr>
            <w:r w:rsidRPr="00A06F3A">
              <w:rPr>
                <w:sz w:val="20"/>
                <w:szCs w:val="20"/>
              </w:rPr>
              <w:t>formării iniţiale a specialiştilor din domeniul educaţiei, inclusiv a cadrelor didactice.</w:t>
            </w:r>
          </w:p>
          <w:p w:rsidR="00291A3F" w:rsidRPr="00DB650B" w:rsidRDefault="00291A3F" w:rsidP="00D05AF1">
            <w:pPr>
              <w:spacing w:after="0" w:line="240" w:lineRule="auto"/>
              <w:rPr>
                <w:sz w:val="20"/>
                <w:szCs w:val="20"/>
              </w:rPr>
            </w:pP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Crearea grupului de lucru privind modernizarea concepţiei  formării iniţiale</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Studiul bunelor practici din ţările europene cu privire la modernizarea concepţiei  formării iniţiale</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şi aprobarea concepţiei</w:t>
            </w:r>
            <w:r w:rsidR="003D4075">
              <w:rPr>
                <w:rFonts w:ascii="Times New Roman" w:hAnsi="Times New Roman"/>
                <w:sz w:val="20"/>
                <w:szCs w:val="20"/>
              </w:rPr>
              <w:t>.</w:t>
            </w:r>
          </w:p>
          <w:p w:rsidR="00291A3F" w:rsidRPr="00DB650B" w:rsidRDefault="00291A3F" w:rsidP="00D05AF1">
            <w:pPr>
              <w:pStyle w:val="ListParagraph"/>
              <w:spacing w:after="0" w:line="240" w:lineRule="auto"/>
              <w:ind w:left="0"/>
              <w:rPr>
                <w:rFonts w:ascii="Times New Roman" w:hAnsi="Times New Roman"/>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A06F3A" w:rsidP="00D00610">
            <w:pPr>
              <w:spacing w:after="0" w:line="240" w:lineRule="auto"/>
              <w:jc w:val="center"/>
              <w:rPr>
                <w:sz w:val="20"/>
                <w:szCs w:val="20"/>
              </w:rPr>
            </w:pPr>
            <w:r w:rsidRPr="00A06F3A">
              <w:rPr>
                <w:sz w:val="20"/>
                <w:szCs w:val="20"/>
              </w:rPr>
              <w:t>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A06F3A" w:rsidP="00D00610">
            <w:pPr>
              <w:spacing w:after="0" w:line="240" w:lineRule="auto"/>
              <w:jc w:val="center"/>
              <w:rPr>
                <w:sz w:val="20"/>
                <w:szCs w:val="20"/>
              </w:rPr>
            </w:pPr>
            <w:r w:rsidRPr="00A06F3A">
              <w:rPr>
                <w:sz w:val="20"/>
                <w:szCs w:val="20"/>
              </w:rPr>
              <w:t>2016</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Concepţia formării iniţiale a specialiştilor din domeniul educaţiei</w:t>
            </w:r>
          </w:p>
          <w:p w:rsidR="00291A3F" w:rsidRPr="00DB650B" w:rsidRDefault="003D407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studiu al bunelor practic</w:t>
            </w:r>
            <w:r>
              <w:rPr>
                <w:rFonts w:ascii="Times New Roman" w:hAnsi="Times New Roman"/>
                <w:sz w:val="20"/>
                <w:szCs w:val="20"/>
              </w:rPr>
              <w:t>i.</w:t>
            </w:r>
          </w:p>
          <w:p w:rsidR="00291A3F" w:rsidRPr="00DB650B" w:rsidRDefault="00291A3F" w:rsidP="00D05AF1">
            <w:pPr>
              <w:pStyle w:val="ListParagraph"/>
              <w:spacing w:after="0" w:line="240" w:lineRule="auto"/>
              <w:ind w:left="77"/>
              <w:rPr>
                <w:rFonts w:ascii="Times New Roman" w:hAnsi="Times New Roman"/>
                <w:sz w:val="20"/>
                <w:szCs w:val="20"/>
              </w:rPr>
            </w:pPr>
          </w:p>
        </w:tc>
        <w:tc>
          <w:tcPr>
            <w:tcW w:w="1560"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B34BC3">
            <w:pPr>
              <w:spacing w:after="0" w:line="240" w:lineRule="auto"/>
              <w:jc w:val="center"/>
              <w:rPr>
                <w:sz w:val="20"/>
                <w:szCs w:val="20"/>
              </w:rPr>
            </w:pPr>
            <w:r w:rsidRPr="00A06F3A">
              <w:rPr>
                <w:sz w:val="20"/>
                <w:szCs w:val="20"/>
              </w:rPr>
              <w:t>Buget public</w:t>
            </w:r>
          </w:p>
          <w:p w:rsidR="00291A3F" w:rsidRPr="00DB650B" w:rsidRDefault="00A06F3A" w:rsidP="00B34BC3">
            <w:pPr>
              <w:spacing w:after="0" w:line="240" w:lineRule="auto"/>
              <w:jc w:val="center"/>
              <w:rPr>
                <w:sz w:val="20"/>
                <w:szCs w:val="20"/>
              </w:rPr>
            </w:pPr>
            <w:r w:rsidRPr="00A06F3A">
              <w:rPr>
                <w:sz w:val="20"/>
                <w:szCs w:val="20"/>
              </w:rPr>
              <w:t>Asistenţă externă</w:t>
            </w:r>
          </w:p>
        </w:tc>
        <w:tc>
          <w:tcPr>
            <w:tcW w:w="1452"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 xml:space="preserve">Ministerul Educaţiei ţi </w:t>
            </w:r>
            <w:r w:rsidR="00FC6B2B">
              <w:rPr>
                <w:sz w:val="20"/>
                <w:szCs w:val="20"/>
              </w:rPr>
              <w:t>I</w:t>
            </w:r>
            <w:r w:rsidRPr="00A06F3A">
              <w:rPr>
                <w:sz w:val="20"/>
                <w:szCs w:val="20"/>
              </w:rPr>
              <w:t>nstituţiile de învăţămînt de profil</w:t>
            </w:r>
          </w:p>
        </w:tc>
      </w:tr>
      <w:tr w:rsidR="00291A3F"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 xml:space="preserve">2.1.4 </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rPr>
                <w:sz w:val="20"/>
                <w:szCs w:val="20"/>
              </w:rPr>
            </w:pPr>
            <w:r w:rsidRPr="00A06F3A">
              <w:rPr>
                <w:sz w:val="20"/>
                <w:szCs w:val="20"/>
              </w:rPr>
              <w:t>Eficientizarea reţelei de instituţii de învăţămînt superior cu profil pedagogic</w:t>
            </w:r>
            <w:r w:rsidR="003D4075">
              <w:rPr>
                <w:sz w:val="20"/>
                <w:szCs w:val="20"/>
              </w:rPr>
              <w:t>.</w:t>
            </w: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Realizarea unui studiu privind gradul de angajare în cîmpul muncii a absolvenţilor instituţiilor cu profil pedagogic</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unor criterii de    configurare a sistemului instituţiilor de învăţămînt cu profil pedagogic</w:t>
            </w:r>
            <w:r w:rsidR="003D4075">
              <w:rPr>
                <w:rFonts w:ascii="Times New Roman" w:hAnsi="Times New Roman"/>
                <w:sz w:val="20"/>
                <w:szCs w:val="20"/>
              </w:rPr>
              <w:t>;</w:t>
            </w:r>
          </w:p>
          <w:p w:rsidR="00291A3F" w:rsidRPr="00DB650B" w:rsidRDefault="00A06F3A" w:rsidP="003D4075">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Accentuarea specializării instituţiilor cu profil pedagogic în formare</w:t>
            </w:r>
            <w:r w:rsidR="003D4075">
              <w:rPr>
                <w:rFonts w:ascii="Times New Roman" w:hAnsi="Times New Roman"/>
                <w:sz w:val="20"/>
                <w:szCs w:val="20"/>
              </w:rPr>
              <w:t>a</w:t>
            </w:r>
            <w:r w:rsidRPr="00A06F3A">
              <w:rPr>
                <w:rFonts w:ascii="Times New Roman" w:hAnsi="Times New Roman"/>
                <w:sz w:val="20"/>
                <w:szCs w:val="20"/>
              </w:rPr>
              <w:t xml:space="preserve"> cadrelor didactice pentru anumite discipline, în </w:t>
            </w:r>
            <w:r w:rsidR="003D4075">
              <w:rPr>
                <w:rFonts w:ascii="Times New Roman" w:hAnsi="Times New Roman"/>
                <w:sz w:val="20"/>
                <w:szCs w:val="20"/>
              </w:rPr>
              <w:t>funcție</w:t>
            </w:r>
            <w:r w:rsidRPr="00A06F3A">
              <w:rPr>
                <w:rFonts w:ascii="Times New Roman" w:hAnsi="Times New Roman"/>
                <w:sz w:val="20"/>
                <w:szCs w:val="20"/>
              </w:rPr>
              <w:t xml:space="preserve"> de potenţialul uman (şcoli </w:t>
            </w:r>
            <w:r w:rsidRPr="00A06F3A">
              <w:rPr>
                <w:rFonts w:ascii="Times New Roman" w:hAnsi="Times New Roman"/>
                <w:sz w:val="20"/>
                <w:szCs w:val="20"/>
              </w:rPr>
              <w:lastRenderedPageBreak/>
              <w:t>ştiinţifice, tradiţii) şi material (laboratoare)</w:t>
            </w:r>
            <w:r w:rsidR="003D4075">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lastRenderedPageBreak/>
              <w:t>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A06F3A" w:rsidP="00D00610">
            <w:pPr>
              <w:spacing w:after="0" w:line="240" w:lineRule="auto"/>
              <w:jc w:val="center"/>
              <w:rPr>
                <w:sz w:val="20"/>
                <w:szCs w:val="20"/>
              </w:rPr>
            </w:pPr>
            <w:r w:rsidRPr="00A06F3A">
              <w:rPr>
                <w:sz w:val="20"/>
                <w:szCs w:val="20"/>
              </w:rPr>
              <w:t>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A06F3A" w:rsidP="00D00610">
            <w:pPr>
              <w:spacing w:after="0" w:line="240" w:lineRule="auto"/>
              <w:jc w:val="center"/>
              <w:rPr>
                <w:sz w:val="20"/>
                <w:szCs w:val="20"/>
              </w:rPr>
            </w:pPr>
            <w:r w:rsidRPr="00A06F3A">
              <w:rPr>
                <w:sz w:val="20"/>
                <w:szCs w:val="20"/>
              </w:rPr>
              <w:t>Începînd cu admiterea 2016</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3D407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studiu privind gradul de angajare în cîmpul muncii a absolvenţilor;</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Un set de criterii de  configurare a  instituţiilor de învăţămînt cu profil pedagogic;</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Locuri bugetare  concentrate în </w:t>
            </w:r>
            <w:r w:rsidRPr="00A06F3A">
              <w:rPr>
                <w:rFonts w:ascii="Times New Roman" w:hAnsi="Times New Roman"/>
                <w:sz w:val="20"/>
                <w:szCs w:val="20"/>
              </w:rPr>
              <w:lastRenderedPageBreak/>
              <w:t>instituţiile performante (grad de angajabilitate sporit, cu infrastructură corespunzătoare noilor cerinţe etc.)</w:t>
            </w:r>
            <w:r w:rsidR="003D4075">
              <w:rPr>
                <w:rFonts w:ascii="Times New Roman" w:hAnsi="Times New Roman"/>
                <w:sz w:val="20"/>
                <w:szCs w:val="20"/>
              </w:rPr>
              <w:t>.</w:t>
            </w:r>
          </w:p>
        </w:tc>
        <w:tc>
          <w:tcPr>
            <w:tcW w:w="1560"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lastRenderedPageBreak/>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291A3F" w:rsidP="00B34BC3">
            <w:pPr>
              <w:spacing w:after="0" w:line="240" w:lineRule="auto"/>
              <w:jc w:val="center"/>
              <w:rPr>
                <w:sz w:val="20"/>
                <w:szCs w:val="20"/>
              </w:rPr>
            </w:pPr>
          </w:p>
        </w:tc>
        <w:tc>
          <w:tcPr>
            <w:tcW w:w="1452"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Ministerul Educaţiei</w:t>
            </w:r>
          </w:p>
        </w:tc>
      </w:tr>
      <w:tr w:rsidR="00291A3F"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lastRenderedPageBreak/>
              <w:t>2.1.5</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hd w:val="clear" w:color="auto" w:fill="FFFFFF"/>
              <w:spacing w:before="120" w:after="120" w:line="240" w:lineRule="auto"/>
              <w:rPr>
                <w:sz w:val="20"/>
                <w:szCs w:val="20"/>
              </w:rPr>
            </w:pPr>
            <w:r w:rsidRPr="00A06F3A">
              <w:rPr>
                <w:sz w:val="20"/>
                <w:szCs w:val="20"/>
              </w:rPr>
              <w:t>Revizuirea politicii bugetare în domeniul formării iniţiale a specialiştilor din educaţie, inclusiv a cadrelor didactice.</w:t>
            </w:r>
          </w:p>
          <w:p w:rsidR="00291A3F" w:rsidRPr="00DB650B" w:rsidRDefault="00291A3F" w:rsidP="00D05AF1">
            <w:pPr>
              <w:shd w:val="clear" w:color="auto" w:fill="FFFFFF"/>
              <w:spacing w:after="0" w:line="240" w:lineRule="auto"/>
              <w:jc w:val="both"/>
              <w:rPr>
                <w:sz w:val="20"/>
                <w:szCs w:val="20"/>
              </w:rPr>
            </w:pP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Determinarea unor noi criterii de susţinere financiară şi motivare a studenţilor</w:t>
            </w:r>
            <w:r w:rsidR="003D4075">
              <w:rPr>
                <w:rFonts w:ascii="Times New Roman" w:hAnsi="Times New Roman"/>
                <w:sz w:val="20"/>
                <w:szCs w:val="20"/>
              </w:rPr>
              <w:t>-</w:t>
            </w:r>
            <w:r w:rsidRPr="00A06F3A">
              <w:rPr>
                <w:rFonts w:ascii="Times New Roman" w:hAnsi="Times New Roman"/>
                <w:sz w:val="20"/>
                <w:szCs w:val="20"/>
              </w:rPr>
              <w:t>viitori specialişti în domeniul educaţiei</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 </w:t>
            </w:r>
            <w:r w:rsidR="003D4075">
              <w:rPr>
                <w:rFonts w:ascii="Times New Roman" w:hAnsi="Times New Roman"/>
                <w:sz w:val="20"/>
                <w:szCs w:val="20"/>
              </w:rPr>
              <w:t>Stabilirea</w:t>
            </w:r>
            <w:r w:rsidRPr="00A06F3A">
              <w:rPr>
                <w:rFonts w:ascii="Times New Roman" w:hAnsi="Times New Roman"/>
                <w:sz w:val="20"/>
                <w:szCs w:val="20"/>
              </w:rPr>
              <w:t xml:space="preserve"> numărului locurilor bugetare şi a suplimentului de susţinere financiară, conform necesităţilor prioritare în sistemul de învăţămî</w:t>
            </w:r>
            <w:r w:rsidR="003D4075">
              <w:rPr>
                <w:rFonts w:ascii="Times New Roman" w:hAnsi="Times New Roman"/>
                <w:sz w:val="20"/>
                <w:szCs w:val="20"/>
              </w:rPr>
              <w:t>n</w:t>
            </w:r>
            <w:r w:rsidRPr="00A06F3A">
              <w:rPr>
                <w:rFonts w:ascii="Times New Roman" w:hAnsi="Times New Roman"/>
                <w:sz w:val="20"/>
                <w:szCs w:val="20"/>
              </w:rPr>
              <w:t>t</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şi aprobarea unui Regulament cadru de susţinere financiară a viitorilor specialişti în domeniul educaţiei</w:t>
            </w:r>
            <w:r w:rsidR="003D4075">
              <w:rPr>
                <w:rFonts w:ascii="Times New Roman" w:hAnsi="Times New Roman"/>
                <w:sz w:val="20"/>
                <w:szCs w:val="20"/>
              </w:rPr>
              <w:t>.</w:t>
            </w:r>
            <w:r w:rsidRPr="00A06F3A">
              <w:rPr>
                <w:rFonts w:ascii="Times New Roman" w:hAnsi="Times New Roman"/>
                <w:sz w:val="20"/>
                <w:szCs w:val="20"/>
              </w:rPr>
              <w:t xml:space="preserve"> </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Începînd cu admiterea 2017</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3D407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set de criterii</w:t>
            </w:r>
          </w:p>
          <w:p w:rsidR="00291A3F" w:rsidRPr="00DB650B" w:rsidRDefault="00A06F3A" w:rsidP="00D05AF1">
            <w:pPr>
              <w:pStyle w:val="ListParagraph"/>
              <w:spacing w:after="0" w:line="240" w:lineRule="auto"/>
              <w:ind w:left="77"/>
              <w:rPr>
                <w:rFonts w:ascii="Times New Roman" w:hAnsi="Times New Roman"/>
                <w:sz w:val="20"/>
                <w:szCs w:val="20"/>
              </w:rPr>
            </w:pPr>
            <w:r w:rsidRPr="00A06F3A">
              <w:rPr>
                <w:rFonts w:ascii="Times New Roman" w:hAnsi="Times New Roman"/>
                <w:sz w:val="20"/>
                <w:szCs w:val="20"/>
              </w:rPr>
              <w:t>de susţinere financiară şi motivare a studenţilor</w:t>
            </w:r>
            <w:r w:rsidR="003D4075">
              <w:rPr>
                <w:rFonts w:ascii="Times New Roman" w:hAnsi="Times New Roman"/>
                <w:sz w:val="20"/>
                <w:szCs w:val="20"/>
              </w:rPr>
              <w:t>-</w:t>
            </w:r>
            <w:r w:rsidRPr="00A06F3A">
              <w:rPr>
                <w:rFonts w:ascii="Times New Roman" w:hAnsi="Times New Roman"/>
                <w:sz w:val="20"/>
                <w:szCs w:val="20"/>
              </w:rPr>
              <w:t>viitori specialişti în domeniul educaţiei</w:t>
            </w:r>
            <w:r w:rsidR="003D4075">
              <w:rPr>
                <w:rFonts w:ascii="Times New Roman" w:hAnsi="Times New Roman"/>
                <w:sz w:val="20"/>
                <w:szCs w:val="20"/>
              </w:rPr>
              <w:t>;</w:t>
            </w:r>
          </w:p>
          <w:p w:rsidR="00291A3F" w:rsidRPr="00DB650B" w:rsidRDefault="00A06F3A" w:rsidP="00D05AF1">
            <w:pPr>
              <w:pStyle w:val="ListParagraph"/>
              <w:spacing w:after="0" w:line="240" w:lineRule="auto"/>
              <w:ind w:left="77"/>
              <w:rPr>
                <w:rFonts w:ascii="Times New Roman" w:hAnsi="Times New Roman"/>
                <w:sz w:val="20"/>
                <w:szCs w:val="20"/>
              </w:rPr>
            </w:pPr>
            <w:r w:rsidRPr="00A06F3A">
              <w:rPr>
                <w:rFonts w:ascii="Times New Roman" w:hAnsi="Times New Roman"/>
                <w:sz w:val="20"/>
                <w:szCs w:val="20"/>
              </w:rPr>
              <w:t>- Regulament cadru de susţinere financiară a viitorilor specialişti în domeniul educaţiei</w:t>
            </w:r>
            <w:r w:rsidR="003D4075">
              <w:rPr>
                <w:rFonts w:ascii="Times New Roman" w:hAnsi="Times New Roman"/>
                <w:sz w:val="20"/>
                <w:szCs w:val="20"/>
              </w:rPr>
              <w:t>.</w:t>
            </w:r>
          </w:p>
          <w:p w:rsidR="00291A3F" w:rsidRPr="00DB650B" w:rsidRDefault="00291A3F" w:rsidP="00D05AF1">
            <w:pPr>
              <w:pStyle w:val="ListParagraph"/>
              <w:spacing w:after="0" w:line="240" w:lineRule="auto"/>
              <w:ind w:left="77"/>
              <w:rPr>
                <w:rFonts w:ascii="Times New Roman" w:hAnsi="Times New Roman"/>
                <w:sz w:val="20"/>
                <w:szCs w:val="20"/>
              </w:rPr>
            </w:pPr>
          </w:p>
          <w:p w:rsidR="00291A3F" w:rsidRPr="00DB650B" w:rsidRDefault="00291A3F" w:rsidP="00D05AF1">
            <w:pPr>
              <w:pStyle w:val="ListParagraph"/>
              <w:spacing w:after="0" w:line="240" w:lineRule="auto"/>
              <w:ind w:left="77"/>
              <w:rPr>
                <w:rFonts w:ascii="Times New Roman" w:hAnsi="Times New Roman"/>
                <w:sz w:val="20"/>
                <w:szCs w:val="20"/>
              </w:rPr>
            </w:pPr>
          </w:p>
          <w:p w:rsidR="00291A3F" w:rsidRPr="00DB650B" w:rsidRDefault="00291A3F" w:rsidP="00D05AF1">
            <w:pPr>
              <w:pStyle w:val="ListParagraph"/>
              <w:spacing w:after="0" w:line="240" w:lineRule="auto"/>
              <w:ind w:left="77"/>
              <w:rPr>
                <w:rFonts w:ascii="Times New Roman" w:hAnsi="Times New Roman"/>
                <w:sz w:val="20"/>
                <w:szCs w:val="20"/>
              </w:rPr>
            </w:pPr>
          </w:p>
        </w:tc>
        <w:tc>
          <w:tcPr>
            <w:tcW w:w="1560"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B34BC3">
            <w:pPr>
              <w:spacing w:after="0" w:line="240" w:lineRule="auto"/>
              <w:jc w:val="center"/>
              <w:rPr>
                <w:sz w:val="20"/>
                <w:szCs w:val="20"/>
              </w:rPr>
            </w:pPr>
            <w:r w:rsidRPr="00A06F3A">
              <w:rPr>
                <w:sz w:val="20"/>
                <w:szCs w:val="20"/>
              </w:rPr>
              <w:t>Buget public</w:t>
            </w:r>
          </w:p>
          <w:p w:rsidR="00291A3F" w:rsidRPr="00DB650B" w:rsidRDefault="00291A3F" w:rsidP="00B34BC3">
            <w:pPr>
              <w:spacing w:after="0" w:line="240" w:lineRule="auto"/>
              <w:jc w:val="center"/>
              <w:rPr>
                <w:sz w:val="20"/>
                <w:szCs w:val="20"/>
              </w:rPr>
            </w:pPr>
          </w:p>
        </w:tc>
        <w:tc>
          <w:tcPr>
            <w:tcW w:w="1452"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Ministerul Educaţiei</w:t>
            </w:r>
          </w:p>
          <w:p w:rsidR="00291A3F" w:rsidRPr="00DB650B" w:rsidRDefault="00A06F3A" w:rsidP="00B34BC3">
            <w:pPr>
              <w:spacing w:after="0" w:line="240" w:lineRule="auto"/>
              <w:jc w:val="center"/>
              <w:rPr>
                <w:sz w:val="20"/>
                <w:szCs w:val="20"/>
              </w:rPr>
            </w:pPr>
            <w:r w:rsidRPr="00A06F3A">
              <w:rPr>
                <w:sz w:val="20"/>
                <w:szCs w:val="20"/>
              </w:rPr>
              <w:t>Ministerul Finanţelor</w:t>
            </w:r>
          </w:p>
        </w:tc>
      </w:tr>
      <w:tr w:rsidR="00291A3F" w:rsidRPr="00DB650B" w:rsidTr="00D00610">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2.1.6</w:t>
            </w:r>
          </w:p>
        </w:tc>
        <w:tc>
          <w:tcPr>
            <w:tcW w:w="230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pStyle w:val="Listacui"/>
              <w:numPr>
                <w:ilvl w:val="0"/>
                <w:numId w:val="0"/>
              </w:numPr>
              <w:tabs>
                <w:tab w:val="clear" w:pos="992"/>
                <w:tab w:val="clear" w:pos="1134"/>
              </w:tabs>
              <w:spacing w:before="120" w:after="120"/>
              <w:rPr>
                <w:sz w:val="20"/>
                <w:szCs w:val="20"/>
                <w:lang w:eastAsia="en-US"/>
              </w:rPr>
            </w:pPr>
            <w:r w:rsidRPr="00A06F3A">
              <w:rPr>
                <w:sz w:val="20"/>
                <w:szCs w:val="20"/>
                <w:lang w:eastAsia="en-US"/>
              </w:rPr>
              <w:t xml:space="preserve">Consolidarea şi modernizarea capacităţii instituţiilor de învăţămînt superior şi </w:t>
            </w:r>
            <w:r w:rsidR="003D4075">
              <w:rPr>
                <w:sz w:val="20"/>
                <w:szCs w:val="20"/>
                <w:lang w:eastAsia="en-US"/>
              </w:rPr>
              <w:t xml:space="preserve">a </w:t>
            </w:r>
            <w:r w:rsidRPr="00A06F3A">
              <w:rPr>
                <w:sz w:val="20"/>
                <w:szCs w:val="20"/>
                <w:lang w:eastAsia="en-US"/>
              </w:rPr>
              <w:t>facultăţilor care oferă programe calitative de formare iniţială a cadrelor didactice.</w:t>
            </w:r>
          </w:p>
          <w:p w:rsidR="00291A3F" w:rsidRPr="00DB650B" w:rsidRDefault="00291A3F" w:rsidP="00D05AF1">
            <w:pPr>
              <w:pStyle w:val="Listacui"/>
              <w:numPr>
                <w:ilvl w:val="0"/>
                <w:numId w:val="0"/>
              </w:numPr>
              <w:tabs>
                <w:tab w:val="clear" w:pos="992"/>
                <w:tab w:val="clear" w:pos="1134"/>
              </w:tabs>
              <w:spacing w:before="120" w:after="120"/>
              <w:rPr>
                <w:sz w:val="20"/>
                <w:szCs w:val="20"/>
                <w:lang w:eastAsia="en-US"/>
              </w:rPr>
            </w:pPr>
          </w:p>
        </w:tc>
        <w:tc>
          <w:tcPr>
            <w:tcW w:w="367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Revizuirea strategiei ME de alocare a locurilor bugetare</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Stabilirea nivelului de performanţă a instituţiilor de învăţămînt superior, prin evaluare şi acreditare</w:t>
            </w:r>
            <w:r w:rsidR="003D4075">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unei strategii de finanţare preferenţială a instituţiilor de învăţămînt superior cu profil pedagogic</w:t>
            </w:r>
            <w:r w:rsidR="003D4075">
              <w:rPr>
                <w:rFonts w:ascii="Times New Roman" w:hAnsi="Times New Roman"/>
                <w:sz w:val="20"/>
                <w:szCs w:val="20"/>
              </w:rPr>
              <w:t>;</w:t>
            </w:r>
          </w:p>
          <w:p w:rsidR="00291A3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t>Repartizarea locurilor bugetare</w:t>
            </w:r>
            <w:r w:rsidR="003D4075">
              <w:rPr>
                <w:rFonts w:ascii="Times New Roman" w:hAnsi="Times New Roman"/>
                <w:sz w:val="20"/>
                <w:szCs w:val="20"/>
              </w:rPr>
              <w:t xml:space="preserve"> </w:t>
            </w:r>
            <w:r w:rsidRPr="00A06F3A">
              <w:rPr>
                <w:rFonts w:ascii="Times New Roman" w:hAnsi="Times New Roman"/>
                <w:sz w:val="20"/>
                <w:szCs w:val="20"/>
              </w:rPr>
              <w:t xml:space="preserve"> instituţiilor de învăţămînt superior,  pentru domeniul </w:t>
            </w:r>
            <w:r w:rsidRPr="00A06F3A">
              <w:rPr>
                <w:rFonts w:ascii="Times New Roman" w:hAnsi="Times New Roman"/>
                <w:i/>
                <w:sz w:val="20"/>
                <w:szCs w:val="20"/>
              </w:rPr>
              <w:t>Ştiinţe ale Educaţiei</w:t>
            </w:r>
            <w:r w:rsidRPr="00A06F3A">
              <w:rPr>
                <w:rFonts w:ascii="Times New Roman" w:hAnsi="Times New Roman"/>
                <w:sz w:val="20"/>
                <w:szCs w:val="20"/>
              </w:rPr>
              <w:t>, în raport cu rata angajabilităţii absolvenţilor</w:t>
            </w:r>
            <w:r w:rsidR="003D4075">
              <w:rPr>
                <w:rFonts w:ascii="Times New Roman" w:hAnsi="Times New Roman"/>
                <w:sz w:val="20"/>
                <w:szCs w:val="20"/>
              </w:rPr>
              <w:t>;</w:t>
            </w:r>
          </w:p>
          <w:p w:rsidR="00291A3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t>Consolidarea centrelor de formare profesională în direcţia performanţei</w:t>
            </w:r>
            <w:r w:rsidR="003D4075">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Începînd cu admiterea 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A06F3A" w:rsidP="00D00610">
            <w:pPr>
              <w:spacing w:after="0" w:line="240" w:lineRule="auto"/>
              <w:jc w:val="center"/>
              <w:rPr>
                <w:sz w:val="20"/>
                <w:szCs w:val="20"/>
              </w:rPr>
            </w:pPr>
            <w:r w:rsidRPr="00A06F3A">
              <w:rPr>
                <w:sz w:val="20"/>
                <w:szCs w:val="20"/>
              </w:rPr>
              <w:t>2016</w:t>
            </w:r>
            <w:r w:rsidR="006B3062">
              <w:rPr>
                <w:sz w:val="20"/>
                <w:szCs w:val="20"/>
              </w:rPr>
              <w:t>-</w:t>
            </w:r>
            <w:r w:rsidRPr="00A06F3A">
              <w:rPr>
                <w:sz w:val="20"/>
                <w:szCs w:val="20"/>
              </w:rPr>
              <w:t>2018</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3D407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mecanism optimizat de repartizare a locurilor bugetare pentru admiterea 2016</w:t>
            </w:r>
            <w:r>
              <w:rPr>
                <w:rFonts w:ascii="Times New Roman" w:hAnsi="Times New Roman"/>
                <w:sz w:val="20"/>
                <w:szCs w:val="20"/>
              </w:rPr>
              <w:t>;</w:t>
            </w:r>
          </w:p>
          <w:p w:rsidR="00291A3F" w:rsidRPr="00DB650B" w:rsidRDefault="003D407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O</w:t>
            </w:r>
            <w:r w:rsidR="00A06F3A" w:rsidRPr="00A06F3A">
              <w:rPr>
                <w:rFonts w:ascii="Times New Roman" w:hAnsi="Times New Roman"/>
                <w:sz w:val="20"/>
                <w:szCs w:val="20"/>
              </w:rPr>
              <w:t xml:space="preserve"> strategie de finanţare preferenţială a instituţiilor de învăţămînt superior cu profil pedagogic</w:t>
            </w:r>
            <w:r>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 Condiţii moderne de formare profesională în toate  instituţiile cu profil pedagogic</w:t>
            </w:r>
            <w:r w:rsidR="003D4075">
              <w:rPr>
                <w:rFonts w:ascii="Times New Roman" w:hAnsi="Times New Roman"/>
                <w:sz w:val="20"/>
                <w:szCs w:val="20"/>
              </w:rPr>
              <w:t>.</w:t>
            </w:r>
          </w:p>
          <w:p w:rsidR="00291A3F" w:rsidRPr="00DB650B" w:rsidRDefault="00291A3F" w:rsidP="00D05AF1">
            <w:pPr>
              <w:pStyle w:val="ListParagraph"/>
              <w:spacing w:after="0" w:line="240" w:lineRule="auto"/>
              <w:ind w:left="273"/>
              <w:rPr>
                <w:rFonts w:ascii="Times New Roman" w:hAnsi="Times New Roman"/>
                <w:sz w:val="20"/>
                <w:szCs w:val="20"/>
              </w:rPr>
            </w:pPr>
          </w:p>
        </w:tc>
        <w:tc>
          <w:tcPr>
            <w:tcW w:w="1560"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B34BC3">
            <w:pPr>
              <w:spacing w:after="0" w:line="240" w:lineRule="auto"/>
              <w:jc w:val="center"/>
              <w:rPr>
                <w:sz w:val="20"/>
                <w:szCs w:val="20"/>
              </w:rPr>
            </w:pPr>
            <w:r w:rsidRPr="00A06F3A">
              <w:rPr>
                <w:sz w:val="20"/>
                <w:szCs w:val="20"/>
              </w:rPr>
              <w:t>Buget public</w:t>
            </w:r>
          </w:p>
          <w:p w:rsidR="00C230F8" w:rsidRPr="00DB650B" w:rsidRDefault="00A06F3A" w:rsidP="00B34BC3">
            <w:pPr>
              <w:spacing w:after="0" w:line="240" w:lineRule="auto"/>
              <w:jc w:val="center"/>
              <w:rPr>
                <w:sz w:val="20"/>
                <w:szCs w:val="20"/>
              </w:rPr>
            </w:pPr>
            <w:r w:rsidRPr="00A06F3A">
              <w:rPr>
                <w:sz w:val="20"/>
                <w:szCs w:val="20"/>
              </w:rPr>
              <w:t>Asistenţă externă</w:t>
            </w:r>
          </w:p>
        </w:tc>
        <w:tc>
          <w:tcPr>
            <w:tcW w:w="1452"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B34BC3">
            <w:pPr>
              <w:spacing w:after="0" w:line="240" w:lineRule="auto"/>
              <w:jc w:val="center"/>
              <w:rPr>
                <w:sz w:val="20"/>
                <w:szCs w:val="20"/>
              </w:rPr>
            </w:pPr>
            <w:r w:rsidRPr="00A06F3A">
              <w:rPr>
                <w:sz w:val="20"/>
                <w:szCs w:val="20"/>
              </w:rPr>
              <w:t xml:space="preserve">Ministerul Educaţiei şi </w:t>
            </w:r>
            <w:r w:rsidR="00FC6B2B">
              <w:rPr>
                <w:sz w:val="20"/>
                <w:szCs w:val="20"/>
              </w:rPr>
              <w:t>I</w:t>
            </w:r>
            <w:r w:rsidRPr="00A06F3A">
              <w:rPr>
                <w:sz w:val="20"/>
                <w:szCs w:val="20"/>
              </w:rPr>
              <w:t>nstituţiile de învăţămînt superior</w:t>
            </w:r>
          </w:p>
        </w:tc>
      </w:tr>
      <w:tr w:rsidR="00291A3F"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Pr>
          <w:p w:rsidR="00291A3F" w:rsidRPr="006B3062" w:rsidRDefault="00A06F3A" w:rsidP="006B3062">
            <w:pPr>
              <w:shd w:val="clear" w:color="auto" w:fill="FFFFFF"/>
              <w:spacing w:before="360" w:after="0" w:line="240" w:lineRule="auto"/>
              <w:jc w:val="both"/>
              <w:rPr>
                <w:b/>
                <w:color w:val="0070C0"/>
                <w:sz w:val="20"/>
                <w:szCs w:val="20"/>
              </w:rPr>
            </w:pPr>
            <w:r w:rsidRPr="00A06F3A">
              <w:rPr>
                <w:b/>
                <w:i/>
                <w:color w:val="0070C0"/>
                <w:sz w:val="20"/>
                <w:szCs w:val="20"/>
              </w:rPr>
              <w:lastRenderedPageBreak/>
              <w:t xml:space="preserve"> </w:t>
            </w:r>
            <w:r w:rsidRPr="00A06F3A">
              <w:rPr>
                <w:b/>
                <w:color w:val="0070C0"/>
                <w:sz w:val="20"/>
                <w:szCs w:val="20"/>
              </w:rPr>
              <w:t>Obiectiv</w:t>
            </w:r>
            <w:r w:rsidR="005A68D5">
              <w:rPr>
                <w:b/>
                <w:color w:val="0070C0"/>
                <w:sz w:val="20"/>
                <w:szCs w:val="20"/>
              </w:rPr>
              <w:t>ul</w:t>
            </w:r>
            <w:r w:rsidRPr="00A06F3A">
              <w:rPr>
                <w:b/>
                <w:color w:val="0070C0"/>
                <w:sz w:val="20"/>
                <w:szCs w:val="20"/>
              </w:rPr>
              <w:t xml:space="preserve"> specific 2.2</w:t>
            </w:r>
            <w:r w:rsidR="005A68D5">
              <w:rPr>
                <w:b/>
                <w:color w:val="0070C0"/>
                <w:sz w:val="20"/>
                <w:szCs w:val="20"/>
              </w:rPr>
              <w:t>.</w:t>
            </w:r>
            <w:r w:rsidRPr="00A06F3A">
              <w:rPr>
                <w:b/>
                <w:color w:val="0070C0"/>
                <w:sz w:val="20"/>
                <w:szCs w:val="20"/>
              </w:rPr>
              <w:t xml:space="preserve"> </w:t>
            </w:r>
            <w:r w:rsidRPr="00A06F3A">
              <w:rPr>
                <w:rFonts w:eastAsia="Calibri"/>
                <w:b/>
                <w:color w:val="0070C0"/>
                <w:sz w:val="20"/>
                <w:szCs w:val="20"/>
              </w:rPr>
              <w:t>Îmbunătăţirea competenţelor profesionale ale absolvenţilor facultăţilor pedagogice prin modernizarea sistematică a conţinutului formării iniţiale</w:t>
            </w:r>
            <w:r w:rsidRPr="00A06F3A">
              <w:rPr>
                <w:b/>
                <w:color w:val="0070C0"/>
                <w:sz w:val="20"/>
                <w:szCs w:val="20"/>
              </w:rPr>
              <w:t xml:space="preserve">. </w:t>
            </w: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91A3F" w:rsidRPr="00DB650B" w:rsidRDefault="00A06F3A" w:rsidP="00D05AF1">
            <w:pPr>
              <w:pStyle w:val="Listacui"/>
              <w:numPr>
                <w:ilvl w:val="0"/>
                <w:numId w:val="0"/>
              </w:numPr>
              <w:tabs>
                <w:tab w:val="clear" w:pos="992"/>
                <w:tab w:val="clear" w:pos="1134"/>
              </w:tabs>
              <w:spacing w:before="120" w:after="120"/>
              <w:jc w:val="left"/>
              <w:rPr>
                <w:rFonts w:eastAsia="Calibri"/>
                <w:sz w:val="20"/>
                <w:szCs w:val="20"/>
              </w:rPr>
            </w:pPr>
            <w:r w:rsidRPr="00A06F3A">
              <w:rPr>
                <w:rFonts w:eastAsia="Calibri"/>
                <w:sz w:val="20"/>
                <w:szCs w:val="20"/>
              </w:rPr>
              <w:t>2.2.1</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91A3F" w:rsidRPr="00DB650B" w:rsidRDefault="00A06F3A" w:rsidP="00D05AF1">
            <w:pPr>
              <w:pStyle w:val="Listacui"/>
              <w:numPr>
                <w:ilvl w:val="0"/>
                <w:numId w:val="0"/>
              </w:numPr>
              <w:tabs>
                <w:tab w:val="clear" w:pos="992"/>
                <w:tab w:val="clear" w:pos="1134"/>
              </w:tabs>
              <w:spacing w:before="120" w:after="120"/>
              <w:jc w:val="left"/>
              <w:rPr>
                <w:rFonts w:eastAsia="Calibri"/>
                <w:sz w:val="20"/>
                <w:szCs w:val="20"/>
              </w:rPr>
            </w:pPr>
            <w:r w:rsidRPr="00A06F3A">
              <w:rPr>
                <w:rFonts w:eastAsia="Calibri"/>
                <w:sz w:val="20"/>
                <w:szCs w:val="20"/>
              </w:rPr>
              <w:t xml:space="preserve">Elaborarea şi implementarea procedurii şi a instrumentelor de selectare şi înmatriculare în programele cu profil pedagogic a tinerilor cu o înaltă performanţă academică şi cu vocaţie pedagogică (introducerea probei de vocaţie pedagogică la înmatricularea absolvenţilor din învăţămîntul general la specialităţile din domeniul de formare profesională </w:t>
            </w:r>
            <w:r w:rsidRPr="00A06F3A">
              <w:rPr>
                <w:rFonts w:eastAsia="Calibri"/>
                <w:i/>
                <w:sz w:val="20"/>
                <w:szCs w:val="20"/>
              </w:rPr>
              <w:t>Ştiinţe ale Educaţiei,</w:t>
            </w:r>
            <w:r w:rsidRPr="00A06F3A">
              <w:rPr>
                <w:rFonts w:eastAsia="Calibri"/>
                <w:sz w:val="20"/>
                <w:szCs w:val="20"/>
              </w:rPr>
              <w:t xml:space="preserve">  oferirea de avantaje la înmatriculare pentru absolvenţii de liceu care au avut experienţe de lucru cu copiii, evaluarea abilităţilor practice de socializare şi comunicare cu copii</w:t>
            </w:r>
            <w:r w:rsidR="00CD4FC1">
              <w:rPr>
                <w:rFonts w:eastAsia="Calibri"/>
                <w:sz w:val="20"/>
                <w:szCs w:val="20"/>
              </w:rPr>
              <w:t>i</w:t>
            </w:r>
            <w:r w:rsidRPr="00A06F3A">
              <w:rPr>
                <w:rFonts w:eastAsia="Calibri"/>
                <w:sz w:val="20"/>
                <w:szCs w:val="20"/>
              </w:rPr>
              <w:t>, evaluarea motivaţiei pentru alegerea profesiei etc.).</w:t>
            </w:r>
          </w:p>
        </w:tc>
        <w:tc>
          <w:tcPr>
            <w:tcW w:w="3690" w:type="dxa"/>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91A3F" w:rsidRPr="00DB650B" w:rsidRDefault="00A06F3A" w:rsidP="00D05AF1">
            <w:pPr>
              <w:pStyle w:val="Listacui"/>
              <w:numPr>
                <w:ilvl w:val="0"/>
                <w:numId w:val="0"/>
              </w:numPr>
              <w:tabs>
                <w:tab w:val="clear" w:pos="992"/>
                <w:tab w:val="clear" w:pos="1134"/>
              </w:tabs>
              <w:spacing w:before="120" w:after="120"/>
              <w:jc w:val="left"/>
              <w:rPr>
                <w:rFonts w:eastAsia="Calibri"/>
                <w:sz w:val="20"/>
                <w:szCs w:val="20"/>
              </w:rPr>
            </w:pPr>
            <w:r w:rsidRPr="00A06F3A">
              <w:rPr>
                <w:rFonts w:eastAsia="Calibri"/>
                <w:sz w:val="20"/>
                <w:szCs w:val="20"/>
              </w:rPr>
              <w:t xml:space="preserve">Încadrarea în domeniul de formare profesională </w:t>
            </w:r>
            <w:r w:rsidRPr="00A06F3A">
              <w:rPr>
                <w:rFonts w:eastAsia="Calibri"/>
                <w:i/>
                <w:sz w:val="20"/>
                <w:szCs w:val="20"/>
              </w:rPr>
              <w:t xml:space="preserve">Ştiinţe ale </w:t>
            </w:r>
            <w:r w:rsidR="00CD4FC1" w:rsidRPr="00CD4FC1">
              <w:rPr>
                <w:rFonts w:eastAsia="Calibri"/>
                <w:i/>
                <w:sz w:val="20"/>
                <w:szCs w:val="20"/>
              </w:rPr>
              <w:t>Educaţiei</w:t>
            </w:r>
            <w:r w:rsidR="00CD4FC1" w:rsidRPr="00CD4FC1">
              <w:rPr>
                <w:rFonts w:eastAsia="Calibri"/>
                <w:sz w:val="20"/>
                <w:szCs w:val="20"/>
              </w:rPr>
              <w:t xml:space="preserve"> </w:t>
            </w:r>
            <w:r w:rsidRPr="00A06F3A">
              <w:rPr>
                <w:rFonts w:eastAsia="Calibri"/>
                <w:sz w:val="20"/>
                <w:szCs w:val="20"/>
              </w:rPr>
              <w:t xml:space="preserve">a specialităţilor </w:t>
            </w:r>
            <w:r w:rsidRPr="00A06F3A">
              <w:rPr>
                <w:rFonts w:eastAsia="Calibri"/>
                <w:i/>
                <w:sz w:val="20"/>
                <w:szCs w:val="20"/>
              </w:rPr>
              <w:t>Învăţămînt primar, Educaţie preşcolară, Pedagogie specială, Pedagogie socială, Psihopedagogie</w:t>
            </w:r>
            <w:r w:rsidRPr="00A06F3A">
              <w:rPr>
                <w:rFonts w:eastAsia="Calibri"/>
                <w:sz w:val="20"/>
                <w:szCs w:val="20"/>
              </w:rPr>
              <w:t xml:space="preserve"> şi  admiterea la aceste specialităţi în baza probei de vocaţie psihopedagogică</w:t>
            </w:r>
            <w:r w:rsidR="00CD4FC1">
              <w:rPr>
                <w:rFonts w:eastAsia="Calibri"/>
                <w:sz w:val="20"/>
                <w:szCs w:val="20"/>
              </w:rPr>
              <w:t>;</w:t>
            </w:r>
          </w:p>
          <w:p w:rsidR="00291A3F" w:rsidRPr="00DB650B" w:rsidRDefault="00A06F3A" w:rsidP="00D05AF1">
            <w:pPr>
              <w:pStyle w:val="Listacui"/>
              <w:numPr>
                <w:ilvl w:val="0"/>
                <w:numId w:val="0"/>
              </w:numPr>
              <w:tabs>
                <w:tab w:val="clear" w:pos="992"/>
                <w:tab w:val="clear" w:pos="1134"/>
              </w:tabs>
              <w:spacing w:before="120" w:after="120"/>
              <w:jc w:val="left"/>
              <w:rPr>
                <w:rFonts w:eastAsia="Calibri"/>
                <w:sz w:val="20"/>
                <w:szCs w:val="20"/>
              </w:rPr>
            </w:pPr>
            <w:r w:rsidRPr="00A06F3A">
              <w:rPr>
                <w:rFonts w:eastAsia="Calibri"/>
                <w:sz w:val="20"/>
                <w:szCs w:val="20"/>
              </w:rPr>
              <w:t>Elaborarea procedurii şi a instrumentelor de selectare şi înmatriculare în baza probei de vocaţie</w:t>
            </w:r>
            <w:r w:rsidR="00CD4FC1">
              <w:rPr>
                <w:rFonts w:eastAsia="Calibri"/>
                <w:sz w:val="20"/>
                <w:szCs w:val="20"/>
              </w:rPr>
              <w:t>;</w:t>
            </w:r>
          </w:p>
          <w:p w:rsidR="00291A3F" w:rsidRPr="00DB650B" w:rsidRDefault="00A06F3A" w:rsidP="00D05AF1">
            <w:pPr>
              <w:pStyle w:val="Listacui"/>
              <w:numPr>
                <w:ilvl w:val="0"/>
                <w:numId w:val="0"/>
              </w:numPr>
              <w:tabs>
                <w:tab w:val="clear" w:pos="992"/>
                <w:tab w:val="clear" w:pos="1134"/>
              </w:tabs>
              <w:spacing w:before="120" w:after="120"/>
              <w:jc w:val="left"/>
              <w:rPr>
                <w:rFonts w:eastAsia="Calibri"/>
                <w:sz w:val="20"/>
                <w:szCs w:val="20"/>
              </w:rPr>
            </w:pPr>
            <w:r w:rsidRPr="00A06F3A">
              <w:rPr>
                <w:rFonts w:eastAsia="Calibri"/>
                <w:sz w:val="20"/>
                <w:szCs w:val="20"/>
              </w:rPr>
              <w:t>Aprobarea procedurii şi a instrumentelor de selectare şi înmatriculare în baza probei de vocaţie.</w:t>
            </w:r>
          </w:p>
          <w:p w:rsidR="00291A3F" w:rsidRPr="00DB650B" w:rsidRDefault="00291A3F" w:rsidP="00D05AF1">
            <w:pPr>
              <w:pStyle w:val="Listacui"/>
              <w:numPr>
                <w:ilvl w:val="0"/>
                <w:numId w:val="0"/>
              </w:numPr>
              <w:tabs>
                <w:tab w:val="clear" w:pos="992"/>
                <w:tab w:val="clear" w:pos="1134"/>
              </w:tabs>
              <w:spacing w:before="120" w:after="120"/>
              <w:jc w:val="left"/>
              <w:rPr>
                <w:rFonts w:eastAsia="Calibri"/>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91A3F" w:rsidRPr="00DB650B" w:rsidRDefault="00A06F3A" w:rsidP="00D00610">
            <w:pPr>
              <w:pStyle w:val="Listacui"/>
              <w:numPr>
                <w:ilvl w:val="0"/>
                <w:numId w:val="0"/>
              </w:numPr>
              <w:tabs>
                <w:tab w:val="clear" w:pos="992"/>
                <w:tab w:val="clear" w:pos="1134"/>
              </w:tabs>
              <w:spacing w:before="120" w:after="120"/>
              <w:jc w:val="center"/>
              <w:rPr>
                <w:rFonts w:eastAsia="Calibri"/>
                <w:sz w:val="20"/>
                <w:szCs w:val="20"/>
              </w:rPr>
            </w:pPr>
            <w:r w:rsidRPr="00A06F3A">
              <w:rPr>
                <w:rFonts w:eastAsia="Calibri"/>
                <w:sz w:val="20"/>
                <w:szCs w:val="20"/>
              </w:rPr>
              <w:t>2016-2017</w:t>
            </w:r>
          </w:p>
        </w:tc>
        <w:tc>
          <w:tcPr>
            <w:tcW w:w="2160" w:type="dxa"/>
            <w:gridSpan w:val="2"/>
            <w:tcBorders>
              <w:top w:val="single" w:sz="6" w:space="0" w:color="000000"/>
              <w:left w:val="single" w:sz="6" w:space="0" w:color="000000"/>
              <w:bottom w:val="single" w:sz="6" w:space="0" w:color="000000"/>
              <w:right w:val="single" w:sz="6" w:space="0" w:color="000000"/>
            </w:tcBorders>
            <w:shd w:val="clear" w:color="auto" w:fill="auto"/>
          </w:tcPr>
          <w:p w:rsidR="00291A3F" w:rsidRPr="00DB650B" w:rsidRDefault="00BA0A50" w:rsidP="00D05AF1">
            <w:pPr>
              <w:pStyle w:val="Listacui"/>
              <w:numPr>
                <w:ilvl w:val="0"/>
                <w:numId w:val="0"/>
              </w:numPr>
              <w:tabs>
                <w:tab w:val="clear" w:pos="992"/>
                <w:tab w:val="clear" w:pos="1134"/>
              </w:tabs>
              <w:spacing w:before="120" w:after="120"/>
              <w:jc w:val="left"/>
              <w:rPr>
                <w:rFonts w:eastAsia="Calibri"/>
                <w:sz w:val="20"/>
                <w:szCs w:val="20"/>
              </w:rPr>
            </w:pPr>
            <w:r>
              <w:rPr>
                <w:rFonts w:eastAsia="Calibri"/>
                <w:sz w:val="20"/>
                <w:szCs w:val="20"/>
              </w:rPr>
              <w:t xml:space="preserve">- </w:t>
            </w:r>
            <w:r w:rsidR="00A06F3A" w:rsidRPr="00A06F3A">
              <w:rPr>
                <w:rFonts w:eastAsia="Calibri"/>
                <w:sz w:val="20"/>
                <w:szCs w:val="20"/>
              </w:rPr>
              <w:t>Procedură şi instrumente aprobate</w:t>
            </w:r>
            <w:r>
              <w:rPr>
                <w:rFonts w:eastAsia="Calibri"/>
                <w:sz w:val="20"/>
                <w:szCs w:val="20"/>
              </w:rPr>
              <w:t>;</w:t>
            </w:r>
          </w:p>
          <w:p w:rsidR="00291A3F" w:rsidRPr="00DB650B" w:rsidRDefault="00BA0A50" w:rsidP="00D05AF1">
            <w:pPr>
              <w:pStyle w:val="Listacui"/>
              <w:numPr>
                <w:ilvl w:val="0"/>
                <w:numId w:val="0"/>
              </w:numPr>
              <w:tabs>
                <w:tab w:val="clear" w:pos="992"/>
                <w:tab w:val="clear" w:pos="1134"/>
              </w:tabs>
              <w:spacing w:before="120" w:after="120"/>
              <w:jc w:val="left"/>
              <w:rPr>
                <w:rFonts w:eastAsia="Calibri"/>
                <w:sz w:val="20"/>
                <w:szCs w:val="20"/>
              </w:rPr>
            </w:pPr>
            <w:r>
              <w:rPr>
                <w:rFonts w:eastAsia="Calibri"/>
                <w:sz w:val="20"/>
                <w:szCs w:val="20"/>
              </w:rPr>
              <w:t xml:space="preserve">- </w:t>
            </w:r>
            <w:r w:rsidR="00A06F3A" w:rsidRPr="00A06F3A">
              <w:rPr>
                <w:rFonts w:eastAsia="Calibri"/>
                <w:sz w:val="20"/>
                <w:szCs w:val="20"/>
              </w:rPr>
              <w:t>Studenţi admişi în baza probei de vocaţie</w:t>
            </w:r>
            <w:r>
              <w:rPr>
                <w:rFonts w:eastAsia="Calibri"/>
                <w:sz w:val="20"/>
                <w:szCs w:val="20"/>
              </w:rPr>
              <w:t>;</w:t>
            </w:r>
          </w:p>
          <w:p w:rsidR="00291A3F" w:rsidRPr="00DB650B" w:rsidRDefault="00BA0A50" w:rsidP="00FC6B2B">
            <w:pPr>
              <w:pStyle w:val="Listacui"/>
              <w:numPr>
                <w:ilvl w:val="0"/>
                <w:numId w:val="0"/>
              </w:numPr>
              <w:tabs>
                <w:tab w:val="clear" w:pos="992"/>
                <w:tab w:val="clear" w:pos="1134"/>
              </w:tabs>
              <w:spacing w:before="120" w:after="120"/>
              <w:jc w:val="left"/>
              <w:rPr>
                <w:rFonts w:eastAsia="Calibri"/>
                <w:sz w:val="20"/>
                <w:szCs w:val="20"/>
              </w:rPr>
            </w:pPr>
            <w:r>
              <w:rPr>
                <w:rFonts w:eastAsia="Calibri"/>
                <w:sz w:val="20"/>
                <w:szCs w:val="20"/>
              </w:rPr>
              <w:t xml:space="preserve">- </w:t>
            </w:r>
            <w:r w:rsidR="00A06F3A" w:rsidRPr="00A06F3A">
              <w:rPr>
                <w:rFonts w:eastAsia="Calibri"/>
                <w:sz w:val="20"/>
                <w:szCs w:val="20"/>
              </w:rPr>
              <w:t xml:space="preserve">Selectarea </w:t>
            </w:r>
            <w:r w:rsidR="00FC6B2B" w:rsidRPr="00080A14">
              <w:rPr>
                <w:rFonts w:eastAsia="Calibri"/>
                <w:sz w:val="20"/>
                <w:szCs w:val="20"/>
              </w:rPr>
              <w:t>pentru domeniul educaţional</w:t>
            </w:r>
            <w:r w:rsidR="00FC6B2B" w:rsidRPr="00FC6B2B">
              <w:rPr>
                <w:rFonts w:eastAsia="Calibri"/>
                <w:sz w:val="20"/>
                <w:szCs w:val="20"/>
              </w:rPr>
              <w:t xml:space="preserve"> </w:t>
            </w:r>
            <w:r w:rsidR="00FC6B2B">
              <w:rPr>
                <w:rFonts w:eastAsia="Calibri"/>
                <w:sz w:val="20"/>
                <w:szCs w:val="20"/>
              </w:rPr>
              <w:t xml:space="preserve">a </w:t>
            </w:r>
            <w:r w:rsidR="00A06F3A" w:rsidRPr="00A06F3A">
              <w:rPr>
                <w:rFonts w:eastAsia="Calibri"/>
                <w:sz w:val="20"/>
                <w:szCs w:val="20"/>
              </w:rPr>
              <w:t xml:space="preserve">celor </w:t>
            </w:r>
            <w:r>
              <w:rPr>
                <w:rFonts w:eastAsia="Calibri"/>
                <w:sz w:val="20"/>
                <w:szCs w:val="20"/>
              </w:rPr>
              <w:t xml:space="preserve">mai </w:t>
            </w:r>
            <w:r w:rsidR="00A06F3A" w:rsidRPr="00A06F3A">
              <w:rPr>
                <w:rFonts w:eastAsia="Calibri"/>
                <w:sz w:val="20"/>
                <w:szCs w:val="20"/>
              </w:rPr>
              <w:t xml:space="preserve">buni şi motivaţi </w:t>
            </w:r>
            <w:r>
              <w:rPr>
                <w:rFonts w:eastAsia="Calibri"/>
                <w:sz w:val="20"/>
                <w:szCs w:val="20"/>
              </w:rPr>
              <w:t>tineri</w:t>
            </w:r>
            <w:r w:rsidR="00FC6B2B">
              <w:rPr>
                <w:rFonts w:eastAsia="Calibri"/>
                <w:sz w:val="20"/>
                <w:szCs w:val="20"/>
              </w:rPr>
              <w:t xml:space="preserve"> </w:t>
            </w:r>
            <w:r>
              <w:rPr>
                <w:rFonts w:eastAsia="Calibri"/>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shd w:val="clear" w:color="auto" w:fill="auto"/>
          </w:tcPr>
          <w:p w:rsidR="00291A3F" w:rsidRPr="00DB650B" w:rsidRDefault="00A06F3A" w:rsidP="00C14299">
            <w:pPr>
              <w:pStyle w:val="Listacui"/>
              <w:numPr>
                <w:ilvl w:val="0"/>
                <w:numId w:val="0"/>
              </w:numPr>
              <w:tabs>
                <w:tab w:val="clear" w:pos="992"/>
                <w:tab w:val="clear" w:pos="1134"/>
              </w:tabs>
              <w:spacing w:before="120" w:after="120"/>
              <w:jc w:val="center"/>
              <w:rPr>
                <w:rFonts w:eastAsia="Calibri"/>
                <w:sz w:val="20"/>
                <w:szCs w:val="20"/>
              </w:rPr>
            </w:pPr>
            <w:r w:rsidRPr="00A06F3A">
              <w:rPr>
                <w:sz w:val="20"/>
                <w:szCs w:val="20"/>
              </w:rPr>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91A3F" w:rsidRPr="00DB650B" w:rsidRDefault="00A06F3A" w:rsidP="00EE4AD2">
            <w:pPr>
              <w:pStyle w:val="Listacui"/>
              <w:numPr>
                <w:ilvl w:val="0"/>
                <w:numId w:val="0"/>
              </w:numPr>
              <w:tabs>
                <w:tab w:val="clear" w:pos="992"/>
                <w:tab w:val="clear" w:pos="1134"/>
              </w:tabs>
              <w:spacing w:before="120" w:after="120"/>
              <w:jc w:val="center"/>
              <w:rPr>
                <w:rFonts w:eastAsia="Calibri"/>
                <w:sz w:val="20"/>
                <w:szCs w:val="20"/>
              </w:rPr>
            </w:pPr>
            <w:r w:rsidRPr="00A06F3A">
              <w:rPr>
                <w:rFonts w:eastAsia="Calibri"/>
                <w:sz w:val="20"/>
                <w:szCs w:val="20"/>
              </w:rPr>
              <w:t>Buget public</w:t>
            </w:r>
          </w:p>
          <w:p w:rsidR="00291A3F" w:rsidRPr="00DB650B" w:rsidRDefault="00A06F3A" w:rsidP="00EE4AD2">
            <w:pPr>
              <w:pStyle w:val="Listacui"/>
              <w:numPr>
                <w:ilvl w:val="0"/>
                <w:numId w:val="0"/>
              </w:numPr>
              <w:tabs>
                <w:tab w:val="clear" w:pos="992"/>
                <w:tab w:val="clear" w:pos="1134"/>
              </w:tabs>
              <w:spacing w:before="120" w:after="120"/>
              <w:jc w:val="center"/>
              <w:rPr>
                <w:rFonts w:eastAsia="Calibri"/>
                <w:sz w:val="20"/>
                <w:szCs w:val="20"/>
              </w:rPr>
            </w:pPr>
            <w:r w:rsidRPr="00A06F3A">
              <w:rPr>
                <w:rFonts w:eastAsia="Calibri"/>
                <w:sz w:val="20"/>
                <w:szCs w:val="20"/>
              </w:rPr>
              <w:t>Ministerul Educaţiei</w:t>
            </w:r>
          </w:p>
          <w:p w:rsidR="00C230F8" w:rsidRPr="00DB650B" w:rsidRDefault="00A06F3A" w:rsidP="00EE4AD2">
            <w:pPr>
              <w:pStyle w:val="Listacui"/>
              <w:numPr>
                <w:ilvl w:val="0"/>
                <w:numId w:val="0"/>
              </w:numPr>
              <w:tabs>
                <w:tab w:val="clear" w:pos="992"/>
                <w:tab w:val="clear" w:pos="1134"/>
              </w:tabs>
              <w:spacing w:before="120" w:after="120"/>
              <w:jc w:val="center"/>
              <w:rPr>
                <w:rFonts w:eastAsia="Calibri"/>
                <w:sz w:val="20"/>
                <w:szCs w:val="20"/>
              </w:rPr>
            </w:pPr>
            <w:r w:rsidRPr="00A06F3A">
              <w:rPr>
                <w:sz w:val="20"/>
                <w:szCs w:val="20"/>
              </w:rPr>
              <w:t>Asistenţă externă</w:t>
            </w:r>
          </w:p>
        </w:tc>
        <w:tc>
          <w:tcPr>
            <w:tcW w:w="1464"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pStyle w:val="Listacui"/>
              <w:numPr>
                <w:ilvl w:val="0"/>
                <w:numId w:val="0"/>
              </w:numPr>
              <w:tabs>
                <w:tab w:val="clear" w:pos="992"/>
                <w:tab w:val="clear" w:pos="1134"/>
              </w:tabs>
              <w:spacing w:before="120" w:after="120"/>
              <w:jc w:val="center"/>
              <w:rPr>
                <w:rFonts w:eastAsia="Calibri"/>
                <w:sz w:val="20"/>
                <w:szCs w:val="20"/>
              </w:rPr>
            </w:pPr>
            <w:r w:rsidRPr="00A06F3A">
              <w:rPr>
                <w:rFonts w:eastAsia="Calibri"/>
                <w:sz w:val="20"/>
                <w:szCs w:val="20"/>
              </w:rPr>
              <w:t>Ministerul Educaţiei</w:t>
            </w: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2.2.2</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F75ACF">
            <w:pPr>
              <w:spacing w:before="120" w:after="120" w:line="240" w:lineRule="auto"/>
              <w:rPr>
                <w:sz w:val="20"/>
                <w:szCs w:val="20"/>
              </w:rPr>
            </w:pPr>
            <w:r w:rsidRPr="00A06F3A">
              <w:rPr>
                <w:sz w:val="20"/>
                <w:szCs w:val="20"/>
              </w:rPr>
              <w:t xml:space="preserve">Instituirea mecanismului de realizare a feedback-ului (conexiunii inverse) privind calitatea şi efectele politicilor şi conţinuturilor educaţionale asupra formării iniţiale şi de </w:t>
            </w:r>
            <w:r w:rsidRPr="00A06F3A">
              <w:rPr>
                <w:sz w:val="20"/>
                <w:szCs w:val="20"/>
              </w:rPr>
              <w:lastRenderedPageBreak/>
              <w:t>corelare a formării iniţiale cu cerinţele sistemului educaţional</w:t>
            </w:r>
            <w:r w:rsidR="00983159">
              <w:rPr>
                <w:sz w:val="20"/>
                <w:szCs w:val="20"/>
              </w:rPr>
              <w:t>.</w:t>
            </w:r>
          </w:p>
        </w:tc>
        <w:tc>
          <w:tcPr>
            <w:tcW w:w="369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lastRenderedPageBreak/>
              <w:t>Includerea în rapoartele anuale ale Ministerului Educaţiei a unor indicatori relevanţi pentru instituţiile de învăţămînt superior cu privire la actualizările/schimbările curricular</w:t>
            </w:r>
            <w:r w:rsidR="006B3062">
              <w:rPr>
                <w:rFonts w:ascii="Times New Roman" w:hAnsi="Times New Roman"/>
                <w:sz w:val="20"/>
                <w:szCs w:val="20"/>
              </w:rPr>
              <w:t>e</w:t>
            </w:r>
            <w:r w:rsidR="00983159">
              <w:rPr>
                <w:rFonts w:ascii="Times New Roman" w:hAnsi="Times New Roman"/>
                <w:sz w:val="20"/>
                <w:szCs w:val="20"/>
              </w:rPr>
              <w:t>;</w:t>
            </w:r>
            <w:r w:rsidRPr="00A06F3A">
              <w:rPr>
                <w:rFonts w:ascii="Times New Roman" w:hAnsi="Times New Roman"/>
                <w:sz w:val="20"/>
                <w:szCs w:val="20"/>
              </w:rPr>
              <w:t xml:space="preserve"> </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Instituirea tradiţiei de a organiza periodic </w:t>
            </w:r>
            <w:r w:rsidR="00983159" w:rsidRPr="00983159">
              <w:rPr>
                <w:rFonts w:ascii="Times New Roman" w:hAnsi="Times New Roman"/>
                <w:sz w:val="20"/>
                <w:szCs w:val="20"/>
              </w:rPr>
              <w:t xml:space="preserve">conferinţe </w:t>
            </w:r>
            <w:r w:rsidRPr="00A06F3A">
              <w:rPr>
                <w:rFonts w:ascii="Times New Roman" w:hAnsi="Times New Roman"/>
                <w:sz w:val="20"/>
                <w:szCs w:val="20"/>
              </w:rPr>
              <w:t xml:space="preserve">tematice cu privire la calitatea formării iniţiale a cadrelor didactice cu </w:t>
            </w:r>
            <w:r w:rsidRPr="00A06F3A">
              <w:rPr>
                <w:rFonts w:ascii="Times New Roman" w:hAnsi="Times New Roman"/>
                <w:sz w:val="20"/>
                <w:szCs w:val="20"/>
              </w:rPr>
              <w:lastRenderedPageBreak/>
              <w:t>participarea  profesorilor din treapta preuniversitară şi</w:t>
            </w:r>
            <w:r w:rsidR="00983159">
              <w:rPr>
                <w:rFonts w:ascii="Times New Roman" w:hAnsi="Times New Roman"/>
                <w:sz w:val="20"/>
                <w:szCs w:val="20"/>
              </w:rPr>
              <w:t xml:space="preserve"> cea</w:t>
            </w:r>
            <w:r w:rsidRPr="00A06F3A">
              <w:rPr>
                <w:rFonts w:ascii="Times New Roman" w:hAnsi="Times New Roman"/>
                <w:sz w:val="20"/>
                <w:szCs w:val="20"/>
              </w:rPr>
              <w:t xml:space="preserve"> universitară</w:t>
            </w:r>
            <w:r w:rsidR="00983159">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lastRenderedPageBreak/>
              <w:t>2016</w:t>
            </w: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p w:rsidR="00291A3F" w:rsidRPr="00DB650B" w:rsidRDefault="00291A3F" w:rsidP="00D00610">
            <w:pPr>
              <w:spacing w:after="0" w:line="240" w:lineRule="auto"/>
              <w:jc w:val="center"/>
              <w:rPr>
                <w:sz w:val="20"/>
                <w:szCs w:val="20"/>
              </w:rPr>
            </w:pP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Rapoarte anuale ale ME despre evoluţia sistemului de învăţămînt, relevante pentru instituţiile cu profil pedagogic</w:t>
            </w:r>
            <w:r w:rsidR="00983159">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Conferinţe </w:t>
            </w:r>
          </w:p>
          <w:p w:rsidR="00291A3F" w:rsidRPr="00DB650B" w:rsidRDefault="00A06F3A" w:rsidP="00D05AF1">
            <w:pPr>
              <w:pStyle w:val="ListParagraph"/>
              <w:spacing w:after="0" w:line="240" w:lineRule="auto"/>
              <w:ind w:left="273"/>
              <w:rPr>
                <w:rFonts w:ascii="Times New Roman" w:hAnsi="Times New Roman"/>
                <w:sz w:val="20"/>
                <w:szCs w:val="20"/>
              </w:rPr>
            </w:pPr>
            <w:r w:rsidRPr="00A06F3A">
              <w:rPr>
                <w:rFonts w:ascii="Times New Roman" w:hAnsi="Times New Roman"/>
                <w:sz w:val="20"/>
                <w:szCs w:val="20"/>
              </w:rPr>
              <w:lastRenderedPageBreak/>
              <w:t>tematice cu privire la calitatea formării iniţiale</w:t>
            </w:r>
            <w:r w:rsidR="00983159">
              <w:rPr>
                <w:rFonts w:ascii="Times New Roman" w:hAnsi="Times New Roman"/>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C230F8" w:rsidRPr="00DB650B" w:rsidRDefault="00A06F3A" w:rsidP="00C14299">
            <w:pPr>
              <w:spacing w:after="0" w:line="240" w:lineRule="auto"/>
              <w:jc w:val="center"/>
              <w:rPr>
                <w:sz w:val="20"/>
                <w:szCs w:val="20"/>
              </w:rPr>
            </w:pPr>
            <w:r w:rsidRPr="00A06F3A">
              <w:rPr>
                <w:sz w:val="20"/>
                <w:szCs w:val="20"/>
              </w:rPr>
              <w:lastRenderedPageBreak/>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 Asistenţă externă</w:t>
            </w:r>
          </w:p>
        </w:tc>
        <w:tc>
          <w:tcPr>
            <w:tcW w:w="1464"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Ministerul Educaţiei</w:t>
            </w: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C10B12">
            <w:pPr>
              <w:spacing w:after="0" w:line="240" w:lineRule="auto"/>
              <w:jc w:val="center"/>
              <w:rPr>
                <w:sz w:val="20"/>
                <w:szCs w:val="20"/>
              </w:rPr>
            </w:pPr>
            <w:r w:rsidRPr="00A06F3A">
              <w:rPr>
                <w:sz w:val="20"/>
                <w:szCs w:val="20"/>
              </w:rPr>
              <w:lastRenderedPageBreak/>
              <w:t>2.2.3</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before="120" w:after="120" w:line="240" w:lineRule="auto"/>
              <w:rPr>
                <w:sz w:val="20"/>
                <w:szCs w:val="20"/>
              </w:rPr>
            </w:pPr>
            <w:r w:rsidRPr="00A06F3A">
              <w:rPr>
                <w:sz w:val="20"/>
                <w:szCs w:val="20"/>
              </w:rPr>
              <w:t xml:space="preserve">Includerea în strategiile de dezvoltare instituţională a colegiilor pedagogice şi a universităţilor a activităţilor care ar facilita identificarea şi dezvoltarea vocaţiei de pedagog şi formarea identităţii profesionale a studenţilor-viitori profesori.  </w:t>
            </w:r>
          </w:p>
          <w:p w:rsidR="00291A3F" w:rsidRPr="00DB650B" w:rsidRDefault="00291A3F" w:rsidP="00D05AF1">
            <w:pPr>
              <w:pStyle w:val="Listacui"/>
              <w:numPr>
                <w:ilvl w:val="0"/>
                <w:numId w:val="0"/>
              </w:numPr>
              <w:tabs>
                <w:tab w:val="clear" w:pos="992"/>
                <w:tab w:val="clear" w:pos="1134"/>
              </w:tabs>
              <w:spacing w:before="120" w:after="120"/>
              <w:jc w:val="left"/>
              <w:rPr>
                <w:sz w:val="20"/>
                <w:szCs w:val="20"/>
                <w:lang w:eastAsia="en-US"/>
              </w:rPr>
            </w:pPr>
          </w:p>
        </w:tc>
        <w:tc>
          <w:tcPr>
            <w:tcW w:w="369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Inaugurarea în strategiile de dezvoltare instituţională a unei rubrici/componente distincte, care să accentueze acţiunile universităţii orientate spre sporirea prestigiului ca instituţie cu profil pedagogic</w:t>
            </w:r>
            <w:r w:rsidR="00983159">
              <w:rPr>
                <w:rFonts w:ascii="Times New Roman" w:hAnsi="Times New Roman"/>
                <w:sz w:val="20"/>
                <w:szCs w:val="20"/>
              </w:rPr>
              <w:t>;</w:t>
            </w:r>
          </w:p>
          <w:p w:rsidR="00291A3F" w:rsidRPr="00DB650B" w:rsidRDefault="00A06F3A" w:rsidP="0098315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Inaugurarea unor tradiţii, lansarea unor activităţi care să sporească imaginea de sine a viitoarelor cadre didactice. </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11DE4" w:rsidRPr="00DB650B" w:rsidRDefault="00A06F3A" w:rsidP="00D00610">
            <w:pPr>
              <w:spacing w:after="0" w:line="240" w:lineRule="auto"/>
              <w:jc w:val="center"/>
              <w:rPr>
                <w:sz w:val="20"/>
                <w:szCs w:val="20"/>
              </w:rPr>
            </w:pPr>
            <w:r w:rsidRPr="00A06F3A">
              <w:rPr>
                <w:sz w:val="20"/>
                <w:szCs w:val="20"/>
              </w:rPr>
              <w:t xml:space="preserve">Anul de studii </w:t>
            </w:r>
          </w:p>
          <w:p w:rsidR="00291A3F" w:rsidRPr="00DB650B" w:rsidRDefault="00A06F3A" w:rsidP="00D00610">
            <w:pPr>
              <w:spacing w:after="0" w:line="240" w:lineRule="auto"/>
              <w:jc w:val="center"/>
              <w:rPr>
                <w:sz w:val="20"/>
                <w:szCs w:val="20"/>
              </w:rPr>
            </w:pPr>
            <w:r w:rsidRPr="00A06F3A">
              <w:rPr>
                <w:sz w:val="20"/>
                <w:szCs w:val="20"/>
              </w:rPr>
              <w:t>2016 - 2017</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983159"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O</w:t>
            </w:r>
            <w:r w:rsidR="00A06F3A" w:rsidRPr="00A06F3A">
              <w:rPr>
                <w:rFonts w:ascii="Times New Roman" w:hAnsi="Times New Roman"/>
                <w:sz w:val="20"/>
                <w:szCs w:val="20"/>
              </w:rPr>
              <w:t xml:space="preserve"> rubrică/ componentă  distinctă în strategiile de dezvoltare instituţională</w:t>
            </w:r>
            <w:r>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3 sărbători tradiţionale a</w:t>
            </w:r>
            <w:r w:rsidR="00C10B12">
              <w:rPr>
                <w:rFonts w:ascii="Times New Roman" w:hAnsi="Times New Roman"/>
                <w:sz w:val="20"/>
                <w:szCs w:val="20"/>
              </w:rPr>
              <w:t>le</w:t>
            </w:r>
            <w:r w:rsidRPr="00A06F3A">
              <w:rPr>
                <w:rFonts w:ascii="Times New Roman" w:hAnsi="Times New Roman"/>
                <w:sz w:val="20"/>
                <w:szCs w:val="20"/>
              </w:rPr>
              <w:t xml:space="preserve"> studenţilor, viitori profesori</w:t>
            </w:r>
            <w:r w:rsidR="00983159">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Motivaţie sporită  pentru cariera didactică</w:t>
            </w:r>
            <w:r w:rsidR="00983159">
              <w:rPr>
                <w:rFonts w:ascii="Times New Roman" w:hAnsi="Times New Roman"/>
                <w:sz w:val="20"/>
                <w:szCs w:val="20"/>
              </w:rPr>
              <w:t>.</w:t>
            </w:r>
          </w:p>
          <w:p w:rsidR="00291A3F" w:rsidRPr="00DB650B" w:rsidRDefault="00291A3F" w:rsidP="00D05AF1">
            <w:pPr>
              <w:spacing w:after="0" w:line="240" w:lineRule="auto"/>
              <w:ind w:left="273" w:hanging="196"/>
              <w:rPr>
                <w:sz w:val="20"/>
                <w:szCs w:val="20"/>
              </w:rPr>
            </w:pPr>
          </w:p>
        </w:tc>
        <w:tc>
          <w:tcPr>
            <w:tcW w:w="1530"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tc>
        <w:tc>
          <w:tcPr>
            <w:tcW w:w="1464"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Instituţiile de învăţămînt superior</w:t>
            </w:r>
          </w:p>
          <w:p w:rsidR="00291A3F" w:rsidRPr="00DB650B" w:rsidRDefault="00291A3F" w:rsidP="00EE4AD2">
            <w:pPr>
              <w:spacing w:after="0" w:line="240" w:lineRule="auto"/>
              <w:jc w:val="center"/>
              <w:rPr>
                <w:sz w:val="20"/>
                <w:szCs w:val="20"/>
              </w:rPr>
            </w:pP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2.2.4</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hd w:val="clear" w:color="auto" w:fill="FFFFFF"/>
              <w:spacing w:before="120" w:after="120" w:line="240" w:lineRule="auto"/>
              <w:rPr>
                <w:sz w:val="20"/>
                <w:szCs w:val="20"/>
              </w:rPr>
            </w:pPr>
            <w:r w:rsidRPr="00A06F3A">
              <w:rPr>
                <w:sz w:val="20"/>
                <w:szCs w:val="20"/>
              </w:rPr>
              <w:t xml:space="preserve">Revizuirea şi modernizarea conţinutului, </w:t>
            </w:r>
            <w:r w:rsidR="00C10B12">
              <w:rPr>
                <w:sz w:val="20"/>
                <w:szCs w:val="20"/>
              </w:rPr>
              <w:t xml:space="preserve">a </w:t>
            </w:r>
            <w:r w:rsidRPr="00A06F3A">
              <w:rPr>
                <w:sz w:val="20"/>
                <w:szCs w:val="20"/>
              </w:rPr>
              <w:t xml:space="preserve">structurii şi </w:t>
            </w:r>
            <w:r w:rsidR="00C10B12">
              <w:rPr>
                <w:sz w:val="20"/>
                <w:szCs w:val="20"/>
              </w:rPr>
              <w:t xml:space="preserve">a </w:t>
            </w:r>
            <w:r w:rsidRPr="00A06F3A">
              <w:rPr>
                <w:sz w:val="20"/>
                <w:szCs w:val="20"/>
              </w:rPr>
              <w:t xml:space="preserve">procesului de predare a curriculumului psihopedagogic, cu accent pe formarea competenţelor de comunicare şi relaţionare cu partenerii educaţionali şi </w:t>
            </w:r>
            <w:r w:rsidR="00C10B12">
              <w:rPr>
                <w:sz w:val="20"/>
                <w:szCs w:val="20"/>
              </w:rPr>
              <w:t xml:space="preserve">pe </w:t>
            </w:r>
            <w:r w:rsidRPr="00A06F3A">
              <w:rPr>
                <w:sz w:val="20"/>
                <w:szCs w:val="20"/>
              </w:rPr>
              <w:t xml:space="preserve">dezvoltarea personalităţii copilului/elevului, prin corelarea sistematică (o dată la </w:t>
            </w:r>
            <w:r w:rsidR="00C10B12">
              <w:rPr>
                <w:sz w:val="20"/>
                <w:szCs w:val="20"/>
              </w:rPr>
              <w:t>3</w:t>
            </w:r>
            <w:r w:rsidRPr="00A06F3A">
              <w:rPr>
                <w:sz w:val="20"/>
                <w:szCs w:val="20"/>
              </w:rPr>
              <w:t xml:space="preserve"> ani) a programelor de formare iniţială la cerinţele sistemului educaţional, inclusiv în baza consultării opini</w:t>
            </w:r>
            <w:r w:rsidR="00C10B12">
              <w:rPr>
                <w:sz w:val="20"/>
                <w:szCs w:val="20"/>
              </w:rPr>
              <w:t>ei</w:t>
            </w:r>
            <w:r w:rsidRPr="00A06F3A">
              <w:rPr>
                <w:sz w:val="20"/>
                <w:szCs w:val="20"/>
              </w:rPr>
              <w:t xml:space="preserve"> managerilor educaţionali, a cadrelor </w:t>
            </w:r>
            <w:r w:rsidRPr="00A06F3A">
              <w:rPr>
                <w:sz w:val="20"/>
                <w:szCs w:val="20"/>
              </w:rPr>
              <w:lastRenderedPageBreak/>
              <w:t>didactice cu experienţă şi a tinerilor absolvenţi angajaţi.</w:t>
            </w:r>
          </w:p>
          <w:p w:rsidR="00291A3F" w:rsidRPr="00DB650B" w:rsidRDefault="00291A3F" w:rsidP="00D05AF1">
            <w:pPr>
              <w:spacing w:after="0" w:line="240" w:lineRule="auto"/>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lastRenderedPageBreak/>
              <w:t>Încadrarea prevederilor  referitoare la modernizarea modulului psihopedagogic în noua ediţie a Planului-cadru</w:t>
            </w:r>
            <w:r w:rsidR="00081CDF">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Corelarea judicioasă a componentei psihologie, pedagogie şi didactică din perspectiv</w:t>
            </w:r>
            <w:r w:rsidR="00081CDF">
              <w:rPr>
                <w:rFonts w:ascii="Times New Roman" w:hAnsi="Times New Roman"/>
                <w:sz w:val="20"/>
                <w:szCs w:val="20"/>
              </w:rPr>
              <w:t>a</w:t>
            </w:r>
            <w:r w:rsidRPr="00A06F3A">
              <w:rPr>
                <w:rFonts w:ascii="Times New Roman" w:hAnsi="Times New Roman"/>
                <w:sz w:val="20"/>
                <w:szCs w:val="20"/>
              </w:rPr>
              <w:t xml:space="preserve"> principiului continuităţii şi complementarităţii;</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Accentuarea dimensiunii </w:t>
            </w:r>
          </w:p>
          <w:p w:rsidR="00291A3F" w:rsidRPr="00DB650B" w:rsidRDefault="00A06F3A" w:rsidP="00D05AF1">
            <w:pPr>
              <w:pStyle w:val="ListParagraph"/>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    comunicare  didactică şi parteneriat educaţional în procesul pregătirii profesionale</w:t>
            </w:r>
            <w:r w:rsidR="00081CDF">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Modernizarea curriculumului universitar, cu accent pe formarea competenţelor profesionale;</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Corelarea curriculumului universitar cu Cadrul Naţional al Calificărilor</w:t>
            </w:r>
            <w:r w:rsidR="00081CDF">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2017</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Plan-cadru revizuit</w:t>
            </w:r>
            <w:r w:rsidR="00C10B12">
              <w:rPr>
                <w:rFonts w:ascii="Times New Roman" w:hAnsi="Times New Roman"/>
                <w:sz w:val="20"/>
                <w:szCs w:val="20"/>
              </w:rPr>
              <w:t>;</w:t>
            </w:r>
          </w:p>
          <w:p w:rsidR="00291A3F" w:rsidRPr="00DB650B" w:rsidRDefault="00C10B12"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modul psihopedagogic reconceptualizat</w:t>
            </w:r>
            <w:r>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Curricula la disciplinele modulului psihopedagogic  modernizate</w:t>
            </w:r>
            <w:r w:rsidR="00C10B12">
              <w:rPr>
                <w:rFonts w:ascii="Times New Roman" w:hAnsi="Times New Roman"/>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p w:rsidR="00C230F8" w:rsidRPr="00DB650B" w:rsidRDefault="00A06F3A" w:rsidP="00EE4AD2">
            <w:pPr>
              <w:spacing w:after="0" w:line="240" w:lineRule="auto"/>
              <w:jc w:val="center"/>
              <w:rPr>
                <w:sz w:val="20"/>
                <w:szCs w:val="20"/>
              </w:rPr>
            </w:pPr>
            <w:r w:rsidRPr="00A06F3A">
              <w:rPr>
                <w:sz w:val="20"/>
                <w:szCs w:val="20"/>
              </w:rPr>
              <w:t>Asistenţă externa</w:t>
            </w:r>
          </w:p>
        </w:tc>
        <w:tc>
          <w:tcPr>
            <w:tcW w:w="1464" w:type="dxa"/>
            <w:gridSpan w:val="3"/>
            <w:tcBorders>
              <w:top w:val="single" w:sz="6" w:space="0" w:color="000000"/>
              <w:left w:val="single" w:sz="6" w:space="0" w:color="000000"/>
              <w:bottom w:val="single" w:sz="6" w:space="0" w:color="000000"/>
              <w:right w:val="single" w:sz="6" w:space="0" w:color="000000"/>
            </w:tcBorders>
          </w:tcPr>
          <w:p w:rsidR="00F75ACF" w:rsidRPr="00DB650B" w:rsidRDefault="00A06F3A" w:rsidP="00EE4AD2">
            <w:pPr>
              <w:spacing w:after="0" w:line="240" w:lineRule="auto"/>
              <w:jc w:val="center"/>
              <w:rPr>
                <w:sz w:val="20"/>
                <w:szCs w:val="20"/>
              </w:rPr>
            </w:pPr>
            <w:r w:rsidRPr="00A06F3A">
              <w:rPr>
                <w:sz w:val="20"/>
                <w:szCs w:val="20"/>
              </w:rPr>
              <w:t>Ministerul Educaţiei,</w:t>
            </w:r>
          </w:p>
          <w:p w:rsidR="00291A3F" w:rsidRPr="00DB650B" w:rsidRDefault="00A06F3A" w:rsidP="00EE4AD2">
            <w:pPr>
              <w:spacing w:after="0" w:line="240" w:lineRule="auto"/>
              <w:jc w:val="center"/>
              <w:rPr>
                <w:sz w:val="20"/>
                <w:szCs w:val="20"/>
              </w:rPr>
            </w:pPr>
            <w:r w:rsidRPr="00A06F3A">
              <w:rPr>
                <w:sz w:val="20"/>
                <w:szCs w:val="20"/>
              </w:rPr>
              <w:t xml:space="preserve">Agenţia Naţională pentru Curriculum şi Evaluare </w:t>
            </w:r>
            <w:r w:rsidR="00FC6B2B">
              <w:rPr>
                <w:sz w:val="20"/>
                <w:szCs w:val="20"/>
              </w:rPr>
              <w:t>I</w:t>
            </w:r>
            <w:r w:rsidRPr="00A06F3A">
              <w:rPr>
                <w:sz w:val="20"/>
                <w:szCs w:val="20"/>
              </w:rPr>
              <w:t>nstituţii</w:t>
            </w:r>
            <w:r w:rsidR="00983159">
              <w:rPr>
                <w:sz w:val="20"/>
                <w:szCs w:val="20"/>
              </w:rPr>
              <w:t>le</w:t>
            </w:r>
            <w:r w:rsidRPr="00A06F3A">
              <w:rPr>
                <w:sz w:val="20"/>
                <w:szCs w:val="20"/>
              </w:rPr>
              <w:t xml:space="preserve"> de învăţămînt superior</w:t>
            </w: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lastRenderedPageBreak/>
              <w:t>2.2.5</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495F" w:rsidRPr="00DB650B" w:rsidRDefault="00A06F3A" w:rsidP="0037495F">
            <w:pPr>
              <w:pStyle w:val="Listacui"/>
              <w:numPr>
                <w:ilvl w:val="0"/>
                <w:numId w:val="0"/>
              </w:numPr>
              <w:tabs>
                <w:tab w:val="clear" w:pos="992"/>
                <w:tab w:val="clear" w:pos="1134"/>
              </w:tabs>
              <w:spacing w:before="120" w:after="120"/>
              <w:rPr>
                <w:sz w:val="20"/>
                <w:szCs w:val="20"/>
              </w:rPr>
            </w:pPr>
            <w:r w:rsidRPr="00A06F3A">
              <w:rPr>
                <w:sz w:val="20"/>
                <w:szCs w:val="20"/>
              </w:rPr>
              <w:t>Modernizarea procesului de organizare, monitorizare şi evaluare a metodologiei de formare profesională a specialiştilor în domeniul educaţiei, prin creşterea ponderii activităţilor  de instruire în laborator şi în şcolile-model (de excelenţă) şi reconceptualizarea metodologiei de organizare, monitorizare  şi evaluare a stagiilor de practică.</w:t>
            </w:r>
          </w:p>
          <w:p w:rsidR="00291A3F" w:rsidRPr="00DB650B" w:rsidRDefault="00291A3F" w:rsidP="0037495F">
            <w:pPr>
              <w:pStyle w:val="Listacui"/>
              <w:numPr>
                <w:ilvl w:val="0"/>
                <w:numId w:val="0"/>
              </w:numPr>
              <w:tabs>
                <w:tab w:val="clear" w:pos="992"/>
                <w:tab w:val="clear" w:pos="1134"/>
              </w:tabs>
              <w:spacing w:before="120" w:after="12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Utilizarea metodelor active şi interactive în procesul de formare iniţială a cadrelor didactice</w:t>
            </w:r>
            <w:r w:rsidR="00FA7538">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Operarea unor schimbări în planurile de studiu: 30%</w:t>
            </w:r>
            <w:r w:rsidR="006B3062">
              <w:rPr>
                <w:rFonts w:ascii="Times New Roman" w:hAnsi="Times New Roman"/>
                <w:sz w:val="20"/>
                <w:szCs w:val="20"/>
              </w:rPr>
              <w:t xml:space="preserve"> </w:t>
            </w:r>
            <w:r w:rsidRPr="00A06F3A">
              <w:rPr>
                <w:rFonts w:ascii="Times New Roman" w:hAnsi="Times New Roman"/>
                <w:sz w:val="20"/>
                <w:szCs w:val="20"/>
              </w:rPr>
              <w:t>curs, 30% seminar, 40% laborator</w:t>
            </w:r>
            <w:r w:rsidR="00FA7538">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Organizarea unor laboratoare metodice în şcolile model/centre</w:t>
            </w:r>
            <w:r w:rsidR="00FA7538">
              <w:rPr>
                <w:rFonts w:ascii="Times New Roman" w:hAnsi="Times New Roman"/>
                <w:sz w:val="20"/>
                <w:szCs w:val="20"/>
              </w:rPr>
              <w:t>le</w:t>
            </w:r>
            <w:r w:rsidRPr="00A06F3A">
              <w:rPr>
                <w:rFonts w:ascii="Times New Roman" w:hAnsi="Times New Roman"/>
                <w:sz w:val="20"/>
                <w:szCs w:val="20"/>
              </w:rPr>
              <w:t xml:space="preserve"> de excelenţă</w:t>
            </w:r>
            <w:r w:rsidR="00FA7538">
              <w:rPr>
                <w:rFonts w:ascii="Times New Roman" w:hAnsi="Times New Roman"/>
                <w:sz w:val="20"/>
                <w:szCs w:val="20"/>
              </w:rPr>
              <w:t>;</w:t>
            </w:r>
          </w:p>
          <w:p w:rsidR="0037495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t>Actualizarea Regulamentului cadru cu referire la stagiile de practică/elaborarea unui Regulament cadru pentru stagiile de practică  cu accent pe metodologia de monitorizare a stagiilor de practică</w:t>
            </w:r>
            <w:r w:rsidR="00FA7538">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Instituirea unui seminar metodic pe parcursul stagiului de practică</w:t>
            </w:r>
            <w:r w:rsidR="00FA7538">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2017</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Planuri de studii actualizate</w:t>
            </w:r>
            <w:r w:rsidR="00FA7538">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Reflectarea componentei tehnologice, cu accent pe strategii interactive în curricula la disciplinele din modulul psihpopedagogic</w:t>
            </w:r>
            <w:r w:rsidR="00FA7538">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Cîte un laborator experimental </w:t>
            </w:r>
            <w:r w:rsidR="00FA7538">
              <w:rPr>
                <w:rFonts w:ascii="Times New Roman" w:hAnsi="Times New Roman"/>
                <w:sz w:val="20"/>
                <w:szCs w:val="20"/>
              </w:rPr>
              <w:t>în</w:t>
            </w:r>
            <w:r w:rsidRPr="00A06F3A">
              <w:rPr>
                <w:rFonts w:ascii="Times New Roman" w:hAnsi="Times New Roman"/>
                <w:sz w:val="20"/>
                <w:szCs w:val="20"/>
              </w:rPr>
              <w:t xml:space="preserve"> fiecare instituţie de învăţămînt cu profil pedagogic</w:t>
            </w:r>
            <w:r w:rsidR="00FA7538">
              <w:rPr>
                <w:rFonts w:ascii="Times New Roman" w:hAnsi="Times New Roman"/>
                <w:sz w:val="20"/>
                <w:szCs w:val="20"/>
              </w:rPr>
              <w:t>;</w:t>
            </w:r>
          </w:p>
          <w:p w:rsidR="0037495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t>Regulament cadru pentru stagiile de practică  actualizat, cu accent pe metodologia de monitorizare a stagiilor de practică</w:t>
            </w:r>
            <w:r w:rsidR="00FA7538">
              <w:rPr>
                <w:rFonts w:ascii="Times New Roman" w:hAnsi="Times New Roman"/>
                <w:sz w:val="20"/>
                <w:szCs w:val="20"/>
              </w:rPr>
              <w:t>;</w:t>
            </w:r>
          </w:p>
          <w:p w:rsidR="0037495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Seminar metodic pe parcursul stagiului de practică</w:t>
            </w:r>
            <w:r w:rsidR="00FA7538">
              <w:rPr>
                <w:rFonts w:ascii="Times New Roman" w:hAnsi="Times New Roman"/>
                <w:sz w:val="20"/>
                <w:szCs w:val="20"/>
              </w:rPr>
              <w:t>.</w:t>
            </w:r>
          </w:p>
          <w:p w:rsidR="0037495F" w:rsidRPr="00DB650B" w:rsidRDefault="0037495F" w:rsidP="008A1319">
            <w:pPr>
              <w:pStyle w:val="ListParagraph"/>
              <w:numPr>
                <w:ilvl w:val="0"/>
                <w:numId w:val="4"/>
              </w:numPr>
              <w:spacing w:after="0" w:line="240" w:lineRule="auto"/>
              <w:ind w:left="273" w:hanging="196"/>
              <w:rPr>
                <w:rFonts w:ascii="Times New Roman" w:hAnsi="Times New Roman"/>
                <w:sz w:val="20"/>
                <w:szCs w:val="20"/>
              </w:rPr>
            </w:pPr>
          </w:p>
        </w:tc>
        <w:tc>
          <w:tcPr>
            <w:tcW w:w="1530"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C230F8">
            <w:pPr>
              <w:spacing w:after="0" w:line="240" w:lineRule="auto"/>
              <w:jc w:val="center"/>
              <w:rPr>
                <w:sz w:val="20"/>
                <w:szCs w:val="20"/>
              </w:rPr>
            </w:pPr>
            <w:r w:rsidRPr="00A06F3A">
              <w:rPr>
                <w:sz w:val="20"/>
                <w:szCs w:val="20"/>
              </w:rPr>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p w:rsidR="00C230F8" w:rsidRPr="00DB650B" w:rsidRDefault="00A06F3A" w:rsidP="00EE4AD2">
            <w:pPr>
              <w:spacing w:after="0" w:line="240" w:lineRule="auto"/>
              <w:jc w:val="center"/>
              <w:rPr>
                <w:sz w:val="20"/>
                <w:szCs w:val="20"/>
              </w:rPr>
            </w:pPr>
            <w:r w:rsidRPr="00A06F3A">
              <w:rPr>
                <w:sz w:val="20"/>
                <w:szCs w:val="20"/>
              </w:rPr>
              <w:t>Asistenţă externa</w:t>
            </w:r>
          </w:p>
          <w:p w:rsidR="00C230F8" w:rsidRPr="00DB650B" w:rsidRDefault="00C230F8" w:rsidP="00EE4AD2">
            <w:pPr>
              <w:spacing w:after="0" w:line="240" w:lineRule="auto"/>
              <w:jc w:val="center"/>
              <w:rPr>
                <w:sz w:val="20"/>
                <w:szCs w:val="20"/>
              </w:rPr>
            </w:pPr>
          </w:p>
        </w:tc>
        <w:tc>
          <w:tcPr>
            <w:tcW w:w="1464"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rFonts w:eastAsia="Calibri"/>
                <w:sz w:val="20"/>
                <w:szCs w:val="20"/>
              </w:rPr>
              <w:t>Ministerul Educaţiei</w:t>
            </w:r>
            <w:r w:rsidRPr="00A06F3A">
              <w:rPr>
                <w:sz w:val="20"/>
                <w:szCs w:val="20"/>
              </w:rPr>
              <w:t xml:space="preserve"> Instituţiile de învăţămînt cu profil pedagogic</w:t>
            </w:r>
          </w:p>
        </w:tc>
      </w:tr>
      <w:tr w:rsidR="00291A3F" w:rsidRPr="00DB650B" w:rsidTr="00D00610">
        <w:tc>
          <w:tcPr>
            <w:tcW w:w="85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2.2.6.</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pStyle w:val="Listacui"/>
              <w:numPr>
                <w:ilvl w:val="0"/>
                <w:numId w:val="0"/>
              </w:numPr>
              <w:tabs>
                <w:tab w:val="clear" w:pos="992"/>
                <w:tab w:val="clear" w:pos="1134"/>
              </w:tabs>
              <w:spacing w:before="120" w:after="120"/>
              <w:rPr>
                <w:sz w:val="20"/>
                <w:szCs w:val="20"/>
              </w:rPr>
            </w:pPr>
            <w:r w:rsidRPr="00A06F3A">
              <w:rPr>
                <w:sz w:val="20"/>
                <w:szCs w:val="20"/>
              </w:rPr>
              <w:t xml:space="preserve">Asigurarea dezvoltării profesionale eficiente pentru cadrele didactice din instituţiile de învăţămînt superior cu profil pedagogic, în </w:t>
            </w:r>
            <w:r w:rsidRPr="00A06F3A">
              <w:rPr>
                <w:sz w:val="20"/>
                <w:szCs w:val="20"/>
              </w:rPr>
              <w:lastRenderedPageBreak/>
              <w:t>vederea sporirii competenţelor profesionale ale acestora.</w:t>
            </w:r>
          </w:p>
        </w:tc>
        <w:tc>
          <w:tcPr>
            <w:tcW w:w="369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lastRenderedPageBreak/>
              <w:t>Stabilirea profilului de competenţe al cadrelor didactice din institu</w:t>
            </w:r>
            <w:r w:rsidRPr="00A06F3A">
              <w:rPr>
                <w:sz w:val="20"/>
                <w:szCs w:val="20"/>
              </w:rPr>
              <w:t>ţ</w:t>
            </w:r>
            <w:r w:rsidRPr="00A06F3A">
              <w:rPr>
                <w:rFonts w:ascii="Times New Roman" w:hAnsi="Times New Roman"/>
                <w:sz w:val="20"/>
                <w:szCs w:val="20"/>
              </w:rPr>
              <w:t>iile de învăţămînt superior cu profil pedagogic</w:t>
            </w:r>
            <w:r w:rsidR="00FC6B2B">
              <w:rPr>
                <w:rFonts w:ascii="Times New Roman" w:hAnsi="Times New Roman"/>
                <w:sz w:val="20"/>
                <w:szCs w:val="20"/>
              </w:rPr>
              <w:t>;</w:t>
            </w:r>
          </w:p>
          <w:p w:rsidR="0037495F" w:rsidRPr="00DB650B" w:rsidRDefault="00A06F3A" w:rsidP="008A1319">
            <w:pPr>
              <w:pStyle w:val="ListParagraph"/>
              <w:numPr>
                <w:ilvl w:val="0"/>
                <w:numId w:val="4"/>
              </w:numPr>
              <w:spacing w:before="120" w:after="120" w:line="240" w:lineRule="auto"/>
              <w:ind w:left="273" w:hanging="196"/>
              <w:rPr>
                <w:rFonts w:ascii="Times New Roman" w:hAnsi="Times New Roman"/>
                <w:sz w:val="20"/>
                <w:szCs w:val="20"/>
              </w:rPr>
            </w:pPr>
            <w:r w:rsidRPr="00A06F3A">
              <w:rPr>
                <w:rFonts w:ascii="Times New Roman" w:hAnsi="Times New Roman"/>
                <w:sz w:val="20"/>
                <w:szCs w:val="20"/>
              </w:rPr>
              <w:t>Organizarea programelor de formare continuă la nivel na</w:t>
            </w:r>
            <w:r w:rsidR="006B3062">
              <w:rPr>
                <w:rFonts w:ascii="Times New Roman" w:hAnsi="Times New Roman"/>
                <w:sz w:val="20"/>
                <w:szCs w:val="20"/>
              </w:rPr>
              <w:t>ţ</w:t>
            </w:r>
            <w:r w:rsidRPr="00A06F3A">
              <w:rPr>
                <w:rFonts w:ascii="Times New Roman" w:hAnsi="Times New Roman"/>
                <w:sz w:val="20"/>
                <w:szCs w:val="20"/>
              </w:rPr>
              <w:t xml:space="preserve">ional </w:t>
            </w:r>
            <w:r w:rsidR="006B3062">
              <w:rPr>
                <w:rFonts w:ascii="Times New Roman" w:hAnsi="Times New Roman"/>
                <w:sz w:val="20"/>
                <w:szCs w:val="20"/>
              </w:rPr>
              <w:t>ş</w:t>
            </w:r>
            <w:r w:rsidRPr="00A06F3A">
              <w:rPr>
                <w:rFonts w:ascii="Times New Roman" w:hAnsi="Times New Roman"/>
                <w:sz w:val="20"/>
                <w:szCs w:val="20"/>
              </w:rPr>
              <w:t>i instituţional</w:t>
            </w:r>
            <w:r w:rsidR="00FC6B2B">
              <w:rPr>
                <w:rFonts w:ascii="Times New Roman" w:hAnsi="Times New Roman"/>
                <w:sz w:val="20"/>
                <w:szCs w:val="20"/>
              </w:rPr>
              <w:t>.</w:t>
            </w:r>
          </w:p>
        </w:tc>
        <w:tc>
          <w:tcPr>
            <w:tcW w:w="171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0610">
            <w:pPr>
              <w:spacing w:after="0" w:line="240" w:lineRule="auto"/>
              <w:jc w:val="center"/>
              <w:rPr>
                <w:sz w:val="20"/>
                <w:szCs w:val="20"/>
              </w:rPr>
            </w:pPr>
            <w:r w:rsidRPr="00A06F3A">
              <w:rPr>
                <w:sz w:val="20"/>
                <w:szCs w:val="20"/>
              </w:rPr>
              <w:t>2016</w:t>
            </w:r>
          </w:p>
          <w:p w:rsidR="0037495F" w:rsidRPr="00DB650B" w:rsidRDefault="0037495F" w:rsidP="00D00610">
            <w:pPr>
              <w:spacing w:after="0" w:line="240" w:lineRule="auto"/>
              <w:jc w:val="center"/>
              <w:rPr>
                <w:sz w:val="20"/>
                <w:szCs w:val="20"/>
              </w:rPr>
            </w:pPr>
          </w:p>
          <w:p w:rsidR="0037495F" w:rsidRPr="00DB650B" w:rsidRDefault="0037495F" w:rsidP="00D00610">
            <w:pPr>
              <w:spacing w:after="0" w:line="240" w:lineRule="auto"/>
              <w:jc w:val="center"/>
              <w:rPr>
                <w:sz w:val="20"/>
                <w:szCs w:val="20"/>
              </w:rPr>
            </w:pPr>
          </w:p>
          <w:p w:rsidR="0037495F" w:rsidRPr="00DB650B" w:rsidRDefault="00A06F3A" w:rsidP="00D00610">
            <w:pPr>
              <w:spacing w:after="0" w:line="240" w:lineRule="auto"/>
              <w:jc w:val="center"/>
              <w:rPr>
                <w:sz w:val="20"/>
                <w:szCs w:val="20"/>
              </w:rPr>
            </w:pPr>
            <w:r w:rsidRPr="00A06F3A">
              <w:rPr>
                <w:sz w:val="20"/>
                <w:szCs w:val="20"/>
              </w:rPr>
              <w:t>2017</w:t>
            </w:r>
          </w:p>
        </w:tc>
        <w:tc>
          <w:tcPr>
            <w:tcW w:w="216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Profil de competenţe stabilit şi aprobat</w:t>
            </w:r>
            <w:r w:rsidR="00FC6B2B">
              <w:rPr>
                <w:rFonts w:ascii="Times New Roman" w:hAnsi="Times New Roman"/>
                <w:sz w:val="20"/>
                <w:szCs w:val="20"/>
              </w:rPr>
              <w:t>;</w:t>
            </w:r>
          </w:p>
          <w:p w:rsidR="0037495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Minimum un program pe an organizat</w:t>
            </w:r>
            <w:r w:rsidR="00FC6B2B">
              <w:rPr>
                <w:rFonts w:ascii="Times New Roman" w:hAnsi="Times New Roman"/>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37495F"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44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Ministerul Educaţiei</w:t>
            </w:r>
          </w:p>
          <w:p w:rsidR="0037495F" w:rsidRPr="00DB650B" w:rsidRDefault="00A06F3A" w:rsidP="00EE4AD2">
            <w:pPr>
              <w:spacing w:after="0" w:line="240" w:lineRule="auto"/>
              <w:jc w:val="center"/>
              <w:rPr>
                <w:sz w:val="20"/>
                <w:szCs w:val="20"/>
              </w:rPr>
            </w:pPr>
            <w:r w:rsidRPr="00A06F3A">
              <w:rPr>
                <w:sz w:val="20"/>
                <w:szCs w:val="20"/>
              </w:rPr>
              <w:t>Asistenţă externă</w:t>
            </w:r>
          </w:p>
        </w:tc>
        <w:tc>
          <w:tcPr>
            <w:tcW w:w="1464" w:type="dxa"/>
            <w:gridSpan w:val="3"/>
            <w:tcBorders>
              <w:top w:val="single" w:sz="6" w:space="0" w:color="000000"/>
              <w:left w:val="single" w:sz="6" w:space="0" w:color="000000"/>
              <w:bottom w:val="single" w:sz="6" w:space="0" w:color="000000"/>
              <w:right w:val="single" w:sz="6" w:space="0" w:color="000000"/>
            </w:tcBorders>
          </w:tcPr>
          <w:p w:rsidR="0037495F" w:rsidRPr="00DB650B" w:rsidRDefault="00A06F3A" w:rsidP="00EE4AD2">
            <w:pPr>
              <w:spacing w:after="0" w:line="240" w:lineRule="auto"/>
              <w:jc w:val="center"/>
              <w:rPr>
                <w:sz w:val="20"/>
                <w:szCs w:val="20"/>
              </w:rPr>
            </w:pPr>
            <w:r w:rsidRPr="00A06F3A">
              <w:rPr>
                <w:sz w:val="20"/>
                <w:szCs w:val="20"/>
              </w:rPr>
              <w:t>Ministerul Educaţiei</w:t>
            </w:r>
          </w:p>
          <w:p w:rsidR="00291A3F" w:rsidRPr="00DB650B" w:rsidRDefault="00A06F3A" w:rsidP="00EE4AD2">
            <w:pPr>
              <w:spacing w:after="0" w:line="240" w:lineRule="auto"/>
              <w:jc w:val="center"/>
              <w:rPr>
                <w:sz w:val="20"/>
                <w:szCs w:val="20"/>
              </w:rPr>
            </w:pPr>
            <w:r w:rsidRPr="00A06F3A">
              <w:rPr>
                <w:sz w:val="20"/>
                <w:szCs w:val="20"/>
              </w:rPr>
              <w:t>Instituţiile de învăţămînt cu profil pedagogic</w:t>
            </w:r>
          </w:p>
        </w:tc>
      </w:tr>
      <w:tr w:rsidR="00291A3F"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Pr>
          <w:p w:rsidR="00291A3F" w:rsidRPr="00AA188B" w:rsidRDefault="00A06F3A" w:rsidP="00B459BB">
            <w:pPr>
              <w:shd w:val="clear" w:color="auto" w:fill="FFFFFF"/>
              <w:spacing w:before="360" w:after="0" w:line="240" w:lineRule="auto"/>
              <w:jc w:val="both"/>
              <w:rPr>
                <w:b/>
                <w:color w:val="0070C0"/>
                <w:sz w:val="20"/>
                <w:szCs w:val="20"/>
              </w:rPr>
            </w:pPr>
            <w:r w:rsidRPr="00A06F3A">
              <w:rPr>
                <w:b/>
                <w:color w:val="0070C0"/>
                <w:sz w:val="20"/>
                <w:szCs w:val="20"/>
              </w:rPr>
              <w:lastRenderedPageBreak/>
              <w:t>Obiectivul specific 2.3. Eficientizarea şi flexibilizarea, prin politici şi acte normative, a sistemului de formare continuă a cadrelor didactice pentru satisfacerea nevoilor lor reale de dezvoltare profesională, în vederea asigurării progresului individual al fiecărui copil/elev.</w:t>
            </w:r>
          </w:p>
        </w:tc>
      </w:tr>
      <w:tr w:rsidR="00291A3F" w:rsidRPr="00DB650B" w:rsidTr="003227E8">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2.3.1</w:t>
            </w:r>
          </w:p>
        </w:tc>
        <w:tc>
          <w:tcPr>
            <w:tcW w:w="23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rPr>
                <w:sz w:val="20"/>
                <w:szCs w:val="20"/>
              </w:rPr>
            </w:pPr>
            <w:r w:rsidRPr="00A06F3A">
              <w:rPr>
                <w:sz w:val="20"/>
                <w:szCs w:val="20"/>
              </w:rPr>
              <w:t xml:space="preserve">Revizuirea documentelor de politici care vizează dezvoltarea profesională continuă şi elaborarea unui document normativ unic care să reglementeze principiile şi tipologia programelor de formare continuă, să asigure diversificarea furnizorilor şi a programelor de formare continuă şi corelarea acestora cu nevoile reale de formare ale cadrelor didactice. </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Crearea grupului de lucru (specialişti în educaţie)</w:t>
            </w:r>
            <w:r w:rsidR="0022746B">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8 ateliere de lucru pentru revizuirea  documentelor de politici care vizează dezvoltarea profesională continuă şi elaborarea unui document normativ unic care să reglementeze principiile şi tipologia programelor de formare continuă</w:t>
            </w:r>
            <w:r w:rsidR="0022746B">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Înaintarea documentului spre aprobare (Guvern)</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6B3062">
            <w:pPr>
              <w:spacing w:after="0" w:line="240" w:lineRule="auto"/>
              <w:jc w:val="center"/>
              <w:rPr>
                <w:sz w:val="20"/>
                <w:szCs w:val="20"/>
              </w:rPr>
            </w:pPr>
            <w:r w:rsidRPr="00A06F3A">
              <w:rPr>
                <w:sz w:val="20"/>
                <w:szCs w:val="20"/>
              </w:rPr>
              <w:t>Octombrie 2015-februarie 2016</w:t>
            </w: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22746B" w:rsidP="0022746B">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document legislativ unic care să reglementeze formarea continuă, elaborat, dezbătut şi aprobat</w:t>
            </w:r>
            <w:r>
              <w:rPr>
                <w:rFonts w:ascii="Times New Roman" w:hAnsi="Times New Roman"/>
                <w:sz w:val="20"/>
                <w:szCs w:val="20"/>
              </w:rPr>
              <w:t>.</w:t>
            </w:r>
            <w:r w:rsidR="00A06F3A" w:rsidRPr="00A06F3A">
              <w:rPr>
                <w:rFonts w:ascii="Times New Roman" w:hAnsi="Times New Roman"/>
                <w:sz w:val="20"/>
                <w:szCs w:val="20"/>
              </w:rPr>
              <w:t xml:space="preserve"> </w:t>
            </w:r>
          </w:p>
        </w:tc>
        <w:tc>
          <w:tcPr>
            <w:tcW w:w="1514"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18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p w:rsidR="00C230F8" w:rsidRPr="00DB650B" w:rsidRDefault="00A06F3A" w:rsidP="00EE4AD2">
            <w:pPr>
              <w:spacing w:after="0" w:line="240" w:lineRule="auto"/>
              <w:jc w:val="center"/>
              <w:rPr>
                <w:sz w:val="20"/>
                <w:szCs w:val="20"/>
              </w:rPr>
            </w:pPr>
            <w:r w:rsidRPr="00A06F3A">
              <w:rPr>
                <w:sz w:val="20"/>
                <w:szCs w:val="20"/>
              </w:rPr>
              <w:t>Asistenţă externa</w:t>
            </w:r>
          </w:p>
        </w:tc>
        <w:tc>
          <w:tcPr>
            <w:tcW w:w="1506"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Ministerul Educaţiei</w:t>
            </w:r>
          </w:p>
        </w:tc>
      </w:tr>
      <w:tr w:rsidR="00291A3F" w:rsidRPr="00DB650B" w:rsidTr="003227E8">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2.3.2</w:t>
            </w:r>
          </w:p>
        </w:tc>
        <w:tc>
          <w:tcPr>
            <w:tcW w:w="23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9BB" w:rsidRPr="00DB650B" w:rsidRDefault="00B459BB" w:rsidP="00D05AF1">
            <w:pPr>
              <w:spacing w:after="0" w:line="240" w:lineRule="auto"/>
              <w:rPr>
                <w:sz w:val="20"/>
                <w:szCs w:val="20"/>
              </w:rPr>
            </w:pPr>
          </w:p>
          <w:p w:rsidR="00B459BB" w:rsidRPr="00DB650B" w:rsidRDefault="00A06F3A" w:rsidP="0022746B">
            <w:pPr>
              <w:spacing w:after="0" w:line="240" w:lineRule="auto"/>
              <w:rPr>
                <w:sz w:val="20"/>
                <w:szCs w:val="20"/>
              </w:rPr>
            </w:pPr>
            <w:r w:rsidRPr="00A06F3A">
              <w:rPr>
                <w:sz w:val="20"/>
                <w:szCs w:val="20"/>
              </w:rPr>
              <w:t xml:space="preserve">Promovarea inovaţiilor din domeniul pedagogiei, psihologiei, didacticii şi </w:t>
            </w:r>
            <w:r w:rsidR="0022746B">
              <w:rPr>
                <w:sz w:val="20"/>
                <w:szCs w:val="20"/>
              </w:rPr>
              <w:t xml:space="preserve">a </w:t>
            </w:r>
            <w:r w:rsidRPr="00A06F3A">
              <w:rPr>
                <w:sz w:val="20"/>
                <w:szCs w:val="20"/>
              </w:rPr>
              <w:t>activităţilor de consiliere metodică</w:t>
            </w:r>
            <w:r w:rsidR="0022746B">
              <w:rPr>
                <w:sz w:val="20"/>
                <w:szCs w:val="20"/>
              </w:rPr>
              <w:t>,</w:t>
            </w:r>
            <w:r w:rsidRPr="00A06F3A">
              <w:rPr>
                <w:sz w:val="20"/>
                <w:szCs w:val="20"/>
              </w:rPr>
              <w:t xml:space="preserve"> </w:t>
            </w:r>
            <w:r w:rsidR="0022746B">
              <w:rPr>
                <w:sz w:val="20"/>
                <w:szCs w:val="20"/>
              </w:rPr>
              <w:t>întru</w:t>
            </w:r>
            <w:r w:rsidRPr="00A06F3A">
              <w:rPr>
                <w:sz w:val="20"/>
                <w:szCs w:val="20"/>
              </w:rPr>
              <w:t xml:space="preserve"> sporirea motivaţiei pentru formare.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prevederilor regulamentare cu privire la formarea continuă la distanţă</w:t>
            </w:r>
            <w:r w:rsidR="0022746B">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Promovarea pe larg a modalităţilor şi </w:t>
            </w:r>
            <w:r w:rsidR="0022746B">
              <w:rPr>
                <w:rFonts w:ascii="Times New Roman" w:hAnsi="Times New Roman"/>
                <w:sz w:val="20"/>
                <w:szCs w:val="20"/>
              </w:rPr>
              <w:t xml:space="preserve">a </w:t>
            </w:r>
            <w:r w:rsidRPr="00A06F3A">
              <w:rPr>
                <w:rFonts w:ascii="Times New Roman" w:hAnsi="Times New Roman"/>
                <w:sz w:val="20"/>
                <w:szCs w:val="20"/>
              </w:rPr>
              <w:t>tehnologiilor moderne în domeniul formării continue, inclusiv la distanţă</w:t>
            </w:r>
            <w:r w:rsidR="0022746B">
              <w:rPr>
                <w:rFonts w:ascii="Times New Roman" w:hAnsi="Times New Roman"/>
                <w:sz w:val="20"/>
                <w:szCs w:val="20"/>
              </w:rPr>
              <w:t>;</w:t>
            </w:r>
          </w:p>
          <w:p w:rsidR="00B459BB"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Revizuirea Regulamentului de formare continuă în baza documentului legislativ unic</w:t>
            </w:r>
            <w:r w:rsidR="0022746B">
              <w:rPr>
                <w:rFonts w:ascii="Times New Roman" w:hAnsi="Times New Roman"/>
                <w:sz w:val="20"/>
                <w:szCs w:val="20"/>
              </w:rPr>
              <w:t>;</w:t>
            </w:r>
          </w:p>
          <w:p w:rsidR="00B459BB"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Corelarea programelor de formare continuă cu standardele profesionale şi CNC</w:t>
            </w:r>
            <w:r w:rsidR="0022746B">
              <w:rPr>
                <w:rFonts w:ascii="Times New Roman" w:hAnsi="Times New Roman"/>
                <w:sz w:val="20"/>
                <w:szCs w:val="20"/>
              </w:rPr>
              <w:t>.</w:t>
            </w:r>
            <w:r w:rsidRPr="00A06F3A">
              <w:rPr>
                <w:rFonts w:ascii="Times New Roman" w:hAnsi="Times New Roman"/>
                <w:sz w:val="20"/>
                <w:szCs w:val="20"/>
              </w:rPr>
              <w:t xml:space="preserve"> </w:t>
            </w:r>
          </w:p>
          <w:p w:rsidR="00000000" w:rsidRDefault="005D5276">
            <w:pPr>
              <w:pStyle w:val="ListParagraph"/>
              <w:spacing w:after="0" w:line="240" w:lineRule="auto"/>
              <w:ind w:left="273"/>
              <w:rPr>
                <w:rFonts w:ascii="Times New Roman" w:hAnsi="Times New Roman"/>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6B3062">
            <w:pPr>
              <w:spacing w:after="0" w:line="240" w:lineRule="auto"/>
              <w:jc w:val="center"/>
              <w:rPr>
                <w:sz w:val="20"/>
                <w:szCs w:val="20"/>
              </w:rPr>
            </w:pPr>
            <w:r w:rsidRPr="00A06F3A">
              <w:rPr>
                <w:sz w:val="20"/>
                <w:szCs w:val="20"/>
              </w:rPr>
              <w:t>2016 2018</w:t>
            </w: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22746B"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regulament de formare continuă revizuit</w:t>
            </w:r>
            <w:r>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Toate  programele de formare continuă adapta</w:t>
            </w:r>
            <w:r w:rsidR="0022746B">
              <w:rPr>
                <w:rFonts w:ascii="Times New Roman" w:hAnsi="Times New Roman"/>
                <w:sz w:val="20"/>
                <w:szCs w:val="20"/>
              </w:rPr>
              <w:t>t</w:t>
            </w:r>
            <w:r w:rsidRPr="00A06F3A">
              <w:rPr>
                <w:rFonts w:ascii="Times New Roman" w:hAnsi="Times New Roman"/>
                <w:sz w:val="20"/>
                <w:szCs w:val="20"/>
              </w:rPr>
              <w:t>e reformelor curriculare</w:t>
            </w:r>
            <w:r w:rsidR="0022746B">
              <w:rPr>
                <w:rFonts w:ascii="Times New Roman" w:hAnsi="Times New Roman"/>
                <w:sz w:val="20"/>
                <w:szCs w:val="20"/>
              </w:rPr>
              <w:t>;</w:t>
            </w:r>
          </w:p>
          <w:p w:rsidR="00291A3F" w:rsidRPr="00DB650B" w:rsidRDefault="0022746B"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sistem de criterii şi indicatori de evaluare a calităţii programelor de formare continuă, inclusiv a programelor de formare la distanţă</w:t>
            </w:r>
            <w:r>
              <w:rPr>
                <w:rFonts w:ascii="Times New Roman" w:hAnsi="Times New Roman"/>
                <w:sz w:val="20"/>
                <w:szCs w:val="20"/>
              </w:rPr>
              <w:t>.</w:t>
            </w:r>
          </w:p>
        </w:tc>
        <w:tc>
          <w:tcPr>
            <w:tcW w:w="1514"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8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p w:rsidR="00C230F8" w:rsidRPr="00DB650B" w:rsidRDefault="00A06F3A" w:rsidP="00EE4AD2">
            <w:pPr>
              <w:spacing w:after="0" w:line="240" w:lineRule="auto"/>
              <w:jc w:val="center"/>
              <w:rPr>
                <w:sz w:val="20"/>
                <w:szCs w:val="20"/>
              </w:rPr>
            </w:pPr>
            <w:r w:rsidRPr="00A06F3A">
              <w:rPr>
                <w:sz w:val="20"/>
                <w:szCs w:val="20"/>
              </w:rPr>
              <w:t>Asistenţă externa</w:t>
            </w:r>
          </w:p>
        </w:tc>
        <w:tc>
          <w:tcPr>
            <w:tcW w:w="1506"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22746B">
            <w:pPr>
              <w:spacing w:after="0" w:line="240" w:lineRule="auto"/>
              <w:jc w:val="center"/>
              <w:rPr>
                <w:sz w:val="20"/>
                <w:szCs w:val="20"/>
              </w:rPr>
            </w:pPr>
            <w:r w:rsidRPr="00A06F3A">
              <w:rPr>
                <w:sz w:val="20"/>
                <w:szCs w:val="20"/>
              </w:rPr>
              <w:t xml:space="preserve">Ministerul Educaţiei  </w:t>
            </w:r>
            <w:r w:rsidR="0022746B">
              <w:rPr>
                <w:sz w:val="20"/>
                <w:szCs w:val="20"/>
              </w:rPr>
              <w:t>C</w:t>
            </w:r>
            <w:r w:rsidRPr="00A06F3A">
              <w:rPr>
                <w:sz w:val="20"/>
                <w:szCs w:val="20"/>
              </w:rPr>
              <w:t>entrele de formare continuă</w:t>
            </w:r>
          </w:p>
        </w:tc>
      </w:tr>
      <w:tr w:rsidR="00291A3F" w:rsidRPr="00DB650B" w:rsidTr="003227E8">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2.3.3</w:t>
            </w:r>
          </w:p>
        </w:tc>
        <w:tc>
          <w:tcPr>
            <w:tcW w:w="23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rPr>
                <w:sz w:val="20"/>
                <w:szCs w:val="20"/>
              </w:rPr>
            </w:pPr>
            <w:r w:rsidRPr="00A06F3A">
              <w:rPr>
                <w:sz w:val="20"/>
                <w:szCs w:val="20"/>
              </w:rPr>
              <w:t xml:space="preserve">Elaborarea metodologiei de </w:t>
            </w:r>
            <w:r w:rsidRPr="00A06F3A">
              <w:rPr>
                <w:sz w:val="20"/>
                <w:szCs w:val="20"/>
              </w:rPr>
              <w:lastRenderedPageBreak/>
              <w:t xml:space="preserve">evaluare periodică, acreditare şi monitorizare a programelor propuse de furnizorii de formare continuă, conectată la toate prevederile legislative în vigoare, pentru asigurarea evaluării obiective a calităţii  programelor de formare continuă şi </w:t>
            </w:r>
            <w:r w:rsidR="00302F39">
              <w:rPr>
                <w:sz w:val="20"/>
                <w:szCs w:val="20"/>
              </w:rPr>
              <w:t xml:space="preserve">a </w:t>
            </w:r>
            <w:r w:rsidRPr="00A06F3A">
              <w:rPr>
                <w:sz w:val="20"/>
                <w:szCs w:val="20"/>
              </w:rPr>
              <w:t>acreditării acestora.</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lastRenderedPageBreak/>
              <w:t xml:space="preserve">Angajarea unui expert/grup de </w:t>
            </w:r>
            <w:r w:rsidRPr="00A06F3A">
              <w:rPr>
                <w:rFonts w:ascii="Times New Roman" w:hAnsi="Times New Roman"/>
                <w:sz w:val="20"/>
                <w:szCs w:val="20"/>
              </w:rPr>
              <w:lastRenderedPageBreak/>
              <w:t>experţi pentru revizuirea tipologiei programelor de formare continuă şi a metodologiei de acreditare, monitorizare şi evaluare periodică a furnizorilor de formare;</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 xml:space="preserve">Elaborarea metodologiei de acreditare, monitorizare şi evaluare periodică a furnizorilor de formare şi </w:t>
            </w:r>
            <w:r w:rsidR="00302F39">
              <w:rPr>
                <w:rFonts w:ascii="Times New Roman" w:hAnsi="Times New Roman"/>
                <w:sz w:val="20"/>
                <w:szCs w:val="20"/>
              </w:rPr>
              <w:t xml:space="preserve">a </w:t>
            </w:r>
            <w:r w:rsidRPr="00A06F3A">
              <w:rPr>
                <w:rFonts w:ascii="Times New Roman" w:hAnsi="Times New Roman"/>
                <w:sz w:val="20"/>
                <w:szCs w:val="20"/>
              </w:rPr>
              <w:t>programelor propuse de aceştia.</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0430E">
            <w:pPr>
              <w:spacing w:after="0" w:line="240" w:lineRule="auto"/>
              <w:jc w:val="center"/>
              <w:rPr>
                <w:sz w:val="20"/>
                <w:szCs w:val="20"/>
              </w:rPr>
            </w:pPr>
            <w:r w:rsidRPr="00A06F3A">
              <w:rPr>
                <w:sz w:val="20"/>
                <w:szCs w:val="20"/>
              </w:rPr>
              <w:lastRenderedPageBreak/>
              <w:t>2016- 2017</w:t>
            </w: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22746B"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set de </w:t>
            </w:r>
            <w:r w:rsidR="00A06F3A" w:rsidRPr="00A06F3A">
              <w:rPr>
                <w:rFonts w:ascii="Times New Roman" w:hAnsi="Times New Roman"/>
                <w:sz w:val="20"/>
                <w:szCs w:val="20"/>
              </w:rPr>
              <w:lastRenderedPageBreak/>
              <w:t>recomandări elaborat</w:t>
            </w:r>
            <w:r w:rsidR="002B2BD5">
              <w:rPr>
                <w:rFonts w:ascii="Times New Roman" w:hAnsi="Times New Roman"/>
                <w:sz w:val="20"/>
                <w:szCs w:val="20"/>
              </w:rPr>
              <w:t>;</w:t>
            </w:r>
          </w:p>
          <w:p w:rsidR="00291A3F" w:rsidRPr="00DB650B" w:rsidRDefault="002B2BD5"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O</w:t>
            </w:r>
            <w:r w:rsidR="00A06F3A" w:rsidRPr="00A06F3A">
              <w:rPr>
                <w:rFonts w:ascii="Times New Roman" w:hAnsi="Times New Roman"/>
                <w:sz w:val="20"/>
                <w:szCs w:val="20"/>
              </w:rPr>
              <w:t xml:space="preserve"> metodologie elaborată, dezbătută şi aprobată</w:t>
            </w:r>
            <w:r>
              <w:rPr>
                <w:rFonts w:ascii="Times New Roman" w:hAnsi="Times New Roman"/>
                <w:sz w:val="20"/>
                <w:szCs w:val="20"/>
              </w:rPr>
              <w:t>.</w:t>
            </w:r>
          </w:p>
        </w:tc>
        <w:tc>
          <w:tcPr>
            <w:tcW w:w="1514"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lastRenderedPageBreak/>
              <w:t xml:space="preserve">În limita </w:t>
            </w:r>
            <w:r w:rsidRPr="00A06F3A">
              <w:rPr>
                <w:sz w:val="20"/>
                <w:szCs w:val="20"/>
              </w:rPr>
              <w:lastRenderedPageBreak/>
              <w:t>alocaţiilor preconizate anual în bugetul public naţional</w:t>
            </w:r>
          </w:p>
        </w:tc>
        <w:tc>
          <w:tcPr>
            <w:tcW w:w="18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lastRenderedPageBreak/>
              <w:t>Buget public</w:t>
            </w:r>
          </w:p>
          <w:p w:rsidR="00C230F8" w:rsidRPr="00DB650B" w:rsidRDefault="00A06F3A" w:rsidP="00EE4AD2">
            <w:pPr>
              <w:spacing w:after="0" w:line="240" w:lineRule="auto"/>
              <w:jc w:val="center"/>
              <w:rPr>
                <w:sz w:val="20"/>
                <w:szCs w:val="20"/>
              </w:rPr>
            </w:pPr>
            <w:r w:rsidRPr="00A06F3A">
              <w:rPr>
                <w:sz w:val="20"/>
                <w:szCs w:val="20"/>
              </w:rPr>
              <w:lastRenderedPageBreak/>
              <w:t>Asistenţă externă</w:t>
            </w:r>
          </w:p>
        </w:tc>
        <w:tc>
          <w:tcPr>
            <w:tcW w:w="1506"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302F39">
            <w:pPr>
              <w:spacing w:after="0" w:line="240" w:lineRule="auto"/>
              <w:jc w:val="center"/>
              <w:rPr>
                <w:sz w:val="20"/>
                <w:szCs w:val="20"/>
              </w:rPr>
            </w:pPr>
            <w:r w:rsidRPr="00A06F3A">
              <w:rPr>
                <w:sz w:val="20"/>
                <w:szCs w:val="20"/>
              </w:rPr>
              <w:lastRenderedPageBreak/>
              <w:t xml:space="preserve">Ministerul </w:t>
            </w:r>
            <w:r w:rsidRPr="00A06F3A">
              <w:rPr>
                <w:sz w:val="20"/>
                <w:szCs w:val="20"/>
              </w:rPr>
              <w:lastRenderedPageBreak/>
              <w:t xml:space="preserve">Educaţiei </w:t>
            </w:r>
            <w:r w:rsidR="00302F39" w:rsidRPr="00302F39">
              <w:rPr>
                <w:sz w:val="20"/>
                <w:szCs w:val="20"/>
              </w:rPr>
              <w:t>Instituţii</w:t>
            </w:r>
            <w:r w:rsidR="00302F39">
              <w:rPr>
                <w:sz w:val="20"/>
                <w:szCs w:val="20"/>
              </w:rPr>
              <w:t>le</w:t>
            </w:r>
            <w:r w:rsidR="00302F39" w:rsidRPr="00302F39">
              <w:rPr>
                <w:sz w:val="20"/>
                <w:szCs w:val="20"/>
              </w:rPr>
              <w:t xml:space="preserve"> </w:t>
            </w:r>
            <w:r w:rsidRPr="00A06F3A">
              <w:rPr>
                <w:sz w:val="20"/>
                <w:szCs w:val="20"/>
              </w:rPr>
              <w:t>de formare continuă</w:t>
            </w:r>
          </w:p>
        </w:tc>
      </w:tr>
      <w:tr w:rsidR="00291A3F" w:rsidRPr="00DB650B" w:rsidTr="003227E8">
        <w:tc>
          <w:tcPr>
            <w:tcW w:w="8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rFonts w:eastAsia="Times New Roman"/>
                <w:sz w:val="20"/>
                <w:szCs w:val="20"/>
                <w:lang w:eastAsia="ru-RU"/>
              </w:rPr>
              <w:lastRenderedPageBreak/>
              <w:t>2.3</w:t>
            </w:r>
            <w:r w:rsidRPr="00A06F3A">
              <w:rPr>
                <w:sz w:val="20"/>
                <w:szCs w:val="20"/>
              </w:rPr>
              <w:t>.4</w:t>
            </w:r>
          </w:p>
        </w:tc>
        <w:tc>
          <w:tcPr>
            <w:tcW w:w="23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B459BB">
            <w:pPr>
              <w:spacing w:after="0" w:line="240" w:lineRule="auto"/>
              <w:rPr>
                <w:sz w:val="20"/>
                <w:szCs w:val="20"/>
              </w:rPr>
            </w:pPr>
            <w:r w:rsidRPr="00A06F3A">
              <w:rPr>
                <w:sz w:val="20"/>
                <w:szCs w:val="20"/>
              </w:rPr>
              <w:t>Crearea Fondului Naţional pentru formarea continuă a cadrelor didactice şi manageriale, în vederea mobilizării şi asigurării resurselor financiare pentru dezvoltarea profesională a cadrelor didactice, a dezvoltării şi stimulării unei pieţe libere şi transparente a serviciilor şi programelor  de formare continuă, în conformitate cu standardele profesionale şi cu nevoile reale de creştere profesională ale cadrelor didactice</w:t>
            </w:r>
            <w:r w:rsidR="00302F39">
              <w:rPr>
                <w:sz w:val="20"/>
                <w:szCs w:val="20"/>
              </w:rPr>
              <w: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Stipularea în cadrul unui document normativ-reglator a libertăţii cadrului didactic de a alege furnizorul de servicii de FC</w:t>
            </w:r>
            <w:r w:rsidR="00302F39">
              <w:rPr>
                <w:rFonts w:ascii="Times New Roman" w:hAnsi="Times New Roman"/>
                <w:sz w:val="20"/>
                <w:szCs w:val="20"/>
              </w:rPr>
              <w:t>.</w:t>
            </w:r>
          </w:p>
          <w:p w:rsidR="00932ED5" w:rsidRPr="00DB650B" w:rsidRDefault="00A06F3A" w:rsidP="00932ED5">
            <w:pPr>
              <w:tabs>
                <w:tab w:val="left" w:pos="3060"/>
              </w:tabs>
              <w:spacing w:after="0" w:line="240" w:lineRule="auto"/>
              <w:rPr>
                <w:color w:val="000000"/>
                <w:sz w:val="20"/>
                <w:szCs w:val="20"/>
              </w:rPr>
            </w:pPr>
            <w:r w:rsidRPr="00A06F3A">
              <w:rPr>
                <w:color w:val="000000"/>
                <w:sz w:val="20"/>
                <w:szCs w:val="20"/>
              </w:rPr>
              <w:t>-</w:t>
            </w:r>
            <w:r w:rsidR="006B3062">
              <w:rPr>
                <w:color w:val="000000"/>
                <w:sz w:val="20"/>
                <w:szCs w:val="20"/>
              </w:rPr>
              <w:t xml:space="preserve"> </w:t>
            </w:r>
            <w:r w:rsidR="00302F39">
              <w:rPr>
                <w:color w:val="000000"/>
                <w:sz w:val="20"/>
                <w:szCs w:val="20"/>
              </w:rPr>
              <w:t>C</w:t>
            </w:r>
            <w:r w:rsidRPr="00A06F3A">
              <w:rPr>
                <w:color w:val="000000"/>
                <w:sz w:val="20"/>
                <w:szCs w:val="20"/>
              </w:rPr>
              <w:t>rearea grupului de lucru (jurişti, specialişti în educaţie şi finanţe)</w:t>
            </w:r>
            <w:r w:rsidR="00302F39">
              <w:rPr>
                <w:color w:val="000000"/>
                <w:sz w:val="20"/>
                <w:szCs w:val="20"/>
              </w:rPr>
              <w:t>;</w:t>
            </w:r>
          </w:p>
          <w:p w:rsidR="00932ED5" w:rsidRPr="00DB650B" w:rsidRDefault="00A06F3A" w:rsidP="00932ED5">
            <w:pPr>
              <w:tabs>
                <w:tab w:val="left" w:pos="3060"/>
              </w:tabs>
              <w:spacing w:after="0" w:line="240" w:lineRule="auto"/>
              <w:rPr>
                <w:color w:val="000000"/>
                <w:sz w:val="20"/>
                <w:szCs w:val="20"/>
              </w:rPr>
            </w:pPr>
            <w:r w:rsidRPr="00A06F3A">
              <w:rPr>
                <w:color w:val="000000"/>
                <w:sz w:val="20"/>
                <w:szCs w:val="20"/>
              </w:rPr>
              <w:t xml:space="preserve">- </w:t>
            </w:r>
            <w:r w:rsidR="00302F39">
              <w:rPr>
                <w:color w:val="000000"/>
                <w:sz w:val="20"/>
                <w:szCs w:val="20"/>
              </w:rPr>
              <w:t>A</w:t>
            </w:r>
            <w:r w:rsidRPr="00A06F3A">
              <w:rPr>
                <w:color w:val="000000"/>
                <w:sz w:val="20"/>
                <w:szCs w:val="20"/>
              </w:rPr>
              <w:t>teliere de lucru pentru elaborarea propunerilor legislative</w:t>
            </w:r>
            <w:r w:rsidR="00302F39">
              <w:rPr>
                <w:color w:val="000000"/>
                <w:sz w:val="20"/>
                <w:szCs w:val="20"/>
              </w:rPr>
              <w:t>;</w:t>
            </w:r>
          </w:p>
          <w:p w:rsidR="00932ED5" w:rsidRPr="00DB650B" w:rsidRDefault="00A06F3A" w:rsidP="00932ED5">
            <w:pPr>
              <w:tabs>
                <w:tab w:val="left" w:pos="3060"/>
              </w:tabs>
              <w:spacing w:after="0" w:line="240" w:lineRule="auto"/>
              <w:rPr>
                <w:color w:val="000000"/>
                <w:sz w:val="20"/>
                <w:szCs w:val="20"/>
              </w:rPr>
            </w:pPr>
            <w:r w:rsidRPr="00A06F3A">
              <w:rPr>
                <w:color w:val="000000"/>
                <w:sz w:val="20"/>
                <w:szCs w:val="20"/>
              </w:rPr>
              <w:t xml:space="preserve">- </w:t>
            </w:r>
            <w:r w:rsidR="00302F39" w:rsidRPr="00302F39">
              <w:rPr>
                <w:color w:val="000000"/>
                <w:sz w:val="20"/>
                <w:szCs w:val="20"/>
              </w:rPr>
              <w:t xml:space="preserve">Înaintarea </w:t>
            </w:r>
            <w:r w:rsidRPr="00A06F3A">
              <w:rPr>
                <w:color w:val="000000"/>
                <w:sz w:val="20"/>
                <w:szCs w:val="20"/>
              </w:rPr>
              <w:t>propunerilor spre aprobare (Guvern/Parlament);</w:t>
            </w:r>
          </w:p>
          <w:p w:rsidR="00932ED5" w:rsidRPr="00DB650B" w:rsidRDefault="00A06F3A" w:rsidP="00932ED5">
            <w:pPr>
              <w:spacing w:after="0" w:line="240" w:lineRule="auto"/>
              <w:rPr>
                <w:sz w:val="20"/>
                <w:szCs w:val="20"/>
              </w:rPr>
            </w:pPr>
            <w:r w:rsidRPr="00A06F3A">
              <w:rPr>
                <w:color w:val="000000"/>
                <w:sz w:val="20"/>
                <w:szCs w:val="20"/>
              </w:rPr>
              <w:t>-</w:t>
            </w:r>
            <w:r w:rsidR="006B3062">
              <w:rPr>
                <w:color w:val="000000"/>
                <w:sz w:val="20"/>
                <w:szCs w:val="20"/>
              </w:rPr>
              <w:t xml:space="preserve"> </w:t>
            </w:r>
            <w:r w:rsidR="00302F39" w:rsidRPr="00302F39">
              <w:rPr>
                <w:color w:val="000000"/>
                <w:sz w:val="20"/>
                <w:szCs w:val="20"/>
              </w:rPr>
              <w:t xml:space="preserve">Elaborarea </w:t>
            </w:r>
            <w:r w:rsidRPr="00A06F3A">
              <w:rPr>
                <w:color w:val="000000"/>
                <w:sz w:val="20"/>
                <w:szCs w:val="20"/>
              </w:rPr>
              <w:t>condiţiilor de aplicare pentru proiecte educaţionale</w:t>
            </w:r>
            <w:r w:rsidR="00302F39">
              <w:rPr>
                <w:color w:val="000000"/>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2016</w:t>
            </w:r>
          </w:p>
          <w:p w:rsidR="00932ED5" w:rsidRPr="00DB650B" w:rsidRDefault="00932ED5" w:rsidP="00D05AF1">
            <w:pPr>
              <w:spacing w:after="0" w:line="240" w:lineRule="auto"/>
              <w:jc w:val="center"/>
              <w:rPr>
                <w:sz w:val="20"/>
                <w:szCs w:val="20"/>
              </w:rPr>
            </w:pPr>
          </w:p>
          <w:p w:rsidR="00932ED5" w:rsidRPr="00DB650B" w:rsidRDefault="00932ED5" w:rsidP="00D05AF1">
            <w:pPr>
              <w:spacing w:after="0" w:line="240" w:lineRule="auto"/>
              <w:jc w:val="center"/>
              <w:rPr>
                <w:sz w:val="20"/>
                <w:szCs w:val="20"/>
              </w:rPr>
            </w:pPr>
          </w:p>
          <w:p w:rsidR="00932ED5" w:rsidRPr="00DB650B" w:rsidRDefault="00932ED5" w:rsidP="00D05AF1">
            <w:pPr>
              <w:spacing w:after="0" w:line="240" w:lineRule="auto"/>
              <w:jc w:val="center"/>
              <w:rPr>
                <w:sz w:val="20"/>
                <w:szCs w:val="20"/>
              </w:rPr>
            </w:pPr>
          </w:p>
          <w:p w:rsidR="00932ED5" w:rsidRPr="00DB650B" w:rsidRDefault="00A06F3A" w:rsidP="00D05AF1">
            <w:pPr>
              <w:spacing w:after="0" w:line="240" w:lineRule="auto"/>
              <w:jc w:val="center"/>
              <w:rPr>
                <w:sz w:val="20"/>
                <w:szCs w:val="20"/>
              </w:rPr>
            </w:pPr>
            <w:r w:rsidRPr="00A06F3A">
              <w:rPr>
                <w:sz w:val="20"/>
                <w:szCs w:val="20"/>
              </w:rPr>
              <w:t>2017</w:t>
            </w:r>
          </w:p>
          <w:p w:rsidR="00932ED5" w:rsidRPr="00DB650B" w:rsidRDefault="00932ED5" w:rsidP="00D05AF1">
            <w:pPr>
              <w:spacing w:after="0" w:line="240" w:lineRule="auto"/>
              <w:jc w:val="center"/>
              <w:rPr>
                <w:sz w:val="20"/>
                <w:szCs w:val="20"/>
              </w:rPr>
            </w:pPr>
          </w:p>
          <w:p w:rsidR="00932ED5" w:rsidRPr="00DB650B" w:rsidRDefault="00932ED5" w:rsidP="00D05AF1">
            <w:pPr>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0B62B6" w:rsidP="008A1319">
            <w:pPr>
              <w:pStyle w:val="ListParagraph"/>
              <w:numPr>
                <w:ilvl w:val="0"/>
                <w:numId w:val="4"/>
              </w:numPr>
              <w:spacing w:after="0" w:line="240" w:lineRule="auto"/>
              <w:ind w:left="273" w:hanging="196"/>
              <w:rPr>
                <w:rFonts w:ascii="Times New Roman" w:hAnsi="Times New Roman"/>
                <w:sz w:val="20"/>
                <w:szCs w:val="20"/>
              </w:rPr>
            </w:pPr>
            <w:r>
              <w:rPr>
                <w:rFonts w:ascii="Times New Roman" w:hAnsi="Times New Roman"/>
                <w:sz w:val="20"/>
                <w:szCs w:val="20"/>
              </w:rPr>
              <w:t>Un</w:t>
            </w:r>
            <w:r w:rsidR="00A06F3A" w:rsidRPr="00A06F3A">
              <w:rPr>
                <w:rFonts w:ascii="Times New Roman" w:hAnsi="Times New Roman"/>
                <w:sz w:val="20"/>
                <w:szCs w:val="20"/>
              </w:rPr>
              <w:t xml:space="preserve"> set de prevederi despre liberalizarea pieţei serviciilor de FC în documentul legislativ unic, care reglementează formarea continuă</w:t>
            </w:r>
            <w:r w:rsidR="00302F39">
              <w:rPr>
                <w:rFonts w:ascii="Times New Roman" w:hAnsi="Times New Roman"/>
                <w:sz w:val="20"/>
                <w:szCs w:val="20"/>
              </w:rPr>
              <w:t>;</w:t>
            </w:r>
          </w:p>
          <w:p w:rsidR="00932ED5" w:rsidRPr="00DB650B" w:rsidRDefault="00A06F3A" w:rsidP="00932ED5">
            <w:pPr>
              <w:tabs>
                <w:tab w:val="left" w:pos="3060"/>
              </w:tabs>
              <w:spacing w:after="0" w:line="240" w:lineRule="auto"/>
              <w:rPr>
                <w:color w:val="000000"/>
                <w:sz w:val="20"/>
                <w:szCs w:val="20"/>
              </w:rPr>
            </w:pPr>
            <w:r w:rsidRPr="00A06F3A">
              <w:rPr>
                <w:color w:val="000000"/>
                <w:sz w:val="20"/>
                <w:szCs w:val="20"/>
              </w:rPr>
              <w:t>-</w:t>
            </w:r>
            <w:r w:rsidR="000B62B6">
              <w:rPr>
                <w:color w:val="000000"/>
                <w:sz w:val="20"/>
                <w:szCs w:val="20"/>
              </w:rPr>
              <w:t xml:space="preserve"> Un</w:t>
            </w:r>
            <w:r w:rsidRPr="00A06F3A">
              <w:rPr>
                <w:color w:val="000000"/>
                <w:sz w:val="20"/>
                <w:szCs w:val="20"/>
              </w:rPr>
              <w:t xml:space="preserve"> pachet de modificări legislative elaborat, dezbătut şi aprobat;</w:t>
            </w:r>
          </w:p>
          <w:p w:rsidR="00932ED5" w:rsidRPr="00DB650B" w:rsidRDefault="00A06F3A" w:rsidP="00932ED5">
            <w:pPr>
              <w:spacing w:after="0" w:line="240" w:lineRule="auto"/>
              <w:rPr>
                <w:sz w:val="20"/>
                <w:szCs w:val="20"/>
              </w:rPr>
            </w:pPr>
            <w:r w:rsidRPr="00A06F3A">
              <w:rPr>
                <w:color w:val="000000"/>
                <w:sz w:val="20"/>
                <w:szCs w:val="20"/>
              </w:rPr>
              <w:t>-</w:t>
            </w:r>
            <w:r w:rsidR="006B3062">
              <w:rPr>
                <w:color w:val="000000"/>
                <w:sz w:val="20"/>
                <w:szCs w:val="20"/>
              </w:rPr>
              <w:t xml:space="preserve"> </w:t>
            </w:r>
            <w:r w:rsidR="000B62B6" w:rsidRPr="000B62B6">
              <w:rPr>
                <w:color w:val="000000"/>
                <w:sz w:val="20"/>
                <w:szCs w:val="20"/>
              </w:rPr>
              <w:t xml:space="preserve">Instituirea </w:t>
            </w:r>
            <w:r w:rsidRPr="00A06F3A">
              <w:rPr>
                <w:color w:val="000000"/>
                <w:sz w:val="20"/>
                <w:szCs w:val="20"/>
              </w:rPr>
              <w:t>fondulu pentru proiecte educaţionale</w:t>
            </w:r>
            <w:r w:rsidR="00302F39">
              <w:rPr>
                <w:color w:val="000000"/>
                <w:sz w:val="20"/>
                <w:szCs w:val="20"/>
              </w:rPr>
              <w:t>.</w:t>
            </w:r>
          </w:p>
        </w:tc>
        <w:tc>
          <w:tcPr>
            <w:tcW w:w="1514" w:type="dxa"/>
            <w:gridSpan w:val="2"/>
            <w:tcBorders>
              <w:top w:val="single" w:sz="6" w:space="0" w:color="000000"/>
              <w:left w:val="single" w:sz="6" w:space="0" w:color="000000"/>
              <w:bottom w:val="single" w:sz="6" w:space="0" w:color="000000"/>
              <w:right w:val="single" w:sz="6" w:space="0" w:color="000000"/>
            </w:tcBorders>
          </w:tcPr>
          <w:p w:rsidR="00932ED5" w:rsidRPr="00DB650B" w:rsidRDefault="00A06F3A" w:rsidP="00C14299">
            <w:pPr>
              <w:spacing w:after="0" w:line="240" w:lineRule="auto"/>
              <w:jc w:val="center"/>
              <w:rPr>
                <w:sz w:val="20"/>
                <w:szCs w:val="20"/>
              </w:rPr>
            </w:pPr>
            <w:r w:rsidRPr="00A06F3A">
              <w:rPr>
                <w:sz w:val="20"/>
                <w:szCs w:val="20"/>
              </w:rPr>
              <w:t>În limita alocaţiilor preconizate anual în bugetul public naţional</w:t>
            </w:r>
          </w:p>
        </w:tc>
        <w:tc>
          <w:tcPr>
            <w:tcW w:w="1864"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2ED5" w:rsidRPr="00DB650B" w:rsidRDefault="00A06F3A" w:rsidP="00EE4AD2">
            <w:pPr>
              <w:tabs>
                <w:tab w:val="left" w:pos="3060"/>
              </w:tabs>
              <w:spacing w:after="0" w:line="240" w:lineRule="auto"/>
              <w:jc w:val="center"/>
              <w:rPr>
                <w:sz w:val="20"/>
                <w:szCs w:val="20"/>
              </w:rPr>
            </w:pPr>
            <w:r w:rsidRPr="00A06F3A">
              <w:rPr>
                <w:sz w:val="20"/>
                <w:szCs w:val="20"/>
              </w:rPr>
              <w:t>Ministerul Educaţiei Ministerul Finanţelor</w:t>
            </w:r>
          </w:p>
          <w:p w:rsidR="00932ED5" w:rsidRPr="00DB650B" w:rsidRDefault="00A06F3A" w:rsidP="00EE4AD2">
            <w:pPr>
              <w:tabs>
                <w:tab w:val="left" w:pos="3060"/>
              </w:tabs>
              <w:spacing w:after="0" w:line="240" w:lineRule="auto"/>
              <w:jc w:val="center"/>
              <w:rPr>
                <w:sz w:val="20"/>
                <w:szCs w:val="20"/>
              </w:rPr>
            </w:pPr>
            <w:r w:rsidRPr="00A06F3A">
              <w:rPr>
                <w:sz w:val="20"/>
                <w:szCs w:val="20"/>
              </w:rPr>
              <w:t>Asistenţă externă</w:t>
            </w:r>
          </w:p>
          <w:p w:rsidR="00291A3F" w:rsidRPr="00DB650B" w:rsidRDefault="00A06F3A" w:rsidP="00EE4AD2">
            <w:pPr>
              <w:spacing w:after="0" w:line="240" w:lineRule="auto"/>
              <w:jc w:val="center"/>
              <w:rPr>
                <w:sz w:val="20"/>
                <w:szCs w:val="20"/>
              </w:rPr>
            </w:pPr>
            <w:r w:rsidRPr="00A06F3A">
              <w:rPr>
                <w:sz w:val="20"/>
                <w:szCs w:val="20"/>
              </w:rPr>
              <w:t>Donaţii şi sponsorizări</w:t>
            </w:r>
          </w:p>
        </w:tc>
        <w:tc>
          <w:tcPr>
            <w:tcW w:w="1506" w:type="dxa"/>
            <w:gridSpan w:val="4"/>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Ministerul Educaţiei</w:t>
            </w:r>
          </w:p>
        </w:tc>
      </w:tr>
      <w:tr w:rsidR="00291A3F" w:rsidRPr="00DB650B" w:rsidTr="00271482">
        <w:tc>
          <w:tcPr>
            <w:tcW w:w="15096" w:type="dxa"/>
            <w:gridSpan w:val="2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22746B" w:rsidRDefault="00A06F3A" w:rsidP="00B459BB">
            <w:pPr>
              <w:spacing w:after="0" w:line="240" w:lineRule="auto"/>
              <w:jc w:val="center"/>
              <w:rPr>
                <w:b/>
                <w:sz w:val="20"/>
                <w:szCs w:val="20"/>
              </w:rPr>
            </w:pPr>
            <w:r w:rsidRPr="00A06F3A">
              <w:rPr>
                <w:b/>
                <w:color w:val="0070C0"/>
                <w:sz w:val="20"/>
                <w:szCs w:val="20"/>
              </w:rPr>
              <w:t xml:space="preserve">Obiectivul specific 2.4. Instituirea,  pînă în 2020, </w:t>
            </w:r>
            <w:r w:rsidR="0022746B">
              <w:rPr>
                <w:b/>
                <w:color w:val="0070C0"/>
                <w:sz w:val="20"/>
                <w:szCs w:val="20"/>
              </w:rPr>
              <w:t xml:space="preserve">a </w:t>
            </w:r>
            <w:r w:rsidRPr="00A06F3A">
              <w:rPr>
                <w:b/>
                <w:color w:val="0070C0"/>
                <w:sz w:val="20"/>
                <w:szCs w:val="20"/>
              </w:rPr>
              <w:t xml:space="preserve"> sistemului de mentorat la trei niveluri: i) mentoratul pentru stagiile de practică pedagogică; ii) mentoratul pentru tinerii specialişti (de inserţie); şi iii) mentoratul de dezvoltare profesională la locul de muncă.</w:t>
            </w:r>
          </w:p>
        </w:tc>
      </w:tr>
      <w:tr w:rsidR="00291A3F" w:rsidRPr="00DB650B" w:rsidTr="00C814D6">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2.4.1</w:t>
            </w:r>
          </w:p>
        </w:tc>
        <w:tc>
          <w:tcPr>
            <w:tcW w:w="243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A06F3A" w:rsidP="009F7DAE">
            <w:pPr>
              <w:spacing w:before="120" w:after="120" w:line="240" w:lineRule="auto"/>
              <w:jc w:val="both"/>
              <w:rPr>
                <w:sz w:val="20"/>
                <w:szCs w:val="20"/>
              </w:rPr>
            </w:pPr>
            <w:r w:rsidRPr="00A06F3A">
              <w:rPr>
                <w:sz w:val="20"/>
                <w:szCs w:val="20"/>
              </w:rPr>
              <w:t>Elaborarea regulamentului pentru instituirea sistemului de mentorat</w:t>
            </w:r>
            <w:r w:rsidR="00302F39">
              <w:rPr>
                <w:sz w:val="20"/>
                <w:szCs w:val="20"/>
              </w:rPr>
              <w:t>:</w:t>
            </w:r>
            <w:r w:rsidRPr="00A06F3A">
              <w:rPr>
                <w:sz w:val="20"/>
                <w:szCs w:val="20"/>
              </w:rPr>
              <w:t xml:space="preserve"> (i) mentoratul pentru stagiile de practică pedagogică; ii) mentoratul pentru tinerii specialişti (de inserţie); iii) mentoratul de </w:t>
            </w:r>
            <w:r w:rsidRPr="00A06F3A">
              <w:rPr>
                <w:sz w:val="20"/>
                <w:szCs w:val="20"/>
              </w:rPr>
              <w:lastRenderedPageBreak/>
              <w:t>dezvoltare profesională la locul de muncă.</w:t>
            </w:r>
          </w:p>
          <w:p w:rsidR="00291A3F" w:rsidRPr="00DB650B" w:rsidRDefault="00291A3F" w:rsidP="00C230F8">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lastRenderedPageBreak/>
              <w:t>Crearea grupului de lucru (specialişti în educaţie)</w:t>
            </w:r>
            <w:r w:rsidR="00302F39">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10 ateliere de lucru pentru elaborarea  regulamentului pentru instituirea sistemului de mentorat</w:t>
            </w:r>
            <w:r w:rsidR="00302F39">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Înaintarea documentului spre aprobare (Guvern)</w:t>
            </w:r>
            <w:r w:rsidR="00302F39">
              <w:rPr>
                <w:rFonts w:ascii="Times New Roman" w:hAnsi="Times New Roman"/>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0430E">
            <w:pPr>
              <w:spacing w:after="0" w:line="240" w:lineRule="auto"/>
              <w:jc w:val="center"/>
              <w:rPr>
                <w:sz w:val="20"/>
                <w:szCs w:val="20"/>
              </w:rPr>
            </w:pPr>
            <w:r w:rsidRPr="00A06F3A">
              <w:rPr>
                <w:sz w:val="20"/>
                <w:szCs w:val="20"/>
              </w:rPr>
              <w:t>2016- 2017</w:t>
            </w: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Baza normativ-reglatori</w:t>
            </w:r>
            <w:r w:rsidR="00302F39">
              <w:rPr>
                <w:rFonts w:ascii="Times New Roman" w:hAnsi="Times New Roman"/>
                <w:sz w:val="20"/>
                <w:szCs w:val="20"/>
              </w:rPr>
              <w:t>e</w:t>
            </w:r>
            <w:r w:rsidRPr="00A06F3A">
              <w:rPr>
                <w:rFonts w:ascii="Times New Roman" w:hAnsi="Times New Roman"/>
                <w:sz w:val="20"/>
                <w:szCs w:val="20"/>
              </w:rPr>
              <w:t xml:space="preserve"> pentru instituirea sistemului de mentorat  elaborată şi aprobată.</w:t>
            </w:r>
          </w:p>
          <w:p w:rsidR="00291A3F" w:rsidRPr="00DB650B" w:rsidRDefault="00291A3F" w:rsidP="00D05AF1">
            <w:pPr>
              <w:spacing w:after="0" w:line="240" w:lineRule="auto"/>
              <w:ind w:left="77"/>
              <w:rPr>
                <w:sz w:val="20"/>
                <w:szCs w:val="20"/>
              </w:rPr>
            </w:pPr>
          </w:p>
        </w:tc>
        <w:tc>
          <w:tcPr>
            <w:tcW w:w="1530"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207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EE4AD2">
            <w:pPr>
              <w:spacing w:after="0" w:line="240" w:lineRule="auto"/>
              <w:jc w:val="center"/>
              <w:rPr>
                <w:sz w:val="20"/>
                <w:szCs w:val="20"/>
              </w:rPr>
            </w:pPr>
            <w:r w:rsidRPr="00A06F3A">
              <w:rPr>
                <w:sz w:val="20"/>
                <w:szCs w:val="20"/>
              </w:rPr>
              <w:t>Buget public</w:t>
            </w:r>
          </w:p>
          <w:p w:rsidR="00C230F8" w:rsidRPr="00DB650B" w:rsidRDefault="00A06F3A" w:rsidP="00EE4AD2">
            <w:pPr>
              <w:spacing w:after="0" w:line="240" w:lineRule="auto"/>
              <w:jc w:val="center"/>
              <w:rPr>
                <w:sz w:val="20"/>
                <w:szCs w:val="20"/>
              </w:rPr>
            </w:pPr>
            <w:r w:rsidRPr="00A06F3A">
              <w:rPr>
                <w:sz w:val="20"/>
                <w:szCs w:val="20"/>
              </w:rPr>
              <w:t>Asistenţă externă</w:t>
            </w:r>
          </w:p>
        </w:tc>
        <w:tc>
          <w:tcPr>
            <w:tcW w:w="1284" w:type="dxa"/>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 xml:space="preserve">Ministerul Educaţiei </w:t>
            </w:r>
            <w:r w:rsidR="00302F39" w:rsidRPr="00302F39">
              <w:rPr>
                <w:sz w:val="20"/>
                <w:szCs w:val="20"/>
              </w:rPr>
              <w:t>Instituţii</w:t>
            </w:r>
            <w:r w:rsidR="00EF4311">
              <w:rPr>
                <w:sz w:val="20"/>
                <w:szCs w:val="20"/>
              </w:rPr>
              <w:t>le</w:t>
            </w:r>
            <w:r w:rsidR="00302F39" w:rsidRPr="00302F39">
              <w:rPr>
                <w:sz w:val="20"/>
                <w:szCs w:val="20"/>
              </w:rPr>
              <w:t xml:space="preserve"> </w:t>
            </w:r>
            <w:r w:rsidRPr="00A06F3A">
              <w:rPr>
                <w:sz w:val="20"/>
                <w:szCs w:val="20"/>
              </w:rPr>
              <w:t>de formare iniţială şi continuă</w:t>
            </w:r>
          </w:p>
        </w:tc>
      </w:tr>
      <w:tr w:rsidR="00291A3F" w:rsidRPr="00DB650B" w:rsidTr="00C814D6">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A66C36">
            <w:pPr>
              <w:spacing w:after="0" w:line="240" w:lineRule="auto"/>
              <w:jc w:val="center"/>
              <w:rPr>
                <w:sz w:val="20"/>
                <w:szCs w:val="20"/>
              </w:rPr>
            </w:pPr>
            <w:r w:rsidRPr="00A06F3A">
              <w:rPr>
                <w:sz w:val="20"/>
                <w:szCs w:val="20"/>
              </w:rPr>
              <w:lastRenderedPageBreak/>
              <w:t>2.4.2</w:t>
            </w:r>
          </w:p>
        </w:tc>
        <w:tc>
          <w:tcPr>
            <w:tcW w:w="243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6B3062">
            <w:pPr>
              <w:spacing w:after="0" w:line="240" w:lineRule="auto"/>
              <w:rPr>
                <w:sz w:val="20"/>
                <w:szCs w:val="20"/>
              </w:rPr>
            </w:pPr>
            <w:r w:rsidRPr="00A06F3A">
              <w:rPr>
                <w:sz w:val="20"/>
                <w:szCs w:val="20"/>
              </w:rPr>
              <w:t>Conceptualizarea procesului de formare iniţială şi cont</w:t>
            </w:r>
            <w:r w:rsidR="006B3062">
              <w:rPr>
                <w:sz w:val="20"/>
                <w:szCs w:val="20"/>
              </w:rPr>
              <w:t>i</w:t>
            </w:r>
            <w:r w:rsidRPr="00A06F3A">
              <w:rPr>
                <w:sz w:val="20"/>
                <w:szCs w:val="20"/>
              </w:rPr>
              <w:t>nuă a mentorilor pentru cele trei tipuri de mentorat.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Crearea grupului de lucru</w:t>
            </w:r>
            <w:r w:rsidR="00EF4311">
              <w:rPr>
                <w:rFonts w:ascii="Times New Roman" w:hAnsi="Times New Roman"/>
                <w:sz w:val="20"/>
                <w:szCs w:val="20"/>
              </w:rPr>
              <w:t>;</w:t>
            </w:r>
            <w:r w:rsidRPr="00A06F3A">
              <w:rPr>
                <w:rFonts w:ascii="Times New Roman" w:hAnsi="Times New Roman"/>
                <w:sz w:val="20"/>
                <w:szCs w:val="20"/>
              </w:rPr>
              <w:t xml:space="preserve"> </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4 ateliere de lucru pentru elaborarea  concepţiei procesului de formare a mentorilor pentru cele trei tipuri de mentorat</w:t>
            </w:r>
            <w:r w:rsidR="00EF4311">
              <w:rPr>
                <w:rFonts w:ascii="Times New Roman" w:hAnsi="Times New Roman"/>
                <w:sz w:val="20"/>
                <w:szCs w:val="20"/>
              </w:rPr>
              <w:t>;</w:t>
            </w:r>
          </w:p>
          <w:p w:rsidR="00000000" w:rsidRDefault="00A06F3A">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Înaintarea documentului spre aprobare (Minister uvern)</w:t>
            </w:r>
            <w:r w:rsidR="00EF4311">
              <w:rPr>
                <w:rFonts w:ascii="Times New Roman" w:hAnsi="Times New Roman"/>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F11DE4">
            <w:pPr>
              <w:spacing w:after="0" w:line="240" w:lineRule="auto"/>
              <w:jc w:val="center"/>
              <w:rPr>
                <w:sz w:val="20"/>
                <w:szCs w:val="20"/>
              </w:rPr>
            </w:pPr>
            <w:r w:rsidRPr="00A06F3A">
              <w:rPr>
                <w:sz w:val="20"/>
                <w:szCs w:val="20"/>
              </w:rPr>
              <w:t>2017</w:t>
            </w:r>
          </w:p>
        </w:tc>
        <w:tc>
          <w:tcPr>
            <w:tcW w:w="2250" w:type="dxa"/>
            <w:gridSpan w:val="2"/>
            <w:tcBorders>
              <w:top w:val="single" w:sz="6" w:space="0" w:color="000000"/>
              <w:left w:val="single" w:sz="6" w:space="0" w:color="000000"/>
              <w:bottom w:val="single" w:sz="6" w:space="0" w:color="000000"/>
              <w:right w:val="single" w:sz="6" w:space="0" w:color="000000"/>
            </w:tcBorders>
          </w:tcPr>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Concepţia procesului de formare a mentorilor pentru cele trei tipuri de mentorat elaborată şi aprobată.</w:t>
            </w:r>
          </w:p>
        </w:tc>
        <w:tc>
          <w:tcPr>
            <w:tcW w:w="1530" w:type="dxa"/>
            <w:gridSpan w:val="3"/>
            <w:tcBorders>
              <w:top w:val="single" w:sz="6" w:space="0" w:color="000000"/>
              <w:left w:val="single" w:sz="6" w:space="0" w:color="000000"/>
              <w:bottom w:val="single" w:sz="6" w:space="0" w:color="000000"/>
              <w:right w:val="single" w:sz="6" w:space="0" w:color="000000"/>
            </w:tcBorders>
          </w:tcPr>
          <w:p w:rsidR="00291A3F"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207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00C" w:rsidRPr="00DB650B" w:rsidRDefault="00A06F3A" w:rsidP="00EE4AD2">
            <w:pPr>
              <w:spacing w:after="0" w:line="240" w:lineRule="auto"/>
              <w:jc w:val="center"/>
              <w:rPr>
                <w:sz w:val="20"/>
                <w:szCs w:val="20"/>
              </w:rPr>
            </w:pPr>
            <w:r w:rsidRPr="00A06F3A">
              <w:rPr>
                <w:sz w:val="20"/>
                <w:szCs w:val="20"/>
              </w:rPr>
              <w:t>Buget public</w:t>
            </w:r>
          </w:p>
          <w:p w:rsidR="00291A3F" w:rsidRPr="00DB650B" w:rsidRDefault="00A06F3A" w:rsidP="00EE4AD2">
            <w:pPr>
              <w:spacing w:after="0" w:line="240" w:lineRule="auto"/>
              <w:jc w:val="center"/>
              <w:rPr>
                <w:sz w:val="20"/>
                <w:szCs w:val="20"/>
              </w:rPr>
            </w:pPr>
            <w:r w:rsidRPr="00A06F3A">
              <w:rPr>
                <w:sz w:val="20"/>
                <w:szCs w:val="20"/>
              </w:rPr>
              <w:t>Asistenţă externă</w:t>
            </w:r>
          </w:p>
        </w:tc>
        <w:tc>
          <w:tcPr>
            <w:tcW w:w="1284" w:type="dxa"/>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 xml:space="preserve">Ministerul Educaţiei </w:t>
            </w:r>
            <w:r w:rsidR="00EF4311" w:rsidRPr="00EF4311">
              <w:rPr>
                <w:sz w:val="20"/>
                <w:szCs w:val="20"/>
              </w:rPr>
              <w:t>Instituţii</w:t>
            </w:r>
            <w:r w:rsidR="00EF4311">
              <w:rPr>
                <w:sz w:val="20"/>
                <w:szCs w:val="20"/>
              </w:rPr>
              <w:t>le</w:t>
            </w:r>
            <w:r w:rsidR="00EF4311" w:rsidRPr="00EF4311">
              <w:rPr>
                <w:sz w:val="20"/>
                <w:szCs w:val="20"/>
              </w:rPr>
              <w:t xml:space="preserve"> </w:t>
            </w:r>
            <w:r w:rsidRPr="00A06F3A">
              <w:rPr>
                <w:sz w:val="20"/>
                <w:szCs w:val="20"/>
              </w:rPr>
              <w:t>de formare iniţială şi continuă</w:t>
            </w:r>
          </w:p>
        </w:tc>
      </w:tr>
      <w:tr w:rsidR="009F7DAE" w:rsidRPr="00DB650B" w:rsidTr="00E80CE5">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A06F3A" w:rsidP="00E80CE5">
            <w:pPr>
              <w:tabs>
                <w:tab w:val="left" w:pos="190"/>
                <w:tab w:val="center" w:pos="397"/>
              </w:tabs>
              <w:spacing w:after="0" w:line="240" w:lineRule="auto"/>
              <w:rPr>
                <w:sz w:val="20"/>
                <w:szCs w:val="20"/>
              </w:rPr>
            </w:pPr>
            <w:r w:rsidRPr="00A06F3A">
              <w:rPr>
                <w:sz w:val="20"/>
                <w:szCs w:val="20"/>
              </w:rPr>
              <w:t>2.4.3</w:t>
            </w:r>
          </w:p>
        </w:tc>
        <w:tc>
          <w:tcPr>
            <w:tcW w:w="243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A06F3A" w:rsidP="00E80CE5">
            <w:pPr>
              <w:spacing w:after="0" w:line="240" w:lineRule="auto"/>
              <w:rPr>
                <w:sz w:val="20"/>
                <w:szCs w:val="20"/>
              </w:rPr>
            </w:pPr>
            <w:r w:rsidRPr="00A06F3A">
              <w:rPr>
                <w:sz w:val="20"/>
                <w:szCs w:val="20"/>
              </w:rPr>
              <w:t>Asigurarea procesului de formare a mentorilor pentru cele trei niveluri prin formare iniţială şi continuă</w:t>
            </w:r>
            <w:r w:rsidR="00EF4311">
              <w:rPr>
                <w:sz w:val="20"/>
                <w:szCs w:val="20"/>
              </w:rPr>
              <w: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A06F3A" w:rsidP="00E80CE5">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Iniţierea programelor de formare pentru mentori</w:t>
            </w:r>
            <w:r w:rsidR="00EF4311">
              <w:rPr>
                <w:rFonts w:ascii="Times New Roman" w:hAnsi="Times New Roman"/>
                <w:sz w:val="20"/>
                <w:szCs w:val="20"/>
              </w:rPr>
              <w:t>;</w:t>
            </w:r>
          </w:p>
          <w:p w:rsidR="009F7DAE" w:rsidRPr="00DB650B" w:rsidRDefault="00A06F3A" w:rsidP="00E80CE5">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Evaluarea programelor pentru mentori</w:t>
            </w:r>
            <w:r w:rsidR="00EF4311">
              <w:rPr>
                <w:rFonts w:ascii="Times New Roman" w:hAnsi="Times New Roman"/>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A06F3A" w:rsidP="00E80CE5">
            <w:pPr>
              <w:spacing w:after="0" w:line="240" w:lineRule="auto"/>
              <w:jc w:val="center"/>
              <w:rPr>
                <w:sz w:val="20"/>
                <w:szCs w:val="20"/>
              </w:rPr>
            </w:pPr>
            <w:r w:rsidRPr="00A06F3A">
              <w:rPr>
                <w:sz w:val="20"/>
                <w:szCs w:val="20"/>
              </w:rPr>
              <w:t>2017 - 2020</w:t>
            </w:r>
          </w:p>
        </w:tc>
        <w:tc>
          <w:tcPr>
            <w:tcW w:w="2250" w:type="dxa"/>
            <w:gridSpan w:val="2"/>
            <w:tcBorders>
              <w:top w:val="single" w:sz="6" w:space="0" w:color="000000"/>
              <w:left w:val="single" w:sz="6" w:space="0" w:color="000000"/>
              <w:bottom w:val="single" w:sz="6" w:space="0" w:color="000000"/>
              <w:right w:val="single" w:sz="6" w:space="0" w:color="000000"/>
            </w:tcBorders>
          </w:tcPr>
          <w:p w:rsidR="009F7DAE" w:rsidRPr="00DB650B" w:rsidRDefault="00A06F3A" w:rsidP="00E80CE5">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Programe acreditate şi im</w:t>
            </w:r>
            <w:r w:rsidR="006B3062">
              <w:rPr>
                <w:rFonts w:ascii="Times New Roman" w:hAnsi="Times New Roman"/>
                <w:sz w:val="20"/>
                <w:szCs w:val="20"/>
              </w:rPr>
              <w:t>p</w:t>
            </w:r>
            <w:r w:rsidRPr="00A06F3A">
              <w:rPr>
                <w:rFonts w:ascii="Times New Roman" w:hAnsi="Times New Roman"/>
                <w:sz w:val="20"/>
                <w:szCs w:val="20"/>
              </w:rPr>
              <w:t>lementate</w:t>
            </w:r>
            <w:r w:rsidR="00EF4311">
              <w:rPr>
                <w:rFonts w:ascii="Times New Roman" w:hAnsi="Times New Roman"/>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9F7DAE" w:rsidRPr="00DB650B" w:rsidRDefault="00A06F3A" w:rsidP="00E80CE5">
            <w:pPr>
              <w:spacing w:after="0" w:line="240" w:lineRule="auto"/>
              <w:jc w:val="center"/>
              <w:rPr>
                <w:sz w:val="20"/>
                <w:szCs w:val="20"/>
              </w:rPr>
            </w:pPr>
            <w:r w:rsidRPr="00A06F3A">
              <w:rPr>
                <w:sz w:val="20"/>
                <w:szCs w:val="20"/>
              </w:rPr>
              <w:t>În limita alocaţiilor preconizate anual în bugetul public naţional</w:t>
            </w:r>
          </w:p>
        </w:tc>
        <w:tc>
          <w:tcPr>
            <w:tcW w:w="207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F7DAE" w:rsidRPr="00DB650B" w:rsidRDefault="009F7DAE" w:rsidP="00EE4AD2">
            <w:pPr>
              <w:spacing w:after="0" w:line="240" w:lineRule="auto"/>
              <w:jc w:val="center"/>
              <w:rPr>
                <w:sz w:val="20"/>
                <w:szCs w:val="20"/>
              </w:rPr>
            </w:pPr>
          </w:p>
        </w:tc>
        <w:tc>
          <w:tcPr>
            <w:tcW w:w="1284" w:type="dxa"/>
            <w:tcBorders>
              <w:top w:val="single" w:sz="6" w:space="0" w:color="000000"/>
              <w:left w:val="single" w:sz="6" w:space="0" w:color="000000"/>
              <w:bottom w:val="single" w:sz="6" w:space="0" w:color="000000"/>
              <w:right w:val="single" w:sz="6" w:space="0" w:color="000000"/>
            </w:tcBorders>
          </w:tcPr>
          <w:p w:rsidR="009F7DAE" w:rsidRPr="00DB650B" w:rsidRDefault="009F7DAE" w:rsidP="00EE4AD2">
            <w:pPr>
              <w:spacing w:after="0" w:line="240" w:lineRule="auto"/>
              <w:jc w:val="center"/>
              <w:rPr>
                <w:sz w:val="20"/>
                <w:szCs w:val="20"/>
              </w:rPr>
            </w:pPr>
          </w:p>
        </w:tc>
      </w:tr>
      <w:tr w:rsidR="00291A3F" w:rsidRPr="00DB650B" w:rsidTr="00C814D6">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A66C36">
            <w:pPr>
              <w:tabs>
                <w:tab w:val="left" w:pos="190"/>
                <w:tab w:val="center" w:pos="397"/>
              </w:tabs>
              <w:spacing w:after="0" w:line="240" w:lineRule="auto"/>
              <w:rPr>
                <w:sz w:val="20"/>
                <w:szCs w:val="20"/>
              </w:rPr>
            </w:pPr>
            <w:r w:rsidRPr="00A06F3A">
              <w:rPr>
                <w:sz w:val="20"/>
                <w:szCs w:val="20"/>
              </w:rPr>
              <w:t>2.</w:t>
            </w:r>
            <w:r w:rsidRPr="00A06F3A">
              <w:rPr>
                <w:sz w:val="20"/>
                <w:szCs w:val="20"/>
              </w:rPr>
              <w:tab/>
              <w:t>4.4</w:t>
            </w:r>
          </w:p>
        </w:tc>
        <w:tc>
          <w:tcPr>
            <w:tcW w:w="243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9F7DAE">
            <w:pPr>
              <w:spacing w:after="0" w:line="240" w:lineRule="auto"/>
              <w:rPr>
                <w:sz w:val="20"/>
                <w:szCs w:val="20"/>
              </w:rPr>
            </w:pPr>
            <w:r w:rsidRPr="00A06F3A">
              <w:rPr>
                <w:sz w:val="20"/>
                <w:szCs w:val="20"/>
              </w:rPr>
              <w:t>Elaborarea metodologiilor aferente şi implementarea mentoratului ca mecanism-suport de dezvoltare profesională a specialiştilor din domeniul educaţiei, pentru cele trei tipuri de mentorat</w:t>
            </w:r>
            <w:r w:rsidR="00EF4311">
              <w:rPr>
                <w:sz w:val="20"/>
                <w:szCs w:val="20"/>
              </w:rPr>
              <w: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00C"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Crearea grupurilor de lucru</w:t>
            </w:r>
            <w:r w:rsidR="00EF4311">
              <w:rPr>
                <w:rFonts w:ascii="Times New Roman" w:hAnsi="Times New Roman"/>
                <w:sz w:val="20"/>
                <w:szCs w:val="20"/>
              </w:rPr>
              <w:t>;</w:t>
            </w:r>
          </w:p>
          <w:p w:rsidR="00BE000C"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Elaborarea metodologiilor de implementare pentru cele trei tipuri de mentorat</w:t>
            </w:r>
            <w:r w:rsidR="00EF4311">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Eveniment de lansare a documentelor elaborate</w:t>
            </w:r>
            <w:r w:rsidR="00EF4311">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Instituirea mentoratului ca mecanism-suport de dezvoltare profesională a specialiştilor din domeniul educaţiei</w:t>
            </w:r>
            <w:r w:rsidR="00EF4311">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Aplicarea extinsă a mecanismului</w:t>
            </w:r>
            <w:r w:rsidR="00EF4311">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Monitorizarea aplicării mecanismului</w:t>
            </w:r>
            <w:r w:rsidR="00EF4311">
              <w:rPr>
                <w:rFonts w:ascii="Times New Roman" w:hAnsi="Times New Roman"/>
                <w:sz w:val="20"/>
                <w:szCs w:val="20"/>
              </w:rPr>
              <w:t>.</w:t>
            </w:r>
            <w:r w:rsidRPr="00A06F3A">
              <w:rPr>
                <w:rFonts w:ascii="Times New Roman" w:hAnsi="Times New Roman"/>
                <w:sz w:val="20"/>
                <w:szCs w:val="20"/>
              </w:rPr>
              <w:t xml:space="preserve"> </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91A3F" w:rsidRPr="00DB650B" w:rsidRDefault="00A06F3A" w:rsidP="00D05AF1">
            <w:pPr>
              <w:spacing w:after="0" w:line="240" w:lineRule="auto"/>
              <w:jc w:val="center"/>
              <w:rPr>
                <w:sz w:val="20"/>
                <w:szCs w:val="20"/>
              </w:rPr>
            </w:pPr>
            <w:r w:rsidRPr="00A06F3A">
              <w:rPr>
                <w:sz w:val="20"/>
                <w:szCs w:val="20"/>
              </w:rPr>
              <w:t>2017</w:t>
            </w:r>
          </w:p>
          <w:p w:rsidR="00291A3F" w:rsidRPr="00DB650B" w:rsidRDefault="00291A3F" w:rsidP="00D05AF1">
            <w:pPr>
              <w:spacing w:after="0" w:line="240" w:lineRule="auto"/>
              <w:jc w:val="center"/>
              <w:rPr>
                <w:sz w:val="20"/>
                <w:szCs w:val="20"/>
              </w:rPr>
            </w:pPr>
          </w:p>
          <w:p w:rsidR="00291A3F" w:rsidRPr="00DB650B" w:rsidRDefault="00291A3F" w:rsidP="00D05AF1">
            <w:pPr>
              <w:spacing w:after="0" w:line="240" w:lineRule="auto"/>
              <w:jc w:val="center"/>
              <w:rPr>
                <w:sz w:val="20"/>
                <w:szCs w:val="20"/>
              </w:rPr>
            </w:pPr>
          </w:p>
          <w:p w:rsidR="00291A3F" w:rsidRPr="00DB650B" w:rsidRDefault="00291A3F" w:rsidP="00D05AF1">
            <w:pPr>
              <w:spacing w:after="0" w:line="240" w:lineRule="auto"/>
              <w:jc w:val="center"/>
              <w:rPr>
                <w:sz w:val="20"/>
                <w:szCs w:val="20"/>
              </w:rPr>
            </w:pPr>
          </w:p>
          <w:p w:rsidR="00291A3F" w:rsidRPr="00DB650B" w:rsidRDefault="00291A3F" w:rsidP="00D05AF1">
            <w:pPr>
              <w:spacing w:after="0" w:line="240" w:lineRule="auto"/>
              <w:jc w:val="center"/>
              <w:rPr>
                <w:sz w:val="20"/>
                <w:szCs w:val="20"/>
              </w:rPr>
            </w:pPr>
          </w:p>
          <w:p w:rsidR="00291A3F" w:rsidRPr="00DB650B" w:rsidRDefault="00A06F3A" w:rsidP="00D05AF1">
            <w:pPr>
              <w:spacing w:after="0" w:line="240" w:lineRule="auto"/>
              <w:jc w:val="center"/>
              <w:rPr>
                <w:sz w:val="20"/>
                <w:szCs w:val="20"/>
              </w:rPr>
            </w:pPr>
            <w:r w:rsidRPr="00A06F3A">
              <w:rPr>
                <w:sz w:val="20"/>
                <w:szCs w:val="20"/>
              </w:rPr>
              <w:t>2017-2020</w:t>
            </w:r>
          </w:p>
        </w:tc>
        <w:tc>
          <w:tcPr>
            <w:tcW w:w="2250" w:type="dxa"/>
            <w:gridSpan w:val="2"/>
            <w:tcBorders>
              <w:top w:val="single" w:sz="6" w:space="0" w:color="000000"/>
              <w:left w:val="single" w:sz="6" w:space="0" w:color="000000"/>
              <w:bottom w:val="single" w:sz="6" w:space="0" w:color="000000"/>
              <w:right w:val="single" w:sz="6" w:space="0" w:color="000000"/>
            </w:tcBorders>
          </w:tcPr>
          <w:p w:rsidR="00BE000C"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Metodologii elaborate pentru implementarea celor trei tipuri de mentorat</w:t>
            </w:r>
            <w:r w:rsidR="00EF4311">
              <w:rPr>
                <w:rFonts w:ascii="Times New Roman" w:hAnsi="Times New Roman"/>
                <w:sz w:val="20"/>
                <w:szCs w:val="20"/>
              </w:rPr>
              <w:t>;</w:t>
            </w:r>
            <w:r w:rsidRPr="00A06F3A">
              <w:rPr>
                <w:rFonts w:ascii="Times New Roman" w:hAnsi="Times New Roman"/>
                <w:sz w:val="20"/>
                <w:szCs w:val="20"/>
              </w:rPr>
              <w:t xml:space="preserve"> </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Eveniment de lansare a documentelor elaborate</w:t>
            </w:r>
            <w:r w:rsidR="00EF4311">
              <w:rPr>
                <w:rFonts w:ascii="Times New Roman" w:hAnsi="Times New Roman"/>
                <w:sz w:val="20"/>
                <w:szCs w:val="20"/>
              </w:rPr>
              <w:t>;</w:t>
            </w:r>
          </w:p>
          <w:p w:rsidR="00291A3F" w:rsidRPr="00DB650B" w:rsidRDefault="00A06F3A" w:rsidP="008A1319">
            <w:pPr>
              <w:pStyle w:val="ListParagraph"/>
              <w:numPr>
                <w:ilvl w:val="0"/>
                <w:numId w:val="4"/>
              </w:numPr>
              <w:spacing w:after="0" w:line="240" w:lineRule="auto"/>
              <w:ind w:left="273" w:hanging="196"/>
              <w:rPr>
                <w:rFonts w:ascii="Times New Roman" w:hAnsi="Times New Roman"/>
                <w:sz w:val="20"/>
                <w:szCs w:val="20"/>
              </w:rPr>
            </w:pPr>
            <w:r w:rsidRPr="00A06F3A">
              <w:rPr>
                <w:rFonts w:ascii="Times New Roman" w:hAnsi="Times New Roman"/>
                <w:sz w:val="20"/>
                <w:szCs w:val="20"/>
              </w:rPr>
              <w:t>Mecanismul-suport de dezvoltare profesională a specialiştilor din domeniul educaţiei prin mentorat implementat</w:t>
            </w:r>
            <w:r w:rsidR="00EF4311">
              <w:rPr>
                <w:rFonts w:ascii="Times New Roman" w:hAnsi="Times New Roman"/>
                <w:sz w:val="20"/>
                <w:szCs w:val="20"/>
              </w:rPr>
              <w:t>.</w:t>
            </w:r>
          </w:p>
        </w:tc>
        <w:tc>
          <w:tcPr>
            <w:tcW w:w="1530" w:type="dxa"/>
            <w:gridSpan w:val="3"/>
            <w:tcBorders>
              <w:top w:val="single" w:sz="6" w:space="0" w:color="000000"/>
              <w:left w:val="single" w:sz="6" w:space="0" w:color="000000"/>
              <w:bottom w:val="single" w:sz="6" w:space="0" w:color="000000"/>
              <w:right w:val="single" w:sz="6" w:space="0" w:color="000000"/>
            </w:tcBorders>
          </w:tcPr>
          <w:p w:rsidR="009F7DAE" w:rsidRPr="00DB650B" w:rsidRDefault="00A06F3A" w:rsidP="00D05AF1">
            <w:pPr>
              <w:spacing w:after="0" w:line="240" w:lineRule="auto"/>
              <w:jc w:val="center"/>
              <w:rPr>
                <w:sz w:val="20"/>
                <w:szCs w:val="20"/>
              </w:rPr>
            </w:pPr>
            <w:r w:rsidRPr="00A06F3A">
              <w:rPr>
                <w:sz w:val="20"/>
                <w:szCs w:val="20"/>
              </w:rPr>
              <w:t>În limita alocaţiilor preconizate anual în bugetul public naţional</w:t>
            </w:r>
          </w:p>
        </w:tc>
        <w:tc>
          <w:tcPr>
            <w:tcW w:w="207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00C" w:rsidRPr="00DB650B" w:rsidRDefault="00A06F3A" w:rsidP="00EE4AD2">
            <w:pPr>
              <w:spacing w:after="0" w:line="240" w:lineRule="auto"/>
              <w:jc w:val="center"/>
              <w:rPr>
                <w:sz w:val="20"/>
                <w:szCs w:val="20"/>
              </w:rPr>
            </w:pPr>
            <w:r w:rsidRPr="00A06F3A">
              <w:rPr>
                <w:sz w:val="20"/>
                <w:szCs w:val="20"/>
              </w:rPr>
              <w:t>Buget public</w:t>
            </w:r>
          </w:p>
          <w:p w:rsidR="00291A3F" w:rsidRPr="00DB650B" w:rsidRDefault="00A06F3A" w:rsidP="00EE4AD2">
            <w:pPr>
              <w:spacing w:after="0" w:line="240" w:lineRule="auto"/>
              <w:jc w:val="center"/>
              <w:rPr>
                <w:sz w:val="20"/>
                <w:szCs w:val="20"/>
              </w:rPr>
            </w:pPr>
            <w:r w:rsidRPr="00A06F3A">
              <w:rPr>
                <w:sz w:val="20"/>
                <w:szCs w:val="20"/>
              </w:rPr>
              <w:t>Asistenţă externă</w:t>
            </w:r>
          </w:p>
        </w:tc>
        <w:tc>
          <w:tcPr>
            <w:tcW w:w="1284" w:type="dxa"/>
            <w:tcBorders>
              <w:top w:val="single" w:sz="6" w:space="0" w:color="000000"/>
              <w:left w:val="single" w:sz="6" w:space="0" w:color="000000"/>
              <w:bottom w:val="single" w:sz="6" w:space="0" w:color="000000"/>
              <w:right w:val="single" w:sz="6" w:space="0" w:color="000000"/>
            </w:tcBorders>
          </w:tcPr>
          <w:p w:rsidR="00291A3F" w:rsidRPr="00DB650B" w:rsidRDefault="00A06F3A" w:rsidP="00EE4AD2">
            <w:pPr>
              <w:spacing w:after="0" w:line="240" w:lineRule="auto"/>
              <w:jc w:val="center"/>
              <w:rPr>
                <w:sz w:val="20"/>
                <w:szCs w:val="20"/>
              </w:rPr>
            </w:pPr>
            <w:r w:rsidRPr="00A06F3A">
              <w:rPr>
                <w:sz w:val="20"/>
                <w:szCs w:val="20"/>
              </w:rPr>
              <w:t xml:space="preserve">Ministerul Educaţiei </w:t>
            </w:r>
            <w:r w:rsidR="00EF4311" w:rsidRPr="00EF4311">
              <w:rPr>
                <w:sz w:val="20"/>
                <w:szCs w:val="20"/>
              </w:rPr>
              <w:t>Instituţii</w:t>
            </w:r>
            <w:r w:rsidR="00EF4311">
              <w:rPr>
                <w:sz w:val="20"/>
                <w:szCs w:val="20"/>
              </w:rPr>
              <w:t>le</w:t>
            </w:r>
            <w:r w:rsidR="00EF4311" w:rsidRPr="00EF4311">
              <w:rPr>
                <w:sz w:val="20"/>
                <w:szCs w:val="20"/>
              </w:rPr>
              <w:t xml:space="preserve"> </w:t>
            </w:r>
            <w:r w:rsidRPr="00A06F3A">
              <w:rPr>
                <w:sz w:val="20"/>
                <w:szCs w:val="20"/>
              </w:rPr>
              <w:t>de formare iniţială şi continuă</w:t>
            </w:r>
          </w:p>
        </w:tc>
      </w:tr>
    </w:tbl>
    <w:p w:rsidR="00271482" w:rsidRPr="00DB650B" w:rsidRDefault="00271482" w:rsidP="00271482">
      <w:pPr>
        <w:spacing w:after="0" w:line="240" w:lineRule="auto"/>
        <w:rPr>
          <w:b/>
        </w:rPr>
      </w:pPr>
    </w:p>
    <w:tbl>
      <w:tblPr>
        <w:tblW w:w="15089" w:type="dxa"/>
        <w:tblInd w:w="-522" w:type="dxa"/>
        <w:tblLayout w:type="fixed"/>
        <w:tblLook w:val="00A0"/>
      </w:tblPr>
      <w:tblGrid>
        <w:gridCol w:w="807"/>
        <w:gridCol w:w="2427"/>
        <w:gridCol w:w="6"/>
        <w:gridCol w:w="3321"/>
        <w:gridCol w:w="9"/>
        <w:gridCol w:w="1431"/>
        <w:gridCol w:w="9"/>
        <w:gridCol w:w="2238"/>
        <w:gridCol w:w="12"/>
        <w:gridCol w:w="1518"/>
        <w:gridCol w:w="12"/>
        <w:gridCol w:w="1881"/>
        <w:gridCol w:w="1418"/>
      </w:tblGrid>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b/>
                <w:bCs/>
                <w:color w:val="FF0000"/>
                <w:sz w:val="20"/>
                <w:szCs w:val="20"/>
              </w:rPr>
            </w:pPr>
            <w:r w:rsidRPr="00A06F3A">
              <w:rPr>
                <w:b/>
                <w:color w:val="000000"/>
                <w:lang w:eastAsia="ru-RU"/>
              </w:rPr>
              <w:br w:type="page"/>
            </w:r>
            <w:r w:rsidRPr="00A06F3A">
              <w:rPr>
                <w:b/>
                <w:bCs/>
                <w:color w:val="FF0000"/>
                <w:sz w:val="20"/>
                <w:szCs w:val="20"/>
              </w:rPr>
              <w:t xml:space="preserve">DOMENIU DE INTERVENŢIE: </w:t>
            </w:r>
            <w:r w:rsidRPr="00A06F3A">
              <w:rPr>
                <w:b/>
                <w:i/>
                <w:color w:val="FF0000"/>
                <w:sz w:val="20"/>
                <w:szCs w:val="20"/>
              </w:rPr>
              <w:t xml:space="preserve">MENŢINEREA CADRELOR DIDACTICE PERFORMANTE ÎN </w:t>
            </w:r>
            <w:r w:rsidRPr="00A06F3A">
              <w:rPr>
                <w:b/>
                <w:bCs/>
                <w:i/>
                <w:color w:val="FF0000"/>
                <w:sz w:val="20"/>
                <w:szCs w:val="20"/>
              </w:rPr>
              <w:t>SISTEMUL EDUCAŢIONAL</w:t>
            </w:r>
          </w:p>
          <w:p w:rsidR="00A47CAB" w:rsidRPr="00DB650B" w:rsidRDefault="00A47CAB" w:rsidP="00A47CAB">
            <w:pPr>
              <w:spacing w:after="0" w:line="240" w:lineRule="auto"/>
              <w:jc w:val="center"/>
              <w:rPr>
                <w:b/>
                <w:bCs/>
                <w:color w:val="FF0000"/>
                <w:sz w:val="20"/>
                <w:szCs w:val="20"/>
              </w:rPr>
            </w:pPr>
          </w:p>
        </w:tc>
      </w:tr>
      <w:tr w:rsidR="00134D11" w:rsidRPr="00DB650B" w:rsidTr="000C0019">
        <w:trPr>
          <w:trHeight w:val="216"/>
        </w:trPr>
        <w:tc>
          <w:tcPr>
            <w:tcW w:w="807" w:type="dxa"/>
            <w:tcBorders>
              <w:top w:val="single" w:sz="6" w:space="0" w:color="000000"/>
              <w:left w:val="single" w:sz="6" w:space="0" w:color="000000"/>
              <w:right w:val="single" w:sz="6" w:space="0" w:color="000000"/>
            </w:tcBorders>
            <w:tcMar>
              <w:top w:w="15" w:type="dxa"/>
              <w:left w:w="45" w:type="dxa"/>
              <w:bottom w:w="15" w:type="dxa"/>
              <w:right w:w="45" w:type="dxa"/>
            </w:tcMar>
          </w:tcPr>
          <w:p w:rsidR="00134D11" w:rsidRPr="00DB650B" w:rsidRDefault="00A06F3A" w:rsidP="00341FC6">
            <w:pPr>
              <w:spacing w:after="0" w:line="240" w:lineRule="auto"/>
              <w:jc w:val="center"/>
              <w:rPr>
                <w:b/>
                <w:bCs/>
                <w:sz w:val="20"/>
                <w:szCs w:val="20"/>
              </w:rPr>
            </w:pPr>
            <w:r w:rsidRPr="00A06F3A">
              <w:rPr>
                <w:b/>
                <w:bCs/>
                <w:sz w:val="20"/>
                <w:szCs w:val="20"/>
              </w:rPr>
              <w:t>Nr.</w:t>
            </w:r>
          </w:p>
          <w:p w:rsidR="00134D11" w:rsidRPr="00DB650B" w:rsidRDefault="00A06F3A" w:rsidP="00341FC6">
            <w:pPr>
              <w:spacing w:after="0" w:line="240" w:lineRule="auto"/>
              <w:jc w:val="center"/>
              <w:rPr>
                <w:b/>
                <w:bCs/>
                <w:sz w:val="20"/>
                <w:szCs w:val="20"/>
              </w:rPr>
            </w:pPr>
            <w:r w:rsidRPr="00A06F3A">
              <w:rPr>
                <w:b/>
                <w:bCs/>
                <w:sz w:val="20"/>
                <w:szCs w:val="20"/>
              </w:rPr>
              <w:t>crt.</w:t>
            </w:r>
          </w:p>
        </w:tc>
        <w:tc>
          <w:tcPr>
            <w:tcW w:w="2427" w:type="dxa"/>
            <w:tcBorders>
              <w:top w:val="single" w:sz="6" w:space="0" w:color="000000"/>
              <w:left w:val="single" w:sz="6" w:space="0" w:color="000000"/>
              <w:right w:val="single" w:sz="6" w:space="0" w:color="000000"/>
            </w:tcBorders>
            <w:tcMar>
              <w:top w:w="15" w:type="dxa"/>
              <w:left w:w="45" w:type="dxa"/>
              <w:bottom w:w="15" w:type="dxa"/>
              <w:right w:w="45" w:type="dxa"/>
            </w:tcMar>
          </w:tcPr>
          <w:p w:rsidR="00134D11" w:rsidRPr="00DB650B" w:rsidRDefault="00A06F3A" w:rsidP="00341FC6">
            <w:pPr>
              <w:spacing w:after="0" w:line="240" w:lineRule="auto"/>
              <w:jc w:val="center"/>
              <w:rPr>
                <w:b/>
                <w:bCs/>
                <w:sz w:val="20"/>
                <w:szCs w:val="20"/>
              </w:rPr>
            </w:pPr>
            <w:r w:rsidRPr="00A06F3A">
              <w:rPr>
                <w:b/>
                <w:bCs/>
                <w:sz w:val="20"/>
                <w:szCs w:val="20"/>
              </w:rPr>
              <w:t>Acţiuni</w:t>
            </w:r>
          </w:p>
        </w:tc>
        <w:tc>
          <w:tcPr>
            <w:tcW w:w="3327" w:type="dxa"/>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134D11" w:rsidRPr="00DB650B" w:rsidRDefault="00A06F3A" w:rsidP="00341FC6">
            <w:pPr>
              <w:spacing w:after="0" w:line="240" w:lineRule="auto"/>
              <w:jc w:val="center"/>
              <w:rPr>
                <w:b/>
                <w:bCs/>
                <w:sz w:val="20"/>
                <w:szCs w:val="20"/>
              </w:rPr>
            </w:pPr>
            <w:r w:rsidRPr="00A06F3A">
              <w:rPr>
                <w:b/>
                <w:bCs/>
                <w:sz w:val="20"/>
                <w:szCs w:val="20"/>
              </w:rPr>
              <w:t>Activităţi detaliate</w:t>
            </w:r>
          </w:p>
        </w:tc>
        <w:tc>
          <w:tcPr>
            <w:tcW w:w="1440" w:type="dxa"/>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134D11" w:rsidRPr="00DB650B" w:rsidRDefault="00A06F3A" w:rsidP="00341FC6">
            <w:pPr>
              <w:spacing w:after="0" w:line="240" w:lineRule="auto"/>
              <w:jc w:val="center"/>
              <w:rPr>
                <w:b/>
                <w:bCs/>
                <w:sz w:val="20"/>
                <w:szCs w:val="20"/>
              </w:rPr>
            </w:pPr>
            <w:r w:rsidRPr="00A06F3A">
              <w:rPr>
                <w:b/>
                <w:bCs/>
                <w:sz w:val="20"/>
                <w:szCs w:val="20"/>
              </w:rPr>
              <w:t xml:space="preserve">Termene </w:t>
            </w:r>
          </w:p>
          <w:p w:rsidR="00134D11" w:rsidRPr="00DB650B" w:rsidRDefault="00A06F3A" w:rsidP="00341FC6">
            <w:pPr>
              <w:spacing w:after="0" w:line="240" w:lineRule="auto"/>
              <w:jc w:val="center"/>
              <w:rPr>
                <w:b/>
                <w:bCs/>
                <w:sz w:val="20"/>
                <w:szCs w:val="20"/>
              </w:rPr>
            </w:pPr>
            <w:r w:rsidRPr="00A06F3A">
              <w:rPr>
                <w:b/>
                <w:bCs/>
                <w:sz w:val="20"/>
                <w:szCs w:val="20"/>
              </w:rPr>
              <w:t xml:space="preserve">de realizare </w:t>
            </w:r>
          </w:p>
        </w:tc>
        <w:tc>
          <w:tcPr>
            <w:tcW w:w="2247" w:type="dxa"/>
            <w:gridSpan w:val="2"/>
            <w:tcBorders>
              <w:top w:val="single" w:sz="6" w:space="0" w:color="000000"/>
              <w:left w:val="single" w:sz="6" w:space="0" w:color="000000"/>
              <w:right w:val="single" w:sz="4" w:space="0" w:color="auto"/>
            </w:tcBorders>
          </w:tcPr>
          <w:p w:rsidR="00134D11" w:rsidRPr="00DB650B" w:rsidRDefault="00A06F3A" w:rsidP="00341FC6">
            <w:pPr>
              <w:pStyle w:val="NoSpacing"/>
              <w:jc w:val="center"/>
              <w:rPr>
                <w:b/>
                <w:sz w:val="20"/>
                <w:szCs w:val="20"/>
              </w:rPr>
            </w:pPr>
            <w:r w:rsidRPr="00A06F3A">
              <w:rPr>
                <w:b/>
                <w:sz w:val="20"/>
                <w:szCs w:val="20"/>
              </w:rPr>
              <w:t>Indicatori</w:t>
            </w:r>
          </w:p>
          <w:p w:rsidR="00134D11" w:rsidRPr="00DB650B" w:rsidRDefault="00A06F3A" w:rsidP="00341FC6">
            <w:pPr>
              <w:pStyle w:val="NoSpacing"/>
              <w:jc w:val="center"/>
              <w:rPr>
                <w:sz w:val="20"/>
                <w:szCs w:val="20"/>
              </w:rPr>
            </w:pPr>
            <w:r w:rsidRPr="00A06F3A">
              <w:rPr>
                <w:b/>
                <w:sz w:val="20"/>
                <w:szCs w:val="20"/>
              </w:rPr>
              <w:t>de realizare (ţinta)</w:t>
            </w:r>
          </w:p>
        </w:tc>
        <w:tc>
          <w:tcPr>
            <w:tcW w:w="1530" w:type="dxa"/>
            <w:gridSpan w:val="2"/>
            <w:tcBorders>
              <w:top w:val="single" w:sz="6" w:space="0" w:color="000000"/>
              <w:left w:val="single" w:sz="4" w:space="0" w:color="auto"/>
              <w:right w:val="single" w:sz="6" w:space="0" w:color="000000"/>
            </w:tcBorders>
          </w:tcPr>
          <w:p w:rsidR="006B3062" w:rsidRDefault="00A06F3A" w:rsidP="00341FC6">
            <w:pPr>
              <w:spacing w:after="0" w:line="240" w:lineRule="auto"/>
              <w:jc w:val="center"/>
              <w:rPr>
                <w:b/>
                <w:bCs/>
                <w:sz w:val="20"/>
                <w:szCs w:val="20"/>
              </w:rPr>
            </w:pPr>
            <w:r w:rsidRPr="00A06F3A">
              <w:rPr>
                <w:b/>
                <w:bCs/>
                <w:sz w:val="20"/>
                <w:szCs w:val="20"/>
              </w:rPr>
              <w:t>Costuri/</w:t>
            </w:r>
          </w:p>
          <w:p w:rsidR="00134D11" w:rsidRPr="00DB650B" w:rsidRDefault="00A06F3A" w:rsidP="00341FC6">
            <w:pPr>
              <w:spacing w:after="0" w:line="240" w:lineRule="auto"/>
              <w:jc w:val="center"/>
              <w:rPr>
                <w:b/>
                <w:bCs/>
                <w:sz w:val="20"/>
                <w:szCs w:val="20"/>
              </w:rPr>
            </w:pPr>
            <w:r w:rsidRPr="00A06F3A">
              <w:rPr>
                <w:b/>
                <w:bCs/>
                <w:sz w:val="20"/>
                <w:szCs w:val="20"/>
              </w:rPr>
              <w:t>Cheltuieli</w:t>
            </w:r>
          </w:p>
          <w:p w:rsidR="00134D11" w:rsidRPr="00DB650B" w:rsidRDefault="00A06F3A" w:rsidP="00341FC6">
            <w:pPr>
              <w:spacing w:after="0" w:line="240" w:lineRule="auto"/>
              <w:jc w:val="center"/>
              <w:rPr>
                <w:b/>
                <w:bCs/>
                <w:sz w:val="20"/>
                <w:szCs w:val="20"/>
              </w:rPr>
            </w:pPr>
            <w:r w:rsidRPr="00A06F3A">
              <w:rPr>
                <w:b/>
                <w:bCs/>
                <w:sz w:val="20"/>
                <w:szCs w:val="20"/>
              </w:rPr>
              <w:t>mii lei</w:t>
            </w:r>
          </w:p>
        </w:tc>
        <w:tc>
          <w:tcPr>
            <w:tcW w:w="1893" w:type="dxa"/>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134D11" w:rsidRPr="00DB650B" w:rsidRDefault="00A06F3A" w:rsidP="00341FC6">
            <w:pPr>
              <w:spacing w:after="0" w:line="240" w:lineRule="auto"/>
              <w:jc w:val="center"/>
              <w:rPr>
                <w:b/>
                <w:bCs/>
                <w:sz w:val="20"/>
                <w:szCs w:val="20"/>
              </w:rPr>
            </w:pPr>
            <w:r w:rsidRPr="00A06F3A">
              <w:rPr>
                <w:b/>
                <w:bCs/>
                <w:sz w:val="20"/>
                <w:szCs w:val="20"/>
              </w:rPr>
              <w:t xml:space="preserve">Sursa de finanţare </w:t>
            </w:r>
          </w:p>
        </w:tc>
        <w:tc>
          <w:tcPr>
            <w:tcW w:w="1418" w:type="dxa"/>
            <w:tcBorders>
              <w:top w:val="single" w:sz="6" w:space="0" w:color="000000"/>
              <w:left w:val="single" w:sz="6" w:space="0" w:color="000000"/>
              <w:right w:val="single" w:sz="6" w:space="0" w:color="000000"/>
            </w:tcBorders>
          </w:tcPr>
          <w:p w:rsidR="00134D11" w:rsidRPr="00DB650B" w:rsidRDefault="00A06F3A" w:rsidP="00341FC6">
            <w:pPr>
              <w:spacing w:after="0" w:line="240" w:lineRule="auto"/>
              <w:jc w:val="center"/>
              <w:rPr>
                <w:b/>
                <w:bCs/>
                <w:sz w:val="20"/>
                <w:szCs w:val="20"/>
              </w:rPr>
            </w:pPr>
            <w:r w:rsidRPr="00A06F3A">
              <w:rPr>
                <w:b/>
                <w:bCs/>
                <w:sz w:val="20"/>
                <w:szCs w:val="20"/>
              </w:rPr>
              <w:t>Instituţie responsabilă</w:t>
            </w:r>
          </w:p>
        </w:tc>
      </w:tr>
      <w:tr w:rsidR="00A47CAB" w:rsidRPr="00DB650B" w:rsidTr="000C0019">
        <w:trPr>
          <w:trHeight w:val="53"/>
        </w:trPr>
        <w:tc>
          <w:tcPr>
            <w:tcW w:w="807" w:type="dxa"/>
            <w:tcBorders>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jc w:val="center"/>
              <w:rPr>
                <w:b/>
                <w:bCs/>
                <w:sz w:val="20"/>
                <w:szCs w:val="20"/>
              </w:rPr>
            </w:pPr>
          </w:p>
        </w:tc>
        <w:tc>
          <w:tcPr>
            <w:tcW w:w="2427" w:type="dxa"/>
            <w:tcBorders>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jc w:val="center"/>
              <w:rPr>
                <w:b/>
                <w:bCs/>
                <w:sz w:val="20"/>
                <w:szCs w:val="20"/>
              </w:rPr>
            </w:pPr>
          </w:p>
        </w:tc>
        <w:tc>
          <w:tcPr>
            <w:tcW w:w="3327" w:type="dxa"/>
            <w:gridSpan w:val="2"/>
            <w:tcBorders>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jc w:val="center"/>
              <w:rPr>
                <w:b/>
                <w:bCs/>
                <w:sz w:val="20"/>
                <w:szCs w:val="20"/>
              </w:rPr>
            </w:pPr>
          </w:p>
        </w:tc>
        <w:tc>
          <w:tcPr>
            <w:tcW w:w="1440" w:type="dxa"/>
            <w:gridSpan w:val="2"/>
            <w:tcBorders>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jc w:val="center"/>
              <w:rPr>
                <w:b/>
                <w:bCs/>
                <w:sz w:val="20"/>
                <w:szCs w:val="20"/>
              </w:rPr>
            </w:pPr>
          </w:p>
        </w:tc>
        <w:tc>
          <w:tcPr>
            <w:tcW w:w="2247" w:type="dxa"/>
            <w:gridSpan w:val="2"/>
            <w:tcBorders>
              <w:left w:val="single" w:sz="6" w:space="0" w:color="000000"/>
              <w:bottom w:val="single" w:sz="6" w:space="0" w:color="000000"/>
              <w:right w:val="single" w:sz="4" w:space="0" w:color="auto"/>
            </w:tcBorders>
          </w:tcPr>
          <w:p w:rsidR="00A47CAB" w:rsidRPr="00DB650B" w:rsidRDefault="00A47CAB" w:rsidP="00A47CAB">
            <w:pPr>
              <w:spacing w:after="0" w:line="240" w:lineRule="auto"/>
              <w:jc w:val="center"/>
              <w:rPr>
                <w:b/>
                <w:bCs/>
                <w:sz w:val="20"/>
                <w:szCs w:val="20"/>
              </w:rPr>
            </w:pPr>
          </w:p>
        </w:tc>
        <w:tc>
          <w:tcPr>
            <w:tcW w:w="1530" w:type="dxa"/>
            <w:gridSpan w:val="2"/>
            <w:tcBorders>
              <w:left w:val="single" w:sz="4" w:space="0" w:color="auto"/>
              <w:bottom w:val="single" w:sz="6" w:space="0" w:color="000000"/>
              <w:right w:val="single" w:sz="6" w:space="0" w:color="000000"/>
            </w:tcBorders>
          </w:tcPr>
          <w:p w:rsidR="00A47CAB" w:rsidRPr="00DB650B" w:rsidRDefault="00A47CAB" w:rsidP="00A47CAB">
            <w:pPr>
              <w:spacing w:after="0" w:line="240" w:lineRule="auto"/>
              <w:rPr>
                <w:b/>
                <w:bCs/>
                <w:sz w:val="20"/>
                <w:szCs w:val="20"/>
              </w:rPr>
            </w:pPr>
          </w:p>
        </w:tc>
        <w:tc>
          <w:tcPr>
            <w:tcW w:w="1893" w:type="dxa"/>
            <w:gridSpan w:val="2"/>
            <w:tcBorders>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b/>
                <w:bCs/>
                <w:sz w:val="20"/>
                <w:szCs w:val="20"/>
              </w:rPr>
            </w:pPr>
          </w:p>
        </w:tc>
        <w:tc>
          <w:tcPr>
            <w:tcW w:w="1418" w:type="dxa"/>
            <w:tcBorders>
              <w:left w:val="single" w:sz="6" w:space="0" w:color="000000"/>
              <w:bottom w:val="single" w:sz="6" w:space="0" w:color="000000"/>
              <w:right w:val="single" w:sz="6" w:space="0" w:color="000000"/>
            </w:tcBorders>
          </w:tcPr>
          <w:p w:rsidR="00A47CAB" w:rsidRPr="00DB650B" w:rsidRDefault="00A47CAB" w:rsidP="00A47CAB">
            <w:pPr>
              <w:spacing w:after="0" w:line="240" w:lineRule="auto"/>
              <w:rPr>
                <w:b/>
                <w:bCs/>
                <w:sz w:val="20"/>
                <w:szCs w:val="20"/>
              </w:rPr>
            </w:pP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b/>
                <w:bCs/>
                <w:sz w:val="20"/>
                <w:szCs w:val="20"/>
              </w:rPr>
            </w:pPr>
            <w:r w:rsidRPr="00A06F3A">
              <w:rPr>
                <w:b/>
                <w:bCs/>
                <w:sz w:val="20"/>
                <w:szCs w:val="20"/>
              </w:rPr>
              <w:lastRenderedPageBreak/>
              <w:t>1</w:t>
            </w:r>
          </w:p>
        </w:tc>
        <w:tc>
          <w:tcPr>
            <w:tcW w:w="2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b/>
                <w:bCs/>
                <w:sz w:val="20"/>
                <w:szCs w:val="20"/>
              </w:rPr>
            </w:pPr>
            <w:r w:rsidRPr="00A06F3A">
              <w:rPr>
                <w:b/>
                <w:bCs/>
                <w:sz w:val="20"/>
                <w:szCs w:val="20"/>
              </w:rPr>
              <w:t>2</w:t>
            </w:r>
          </w:p>
        </w:tc>
        <w:tc>
          <w:tcPr>
            <w:tcW w:w="332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b/>
                <w:bCs/>
                <w:sz w:val="20"/>
                <w:szCs w:val="20"/>
              </w:rPr>
            </w:pPr>
            <w:r w:rsidRPr="00A06F3A">
              <w:rPr>
                <w:b/>
                <w:bCs/>
                <w:sz w:val="20"/>
                <w:szCs w:val="20"/>
              </w:rPr>
              <w:t>3</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b/>
                <w:bCs/>
                <w:sz w:val="20"/>
                <w:szCs w:val="20"/>
              </w:rPr>
            </w:pPr>
            <w:r w:rsidRPr="00A06F3A">
              <w:rPr>
                <w:b/>
                <w:bCs/>
                <w:sz w:val="20"/>
                <w:szCs w:val="20"/>
              </w:rPr>
              <w:t>4</w:t>
            </w:r>
          </w:p>
        </w:tc>
        <w:tc>
          <w:tcPr>
            <w:tcW w:w="2247"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b/>
                <w:bCs/>
                <w:sz w:val="20"/>
                <w:szCs w:val="20"/>
              </w:rPr>
            </w:pPr>
            <w:r w:rsidRPr="00A06F3A">
              <w:rPr>
                <w:b/>
                <w:bCs/>
                <w:sz w:val="20"/>
                <w:szCs w:val="20"/>
              </w:rPr>
              <w:t>5</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b/>
                <w:bCs/>
                <w:sz w:val="20"/>
                <w:szCs w:val="20"/>
              </w:rPr>
            </w:pPr>
            <w:r w:rsidRPr="00A06F3A">
              <w:rPr>
                <w:b/>
                <w:bCs/>
                <w:sz w:val="20"/>
                <w:szCs w:val="20"/>
              </w:rPr>
              <w:t>6</w:t>
            </w:r>
          </w:p>
        </w:tc>
        <w:tc>
          <w:tcPr>
            <w:tcW w:w="18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b/>
                <w:bCs/>
                <w:sz w:val="20"/>
                <w:szCs w:val="20"/>
              </w:rPr>
            </w:pPr>
            <w:r w:rsidRPr="00A06F3A">
              <w:rPr>
                <w:b/>
                <w:bCs/>
                <w:sz w:val="20"/>
                <w:szCs w:val="20"/>
              </w:rPr>
              <w:t>7</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47CAB" w:rsidP="00A47CAB">
            <w:pPr>
              <w:spacing w:after="0" w:line="240" w:lineRule="auto"/>
              <w:jc w:val="center"/>
              <w:rPr>
                <w:b/>
                <w:bCs/>
                <w:sz w:val="20"/>
                <w:szCs w:val="20"/>
              </w:rPr>
            </w:pP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Pr>
          <w:p w:rsidR="00A47CAB" w:rsidRPr="009D65FD" w:rsidRDefault="00A06F3A" w:rsidP="004F27AA">
            <w:pPr>
              <w:spacing w:after="0" w:line="360" w:lineRule="auto"/>
              <w:ind w:firstLine="720"/>
              <w:jc w:val="both"/>
              <w:rPr>
                <w:b/>
                <w:color w:val="548DD4" w:themeColor="text2" w:themeTint="99"/>
                <w:sz w:val="20"/>
                <w:szCs w:val="20"/>
              </w:rPr>
            </w:pPr>
            <w:r w:rsidRPr="00A06F3A">
              <w:rPr>
                <w:b/>
                <w:color w:val="548DD4" w:themeColor="text2" w:themeTint="99"/>
                <w:sz w:val="20"/>
                <w:szCs w:val="20"/>
              </w:rPr>
              <w:t>Obiectivul general 3. Asigurarea de către sistemul educaţional a condiţiilor optime pentru menţinerea şi stimularea  performanţelor cadrelor didactice şi manageriale.</w:t>
            </w: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Pr>
          <w:p w:rsidR="00A47CAB" w:rsidRPr="00DB650B" w:rsidRDefault="00A06F3A" w:rsidP="00EE4AD2">
            <w:pPr>
              <w:spacing w:after="0" w:line="360" w:lineRule="auto"/>
              <w:ind w:firstLine="720"/>
              <w:jc w:val="center"/>
              <w:rPr>
                <w:b/>
                <w:color w:val="0F243E"/>
                <w:sz w:val="20"/>
                <w:szCs w:val="20"/>
              </w:rPr>
            </w:pPr>
            <w:r w:rsidRPr="00A06F3A">
              <w:rPr>
                <w:b/>
                <w:color w:val="0F243E"/>
                <w:sz w:val="20"/>
                <w:szCs w:val="20"/>
              </w:rPr>
              <w:t>Obiectivul specific 3.1. Elaborarea unui sistem motivant şi transparent de evaluare a performanţei cadrelor didactice.</w:t>
            </w:r>
          </w:p>
        </w:tc>
      </w:tr>
      <w:tr w:rsidR="00A47CAB" w:rsidRPr="00DB650B" w:rsidTr="000C0019">
        <w:trPr>
          <w:trHeight w:val="2413"/>
        </w:trPr>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3.1.1</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acui"/>
              <w:numPr>
                <w:ilvl w:val="0"/>
                <w:numId w:val="0"/>
              </w:numPr>
              <w:shd w:val="clear" w:color="auto" w:fill="FFFFFF"/>
              <w:tabs>
                <w:tab w:val="left" w:pos="720"/>
              </w:tabs>
              <w:spacing w:before="120" w:after="120"/>
              <w:jc w:val="left"/>
              <w:rPr>
                <w:sz w:val="20"/>
                <w:szCs w:val="20"/>
              </w:rPr>
            </w:pPr>
            <w:r w:rsidRPr="00A06F3A">
              <w:rPr>
                <w:rFonts w:eastAsia="Calibri"/>
                <w:sz w:val="20"/>
                <w:szCs w:val="20"/>
                <w:lang w:eastAsia="en-US"/>
              </w:rPr>
              <w:t>Definitivarea şi aprobarea Standardelor profesionale pentru cadrele didactice</w:t>
            </w:r>
            <w:r w:rsidRPr="00A06F3A">
              <w:rPr>
                <w:sz w:val="20"/>
                <w:szCs w:val="20"/>
              </w:rPr>
              <w:t>.</w:t>
            </w:r>
          </w:p>
          <w:p w:rsidR="00A47CAB" w:rsidRPr="00DB650B" w:rsidRDefault="00A47CAB" w:rsidP="00A47CAB">
            <w:pPr>
              <w:pStyle w:val="Listacui"/>
              <w:numPr>
                <w:ilvl w:val="0"/>
                <w:numId w:val="0"/>
              </w:numPr>
              <w:shd w:val="clear" w:color="auto" w:fill="FFFFFF"/>
              <w:tabs>
                <w:tab w:val="left" w:pos="720"/>
              </w:tabs>
              <w:spacing w:before="120" w:after="120"/>
              <w:jc w:val="left"/>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-Desfăşur</w:t>
            </w:r>
            <w:r w:rsidR="00AF3813">
              <w:rPr>
                <w:sz w:val="20"/>
                <w:szCs w:val="20"/>
              </w:rPr>
              <w:t>a</w:t>
            </w:r>
            <w:r w:rsidRPr="00A06F3A">
              <w:rPr>
                <w:sz w:val="20"/>
                <w:szCs w:val="20"/>
              </w:rPr>
              <w:t xml:space="preserve">rea a 5 discuţii publice </w:t>
            </w:r>
            <w:r w:rsidR="00AF3813">
              <w:rPr>
                <w:sz w:val="20"/>
                <w:szCs w:val="20"/>
              </w:rPr>
              <w:t>privind</w:t>
            </w:r>
            <w:r w:rsidRPr="00A06F3A">
              <w:rPr>
                <w:sz w:val="20"/>
                <w:szCs w:val="20"/>
              </w:rPr>
              <w:t xml:space="preserve"> standardel</w:t>
            </w:r>
            <w:r w:rsidR="00AF3813">
              <w:rPr>
                <w:sz w:val="20"/>
                <w:szCs w:val="20"/>
              </w:rPr>
              <w:t>e</w:t>
            </w:r>
            <w:r w:rsidRPr="00A06F3A">
              <w:rPr>
                <w:sz w:val="20"/>
                <w:szCs w:val="20"/>
              </w:rPr>
              <w:t xml:space="preserve"> profesionale şi descriptori</w:t>
            </w:r>
            <w:r w:rsidR="00AF3813">
              <w:rPr>
                <w:sz w:val="20"/>
                <w:szCs w:val="20"/>
              </w:rPr>
              <w:t>i</w:t>
            </w:r>
            <w:r w:rsidRPr="00A06F3A">
              <w:rPr>
                <w:sz w:val="20"/>
                <w:szCs w:val="20"/>
              </w:rPr>
              <w:t xml:space="preserve"> de performanţă pentru cadre</w:t>
            </w:r>
            <w:r w:rsidR="00AF3813">
              <w:rPr>
                <w:sz w:val="20"/>
                <w:szCs w:val="20"/>
              </w:rPr>
              <w:t>le</w:t>
            </w:r>
            <w:r w:rsidRPr="00A06F3A">
              <w:rPr>
                <w:sz w:val="20"/>
                <w:szCs w:val="20"/>
              </w:rPr>
              <w:t xml:space="preserve"> didactice</w:t>
            </w:r>
            <w:r w:rsidR="00AF3813">
              <w:rPr>
                <w:sz w:val="20"/>
                <w:szCs w:val="20"/>
              </w:rPr>
              <w:t>;</w:t>
            </w:r>
            <w:r w:rsidRPr="00A06F3A">
              <w:rPr>
                <w:sz w:val="20"/>
                <w:szCs w:val="20"/>
              </w:rPr>
              <w:t xml:space="preserve"> </w:t>
            </w:r>
          </w:p>
          <w:p w:rsidR="00A47CAB" w:rsidRPr="00DB650B" w:rsidRDefault="00A47CAB" w:rsidP="00A47CAB">
            <w:pPr>
              <w:spacing w:after="0" w:line="240" w:lineRule="auto"/>
              <w:rPr>
                <w:sz w:val="20"/>
                <w:szCs w:val="20"/>
              </w:rPr>
            </w:pPr>
          </w:p>
          <w:p w:rsidR="00A47CAB" w:rsidRPr="00DB650B" w:rsidRDefault="00A06F3A" w:rsidP="00A47CAB">
            <w:pPr>
              <w:tabs>
                <w:tab w:val="left" w:pos="3060"/>
              </w:tabs>
              <w:spacing w:after="0" w:line="240" w:lineRule="auto"/>
              <w:rPr>
                <w:sz w:val="20"/>
                <w:szCs w:val="20"/>
              </w:rPr>
            </w:pPr>
            <w:r w:rsidRPr="00A06F3A">
              <w:rPr>
                <w:sz w:val="20"/>
                <w:szCs w:val="20"/>
              </w:rPr>
              <w:t>- Corelarea standardelor profesionale  cu CNC;</w:t>
            </w:r>
          </w:p>
          <w:p w:rsidR="00A47CAB" w:rsidRPr="00DB650B" w:rsidRDefault="00A47CAB" w:rsidP="00A47CAB">
            <w:pPr>
              <w:tabs>
                <w:tab w:val="left" w:pos="3060"/>
              </w:tabs>
              <w:spacing w:after="0" w:line="240" w:lineRule="auto"/>
              <w:rPr>
                <w:sz w:val="20"/>
                <w:szCs w:val="20"/>
              </w:rPr>
            </w:pPr>
          </w:p>
          <w:p w:rsidR="00A47CAB" w:rsidRPr="00DB650B" w:rsidRDefault="00A06F3A" w:rsidP="00A47CAB">
            <w:pPr>
              <w:spacing w:after="0" w:line="240" w:lineRule="auto"/>
              <w:rPr>
                <w:sz w:val="20"/>
                <w:szCs w:val="20"/>
              </w:rPr>
            </w:pPr>
            <w:r w:rsidRPr="00A06F3A">
              <w:rPr>
                <w:sz w:val="20"/>
                <w:szCs w:val="20"/>
              </w:rPr>
              <w:t xml:space="preserve">-Publicarea în presa de specialitate a standardelor profesionale şi </w:t>
            </w:r>
            <w:r w:rsidR="00AF3813">
              <w:rPr>
                <w:sz w:val="20"/>
                <w:szCs w:val="20"/>
              </w:rPr>
              <w:t xml:space="preserve">a </w:t>
            </w:r>
            <w:r w:rsidRPr="00A06F3A">
              <w:rPr>
                <w:sz w:val="20"/>
                <w:szCs w:val="20"/>
              </w:rPr>
              <w:t>descriptori</w:t>
            </w:r>
            <w:r w:rsidR="00AF3813">
              <w:rPr>
                <w:sz w:val="20"/>
                <w:szCs w:val="20"/>
              </w:rPr>
              <w:t>lor</w:t>
            </w:r>
            <w:r w:rsidRPr="00A06F3A">
              <w:rPr>
                <w:sz w:val="20"/>
                <w:szCs w:val="20"/>
              </w:rPr>
              <w:t xml:space="preserve"> de performanţă pentru cadre</w:t>
            </w:r>
            <w:r w:rsidR="00AF3813">
              <w:rPr>
                <w:sz w:val="20"/>
                <w:szCs w:val="20"/>
              </w:rPr>
              <w:t>le</w:t>
            </w:r>
            <w:r w:rsidRPr="00A06F3A">
              <w:rPr>
                <w:sz w:val="20"/>
                <w:szCs w:val="20"/>
              </w:rPr>
              <w:t xml:space="preserve"> didactice</w:t>
            </w:r>
            <w:r w:rsidR="00AF3813">
              <w:rPr>
                <w:sz w:val="20"/>
                <w:szCs w:val="20"/>
              </w:rPr>
              <w:t>.</w:t>
            </w:r>
            <w:r w:rsidRPr="00A06F3A">
              <w:rPr>
                <w:sz w:val="20"/>
                <w:szCs w:val="20"/>
              </w:rPr>
              <w:t xml:space="preserve"> </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E0430E">
            <w:pPr>
              <w:spacing w:after="0" w:line="240" w:lineRule="auto"/>
              <w:jc w:val="center"/>
              <w:rPr>
                <w:sz w:val="20"/>
                <w:szCs w:val="20"/>
              </w:rPr>
            </w:pPr>
            <w:r w:rsidRPr="00A06F3A">
              <w:rPr>
                <w:sz w:val="20"/>
                <w:szCs w:val="20"/>
              </w:rPr>
              <w:t>2016</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D7110C" w:rsidP="00A47CAB">
            <w:pPr>
              <w:spacing w:after="0" w:line="240" w:lineRule="auto"/>
              <w:rPr>
                <w:sz w:val="20"/>
                <w:szCs w:val="20"/>
              </w:rPr>
            </w:pPr>
            <w:r>
              <w:rPr>
                <w:sz w:val="20"/>
                <w:szCs w:val="20"/>
              </w:rPr>
              <w:t xml:space="preserve">- </w:t>
            </w:r>
            <w:r w:rsidR="00A06F3A" w:rsidRPr="00A06F3A">
              <w:rPr>
                <w:sz w:val="20"/>
                <w:szCs w:val="20"/>
              </w:rPr>
              <w:t>Standarde aprobate</w:t>
            </w:r>
            <w:r>
              <w:rPr>
                <w:sz w:val="20"/>
                <w:szCs w:val="20"/>
              </w:rPr>
              <w:t>;</w:t>
            </w:r>
          </w:p>
          <w:p w:rsidR="00A47CAB" w:rsidRPr="00DB650B" w:rsidRDefault="00A47CAB" w:rsidP="00A47CAB">
            <w:pPr>
              <w:spacing w:after="0" w:line="240" w:lineRule="auto"/>
              <w:rPr>
                <w:sz w:val="20"/>
                <w:szCs w:val="20"/>
              </w:rPr>
            </w:pPr>
          </w:p>
          <w:p w:rsidR="00A47CAB" w:rsidRPr="00DB650B" w:rsidRDefault="00D7110C" w:rsidP="00D7110C">
            <w:pPr>
              <w:spacing w:after="0" w:line="240" w:lineRule="auto"/>
              <w:rPr>
                <w:sz w:val="20"/>
                <w:szCs w:val="20"/>
              </w:rPr>
            </w:pPr>
            <w:r>
              <w:rPr>
                <w:sz w:val="20"/>
                <w:szCs w:val="20"/>
              </w:rPr>
              <w:t xml:space="preserve">- </w:t>
            </w:r>
            <w:r w:rsidR="00A06F3A" w:rsidRPr="00A06F3A">
              <w:rPr>
                <w:sz w:val="20"/>
                <w:szCs w:val="20"/>
              </w:rPr>
              <w:t xml:space="preserve">Publicarea </w:t>
            </w:r>
            <w:r>
              <w:rPr>
                <w:sz w:val="20"/>
                <w:szCs w:val="20"/>
              </w:rPr>
              <w:t xml:space="preserve"> s</w:t>
            </w:r>
            <w:r w:rsidR="00A47CAB" w:rsidRPr="00D7110C">
              <w:rPr>
                <w:sz w:val="20"/>
                <w:szCs w:val="20"/>
              </w:rPr>
              <w:t>tandardel</w:t>
            </w:r>
            <w:r>
              <w:rPr>
                <w:sz w:val="20"/>
                <w:szCs w:val="20"/>
              </w:rPr>
              <w:t>or</w:t>
            </w:r>
            <w:r w:rsidR="00A47CAB" w:rsidRPr="00D7110C">
              <w:rPr>
                <w:sz w:val="20"/>
                <w:szCs w:val="20"/>
              </w:rPr>
              <w:t xml:space="preserve"> </w:t>
            </w:r>
            <w:r w:rsidR="00A06F3A" w:rsidRPr="00A06F3A">
              <w:rPr>
                <w:sz w:val="20"/>
                <w:szCs w:val="20"/>
              </w:rPr>
              <w:t>profesionale pentru cadre</w:t>
            </w:r>
            <w:r>
              <w:rPr>
                <w:sz w:val="20"/>
                <w:szCs w:val="20"/>
              </w:rPr>
              <w:t>le</w:t>
            </w:r>
            <w:r w:rsidR="00A06F3A" w:rsidRPr="00A06F3A">
              <w:rPr>
                <w:sz w:val="20"/>
                <w:szCs w:val="20"/>
              </w:rPr>
              <w:t xml:space="preserve"> didactice şi distribuirea în toate instituţiile de învăţămînt general din Republica Moldova</w:t>
            </w:r>
            <w:r>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EE4AD2">
            <w:pPr>
              <w:tabs>
                <w:tab w:val="left" w:pos="3060"/>
              </w:tabs>
              <w:spacing w:after="0" w:line="240" w:lineRule="auto"/>
              <w:jc w:val="center"/>
              <w:rPr>
                <w:sz w:val="20"/>
                <w:szCs w:val="20"/>
              </w:rPr>
            </w:pPr>
            <w:r w:rsidRPr="00A06F3A">
              <w:rPr>
                <w:sz w:val="20"/>
                <w:szCs w:val="20"/>
              </w:rPr>
              <w:t>Ministerul Educaţiei Inspectoratul Şcolar Naţional</w:t>
            </w:r>
          </w:p>
          <w:p w:rsidR="00A47CAB" w:rsidRPr="00DB650B" w:rsidRDefault="00A47CAB" w:rsidP="00EE4AD2">
            <w:pPr>
              <w:spacing w:after="0" w:line="240" w:lineRule="auto"/>
              <w:jc w:val="center"/>
              <w:rPr>
                <w:sz w:val="20"/>
                <w:szCs w:val="20"/>
              </w:rPr>
            </w:pP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3.1.2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Elaborarea şi implementarea unui sistem eficient, motivant şi transparent de evaluare a performanţei profesionale a cadrelor didactice în baza standardelor şi a instrumentarului aferent (autoevaluare, evaluare anuală, evaluare externă/evaluare pentru conferirea şi confirmarea gradelor didactice), inclusiv prin flexibilizarea limitelor calendaristice obligatorii (</w:t>
            </w:r>
            <w:r w:rsidR="0023420A">
              <w:rPr>
                <w:sz w:val="20"/>
                <w:szCs w:val="20"/>
              </w:rPr>
              <w:t>5</w:t>
            </w:r>
            <w:r w:rsidRPr="00A06F3A">
              <w:rPr>
                <w:sz w:val="20"/>
                <w:szCs w:val="20"/>
              </w:rPr>
              <w:t xml:space="preserve"> ani în mod obişnuit, mai puţin – în cazul performanţelor demonstrate)  </w:t>
            </w:r>
            <w:r w:rsidR="0023420A">
              <w:rPr>
                <w:sz w:val="20"/>
                <w:szCs w:val="20"/>
              </w:rPr>
              <w:t>privind</w:t>
            </w:r>
            <w:r w:rsidRPr="00A06F3A">
              <w:rPr>
                <w:sz w:val="20"/>
                <w:szCs w:val="20"/>
              </w:rPr>
              <w:t xml:space="preserve"> participarea la evaluarea  pentru conferirea </w:t>
            </w:r>
            <w:r w:rsidRPr="00A06F3A">
              <w:rPr>
                <w:sz w:val="20"/>
                <w:szCs w:val="20"/>
              </w:rPr>
              <w:lastRenderedPageBreak/>
              <w:t>şi confirmarea gradelor didactice.</w:t>
            </w:r>
          </w:p>
          <w:p w:rsidR="00A47CAB" w:rsidRPr="00DB650B" w:rsidRDefault="00A47CAB" w:rsidP="00A47CAB">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lastRenderedPageBreak/>
              <w:t>-</w:t>
            </w:r>
            <w:r w:rsidR="0023420A">
              <w:rPr>
                <w:sz w:val="20"/>
                <w:szCs w:val="20"/>
              </w:rPr>
              <w:t xml:space="preserve"> </w:t>
            </w:r>
            <w:r w:rsidRPr="00A06F3A">
              <w:rPr>
                <w:sz w:val="20"/>
                <w:szCs w:val="20"/>
              </w:rPr>
              <w:t xml:space="preserve">Elaborarea </w:t>
            </w:r>
            <w:r w:rsidR="00987489" w:rsidRPr="0023420A">
              <w:rPr>
                <w:sz w:val="20"/>
                <w:szCs w:val="20"/>
              </w:rPr>
              <w:t xml:space="preserve">Metodologiei </w:t>
            </w:r>
            <w:r w:rsidRPr="00A06F3A">
              <w:rPr>
                <w:sz w:val="20"/>
                <w:szCs w:val="20"/>
              </w:rPr>
              <w:t>de evaluare internă şi evaluare externă a cadrelor didactice în baza standar</w:t>
            </w:r>
            <w:r w:rsidR="00550857">
              <w:rPr>
                <w:sz w:val="20"/>
                <w:szCs w:val="20"/>
              </w:rPr>
              <w:t>d</w:t>
            </w:r>
            <w:r w:rsidRPr="00A06F3A">
              <w:rPr>
                <w:sz w:val="20"/>
                <w:szCs w:val="20"/>
              </w:rPr>
              <w:t>elor profesionale;</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sidRPr="00A06F3A">
              <w:rPr>
                <w:sz w:val="20"/>
                <w:szCs w:val="20"/>
              </w:rPr>
              <w:t>-</w:t>
            </w:r>
            <w:r w:rsidR="0023420A">
              <w:rPr>
                <w:sz w:val="20"/>
                <w:szCs w:val="20"/>
              </w:rPr>
              <w:t xml:space="preserve"> </w:t>
            </w:r>
            <w:r w:rsidRPr="00A06F3A">
              <w:rPr>
                <w:sz w:val="20"/>
                <w:szCs w:val="20"/>
              </w:rPr>
              <w:t xml:space="preserve">Elaborarea </w:t>
            </w:r>
            <w:r w:rsidR="00987489" w:rsidRPr="0023420A">
              <w:rPr>
                <w:sz w:val="20"/>
                <w:szCs w:val="20"/>
              </w:rPr>
              <w:t xml:space="preserve">Ghidului </w:t>
            </w:r>
            <w:r w:rsidRPr="00A06F3A">
              <w:rPr>
                <w:sz w:val="20"/>
                <w:szCs w:val="20"/>
              </w:rPr>
              <w:t>de implementare a metodologiei de evaluare a cadrelor didactice;</w:t>
            </w:r>
          </w:p>
          <w:p w:rsidR="00A47CAB" w:rsidRPr="00DB650B" w:rsidRDefault="00A47CAB" w:rsidP="00A47CAB">
            <w:pPr>
              <w:spacing w:after="0" w:line="240" w:lineRule="auto"/>
              <w:rPr>
                <w:sz w:val="20"/>
                <w:szCs w:val="20"/>
              </w:rPr>
            </w:pPr>
          </w:p>
          <w:p w:rsidR="00A47CAB" w:rsidRPr="00DB650B" w:rsidRDefault="0023420A" w:rsidP="00A47CAB">
            <w:pPr>
              <w:spacing w:after="0" w:line="240" w:lineRule="auto"/>
              <w:rPr>
                <w:sz w:val="20"/>
                <w:szCs w:val="20"/>
              </w:rPr>
            </w:pPr>
            <w:r>
              <w:rPr>
                <w:sz w:val="20"/>
                <w:szCs w:val="20"/>
              </w:rPr>
              <w:t xml:space="preserve">- </w:t>
            </w:r>
            <w:r w:rsidR="00A06F3A" w:rsidRPr="00A06F3A">
              <w:rPr>
                <w:sz w:val="20"/>
                <w:szCs w:val="20"/>
              </w:rPr>
              <w:t xml:space="preserve">Pilotarea </w:t>
            </w:r>
            <w:r w:rsidR="00987489" w:rsidRPr="00987489">
              <w:rPr>
                <w:sz w:val="20"/>
                <w:szCs w:val="20"/>
              </w:rPr>
              <w:t xml:space="preserve">Metodologiei </w:t>
            </w:r>
            <w:r w:rsidR="00A06F3A" w:rsidRPr="00A06F3A">
              <w:rPr>
                <w:sz w:val="20"/>
                <w:szCs w:val="20"/>
              </w:rPr>
              <w:t>de evaluare a cadrelor didactice;</w:t>
            </w:r>
          </w:p>
          <w:p w:rsidR="00A47CAB" w:rsidRPr="00DB650B" w:rsidRDefault="0023420A" w:rsidP="00A47CAB">
            <w:pPr>
              <w:tabs>
                <w:tab w:val="left" w:pos="3060"/>
              </w:tabs>
              <w:spacing w:after="0" w:line="240" w:lineRule="auto"/>
              <w:rPr>
                <w:sz w:val="20"/>
                <w:szCs w:val="20"/>
              </w:rPr>
            </w:pPr>
            <w:r>
              <w:rPr>
                <w:sz w:val="20"/>
                <w:szCs w:val="20"/>
              </w:rPr>
              <w:t xml:space="preserve">- </w:t>
            </w:r>
            <w:r w:rsidR="00A06F3A" w:rsidRPr="00A06F3A">
              <w:rPr>
                <w:sz w:val="20"/>
                <w:szCs w:val="20"/>
              </w:rPr>
              <w:t xml:space="preserve">Organizarea de consultări publice </w:t>
            </w:r>
            <w:r>
              <w:rPr>
                <w:sz w:val="20"/>
                <w:szCs w:val="20"/>
              </w:rPr>
              <w:t>privind</w:t>
            </w:r>
            <w:r w:rsidR="00A06F3A" w:rsidRPr="00A06F3A">
              <w:rPr>
                <w:sz w:val="20"/>
                <w:szCs w:val="20"/>
              </w:rPr>
              <w:t xml:space="preserve"> </w:t>
            </w:r>
            <w:r w:rsidR="00987489" w:rsidRPr="00987489">
              <w:rPr>
                <w:sz w:val="20"/>
                <w:szCs w:val="20"/>
              </w:rPr>
              <w:t>Metodologi</w:t>
            </w:r>
            <w:r w:rsidR="00987489">
              <w:rPr>
                <w:sz w:val="20"/>
                <w:szCs w:val="20"/>
              </w:rPr>
              <w:t>a</w:t>
            </w:r>
            <w:r w:rsidR="00987489" w:rsidRPr="00987489">
              <w:rPr>
                <w:sz w:val="20"/>
                <w:szCs w:val="20"/>
              </w:rPr>
              <w:t xml:space="preserve"> </w:t>
            </w:r>
            <w:r w:rsidR="00A06F3A" w:rsidRPr="00A06F3A">
              <w:rPr>
                <w:sz w:val="20"/>
                <w:szCs w:val="20"/>
              </w:rPr>
              <w:t>de evaluare</w:t>
            </w:r>
            <w:r>
              <w:rPr>
                <w:sz w:val="20"/>
                <w:szCs w:val="20"/>
              </w:rPr>
              <w:t xml:space="preserve"> </w:t>
            </w:r>
            <w:r w:rsidR="00A06F3A" w:rsidRPr="00A06F3A">
              <w:rPr>
                <w:sz w:val="20"/>
                <w:szCs w:val="20"/>
              </w:rPr>
              <w:t>a cadrelor didactice</w:t>
            </w:r>
            <w:r>
              <w:rPr>
                <w:sz w:val="20"/>
                <w:szCs w:val="20"/>
              </w:rPr>
              <w:t>;</w:t>
            </w:r>
            <w:r w:rsidR="00A06F3A" w:rsidRPr="00A06F3A">
              <w:rPr>
                <w:sz w:val="20"/>
                <w:szCs w:val="20"/>
              </w:rPr>
              <w:t xml:space="preserve"> </w:t>
            </w:r>
          </w:p>
          <w:p w:rsidR="00A47CAB" w:rsidRPr="00DB650B" w:rsidRDefault="00A47CAB" w:rsidP="00A47CAB">
            <w:pPr>
              <w:tabs>
                <w:tab w:val="left" w:pos="3060"/>
              </w:tabs>
              <w:spacing w:after="0" w:line="240" w:lineRule="auto"/>
              <w:rPr>
                <w:sz w:val="20"/>
                <w:szCs w:val="20"/>
              </w:rPr>
            </w:pPr>
          </w:p>
          <w:p w:rsidR="00A47CAB" w:rsidRPr="00DB650B" w:rsidRDefault="0023420A" w:rsidP="00BE000C">
            <w:pPr>
              <w:spacing w:after="0" w:line="240" w:lineRule="auto"/>
              <w:rPr>
                <w:sz w:val="20"/>
                <w:szCs w:val="20"/>
              </w:rPr>
            </w:pPr>
            <w:r>
              <w:rPr>
                <w:sz w:val="20"/>
                <w:szCs w:val="20"/>
              </w:rPr>
              <w:t xml:space="preserve">- </w:t>
            </w:r>
            <w:r w:rsidR="00A06F3A" w:rsidRPr="00A06F3A">
              <w:rPr>
                <w:sz w:val="20"/>
                <w:szCs w:val="20"/>
              </w:rPr>
              <w:t xml:space="preserve">Crearea grupului de lucru pentru revizuirea vechiului mecanism de atribuire a gradelor didactice în baza evaluării (regulamentului de atestare) şi elaborarea unui nou </w:t>
            </w:r>
            <w:r w:rsidR="00A06F3A" w:rsidRPr="00A06F3A">
              <w:rPr>
                <w:b/>
                <w:sz w:val="20"/>
                <w:szCs w:val="20"/>
              </w:rPr>
              <w:t xml:space="preserve">Regulament de </w:t>
            </w:r>
            <w:r w:rsidR="00A06F3A" w:rsidRPr="00A06F3A">
              <w:rPr>
                <w:b/>
                <w:sz w:val="20"/>
                <w:szCs w:val="20"/>
              </w:rPr>
              <w:lastRenderedPageBreak/>
              <w:t>conferire şi confirmare</w:t>
            </w:r>
            <w:r w:rsidR="00A06F3A" w:rsidRPr="00A06F3A">
              <w:rPr>
                <w:sz w:val="20"/>
                <w:szCs w:val="20"/>
              </w:rPr>
              <w:t xml:space="preserve"> </w:t>
            </w:r>
            <w:r w:rsidR="00A06F3A" w:rsidRPr="00A06F3A">
              <w:rPr>
                <w:b/>
                <w:sz w:val="20"/>
                <w:szCs w:val="20"/>
              </w:rPr>
              <w:t>a gradelor didactice în baza evaluării</w:t>
            </w:r>
            <w:r w:rsidR="00A06F3A" w:rsidRPr="00A06F3A">
              <w:rPr>
                <w:sz w:val="20"/>
                <w:szCs w:val="20"/>
              </w:rPr>
              <w:t>. Corelarea prevederilor Regulamentului cu rezultatele procesului de evaluare a performanţelor cadrului didactic şi cu sistemul de salarizare.</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lastRenderedPageBreak/>
              <w:t>2016</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jc w:val="center"/>
              <w:rPr>
                <w:sz w:val="20"/>
                <w:szCs w:val="20"/>
              </w:rPr>
            </w:pPr>
          </w:p>
          <w:p w:rsidR="00A47CAB" w:rsidRPr="00DB650B" w:rsidRDefault="00A06F3A" w:rsidP="00A47CAB">
            <w:pPr>
              <w:spacing w:after="0" w:line="240" w:lineRule="auto"/>
              <w:jc w:val="center"/>
              <w:rPr>
                <w:sz w:val="20"/>
                <w:szCs w:val="20"/>
              </w:rPr>
            </w:pPr>
            <w:r w:rsidRPr="00A06F3A">
              <w:rPr>
                <w:sz w:val="20"/>
                <w:szCs w:val="20"/>
              </w:rPr>
              <w:t>2016- 2017</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BE000C" w:rsidRPr="00DB650B" w:rsidRDefault="00BE000C" w:rsidP="00A47CAB">
            <w:pPr>
              <w:spacing w:after="0" w:line="240" w:lineRule="auto"/>
              <w:jc w:val="center"/>
              <w:rPr>
                <w:sz w:val="20"/>
                <w:szCs w:val="20"/>
              </w:rPr>
            </w:pPr>
          </w:p>
          <w:p w:rsidR="00BE000C" w:rsidRPr="00DB650B" w:rsidRDefault="00BE000C" w:rsidP="00A47CAB">
            <w:pPr>
              <w:spacing w:after="0" w:line="240" w:lineRule="auto"/>
              <w:jc w:val="center"/>
              <w:rPr>
                <w:sz w:val="20"/>
                <w:szCs w:val="20"/>
              </w:rPr>
            </w:pPr>
          </w:p>
          <w:p w:rsidR="00A47CAB" w:rsidRPr="00DB650B" w:rsidRDefault="00A06F3A" w:rsidP="00A47CAB">
            <w:pPr>
              <w:spacing w:after="0" w:line="240" w:lineRule="auto"/>
              <w:jc w:val="center"/>
              <w:rPr>
                <w:sz w:val="20"/>
                <w:szCs w:val="20"/>
              </w:rPr>
            </w:pPr>
            <w:r w:rsidRPr="00A06F3A">
              <w:rPr>
                <w:sz w:val="20"/>
                <w:szCs w:val="20"/>
              </w:rPr>
              <w:t xml:space="preserve">2016 </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23420A" w:rsidP="00A47CAB">
            <w:pPr>
              <w:spacing w:after="0" w:line="240" w:lineRule="auto"/>
              <w:rPr>
                <w:sz w:val="20"/>
                <w:szCs w:val="20"/>
              </w:rPr>
            </w:pPr>
            <w:r>
              <w:rPr>
                <w:sz w:val="20"/>
                <w:szCs w:val="20"/>
              </w:rPr>
              <w:t xml:space="preserve">- </w:t>
            </w:r>
            <w:r w:rsidR="00A06F3A" w:rsidRPr="00A06F3A">
              <w:rPr>
                <w:sz w:val="20"/>
                <w:szCs w:val="20"/>
              </w:rPr>
              <w:t>Metodologie elaborată</w:t>
            </w:r>
            <w:r>
              <w:rPr>
                <w:sz w:val="20"/>
                <w:szCs w:val="20"/>
              </w:rPr>
              <w:t>.</w:t>
            </w:r>
          </w:p>
          <w:p w:rsidR="00A47CAB" w:rsidRPr="00DB650B" w:rsidRDefault="00A06F3A" w:rsidP="00A47CAB">
            <w:pPr>
              <w:spacing w:after="0" w:line="240" w:lineRule="auto"/>
              <w:rPr>
                <w:sz w:val="20"/>
                <w:szCs w:val="20"/>
              </w:rPr>
            </w:pPr>
            <w:r w:rsidRPr="00A06F3A">
              <w:rPr>
                <w:sz w:val="20"/>
                <w:szCs w:val="20"/>
              </w:rPr>
              <w:t xml:space="preserve">Publicarea </w:t>
            </w:r>
            <w:r w:rsidR="00987489" w:rsidRPr="0023420A">
              <w:rPr>
                <w:sz w:val="20"/>
                <w:szCs w:val="20"/>
              </w:rPr>
              <w:t xml:space="preserve">Metodologiei </w:t>
            </w:r>
            <w:r w:rsidRPr="00A06F3A">
              <w:rPr>
                <w:sz w:val="20"/>
                <w:szCs w:val="20"/>
              </w:rPr>
              <w:t>de evaluare internă şi evaluare externă a cadrelor didactice;</w:t>
            </w:r>
          </w:p>
          <w:p w:rsidR="00A47CAB" w:rsidRPr="00DB650B" w:rsidRDefault="00A47CAB" w:rsidP="00A47CAB">
            <w:pPr>
              <w:spacing w:after="0" w:line="240" w:lineRule="auto"/>
              <w:rPr>
                <w:sz w:val="20"/>
                <w:szCs w:val="20"/>
              </w:rPr>
            </w:pPr>
          </w:p>
          <w:p w:rsidR="00A47CAB" w:rsidRPr="00DB650B" w:rsidRDefault="0023420A" w:rsidP="00A47CAB">
            <w:pPr>
              <w:spacing w:after="0" w:line="240" w:lineRule="auto"/>
              <w:rPr>
                <w:sz w:val="20"/>
                <w:szCs w:val="20"/>
              </w:rPr>
            </w:pPr>
            <w:r>
              <w:rPr>
                <w:sz w:val="20"/>
                <w:szCs w:val="20"/>
              </w:rPr>
              <w:t xml:space="preserve">- </w:t>
            </w:r>
            <w:r w:rsidR="00A06F3A" w:rsidRPr="00A06F3A">
              <w:rPr>
                <w:sz w:val="20"/>
                <w:szCs w:val="20"/>
              </w:rPr>
              <w:t>Ghid elaborat</w:t>
            </w:r>
            <w:r w:rsidR="00A47CAB" w:rsidRPr="0023420A">
              <w:rPr>
                <w:sz w:val="20"/>
                <w:szCs w:val="20"/>
              </w:rPr>
              <w:t>.</w:t>
            </w:r>
            <w:r w:rsidR="00A06F3A" w:rsidRPr="00A06F3A">
              <w:rPr>
                <w:sz w:val="20"/>
                <w:szCs w:val="20"/>
              </w:rPr>
              <w:t xml:space="preserve"> Publicarea </w:t>
            </w:r>
            <w:r w:rsidR="00987489" w:rsidRPr="0023420A">
              <w:rPr>
                <w:sz w:val="20"/>
                <w:szCs w:val="20"/>
              </w:rPr>
              <w:t xml:space="preserve">Ghidului </w:t>
            </w:r>
            <w:r w:rsidR="00A06F3A" w:rsidRPr="00A06F3A">
              <w:rPr>
                <w:sz w:val="20"/>
                <w:szCs w:val="20"/>
              </w:rPr>
              <w:t xml:space="preserve">de implementare a </w:t>
            </w:r>
            <w:r w:rsidR="00987489" w:rsidRPr="00987489">
              <w:rPr>
                <w:sz w:val="20"/>
                <w:szCs w:val="20"/>
              </w:rPr>
              <w:t xml:space="preserve">Metodologiei </w:t>
            </w:r>
            <w:r w:rsidR="00A06F3A" w:rsidRPr="00A06F3A">
              <w:rPr>
                <w:sz w:val="20"/>
                <w:szCs w:val="20"/>
              </w:rPr>
              <w:t>de evaluare a cadrelor didactice;</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23420A" w:rsidP="00A47CAB">
            <w:pPr>
              <w:spacing w:after="0" w:line="240" w:lineRule="auto"/>
              <w:rPr>
                <w:sz w:val="20"/>
                <w:szCs w:val="20"/>
              </w:rPr>
            </w:pPr>
            <w:r>
              <w:rPr>
                <w:sz w:val="20"/>
                <w:szCs w:val="20"/>
              </w:rPr>
              <w:t xml:space="preserve">- </w:t>
            </w:r>
            <w:r w:rsidR="00A06F3A" w:rsidRPr="00A06F3A">
              <w:rPr>
                <w:sz w:val="20"/>
                <w:szCs w:val="20"/>
              </w:rPr>
              <w:t>Metodologia de evaluare internă şi evaluare externă a cadrelor didactice îmbunătăţită şi aprobată după pilotare;</w:t>
            </w:r>
          </w:p>
          <w:p w:rsidR="00A47CAB" w:rsidRPr="00DB650B" w:rsidRDefault="00A47CAB" w:rsidP="00A47CAB">
            <w:pPr>
              <w:spacing w:after="0" w:line="240" w:lineRule="auto"/>
              <w:rPr>
                <w:sz w:val="20"/>
                <w:szCs w:val="20"/>
              </w:rPr>
            </w:pPr>
          </w:p>
          <w:p w:rsidR="00A47CAB" w:rsidRPr="00DB650B" w:rsidRDefault="0023420A" w:rsidP="00A47CAB">
            <w:pPr>
              <w:tabs>
                <w:tab w:val="left" w:pos="3060"/>
              </w:tabs>
              <w:spacing w:after="0" w:line="240" w:lineRule="auto"/>
              <w:rPr>
                <w:sz w:val="20"/>
                <w:szCs w:val="20"/>
              </w:rPr>
            </w:pPr>
            <w:r>
              <w:rPr>
                <w:sz w:val="20"/>
                <w:szCs w:val="20"/>
              </w:rPr>
              <w:t xml:space="preserve">- </w:t>
            </w:r>
            <w:r w:rsidR="00A06F3A" w:rsidRPr="00A06F3A">
              <w:rPr>
                <w:sz w:val="20"/>
                <w:szCs w:val="20"/>
              </w:rPr>
              <w:t>Cadru normativ modernizat de conferire şi confirmare a gradelor didactice</w:t>
            </w:r>
            <w:r>
              <w:rPr>
                <w:sz w:val="20"/>
                <w:szCs w:val="20"/>
              </w:rPr>
              <w:t>;</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23420A" w:rsidP="00A47CAB">
            <w:pPr>
              <w:spacing w:after="0" w:line="240" w:lineRule="auto"/>
              <w:rPr>
                <w:sz w:val="20"/>
                <w:szCs w:val="20"/>
              </w:rPr>
            </w:pPr>
            <w:r>
              <w:rPr>
                <w:sz w:val="20"/>
                <w:szCs w:val="20"/>
              </w:rPr>
              <w:t xml:space="preserve">- </w:t>
            </w:r>
            <w:r w:rsidR="00A06F3A" w:rsidRPr="00A06F3A">
              <w:rPr>
                <w:sz w:val="20"/>
                <w:szCs w:val="20"/>
              </w:rPr>
              <w:t>Legea salarizării cadrelor didactice</w:t>
            </w:r>
            <w:r>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lastRenderedPageBreak/>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EE4AD2">
            <w:pPr>
              <w:tabs>
                <w:tab w:val="left" w:pos="3060"/>
              </w:tabs>
              <w:spacing w:after="0" w:line="240" w:lineRule="auto"/>
              <w:jc w:val="center"/>
              <w:rPr>
                <w:sz w:val="20"/>
                <w:szCs w:val="20"/>
              </w:rPr>
            </w:pPr>
            <w:r w:rsidRPr="00A06F3A">
              <w:rPr>
                <w:sz w:val="20"/>
                <w:szCs w:val="20"/>
              </w:rPr>
              <w:t>Buget public</w:t>
            </w:r>
          </w:p>
          <w:p w:rsidR="00A47CAB" w:rsidRPr="00DB650B" w:rsidRDefault="00A06F3A" w:rsidP="00EE4AD2">
            <w:pPr>
              <w:tabs>
                <w:tab w:val="left" w:pos="3060"/>
              </w:tabs>
              <w:spacing w:after="0" w:line="240" w:lineRule="auto"/>
              <w:jc w:val="center"/>
              <w:rPr>
                <w:sz w:val="20"/>
                <w:szCs w:val="20"/>
              </w:rPr>
            </w:pPr>
            <w:r w:rsidRPr="00A06F3A">
              <w:rPr>
                <w:sz w:val="20"/>
                <w:szCs w:val="20"/>
              </w:rPr>
              <w:t>Inspectoratul Şcolar Naţional</w:t>
            </w:r>
          </w:p>
          <w:p w:rsidR="00A47CAB" w:rsidRPr="00DB650B" w:rsidRDefault="00A06F3A" w:rsidP="00EE4AD2">
            <w:pPr>
              <w:spacing w:after="0" w:line="240" w:lineRule="auto"/>
              <w:jc w:val="center"/>
              <w:rPr>
                <w:sz w:val="20"/>
                <w:szCs w:val="20"/>
              </w:rPr>
            </w:pPr>
            <w:r w:rsidRPr="00A06F3A">
              <w:rPr>
                <w:sz w:val="20"/>
                <w:szCs w:val="20"/>
              </w:rPr>
              <w:t>Ministerul Educaţiei</w:t>
            </w:r>
          </w:p>
          <w:p w:rsidR="00A47CAB" w:rsidRPr="00DB650B" w:rsidRDefault="00A06F3A" w:rsidP="00EE4AD2">
            <w:pPr>
              <w:spacing w:after="0" w:line="240" w:lineRule="auto"/>
              <w:jc w:val="center"/>
              <w:rPr>
                <w:sz w:val="20"/>
                <w:szCs w:val="20"/>
              </w:rPr>
            </w:pPr>
            <w:r w:rsidRPr="00A06F3A">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EE4AD2">
            <w:pPr>
              <w:spacing w:after="0" w:line="240" w:lineRule="auto"/>
              <w:jc w:val="center"/>
              <w:rPr>
                <w:sz w:val="20"/>
                <w:szCs w:val="20"/>
              </w:rPr>
            </w:pPr>
            <w:r w:rsidRPr="00A06F3A">
              <w:rPr>
                <w:sz w:val="20"/>
                <w:szCs w:val="20"/>
              </w:rPr>
              <w:t xml:space="preserve">Inspectoratul </w:t>
            </w:r>
            <w:r w:rsidR="0023420A" w:rsidRPr="0023420A">
              <w:rPr>
                <w:sz w:val="20"/>
                <w:szCs w:val="20"/>
              </w:rPr>
              <w:t xml:space="preserve">Şcolar </w:t>
            </w:r>
            <w:r w:rsidRPr="00A06F3A">
              <w:rPr>
                <w:sz w:val="20"/>
                <w:szCs w:val="20"/>
              </w:rPr>
              <w:t>Naţional</w:t>
            </w:r>
          </w:p>
          <w:p w:rsidR="00A47CAB" w:rsidRPr="00DB650B" w:rsidRDefault="00A06F3A" w:rsidP="00EE4AD2">
            <w:pPr>
              <w:spacing w:after="0" w:line="240" w:lineRule="auto"/>
              <w:jc w:val="center"/>
              <w:rPr>
                <w:sz w:val="20"/>
                <w:szCs w:val="20"/>
              </w:rPr>
            </w:pPr>
            <w:r w:rsidRPr="00A06F3A">
              <w:rPr>
                <w:sz w:val="20"/>
                <w:szCs w:val="20"/>
              </w:rPr>
              <w:t>Ministerul Educaţiei</w:t>
            </w: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47CAB" w:rsidP="00EE4AD2">
            <w:pPr>
              <w:spacing w:after="0" w:line="240" w:lineRule="auto"/>
              <w:jc w:val="center"/>
              <w:rPr>
                <w:sz w:val="20"/>
                <w:szCs w:val="20"/>
              </w:rPr>
            </w:pPr>
          </w:p>
          <w:p w:rsidR="00A47CAB" w:rsidRPr="00DB650B" w:rsidRDefault="00A06F3A" w:rsidP="00EE4AD2">
            <w:pPr>
              <w:spacing w:after="0" w:line="240" w:lineRule="auto"/>
              <w:jc w:val="center"/>
              <w:rPr>
                <w:sz w:val="20"/>
                <w:szCs w:val="20"/>
              </w:rPr>
            </w:pPr>
            <w:r w:rsidRPr="00A06F3A">
              <w:rPr>
                <w:sz w:val="20"/>
                <w:szCs w:val="20"/>
              </w:rPr>
              <w:t>Ministerul Educaţiei</w:t>
            </w:r>
          </w:p>
          <w:p w:rsidR="00A47CAB" w:rsidRPr="00DB650B" w:rsidRDefault="00A06F3A" w:rsidP="00EE4AD2">
            <w:pPr>
              <w:spacing w:after="0" w:line="240" w:lineRule="auto"/>
              <w:jc w:val="center"/>
              <w:rPr>
                <w:sz w:val="20"/>
                <w:szCs w:val="20"/>
              </w:rPr>
            </w:pPr>
            <w:r w:rsidRPr="00A06F3A">
              <w:rPr>
                <w:sz w:val="20"/>
                <w:szCs w:val="20"/>
              </w:rPr>
              <w:t>Ministerul Finanţelor</w:t>
            </w:r>
          </w:p>
          <w:p w:rsidR="00A47CAB" w:rsidRPr="00DB650B" w:rsidRDefault="00A06F3A" w:rsidP="00EE4AD2">
            <w:pPr>
              <w:spacing w:after="0" w:line="240" w:lineRule="auto"/>
              <w:jc w:val="center"/>
              <w:rPr>
                <w:sz w:val="20"/>
                <w:szCs w:val="20"/>
              </w:rPr>
            </w:pPr>
            <w:r w:rsidRPr="00A06F3A">
              <w:rPr>
                <w:sz w:val="20"/>
                <w:szCs w:val="20"/>
              </w:rPr>
              <w:t xml:space="preserve">Ministerul Muncii, </w:t>
            </w:r>
            <w:r w:rsidRPr="00A06F3A">
              <w:rPr>
                <w:sz w:val="20"/>
                <w:szCs w:val="20"/>
              </w:rPr>
              <w:lastRenderedPageBreak/>
              <w:t xml:space="preserve">Protecţiei </w:t>
            </w:r>
            <w:r w:rsidR="0023420A" w:rsidRPr="0023420A">
              <w:rPr>
                <w:sz w:val="20"/>
                <w:szCs w:val="20"/>
              </w:rPr>
              <w:t xml:space="preserve">Sociale </w:t>
            </w:r>
            <w:r w:rsidRPr="00A06F3A">
              <w:rPr>
                <w:sz w:val="20"/>
                <w:szCs w:val="20"/>
              </w:rPr>
              <w:t>şi Familiei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lastRenderedPageBreak/>
              <w:t>3.1.3</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sidRPr="00A06F3A">
              <w:rPr>
                <w:sz w:val="20"/>
                <w:szCs w:val="20"/>
              </w:rPr>
              <w:t>Includerea în cadrul normativ a prevederilor care să asigure flexibilitate la intrarea şi revenirea în cariera didactică.</w:t>
            </w:r>
          </w:p>
          <w:p w:rsidR="00A47CAB" w:rsidRPr="00DB650B" w:rsidRDefault="00A47CAB" w:rsidP="00A47CAB">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 Menţinerea validităţii gradelor didactice  la revenirea în sistem pentru profesorii ce au părăsit temporar sistemul educaţional</w:t>
            </w:r>
            <w:r w:rsidR="004E6AC3">
              <w:rPr>
                <w:sz w:val="20"/>
                <w:szCs w:val="20"/>
              </w:rPr>
              <w:t>;</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sidRPr="00A06F3A">
              <w:rPr>
                <w:sz w:val="20"/>
                <w:szCs w:val="20"/>
              </w:rPr>
              <w:t>- Recunoaşterea  stagiului de muncă anterior pentru persoanele ce au devenit cadre didactice în urma recalificării.</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E0430E">
            <w:pPr>
              <w:spacing w:after="0" w:line="240" w:lineRule="auto"/>
              <w:jc w:val="center"/>
              <w:rPr>
                <w:sz w:val="20"/>
                <w:szCs w:val="20"/>
              </w:rPr>
            </w:pPr>
            <w:r w:rsidRPr="00A06F3A">
              <w:rPr>
                <w:sz w:val="20"/>
                <w:szCs w:val="20"/>
              </w:rPr>
              <w:t xml:space="preserve"> 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4E6AC3" w:rsidP="00A47CAB">
            <w:pPr>
              <w:spacing w:after="0" w:line="240" w:lineRule="auto"/>
              <w:rPr>
                <w:sz w:val="20"/>
                <w:szCs w:val="20"/>
              </w:rPr>
            </w:pPr>
            <w:r>
              <w:rPr>
                <w:sz w:val="20"/>
                <w:szCs w:val="20"/>
              </w:rPr>
              <w:t xml:space="preserve">- </w:t>
            </w:r>
            <w:r w:rsidR="00A06F3A" w:rsidRPr="00A06F3A">
              <w:rPr>
                <w:sz w:val="20"/>
                <w:szCs w:val="20"/>
              </w:rPr>
              <w:t>Prevederi în Regulamentul de conferire şi confirmare a gradelor didactice în baza evaluării</w:t>
            </w:r>
            <w:r w:rsidR="00402DCB">
              <w:rPr>
                <w:sz w:val="20"/>
                <w:szCs w:val="20"/>
              </w:rPr>
              <w:t>;</w:t>
            </w:r>
          </w:p>
          <w:p w:rsidR="00A47CAB" w:rsidRPr="00DB650B" w:rsidRDefault="00A47CAB" w:rsidP="00A47CAB">
            <w:pPr>
              <w:spacing w:after="0" w:line="240" w:lineRule="auto"/>
              <w:rPr>
                <w:sz w:val="20"/>
                <w:szCs w:val="20"/>
              </w:rPr>
            </w:pPr>
          </w:p>
          <w:p w:rsidR="00A47CAB" w:rsidRPr="00DB650B" w:rsidRDefault="00402DCB" w:rsidP="00A47CAB">
            <w:pPr>
              <w:spacing w:after="0" w:line="240" w:lineRule="auto"/>
              <w:rPr>
                <w:sz w:val="20"/>
                <w:szCs w:val="20"/>
              </w:rPr>
            </w:pPr>
            <w:r>
              <w:rPr>
                <w:sz w:val="20"/>
                <w:szCs w:val="20"/>
              </w:rPr>
              <w:t xml:space="preserve">- </w:t>
            </w:r>
            <w:r w:rsidR="00A06F3A" w:rsidRPr="00A06F3A">
              <w:rPr>
                <w:sz w:val="20"/>
                <w:szCs w:val="20"/>
              </w:rPr>
              <w:t>Articolele Codului Muncii cu privire la calcularea stagiului de muncă a cadrelor didactice</w:t>
            </w:r>
            <w:r w:rsidR="004E6AC3">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EE4AD2">
            <w:pPr>
              <w:spacing w:after="0" w:line="240" w:lineRule="auto"/>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EE4AD2">
            <w:pPr>
              <w:spacing w:after="0" w:line="240" w:lineRule="auto"/>
              <w:jc w:val="center"/>
              <w:rPr>
                <w:sz w:val="20"/>
                <w:szCs w:val="20"/>
              </w:rPr>
            </w:pPr>
            <w:r w:rsidRPr="00A06F3A">
              <w:rPr>
                <w:sz w:val="20"/>
                <w:szCs w:val="20"/>
              </w:rPr>
              <w:t>Ministerul Educaţiei</w:t>
            </w:r>
          </w:p>
          <w:p w:rsidR="00A47CAB" w:rsidRPr="00DB650B" w:rsidRDefault="00A06F3A" w:rsidP="00EE4AD2">
            <w:pPr>
              <w:spacing w:after="0" w:line="240" w:lineRule="auto"/>
              <w:jc w:val="center"/>
              <w:rPr>
                <w:sz w:val="20"/>
                <w:szCs w:val="20"/>
              </w:rPr>
            </w:pPr>
            <w:r w:rsidRPr="00A06F3A">
              <w:rPr>
                <w:sz w:val="20"/>
                <w:szCs w:val="20"/>
              </w:rPr>
              <w:t>Ministerul Finanţelor</w:t>
            </w:r>
          </w:p>
          <w:p w:rsidR="00A47CAB" w:rsidRPr="00DB650B" w:rsidRDefault="00A06F3A" w:rsidP="00EE4AD2">
            <w:pPr>
              <w:spacing w:after="0" w:line="240" w:lineRule="auto"/>
              <w:jc w:val="center"/>
              <w:rPr>
                <w:sz w:val="20"/>
                <w:szCs w:val="20"/>
              </w:rPr>
            </w:pPr>
            <w:r w:rsidRPr="00A06F3A">
              <w:rPr>
                <w:sz w:val="20"/>
                <w:szCs w:val="20"/>
              </w:rPr>
              <w:t xml:space="preserve">Ministerul Muncii, Protecţiei </w:t>
            </w:r>
            <w:r w:rsidR="00402DCB" w:rsidRPr="00402DCB">
              <w:rPr>
                <w:sz w:val="20"/>
                <w:szCs w:val="20"/>
              </w:rPr>
              <w:t xml:space="preserve">Sociale  </w:t>
            </w:r>
            <w:r w:rsidRPr="00A06F3A">
              <w:rPr>
                <w:sz w:val="20"/>
                <w:szCs w:val="20"/>
              </w:rPr>
              <w:t>şi Familiei</w:t>
            </w: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3382">
            <w:pPr>
              <w:spacing w:after="0" w:line="360" w:lineRule="auto"/>
              <w:ind w:firstLine="720"/>
              <w:jc w:val="center"/>
              <w:rPr>
                <w:b/>
                <w:color w:val="244061"/>
                <w:sz w:val="20"/>
                <w:szCs w:val="20"/>
              </w:rPr>
            </w:pPr>
            <w:r w:rsidRPr="00A06F3A">
              <w:rPr>
                <w:b/>
                <w:sz w:val="20"/>
                <w:szCs w:val="20"/>
              </w:rPr>
              <w:t>Obiectivul specific 3.2 Elaborarea unui sistem motivant şi transparent de evaluare a performanţei cadrelor manageriale</w:t>
            </w:r>
            <w:r w:rsidRPr="00A06F3A">
              <w:rPr>
                <w:b/>
                <w:bCs/>
                <w:i/>
                <w:sz w:val="20"/>
                <w:szCs w:val="20"/>
              </w:rPr>
              <w:t>.</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3.2.1</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 xml:space="preserve">Definitivarea şi aprobarea </w:t>
            </w:r>
            <w:r w:rsidR="007856E2" w:rsidRPr="00987489">
              <w:rPr>
                <w:sz w:val="20"/>
                <w:szCs w:val="20"/>
              </w:rPr>
              <w:t xml:space="preserve">standardelor </w:t>
            </w:r>
            <w:r w:rsidRPr="00A06F3A">
              <w:rPr>
                <w:sz w:val="20"/>
                <w:szCs w:val="20"/>
              </w:rPr>
              <w:t>profesionale pentru cadrele manageriale.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w:t>
            </w:r>
            <w:r w:rsidR="00550857">
              <w:rPr>
                <w:sz w:val="20"/>
                <w:szCs w:val="20"/>
              </w:rPr>
              <w:t xml:space="preserve"> </w:t>
            </w:r>
            <w:r w:rsidR="000F1E02" w:rsidRPr="000F1E02">
              <w:rPr>
                <w:sz w:val="20"/>
                <w:szCs w:val="20"/>
              </w:rPr>
              <w:t xml:space="preserve">Discuţii </w:t>
            </w:r>
            <w:r w:rsidRPr="00A06F3A">
              <w:rPr>
                <w:sz w:val="20"/>
                <w:szCs w:val="20"/>
              </w:rPr>
              <w:t>publice</w:t>
            </w:r>
            <w:r w:rsidR="000F1E02">
              <w:rPr>
                <w:sz w:val="20"/>
                <w:szCs w:val="20"/>
              </w:rPr>
              <w:t>;</w:t>
            </w:r>
          </w:p>
          <w:p w:rsidR="00A47CAB" w:rsidRPr="00DB650B" w:rsidRDefault="00A06F3A" w:rsidP="00A47CAB">
            <w:pPr>
              <w:spacing w:after="0" w:line="240" w:lineRule="auto"/>
              <w:rPr>
                <w:sz w:val="20"/>
                <w:szCs w:val="20"/>
              </w:rPr>
            </w:pPr>
            <w:r w:rsidRPr="00A06F3A">
              <w:rPr>
                <w:sz w:val="20"/>
                <w:szCs w:val="20"/>
              </w:rPr>
              <w:t>-</w:t>
            </w:r>
            <w:r w:rsidR="00550857">
              <w:rPr>
                <w:sz w:val="20"/>
                <w:szCs w:val="20"/>
              </w:rPr>
              <w:t xml:space="preserve"> </w:t>
            </w:r>
            <w:r w:rsidR="000F1E02" w:rsidRPr="000F1E02">
              <w:rPr>
                <w:sz w:val="20"/>
                <w:szCs w:val="20"/>
              </w:rPr>
              <w:t xml:space="preserve">Definitivarea </w:t>
            </w:r>
            <w:r w:rsidRPr="00A06F3A">
              <w:rPr>
                <w:sz w:val="20"/>
                <w:szCs w:val="20"/>
              </w:rPr>
              <w:t>standardelor</w:t>
            </w:r>
            <w:r w:rsidR="000F1E02">
              <w:rPr>
                <w:sz w:val="20"/>
                <w:szCs w:val="20"/>
              </w:rPr>
              <w:t>;</w:t>
            </w:r>
          </w:p>
          <w:p w:rsidR="00A47CAB" w:rsidRPr="00DB650B" w:rsidRDefault="00A06F3A" w:rsidP="00A47CAB">
            <w:pPr>
              <w:spacing w:after="0" w:line="240" w:lineRule="auto"/>
              <w:rPr>
                <w:sz w:val="20"/>
                <w:szCs w:val="20"/>
              </w:rPr>
            </w:pPr>
            <w:r w:rsidRPr="00A06F3A">
              <w:rPr>
                <w:sz w:val="20"/>
                <w:szCs w:val="20"/>
              </w:rPr>
              <w:t>-</w:t>
            </w:r>
            <w:r w:rsidR="00550857">
              <w:rPr>
                <w:sz w:val="20"/>
                <w:szCs w:val="20"/>
              </w:rPr>
              <w:t xml:space="preserve"> </w:t>
            </w:r>
            <w:r w:rsidR="000F1E02" w:rsidRPr="000F1E02">
              <w:rPr>
                <w:sz w:val="20"/>
                <w:szCs w:val="20"/>
              </w:rPr>
              <w:t xml:space="preserve">Aprobarea </w:t>
            </w:r>
            <w:r w:rsidRPr="00A06F3A">
              <w:rPr>
                <w:sz w:val="20"/>
                <w:szCs w:val="20"/>
              </w:rPr>
              <w:t>standardelor</w:t>
            </w:r>
            <w:r w:rsidR="000F1E02">
              <w:rPr>
                <w:sz w:val="20"/>
                <w:szCs w:val="20"/>
              </w:rPr>
              <w:t>;</w:t>
            </w:r>
          </w:p>
          <w:p w:rsidR="00A47CAB" w:rsidRPr="00DB650B" w:rsidRDefault="00A06F3A" w:rsidP="00A47CAB">
            <w:pPr>
              <w:spacing w:after="0" w:line="240" w:lineRule="auto"/>
              <w:rPr>
                <w:sz w:val="20"/>
                <w:szCs w:val="20"/>
              </w:rPr>
            </w:pPr>
            <w:r w:rsidRPr="00A06F3A">
              <w:rPr>
                <w:sz w:val="20"/>
                <w:szCs w:val="20"/>
              </w:rPr>
              <w:t>-</w:t>
            </w:r>
            <w:r w:rsidR="00550857">
              <w:rPr>
                <w:sz w:val="20"/>
                <w:szCs w:val="20"/>
              </w:rPr>
              <w:t xml:space="preserve"> </w:t>
            </w:r>
            <w:r w:rsidR="000F1E02" w:rsidRPr="000F1E02">
              <w:rPr>
                <w:sz w:val="20"/>
                <w:szCs w:val="20"/>
              </w:rPr>
              <w:t xml:space="preserve">Publicarea </w:t>
            </w:r>
            <w:r w:rsidRPr="00A06F3A">
              <w:rPr>
                <w:sz w:val="20"/>
                <w:szCs w:val="20"/>
              </w:rPr>
              <w:t>standardelor</w:t>
            </w:r>
            <w:r w:rsidR="000F1E02">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2016</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tabs>
                <w:tab w:val="left" w:pos="3060"/>
              </w:tabs>
              <w:spacing w:after="0" w:line="240" w:lineRule="auto"/>
              <w:rPr>
                <w:sz w:val="20"/>
                <w:szCs w:val="20"/>
              </w:rPr>
            </w:pPr>
            <w:r w:rsidRPr="00A06F3A">
              <w:rPr>
                <w:sz w:val="20"/>
                <w:szCs w:val="20"/>
              </w:rPr>
              <w:t>-</w:t>
            </w:r>
            <w:r w:rsidR="00550857">
              <w:rPr>
                <w:sz w:val="20"/>
                <w:szCs w:val="20"/>
              </w:rPr>
              <w:t xml:space="preserve"> </w:t>
            </w:r>
            <w:r w:rsidR="00987489" w:rsidRPr="00987489">
              <w:rPr>
                <w:sz w:val="20"/>
                <w:szCs w:val="20"/>
              </w:rPr>
              <w:t xml:space="preserve">Set </w:t>
            </w:r>
            <w:r w:rsidRPr="00A06F3A">
              <w:rPr>
                <w:sz w:val="20"/>
                <w:szCs w:val="20"/>
              </w:rPr>
              <w:t>de standarde profesionale şi descriptori de performanţă pentru managerii şcolari</w:t>
            </w:r>
            <w:r w:rsidR="00987489">
              <w:rPr>
                <w:sz w:val="20"/>
                <w:szCs w:val="20"/>
              </w:rPr>
              <w:t>;</w:t>
            </w:r>
          </w:p>
          <w:p w:rsidR="00A47CAB" w:rsidRPr="00DB650B" w:rsidRDefault="00A06F3A" w:rsidP="00987489">
            <w:pPr>
              <w:spacing w:after="0" w:line="240" w:lineRule="auto"/>
              <w:rPr>
                <w:sz w:val="20"/>
                <w:szCs w:val="20"/>
              </w:rPr>
            </w:pPr>
            <w:r w:rsidRPr="00A06F3A">
              <w:rPr>
                <w:sz w:val="20"/>
                <w:szCs w:val="20"/>
              </w:rPr>
              <w:t>-</w:t>
            </w:r>
            <w:r w:rsidR="00550857">
              <w:rPr>
                <w:sz w:val="20"/>
                <w:szCs w:val="20"/>
              </w:rPr>
              <w:t xml:space="preserve"> </w:t>
            </w:r>
            <w:r w:rsidR="00987489" w:rsidRPr="00987489">
              <w:rPr>
                <w:sz w:val="20"/>
                <w:szCs w:val="20"/>
              </w:rPr>
              <w:t xml:space="preserve">Publicarea </w:t>
            </w:r>
            <w:r w:rsidRPr="00A06F3A">
              <w:rPr>
                <w:sz w:val="20"/>
                <w:szCs w:val="20"/>
              </w:rPr>
              <w:t>standardel</w:t>
            </w:r>
            <w:r w:rsidR="00987489">
              <w:rPr>
                <w:sz w:val="20"/>
                <w:szCs w:val="20"/>
              </w:rPr>
              <w:t>or</w:t>
            </w:r>
            <w:r w:rsidRPr="00A06F3A">
              <w:rPr>
                <w:sz w:val="20"/>
                <w:szCs w:val="20"/>
              </w:rPr>
              <w:t xml:space="preserve"> profesionale şi </w:t>
            </w:r>
            <w:r w:rsidR="00987489">
              <w:rPr>
                <w:sz w:val="20"/>
                <w:szCs w:val="20"/>
              </w:rPr>
              <w:t xml:space="preserve">a </w:t>
            </w:r>
            <w:r w:rsidRPr="00A06F3A">
              <w:rPr>
                <w:sz w:val="20"/>
                <w:szCs w:val="20"/>
              </w:rPr>
              <w:t>descriptori</w:t>
            </w:r>
            <w:r w:rsidR="00987489">
              <w:rPr>
                <w:sz w:val="20"/>
                <w:szCs w:val="20"/>
              </w:rPr>
              <w:t>lor</w:t>
            </w:r>
            <w:r w:rsidRPr="00A06F3A">
              <w:rPr>
                <w:sz w:val="20"/>
                <w:szCs w:val="20"/>
              </w:rPr>
              <w:t xml:space="preserve"> de performanţă pentru managerii şcolari şi distribui</w:t>
            </w:r>
            <w:r w:rsidR="00987489">
              <w:rPr>
                <w:sz w:val="20"/>
                <w:szCs w:val="20"/>
              </w:rPr>
              <w:t>rea</w:t>
            </w:r>
            <w:r w:rsidRPr="00A06F3A">
              <w:rPr>
                <w:sz w:val="20"/>
                <w:szCs w:val="20"/>
              </w:rPr>
              <w:t xml:space="preserve"> în şcolile din Republica Moldova</w:t>
            </w:r>
            <w:r w:rsidR="00987489">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F13382">
            <w:pPr>
              <w:spacing w:after="0" w:line="240" w:lineRule="auto"/>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EE4AD2">
            <w:pPr>
              <w:spacing w:after="0" w:line="240" w:lineRule="auto"/>
              <w:jc w:val="center"/>
              <w:rPr>
                <w:sz w:val="20"/>
                <w:szCs w:val="20"/>
              </w:rPr>
            </w:pPr>
            <w:r w:rsidRPr="00A06F3A">
              <w:rPr>
                <w:sz w:val="20"/>
                <w:szCs w:val="20"/>
              </w:rPr>
              <w:t>Ministerul Educaţiei</w:t>
            </w:r>
          </w:p>
          <w:p w:rsidR="00A47CAB" w:rsidRPr="00DB650B" w:rsidRDefault="00A06F3A" w:rsidP="00EE4AD2">
            <w:pPr>
              <w:spacing w:after="0" w:line="240" w:lineRule="auto"/>
              <w:jc w:val="center"/>
              <w:rPr>
                <w:sz w:val="20"/>
                <w:szCs w:val="20"/>
              </w:rPr>
            </w:pPr>
            <w:r w:rsidRPr="00A06F3A">
              <w:rPr>
                <w:sz w:val="20"/>
                <w:szCs w:val="20"/>
              </w:rPr>
              <w:t xml:space="preserve">Inspectoratul </w:t>
            </w:r>
            <w:r w:rsidR="000423E0" w:rsidRPr="000423E0">
              <w:rPr>
                <w:sz w:val="20"/>
                <w:szCs w:val="20"/>
              </w:rPr>
              <w:t xml:space="preserve">Şcolar </w:t>
            </w:r>
            <w:r w:rsidRPr="00A06F3A">
              <w:rPr>
                <w:sz w:val="20"/>
                <w:szCs w:val="20"/>
              </w:rPr>
              <w:t>Naţional</w:t>
            </w:r>
          </w:p>
          <w:p w:rsidR="00A47CAB" w:rsidRPr="00DB650B" w:rsidRDefault="00A47CAB" w:rsidP="00EE4AD2">
            <w:pPr>
              <w:spacing w:after="0" w:line="240" w:lineRule="auto"/>
              <w:jc w:val="center"/>
              <w:rPr>
                <w:sz w:val="20"/>
                <w:szCs w:val="20"/>
              </w:rPr>
            </w:pPr>
          </w:p>
          <w:p w:rsidR="00A47CAB" w:rsidRPr="00DB650B" w:rsidRDefault="00A47CAB" w:rsidP="00A47CAB">
            <w:pPr>
              <w:spacing w:after="0" w:line="240" w:lineRule="auto"/>
              <w:rPr>
                <w:sz w:val="20"/>
                <w:szCs w:val="20"/>
              </w:rPr>
            </w:pP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3.2.2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7856E2">
            <w:pPr>
              <w:spacing w:after="0" w:line="240" w:lineRule="auto"/>
              <w:rPr>
                <w:sz w:val="20"/>
                <w:szCs w:val="20"/>
              </w:rPr>
            </w:pPr>
            <w:r w:rsidRPr="00A06F3A">
              <w:rPr>
                <w:sz w:val="20"/>
                <w:szCs w:val="20"/>
              </w:rPr>
              <w:t xml:space="preserve">Elaborarea şi implementarea unui sistem eficient şi transparent de evaluare a performanţei profesionale a </w:t>
            </w:r>
            <w:r w:rsidRPr="00A06F3A">
              <w:rPr>
                <w:sz w:val="20"/>
                <w:szCs w:val="20"/>
              </w:rPr>
              <w:lastRenderedPageBreak/>
              <w:t>cadrelor manageriale în baza standardelor şi a instrumentarului aferent (autoevaluare, evaluare anuală, evaluare externă/evaluare pentru conferirea şi confirmarea gradelor manageriale).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lastRenderedPageBreak/>
              <w:t>-</w:t>
            </w:r>
            <w:r w:rsidR="00550857">
              <w:rPr>
                <w:sz w:val="20"/>
                <w:szCs w:val="20"/>
              </w:rPr>
              <w:t xml:space="preserve"> </w:t>
            </w:r>
            <w:r w:rsidRPr="00A06F3A">
              <w:rPr>
                <w:sz w:val="20"/>
                <w:szCs w:val="20"/>
              </w:rPr>
              <w:t>Elaborarea Metodologiei de evaluare internă şi evaluare externă a cadrelor manageriale în baza standar</w:t>
            </w:r>
            <w:r w:rsidR="00550857">
              <w:rPr>
                <w:sz w:val="20"/>
                <w:szCs w:val="20"/>
              </w:rPr>
              <w:t>d</w:t>
            </w:r>
            <w:r w:rsidRPr="00A06F3A">
              <w:rPr>
                <w:sz w:val="20"/>
                <w:szCs w:val="20"/>
              </w:rPr>
              <w:t>elor profesionale;</w:t>
            </w:r>
          </w:p>
          <w:p w:rsidR="00A47CAB" w:rsidRPr="00DB650B" w:rsidRDefault="00A47CAB" w:rsidP="00A47CAB">
            <w:pPr>
              <w:spacing w:after="0" w:line="240" w:lineRule="auto"/>
              <w:rPr>
                <w:sz w:val="20"/>
                <w:szCs w:val="20"/>
              </w:rPr>
            </w:pPr>
          </w:p>
          <w:p w:rsidR="00A47CAB" w:rsidRPr="00DB650B" w:rsidRDefault="00C47B52" w:rsidP="00A47CAB">
            <w:pPr>
              <w:spacing w:after="0" w:line="240" w:lineRule="auto"/>
              <w:rPr>
                <w:sz w:val="20"/>
                <w:szCs w:val="20"/>
              </w:rPr>
            </w:pPr>
            <w:r>
              <w:rPr>
                <w:sz w:val="20"/>
                <w:szCs w:val="20"/>
              </w:rPr>
              <w:t xml:space="preserve">- </w:t>
            </w:r>
            <w:r w:rsidR="00A06F3A" w:rsidRPr="00A06F3A">
              <w:rPr>
                <w:sz w:val="20"/>
                <w:szCs w:val="20"/>
              </w:rPr>
              <w:t xml:space="preserve">Elaborarea Ghidului de implementare a </w:t>
            </w:r>
            <w:r w:rsidR="007856E2" w:rsidRPr="007856E2">
              <w:rPr>
                <w:sz w:val="20"/>
                <w:szCs w:val="20"/>
              </w:rPr>
              <w:t xml:space="preserve">Metodologiei </w:t>
            </w:r>
            <w:r w:rsidR="00A06F3A" w:rsidRPr="00A06F3A">
              <w:rPr>
                <w:sz w:val="20"/>
                <w:szCs w:val="20"/>
              </w:rPr>
              <w:t>de evaluare a cadrelor manageriale;</w:t>
            </w:r>
          </w:p>
          <w:p w:rsidR="00A47CAB" w:rsidRPr="00DB650B" w:rsidRDefault="00A47CAB" w:rsidP="00A47CAB">
            <w:pPr>
              <w:spacing w:after="0" w:line="240" w:lineRule="auto"/>
              <w:rPr>
                <w:sz w:val="20"/>
                <w:szCs w:val="20"/>
              </w:rPr>
            </w:pPr>
          </w:p>
          <w:p w:rsidR="00A47CAB" w:rsidRPr="00DB650B" w:rsidRDefault="00C47B52" w:rsidP="00A47CAB">
            <w:pPr>
              <w:spacing w:after="0" w:line="240" w:lineRule="auto"/>
              <w:rPr>
                <w:sz w:val="20"/>
                <w:szCs w:val="20"/>
              </w:rPr>
            </w:pPr>
            <w:r>
              <w:rPr>
                <w:sz w:val="20"/>
                <w:szCs w:val="20"/>
              </w:rPr>
              <w:t xml:space="preserve">- </w:t>
            </w:r>
            <w:r w:rsidR="00A06F3A" w:rsidRPr="00A06F3A">
              <w:rPr>
                <w:sz w:val="20"/>
                <w:szCs w:val="20"/>
              </w:rPr>
              <w:t xml:space="preserve">Pilotarea </w:t>
            </w:r>
            <w:r w:rsidRPr="00C47B52">
              <w:rPr>
                <w:sz w:val="20"/>
                <w:szCs w:val="20"/>
              </w:rPr>
              <w:t xml:space="preserve">Metodologiei </w:t>
            </w:r>
            <w:r w:rsidR="00A06F3A" w:rsidRPr="00A06F3A">
              <w:rPr>
                <w:sz w:val="20"/>
                <w:szCs w:val="20"/>
              </w:rPr>
              <w:t>de evaluare a cadrelor manageriale;</w:t>
            </w:r>
          </w:p>
          <w:p w:rsidR="00A47CAB" w:rsidRPr="00DB650B" w:rsidRDefault="00C47B52" w:rsidP="00A47CAB">
            <w:pPr>
              <w:tabs>
                <w:tab w:val="left" w:pos="3060"/>
              </w:tabs>
              <w:spacing w:after="0" w:line="240" w:lineRule="auto"/>
              <w:rPr>
                <w:sz w:val="20"/>
                <w:szCs w:val="20"/>
              </w:rPr>
            </w:pPr>
            <w:r>
              <w:rPr>
                <w:sz w:val="20"/>
                <w:szCs w:val="20"/>
              </w:rPr>
              <w:t xml:space="preserve">- </w:t>
            </w:r>
            <w:r w:rsidR="00A06F3A" w:rsidRPr="00A06F3A">
              <w:rPr>
                <w:sz w:val="20"/>
                <w:szCs w:val="20"/>
              </w:rPr>
              <w:t xml:space="preserve">Organizarea de consultări publice </w:t>
            </w:r>
            <w:r>
              <w:rPr>
                <w:sz w:val="20"/>
                <w:szCs w:val="20"/>
              </w:rPr>
              <w:t>privind</w:t>
            </w:r>
            <w:r w:rsidR="00A06F3A" w:rsidRPr="00A06F3A">
              <w:rPr>
                <w:sz w:val="20"/>
                <w:szCs w:val="20"/>
              </w:rPr>
              <w:t xml:space="preserve"> </w:t>
            </w:r>
            <w:r w:rsidRPr="00C47B52">
              <w:rPr>
                <w:sz w:val="20"/>
                <w:szCs w:val="20"/>
              </w:rPr>
              <w:t>Metodologi</w:t>
            </w:r>
            <w:r>
              <w:rPr>
                <w:sz w:val="20"/>
                <w:szCs w:val="20"/>
              </w:rPr>
              <w:t>a</w:t>
            </w:r>
            <w:r w:rsidRPr="00C47B52">
              <w:rPr>
                <w:sz w:val="20"/>
                <w:szCs w:val="20"/>
              </w:rPr>
              <w:t xml:space="preserve"> </w:t>
            </w:r>
            <w:r w:rsidR="00A06F3A" w:rsidRPr="00A06F3A">
              <w:rPr>
                <w:sz w:val="20"/>
                <w:szCs w:val="20"/>
              </w:rPr>
              <w:t>de evaluare</w:t>
            </w:r>
            <w:r>
              <w:rPr>
                <w:sz w:val="20"/>
                <w:szCs w:val="20"/>
              </w:rPr>
              <w:t xml:space="preserve"> </w:t>
            </w:r>
            <w:r w:rsidR="00A06F3A" w:rsidRPr="00A06F3A">
              <w:rPr>
                <w:sz w:val="20"/>
                <w:szCs w:val="20"/>
              </w:rPr>
              <w:t>a cadrelor manageriale</w:t>
            </w:r>
            <w:r w:rsidR="007856E2">
              <w:rPr>
                <w:sz w:val="20"/>
                <w:szCs w:val="20"/>
              </w:rPr>
              <w:t>;</w:t>
            </w:r>
            <w:r w:rsidR="00A06F3A" w:rsidRPr="00A06F3A">
              <w:rPr>
                <w:sz w:val="20"/>
                <w:szCs w:val="20"/>
              </w:rPr>
              <w:t xml:space="preserve"> </w:t>
            </w:r>
          </w:p>
          <w:p w:rsidR="00A47CAB" w:rsidRPr="00DB650B" w:rsidRDefault="00A47CAB" w:rsidP="00A47CAB">
            <w:pPr>
              <w:tabs>
                <w:tab w:val="left" w:pos="3060"/>
              </w:tabs>
              <w:spacing w:after="0" w:line="240" w:lineRule="auto"/>
              <w:rPr>
                <w:sz w:val="20"/>
                <w:szCs w:val="20"/>
              </w:rPr>
            </w:pPr>
          </w:p>
          <w:p w:rsidR="00A47CAB" w:rsidRPr="00DB650B" w:rsidRDefault="00C47B52" w:rsidP="00A47CAB">
            <w:pPr>
              <w:spacing w:after="0" w:line="240" w:lineRule="auto"/>
              <w:rPr>
                <w:sz w:val="20"/>
                <w:szCs w:val="20"/>
              </w:rPr>
            </w:pPr>
            <w:r>
              <w:rPr>
                <w:sz w:val="20"/>
                <w:szCs w:val="20"/>
              </w:rPr>
              <w:t xml:space="preserve">- </w:t>
            </w:r>
            <w:r w:rsidR="00A06F3A" w:rsidRPr="00A06F3A">
              <w:rPr>
                <w:sz w:val="20"/>
                <w:szCs w:val="20"/>
              </w:rPr>
              <w:t>Crearea grupului de lucru pentru revizuirea mecanismului de atribuire a gradelor manageriale în baza evaluării (regulamentului de atestare)</w:t>
            </w:r>
            <w:r>
              <w:rPr>
                <w:sz w:val="20"/>
                <w:szCs w:val="20"/>
              </w:rPr>
              <w:t>;</w:t>
            </w:r>
          </w:p>
          <w:p w:rsidR="00A47CAB" w:rsidRPr="00DB650B" w:rsidRDefault="00A47CAB" w:rsidP="00A47CAB">
            <w:pPr>
              <w:tabs>
                <w:tab w:val="left" w:pos="3060"/>
              </w:tabs>
              <w:spacing w:after="0" w:line="240" w:lineRule="auto"/>
              <w:rPr>
                <w:sz w:val="20"/>
                <w:szCs w:val="20"/>
              </w:rPr>
            </w:pPr>
          </w:p>
          <w:p w:rsidR="00A47CAB" w:rsidRPr="00DB650B" w:rsidRDefault="00C47B52" w:rsidP="00A47CAB">
            <w:pPr>
              <w:rPr>
                <w:sz w:val="20"/>
                <w:szCs w:val="20"/>
              </w:rPr>
            </w:pPr>
            <w:r>
              <w:rPr>
                <w:sz w:val="20"/>
                <w:szCs w:val="20"/>
              </w:rPr>
              <w:t xml:space="preserve">- </w:t>
            </w:r>
            <w:r w:rsidR="00A06F3A" w:rsidRPr="00A06F3A">
              <w:rPr>
                <w:sz w:val="20"/>
                <w:szCs w:val="20"/>
              </w:rPr>
              <w:t>Elaborarea unui nou Regulament de conferire şi confirmare a gradelor didactice în baza evaluării. Corelarea prevederilor Regulamentului cu rezultatele procesului de evaluare a performanţelor cadrului managerial  şi cu sistemul de salarizare.</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lastRenderedPageBreak/>
              <w:t>2016</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jc w:val="center"/>
              <w:rPr>
                <w:sz w:val="20"/>
                <w:szCs w:val="20"/>
              </w:rPr>
            </w:pPr>
          </w:p>
          <w:p w:rsidR="00A47CAB" w:rsidRPr="00DB650B" w:rsidRDefault="00A06F3A" w:rsidP="00A47CAB">
            <w:pPr>
              <w:spacing w:after="0" w:line="240" w:lineRule="auto"/>
              <w:jc w:val="center"/>
              <w:rPr>
                <w:sz w:val="20"/>
                <w:szCs w:val="20"/>
              </w:rPr>
            </w:pPr>
            <w:r w:rsidRPr="00A06F3A">
              <w:rPr>
                <w:sz w:val="20"/>
                <w:szCs w:val="20"/>
              </w:rPr>
              <w:t>2016- 2017</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06F3A" w:rsidP="00A47CAB">
            <w:pPr>
              <w:spacing w:after="0" w:line="240" w:lineRule="auto"/>
              <w:jc w:val="center"/>
              <w:rPr>
                <w:sz w:val="20"/>
                <w:szCs w:val="20"/>
              </w:rPr>
            </w:pPr>
            <w:r w:rsidRPr="00A06F3A">
              <w:rPr>
                <w:sz w:val="20"/>
                <w:szCs w:val="20"/>
              </w:rPr>
              <w:t>ianuarie 2017</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06F3A" w:rsidP="00E0430E">
            <w:pPr>
              <w:jc w:val="center"/>
              <w:rPr>
                <w:sz w:val="20"/>
                <w:szCs w:val="20"/>
              </w:rPr>
            </w:pPr>
            <w:r w:rsidRPr="00A06F3A">
              <w:rPr>
                <w:sz w:val="20"/>
                <w:szCs w:val="20"/>
              </w:rPr>
              <w:t xml:space="preserve"> 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987489" w:rsidP="00A47CAB">
            <w:pPr>
              <w:spacing w:after="0" w:line="240" w:lineRule="auto"/>
              <w:rPr>
                <w:sz w:val="20"/>
                <w:szCs w:val="20"/>
              </w:rPr>
            </w:pPr>
            <w:r>
              <w:rPr>
                <w:sz w:val="20"/>
                <w:szCs w:val="20"/>
              </w:rPr>
              <w:lastRenderedPageBreak/>
              <w:t xml:space="preserve">- </w:t>
            </w:r>
            <w:r w:rsidR="00A06F3A" w:rsidRPr="00A06F3A">
              <w:rPr>
                <w:sz w:val="20"/>
                <w:szCs w:val="20"/>
              </w:rPr>
              <w:t>Metodologie elaborată</w:t>
            </w:r>
            <w:r>
              <w:rPr>
                <w:sz w:val="20"/>
                <w:szCs w:val="20"/>
              </w:rPr>
              <w:t>.</w:t>
            </w:r>
          </w:p>
          <w:p w:rsidR="00A47CAB" w:rsidRPr="00DB650B" w:rsidRDefault="00A06F3A" w:rsidP="00A47CAB">
            <w:pPr>
              <w:spacing w:after="0" w:line="240" w:lineRule="auto"/>
              <w:rPr>
                <w:sz w:val="20"/>
                <w:szCs w:val="20"/>
              </w:rPr>
            </w:pPr>
            <w:r w:rsidRPr="00A06F3A">
              <w:rPr>
                <w:sz w:val="20"/>
                <w:szCs w:val="20"/>
              </w:rPr>
              <w:t xml:space="preserve">Publicarea Metodologiei de evaluare internă şi evaluare externă a </w:t>
            </w:r>
            <w:r w:rsidRPr="00A06F3A">
              <w:rPr>
                <w:sz w:val="20"/>
                <w:szCs w:val="20"/>
              </w:rPr>
              <w:lastRenderedPageBreak/>
              <w:t>cadrelor manageriale;</w:t>
            </w:r>
          </w:p>
          <w:p w:rsidR="00A47CAB" w:rsidRPr="00DB650B" w:rsidRDefault="00A47CAB" w:rsidP="00A47CAB">
            <w:pPr>
              <w:spacing w:after="0" w:line="240" w:lineRule="auto"/>
              <w:rPr>
                <w:sz w:val="20"/>
                <w:szCs w:val="20"/>
              </w:rPr>
            </w:pPr>
          </w:p>
          <w:p w:rsidR="00A47CAB" w:rsidRPr="00DB650B" w:rsidRDefault="00987489" w:rsidP="00A47CAB">
            <w:pPr>
              <w:spacing w:after="0" w:line="240" w:lineRule="auto"/>
              <w:rPr>
                <w:sz w:val="20"/>
                <w:szCs w:val="20"/>
              </w:rPr>
            </w:pPr>
            <w:r>
              <w:rPr>
                <w:sz w:val="20"/>
                <w:szCs w:val="20"/>
              </w:rPr>
              <w:t xml:space="preserve">- </w:t>
            </w:r>
            <w:r w:rsidR="00A06F3A" w:rsidRPr="00A06F3A">
              <w:rPr>
                <w:sz w:val="20"/>
                <w:szCs w:val="20"/>
              </w:rPr>
              <w:t xml:space="preserve">Ghid elaborat. Publicarea Ghidului de implementare a </w:t>
            </w:r>
            <w:r w:rsidR="005C15A7" w:rsidRPr="005C15A7">
              <w:rPr>
                <w:sz w:val="20"/>
                <w:szCs w:val="20"/>
              </w:rPr>
              <w:t xml:space="preserve">Metodologiei </w:t>
            </w:r>
            <w:r w:rsidR="00A06F3A" w:rsidRPr="00A06F3A">
              <w:rPr>
                <w:sz w:val="20"/>
                <w:szCs w:val="20"/>
              </w:rPr>
              <w:t>de evaluare a cadrelor manageriale;</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987489" w:rsidP="00A47CAB">
            <w:pPr>
              <w:spacing w:after="0" w:line="240" w:lineRule="auto"/>
              <w:rPr>
                <w:sz w:val="20"/>
                <w:szCs w:val="20"/>
              </w:rPr>
            </w:pPr>
            <w:r>
              <w:rPr>
                <w:sz w:val="20"/>
                <w:szCs w:val="20"/>
              </w:rPr>
              <w:t xml:space="preserve">- </w:t>
            </w:r>
            <w:r w:rsidR="00A06F3A" w:rsidRPr="00A06F3A">
              <w:rPr>
                <w:sz w:val="20"/>
                <w:szCs w:val="20"/>
              </w:rPr>
              <w:t>Metodologia de evaluare internă şi evaluare externă a cadrelor manageriale îmbunătăţită şi aprobată după pilotare;</w:t>
            </w:r>
          </w:p>
          <w:p w:rsidR="00A47CAB" w:rsidRPr="00DB650B" w:rsidRDefault="00A47CAB" w:rsidP="00A47CAB">
            <w:pPr>
              <w:spacing w:after="0" w:line="240" w:lineRule="auto"/>
              <w:rPr>
                <w:sz w:val="20"/>
                <w:szCs w:val="20"/>
              </w:rPr>
            </w:pPr>
          </w:p>
          <w:p w:rsidR="00A47CAB" w:rsidRPr="00DB650B" w:rsidRDefault="00987489" w:rsidP="00A47CAB">
            <w:pPr>
              <w:tabs>
                <w:tab w:val="left" w:pos="3060"/>
              </w:tabs>
              <w:spacing w:after="0" w:line="240" w:lineRule="auto"/>
              <w:rPr>
                <w:sz w:val="20"/>
                <w:szCs w:val="20"/>
              </w:rPr>
            </w:pPr>
            <w:r>
              <w:rPr>
                <w:sz w:val="20"/>
                <w:szCs w:val="20"/>
              </w:rPr>
              <w:t xml:space="preserve">- </w:t>
            </w:r>
            <w:r w:rsidR="00A06F3A" w:rsidRPr="00A06F3A">
              <w:rPr>
                <w:sz w:val="20"/>
                <w:szCs w:val="20"/>
              </w:rPr>
              <w:t>Cadru normativ modernizat de conferire şi confirmare a gradelor manageriale</w:t>
            </w:r>
            <w:r>
              <w:rPr>
                <w:sz w:val="20"/>
                <w:szCs w:val="20"/>
              </w:rPr>
              <w:t>;</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987489" w:rsidP="00A47CAB">
            <w:pPr>
              <w:spacing w:after="0" w:line="240" w:lineRule="auto"/>
              <w:rPr>
                <w:sz w:val="20"/>
                <w:szCs w:val="20"/>
              </w:rPr>
            </w:pPr>
            <w:r>
              <w:rPr>
                <w:sz w:val="20"/>
                <w:szCs w:val="20"/>
              </w:rPr>
              <w:t xml:space="preserve">- </w:t>
            </w:r>
            <w:r w:rsidR="00A06F3A" w:rsidRPr="00A06F3A">
              <w:rPr>
                <w:sz w:val="20"/>
                <w:szCs w:val="20"/>
              </w:rPr>
              <w:t xml:space="preserve">Legea salarizării cadrelor didactice şi de </w:t>
            </w:r>
            <w:r w:rsidR="00550857">
              <w:rPr>
                <w:sz w:val="20"/>
                <w:szCs w:val="20"/>
              </w:rPr>
              <w:t>c</w:t>
            </w:r>
            <w:r w:rsidR="00A06F3A" w:rsidRPr="00A06F3A">
              <w:rPr>
                <w:sz w:val="20"/>
                <w:szCs w:val="20"/>
              </w:rPr>
              <w:t>onducere</w:t>
            </w:r>
            <w:r>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lastRenderedPageBreak/>
              <w:t xml:space="preserve">În limita alocaţiilor preconizate anual în bugetul </w:t>
            </w:r>
            <w:r w:rsidRPr="00A06F3A">
              <w:rPr>
                <w:sz w:val="20"/>
                <w:szCs w:val="20"/>
              </w:rPr>
              <w:lastRenderedPageBreak/>
              <w:t>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15AA2">
            <w:pPr>
              <w:tabs>
                <w:tab w:val="left" w:pos="3060"/>
              </w:tabs>
              <w:spacing w:after="0" w:line="240" w:lineRule="auto"/>
              <w:jc w:val="center"/>
              <w:rPr>
                <w:sz w:val="20"/>
                <w:szCs w:val="20"/>
              </w:rPr>
            </w:pPr>
            <w:r w:rsidRPr="00A06F3A">
              <w:rPr>
                <w:sz w:val="20"/>
                <w:szCs w:val="20"/>
              </w:rPr>
              <w:lastRenderedPageBreak/>
              <w:t>Buget pblic</w:t>
            </w:r>
          </w:p>
          <w:p w:rsidR="00A47CAB" w:rsidRPr="00DB650B" w:rsidRDefault="00A06F3A" w:rsidP="00D15AA2">
            <w:pPr>
              <w:tabs>
                <w:tab w:val="left" w:pos="3060"/>
              </w:tabs>
              <w:spacing w:after="0" w:line="240" w:lineRule="auto"/>
              <w:jc w:val="center"/>
              <w:rPr>
                <w:sz w:val="20"/>
                <w:szCs w:val="20"/>
              </w:rPr>
            </w:pPr>
            <w:r w:rsidRPr="00A06F3A">
              <w:rPr>
                <w:sz w:val="20"/>
                <w:szCs w:val="20"/>
              </w:rPr>
              <w:t>Inspectoratul Şcolar Naţional</w:t>
            </w:r>
          </w:p>
          <w:p w:rsidR="00A47CAB" w:rsidRPr="00DB650B" w:rsidRDefault="00A06F3A" w:rsidP="00D15AA2">
            <w:pPr>
              <w:spacing w:after="0" w:line="240" w:lineRule="auto"/>
              <w:jc w:val="center"/>
              <w:rPr>
                <w:sz w:val="20"/>
                <w:szCs w:val="20"/>
              </w:rPr>
            </w:pPr>
            <w:r w:rsidRPr="00A06F3A">
              <w:rPr>
                <w:sz w:val="20"/>
                <w:szCs w:val="20"/>
              </w:rPr>
              <w:t>Ministerul Educaţiei</w:t>
            </w:r>
          </w:p>
          <w:p w:rsidR="00A47CAB" w:rsidRPr="00DB650B" w:rsidRDefault="00A06F3A" w:rsidP="00D15AA2">
            <w:pPr>
              <w:spacing w:after="0" w:line="240" w:lineRule="auto"/>
              <w:jc w:val="center"/>
              <w:rPr>
                <w:sz w:val="20"/>
                <w:szCs w:val="20"/>
              </w:rPr>
            </w:pPr>
            <w:r w:rsidRPr="00A06F3A">
              <w:rPr>
                <w:sz w:val="20"/>
                <w:szCs w:val="20"/>
              </w:rPr>
              <w:lastRenderedPageBreak/>
              <w:t>Finanţări externe</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D15AA2">
            <w:pPr>
              <w:spacing w:after="0" w:line="240" w:lineRule="auto"/>
              <w:jc w:val="center"/>
              <w:rPr>
                <w:sz w:val="20"/>
                <w:szCs w:val="20"/>
              </w:rPr>
            </w:pPr>
            <w:r w:rsidRPr="00A06F3A">
              <w:rPr>
                <w:sz w:val="20"/>
                <w:szCs w:val="20"/>
              </w:rPr>
              <w:lastRenderedPageBreak/>
              <w:t>Ministerul Educaţiei</w:t>
            </w:r>
          </w:p>
          <w:p w:rsidR="00A47CAB" w:rsidRPr="00DB650B" w:rsidRDefault="00A06F3A" w:rsidP="00D15AA2">
            <w:pPr>
              <w:spacing w:after="0" w:line="240" w:lineRule="auto"/>
              <w:jc w:val="center"/>
              <w:rPr>
                <w:sz w:val="20"/>
                <w:szCs w:val="20"/>
              </w:rPr>
            </w:pPr>
            <w:r w:rsidRPr="00A06F3A">
              <w:rPr>
                <w:sz w:val="20"/>
                <w:szCs w:val="20"/>
              </w:rPr>
              <w:t xml:space="preserve">Inspectoratul </w:t>
            </w:r>
            <w:r w:rsidR="000423E0" w:rsidRPr="000423E0">
              <w:rPr>
                <w:sz w:val="20"/>
                <w:szCs w:val="20"/>
              </w:rPr>
              <w:t xml:space="preserve">Şcolar </w:t>
            </w:r>
            <w:r w:rsidRPr="00A06F3A">
              <w:rPr>
                <w:sz w:val="20"/>
                <w:szCs w:val="20"/>
              </w:rPr>
              <w:lastRenderedPageBreak/>
              <w:t>Naţional</w:t>
            </w: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p w:rsidR="00A47CAB" w:rsidRPr="00DB650B" w:rsidRDefault="00A06F3A" w:rsidP="00D15AA2">
            <w:pPr>
              <w:spacing w:after="0" w:line="240" w:lineRule="auto"/>
              <w:jc w:val="center"/>
              <w:rPr>
                <w:sz w:val="20"/>
                <w:szCs w:val="20"/>
              </w:rPr>
            </w:pPr>
            <w:r w:rsidRPr="00A06F3A">
              <w:rPr>
                <w:sz w:val="20"/>
                <w:szCs w:val="20"/>
              </w:rPr>
              <w:t>Ministerul Educaţiei</w:t>
            </w:r>
          </w:p>
          <w:p w:rsidR="00A47CAB" w:rsidRPr="00DB650B" w:rsidRDefault="00A06F3A" w:rsidP="00D15AA2">
            <w:pPr>
              <w:spacing w:after="0" w:line="240" w:lineRule="auto"/>
              <w:jc w:val="center"/>
              <w:rPr>
                <w:sz w:val="20"/>
                <w:szCs w:val="20"/>
              </w:rPr>
            </w:pPr>
            <w:r w:rsidRPr="00A06F3A">
              <w:rPr>
                <w:sz w:val="20"/>
                <w:szCs w:val="20"/>
              </w:rPr>
              <w:t>Ministerul Finanţelor</w:t>
            </w:r>
          </w:p>
          <w:p w:rsidR="00A47CAB" w:rsidRPr="00DB650B" w:rsidRDefault="00A06F3A" w:rsidP="00D15AA2">
            <w:pPr>
              <w:spacing w:after="0" w:line="240" w:lineRule="auto"/>
              <w:jc w:val="center"/>
              <w:rPr>
                <w:sz w:val="20"/>
                <w:szCs w:val="20"/>
              </w:rPr>
            </w:pPr>
            <w:r w:rsidRPr="00A06F3A">
              <w:rPr>
                <w:sz w:val="20"/>
                <w:szCs w:val="20"/>
              </w:rPr>
              <w:t xml:space="preserve">Ministerul Muncii, Protecţiei </w:t>
            </w:r>
            <w:r w:rsidR="000423E0" w:rsidRPr="000423E0">
              <w:rPr>
                <w:sz w:val="20"/>
                <w:szCs w:val="20"/>
              </w:rPr>
              <w:t xml:space="preserve">Sociale </w:t>
            </w:r>
            <w:r w:rsidRPr="00A06F3A">
              <w:rPr>
                <w:sz w:val="20"/>
                <w:szCs w:val="20"/>
              </w:rPr>
              <w:t>şi Familiei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lastRenderedPageBreak/>
              <w:t>3.2.3</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sidRPr="00A06F3A">
              <w:rPr>
                <w:sz w:val="20"/>
                <w:szCs w:val="20"/>
              </w:rPr>
              <w:t>Asigurarea implementării eficiente  a procedurii de selectare prin concurs a cadrelor manageriale, care să excludă totalmente ingerinţa factorului politic şi să asigure atragerea celor mai calificate cadre în funcţii manageriale.</w:t>
            </w:r>
          </w:p>
          <w:p w:rsidR="00A47CAB" w:rsidRPr="00DB650B" w:rsidRDefault="00A47CAB" w:rsidP="00A47CAB">
            <w:pPr>
              <w:pStyle w:val="Listacui"/>
              <w:numPr>
                <w:ilvl w:val="0"/>
                <w:numId w:val="0"/>
              </w:numPr>
              <w:tabs>
                <w:tab w:val="clear" w:pos="992"/>
                <w:tab w:val="clear" w:pos="1134"/>
                <w:tab w:val="left" w:pos="3060"/>
              </w:tabs>
              <w:spacing w:before="0"/>
              <w:jc w:val="left"/>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sidRPr="00A06F3A">
              <w:rPr>
                <w:sz w:val="20"/>
                <w:szCs w:val="20"/>
              </w:rPr>
              <w:t xml:space="preserve">- Monitorizarea implementării şi optimizarea regulamentului de selectare a managerilor </w:t>
            </w:r>
            <w:r w:rsidR="00550857">
              <w:rPr>
                <w:sz w:val="20"/>
                <w:szCs w:val="20"/>
              </w:rPr>
              <w:t>ş</w:t>
            </w:r>
            <w:r w:rsidRPr="00A06F3A">
              <w:rPr>
                <w:sz w:val="20"/>
                <w:szCs w:val="20"/>
              </w:rPr>
              <w:t>colari;</w:t>
            </w:r>
          </w:p>
          <w:p w:rsidR="00A47CAB" w:rsidRPr="00DB650B" w:rsidRDefault="00A06F3A" w:rsidP="00A47CAB">
            <w:pPr>
              <w:tabs>
                <w:tab w:val="left" w:pos="3060"/>
              </w:tabs>
              <w:spacing w:after="0" w:line="240" w:lineRule="auto"/>
              <w:rPr>
                <w:sz w:val="20"/>
                <w:szCs w:val="20"/>
              </w:rPr>
            </w:pPr>
            <w:r w:rsidRPr="00A06F3A">
              <w:rPr>
                <w:sz w:val="20"/>
                <w:szCs w:val="20"/>
              </w:rPr>
              <w:t>-</w:t>
            </w:r>
            <w:r w:rsidR="00550857">
              <w:rPr>
                <w:sz w:val="20"/>
                <w:szCs w:val="20"/>
              </w:rPr>
              <w:t xml:space="preserve"> </w:t>
            </w:r>
            <w:r w:rsidRPr="00A06F3A">
              <w:rPr>
                <w:sz w:val="20"/>
                <w:szCs w:val="20"/>
              </w:rPr>
              <w:t>Studierea mecanismului de selectare a managerilor şcolari a</w:t>
            </w:r>
            <w:r w:rsidR="00533D4F">
              <w:rPr>
                <w:sz w:val="20"/>
                <w:szCs w:val="20"/>
              </w:rPr>
              <w:t>l</w:t>
            </w:r>
            <w:r w:rsidRPr="00A06F3A">
              <w:rPr>
                <w:sz w:val="20"/>
                <w:szCs w:val="20"/>
              </w:rPr>
              <w:t xml:space="preserve"> statelor cu sistem educaţional avansat,</w:t>
            </w:r>
          </w:p>
          <w:p w:rsidR="00A47CAB" w:rsidRPr="00DB650B" w:rsidRDefault="00A06F3A" w:rsidP="00A47CAB">
            <w:pPr>
              <w:tabs>
                <w:tab w:val="left" w:pos="3060"/>
              </w:tabs>
              <w:spacing w:after="0" w:line="240" w:lineRule="auto"/>
              <w:rPr>
                <w:sz w:val="20"/>
                <w:szCs w:val="20"/>
              </w:rPr>
            </w:pPr>
            <w:r w:rsidRPr="00A06F3A">
              <w:rPr>
                <w:sz w:val="20"/>
                <w:szCs w:val="20"/>
              </w:rPr>
              <w:t>- Optimizarea regulamentului, în funcţie de necesitate</w:t>
            </w:r>
            <w:r w:rsidR="00533D4F">
              <w:rPr>
                <w:sz w:val="20"/>
                <w:szCs w:val="20"/>
              </w:rPr>
              <w:t>;</w:t>
            </w:r>
          </w:p>
          <w:p w:rsidR="00031A00" w:rsidRPr="00DB650B" w:rsidRDefault="00A06F3A" w:rsidP="00A47CAB">
            <w:pPr>
              <w:tabs>
                <w:tab w:val="left" w:pos="3060"/>
              </w:tabs>
              <w:spacing w:after="0" w:line="240" w:lineRule="auto"/>
              <w:rPr>
                <w:sz w:val="20"/>
                <w:szCs w:val="20"/>
              </w:rPr>
            </w:pPr>
            <w:r w:rsidRPr="00A06F3A">
              <w:rPr>
                <w:sz w:val="20"/>
                <w:szCs w:val="20"/>
              </w:rPr>
              <w:t>- Elaborarea bazei de itemi pentru testarea computerizat</w:t>
            </w:r>
            <w:r w:rsidR="00533D4F">
              <w:rPr>
                <w:sz w:val="20"/>
                <w:szCs w:val="20"/>
              </w:rPr>
              <w:t>ă</w:t>
            </w:r>
            <w:r w:rsidRPr="00A06F3A">
              <w:rPr>
                <w:sz w:val="20"/>
                <w:szCs w:val="20"/>
              </w:rPr>
              <w:t xml:space="preserve"> a candidaţilor</w:t>
            </w:r>
            <w:r w:rsidR="00533D4F">
              <w:rPr>
                <w:sz w:val="20"/>
                <w:szCs w:val="20"/>
              </w:rPr>
              <w:t>.</w:t>
            </w:r>
          </w:p>
          <w:p w:rsidR="00A47CAB" w:rsidRPr="00DB650B" w:rsidRDefault="00A47CAB" w:rsidP="00A47CAB">
            <w:pPr>
              <w:spacing w:after="0" w:line="240" w:lineRule="auto"/>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spacing w:after="0" w:line="240" w:lineRule="auto"/>
              <w:jc w:val="center"/>
              <w:rPr>
                <w:sz w:val="20"/>
                <w:szCs w:val="20"/>
              </w:rPr>
            </w:pPr>
            <w:r w:rsidRPr="00A06F3A">
              <w:rPr>
                <w:sz w:val="20"/>
                <w:szCs w:val="20"/>
              </w:rPr>
              <w:t>2016</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tabs>
                <w:tab w:val="left" w:pos="3060"/>
              </w:tabs>
              <w:spacing w:after="0" w:line="240" w:lineRule="auto"/>
              <w:rPr>
                <w:sz w:val="20"/>
                <w:szCs w:val="20"/>
              </w:rPr>
            </w:pPr>
            <w:r w:rsidRPr="00A06F3A">
              <w:rPr>
                <w:sz w:val="20"/>
                <w:szCs w:val="20"/>
              </w:rPr>
              <w:t>-</w:t>
            </w:r>
            <w:r w:rsidR="007856E2">
              <w:rPr>
                <w:sz w:val="20"/>
                <w:szCs w:val="20"/>
              </w:rPr>
              <w:t xml:space="preserve"> </w:t>
            </w:r>
            <w:r w:rsidR="007856E2" w:rsidRPr="007856E2">
              <w:rPr>
                <w:sz w:val="20"/>
                <w:szCs w:val="20"/>
              </w:rPr>
              <w:t xml:space="preserve">Optimizarea </w:t>
            </w:r>
            <w:r w:rsidRPr="00A06F3A">
              <w:rPr>
                <w:sz w:val="20"/>
                <w:szCs w:val="20"/>
              </w:rPr>
              <w:t>Regulamentului de selectare a managerilor şcolari în baza practicilor de succes din lume, pentru asigura</w:t>
            </w:r>
            <w:r w:rsidR="00550857">
              <w:rPr>
                <w:sz w:val="20"/>
                <w:szCs w:val="20"/>
              </w:rPr>
              <w:t>r</w:t>
            </w:r>
            <w:r w:rsidRPr="00A06F3A">
              <w:rPr>
                <w:sz w:val="20"/>
                <w:szCs w:val="20"/>
              </w:rPr>
              <w:t>ea selectării şi promovării celor mai merituoase şi competente cadre</w:t>
            </w:r>
            <w:r w:rsidR="00533D4F">
              <w:rPr>
                <w:sz w:val="20"/>
                <w:szCs w:val="20"/>
              </w:rPr>
              <w:t>.</w:t>
            </w:r>
          </w:p>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031A00"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p w:rsidR="00A47CAB" w:rsidRPr="00DB650B" w:rsidRDefault="00A47CAB" w:rsidP="00C14299">
            <w:pPr>
              <w:spacing w:after="0" w:line="240" w:lineRule="auto"/>
              <w:rPr>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15AA2">
            <w:pPr>
              <w:spacing w:after="0" w:line="240" w:lineRule="auto"/>
              <w:jc w:val="center"/>
              <w:rPr>
                <w:sz w:val="20"/>
                <w:szCs w:val="20"/>
              </w:rPr>
            </w:pPr>
            <w:r w:rsidRPr="00A06F3A">
              <w:rPr>
                <w:sz w:val="20"/>
                <w:szCs w:val="20"/>
              </w:rPr>
              <w:t>Buget public</w:t>
            </w:r>
          </w:p>
          <w:p w:rsidR="00A47CAB" w:rsidRPr="00DB650B" w:rsidRDefault="00A47CAB" w:rsidP="00D15AA2">
            <w:pPr>
              <w:spacing w:after="0" w:line="240" w:lineRule="auto"/>
              <w:jc w:val="center"/>
              <w:rPr>
                <w:sz w:val="20"/>
                <w:szCs w:val="20"/>
              </w:rPr>
            </w:pPr>
          </w:p>
          <w:p w:rsidR="00A47CAB" w:rsidRPr="00DB650B" w:rsidRDefault="00A06F3A" w:rsidP="00D15AA2">
            <w:pPr>
              <w:spacing w:after="0" w:line="240" w:lineRule="auto"/>
              <w:jc w:val="center"/>
              <w:rPr>
                <w:sz w:val="20"/>
                <w:szCs w:val="20"/>
              </w:rPr>
            </w:pPr>
            <w:r w:rsidRPr="00A06F3A">
              <w:rPr>
                <w:sz w:val="20"/>
                <w:szCs w:val="20"/>
              </w:rPr>
              <w:t>Ministerul Educaţiei</w:t>
            </w:r>
          </w:p>
          <w:p w:rsidR="00031A00" w:rsidRPr="00DB650B" w:rsidRDefault="00A06F3A" w:rsidP="00D15AA2">
            <w:pPr>
              <w:spacing w:after="0" w:line="240" w:lineRule="auto"/>
              <w:jc w:val="center"/>
              <w:rPr>
                <w:sz w:val="20"/>
                <w:szCs w:val="20"/>
              </w:rPr>
            </w:pPr>
            <w:r w:rsidRPr="00A06F3A">
              <w:rPr>
                <w:sz w:val="20"/>
                <w:szCs w:val="20"/>
              </w:rPr>
              <w:t>Ministerul Finanţelor</w:t>
            </w:r>
          </w:p>
          <w:p w:rsidR="00A47CAB" w:rsidRPr="00DB650B" w:rsidRDefault="00A06F3A" w:rsidP="00D15AA2">
            <w:pPr>
              <w:spacing w:after="0" w:line="240" w:lineRule="auto"/>
              <w:jc w:val="center"/>
              <w:rPr>
                <w:sz w:val="20"/>
                <w:szCs w:val="20"/>
              </w:rPr>
            </w:pPr>
            <w:r w:rsidRPr="00A06F3A">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D15AA2">
            <w:pPr>
              <w:spacing w:after="0" w:line="240" w:lineRule="auto"/>
              <w:jc w:val="center"/>
              <w:rPr>
                <w:sz w:val="20"/>
                <w:szCs w:val="20"/>
              </w:rPr>
            </w:pPr>
            <w:r w:rsidRPr="00A06F3A">
              <w:rPr>
                <w:sz w:val="20"/>
                <w:szCs w:val="20"/>
              </w:rPr>
              <w:t>Ministerul Educaţiei</w:t>
            </w:r>
          </w:p>
          <w:p w:rsidR="00A47CAB" w:rsidRPr="00DB650B" w:rsidRDefault="00A47CAB" w:rsidP="00D15AA2">
            <w:pPr>
              <w:spacing w:after="0" w:line="240" w:lineRule="auto"/>
              <w:jc w:val="center"/>
              <w:rPr>
                <w:sz w:val="20"/>
                <w:szCs w:val="20"/>
              </w:rPr>
            </w:pPr>
          </w:p>
          <w:p w:rsidR="00A47CAB" w:rsidRPr="00DB650B" w:rsidRDefault="00A47CAB" w:rsidP="00D15AA2">
            <w:pPr>
              <w:spacing w:after="0" w:line="240" w:lineRule="auto"/>
              <w:jc w:val="center"/>
              <w:rPr>
                <w:sz w:val="20"/>
                <w:szCs w:val="20"/>
              </w:rPr>
            </w:pP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jc w:val="center"/>
              <w:rPr>
                <w:sz w:val="20"/>
                <w:szCs w:val="20"/>
              </w:rPr>
            </w:pP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47CAB" w:rsidP="00A47CAB">
            <w:pPr>
              <w:spacing w:after="0" w:line="240" w:lineRule="auto"/>
              <w:jc w:val="center"/>
              <w:rPr>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47CAB" w:rsidP="00A47CAB">
            <w:pPr>
              <w:spacing w:after="0" w:line="240" w:lineRule="auto"/>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47CAB" w:rsidP="00A47CAB">
            <w:pPr>
              <w:spacing w:after="0" w:line="240" w:lineRule="auto"/>
              <w:rPr>
                <w:sz w:val="20"/>
                <w:szCs w:val="20"/>
              </w:rPr>
            </w:pP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360" w:lineRule="auto"/>
              <w:ind w:firstLine="720"/>
              <w:jc w:val="both"/>
              <w:rPr>
                <w:b/>
                <w:color w:val="0F243E"/>
                <w:sz w:val="20"/>
                <w:szCs w:val="20"/>
              </w:rPr>
            </w:pPr>
            <w:r w:rsidRPr="00A06F3A">
              <w:rPr>
                <w:b/>
                <w:color w:val="0F243E"/>
                <w:sz w:val="20"/>
                <w:szCs w:val="20"/>
              </w:rPr>
              <w:lastRenderedPageBreak/>
              <w:t>Obiectivul specific 3.3. Reformarea sistemului de salarizare a angajaţilor din învăţămîntul general prin corelare cu performanţele profesionale demonstrate.</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3.3.1</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 xml:space="preserve">Majorarea salariului de </w:t>
            </w:r>
            <w:r w:rsidRPr="00A06F3A">
              <w:rPr>
                <w:b/>
                <w:sz w:val="20"/>
                <w:szCs w:val="20"/>
              </w:rPr>
              <w:t>debut</w:t>
            </w:r>
            <w:r w:rsidRPr="00A06F3A">
              <w:rPr>
                <w:sz w:val="20"/>
                <w:szCs w:val="20"/>
              </w:rPr>
              <w:t xml:space="preserve"> în cariera didactică, pînă la nivelul salariului mediu pe economie.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3B13DF">
            <w:pPr>
              <w:spacing w:after="0" w:line="240" w:lineRule="auto"/>
              <w:rPr>
                <w:sz w:val="20"/>
                <w:szCs w:val="20"/>
              </w:rPr>
            </w:pPr>
            <w:r w:rsidRPr="00A06F3A">
              <w:rPr>
                <w:sz w:val="20"/>
                <w:szCs w:val="20"/>
              </w:rPr>
              <w:t>-</w:t>
            </w:r>
            <w:r w:rsidR="00550857">
              <w:rPr>
                <w:sz w:val="20"/>
                <w:szCs w:val="20"/>
              </w:rPr>
              <w:t xml:space="preserve"> </w:t>
            </w:r>
            <w:r w:rsidRPr="00A06F3A">
              <w:rPr>
                <w:sz w:val="20"/>
                <w:szCs w:val="20"/>
              </w:rPr>
              <w:t>Stabilirea mecani</w:t>
            </w:r>
            <w:r w:rsidR="00550857">
              <w:rPr>
                <w:sz w:val="20"/>
                <w:szCs w:val="20"/>
              </w:rPr>
              <w:t>s</w:t>
            </w:r>
            <w:r w:rsidRPr="00A06F3A">
              <w:rPr>
                <w:sz w:val="20"/>
                <w:szCs w:val="20"/>
              </w:rPr>
              <w:t>mului de creştere treptată a salariului de debut în cariera didactică pe parcursul a</w:t>
            </w:r>
            <w:r w:rsidR="003B13DF">
              <w:rPr>
                <w:sz w:val="20"/>
                <w:szCs w:val="20"/>
              </w:rPr>
              <w:t>nilor</w:t>
            </w:r>
            <w:r w:rsidRPr="00A06F3A">
              <w:rPr>
                <w:sz w:val="20"/>
                <w:szCs w:val="20"/>
              </w:rPr>
              <w:t>.2016-2020.</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jc w:val="center"/>
              <w:rPr>
                <w:sz w:val="20"/>
                <w:szCs w:val="20"/>
              </w:rPr>
            </w:pPr>
            <w:r w:rsidRPr="00A06F3A">
              <w:rPr>
                <w:sz w:val="20"/>
                <w:szCs w:val="20"/>
              </w:rPr>
              <w:t>2016-2020</w:t>
            </w:r>
          </w:p>
          <w:p w:rsidR="00A47CAB" w:rsidRPr="00DB650B" w:rsidRDefault="00A47CAB" w:rsidP="00A47CAB">
            <w:pPr>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BC3D11" w:rsidP="00A47CAB">
            <w:pPr>
              <w:spacing w:after="0" w:line="240" w:lineRule="auto"/>
              <w:rPr>
                <w:sz w:val="20"/>
                <w:szCs w:val="20"/>
              </w:rPr>
            </w:pPr>
            <w:r>
              <w:rPr>
                <w:sz w:val="20"/>
                <w:szCs w:val="20"/>
              </w:rPr>
              <w:t xml:space="preserve">- </w:t>
            </w:r>
            <w:r w:rsidR="00A06F3A" w:rsidRPr="00A06F3A">
              <w:rPr>
                <w:sz w:val="20"/>
                <w:szCs w:val="20"/>
              </w:rPr>
              <w:t xml:space="preserve">Salariul de debut </w:t>
            </w:r>
            <w:r w:rsidR="00A47CAB" w:rsidRPr="008275B1">
              <w:rPr>
                <w:sz w:val="20"/>
                <w:szCs w:val="20"/>
              </w:rPr>
              <w:t>a</w:t>
            </w:r>
            <w:r w:rsidR="003B13DF">
              <w:rPr>
                <w:sz w:val="20"/>
                <w:szCs w:val="20"/>
              </w:rPr>
              <w:t>l</w:t>
            </w:r>
            <w:r w:rsidR="00A06F3A" w:rsidRPr="00A06F3A">
              <w:rPr>
                <w:sz w:val="20"/>
                <w:szCs w:val="20"/>
              </w:rPr>
              <w:t xml:space="preserve"> cadrelor didactice</w:t>
            </w:r>
            <w:r w:rsidR="003B13DF">
              <w:rPr>
                <w:sz w:val="20"/>
                <w:szCs w:val="20"/>
              </w:rPr>
              <w:t>.</w:t>
            </w:r>
          </w:p>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sidRPr="00A06F3A">
              <w:rPr>
                <w:sz w:val="20"/>
                <w:szCs w:val="20"/>
              </w:rPr>
              <w:t>Buget public</w:t>
            </w:r>
          </w:p>
          <w:p w:rsidR="00A47CAB" w:rsidRPr="00DB650B" w:rsidRDefault="00A06F3A" w:rsidP="008F44BC">
            <w:pPr>
              <w:spacing w:after="0" w:line="240" w:lineRule="auto"/>
              <w:jc w:val="center"/>
              <w:rPr>
                <w:sz w:val="20"/>
                <w:szCs w:val="20"/>
              </w:rPr>
            </w:pPr>
            <w:r w:rsidRPr="00A06F3A">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sidRPr="00A06F3A">
              <w:rPr>
                <w:sz w:val="20"/>
                <w:szCs w:val="20"/>
              </w:rPr>
              <w:t>Ministerul Educaţiei</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sidRPr="00A06F3A">
              <w:rPr>
                <w:sz w:val="20"/>
                <w:szCs w:val="20"/>
              </w:rPr>
              <w:t>Ministerul Finanţelor</w:t>
            </w:r>
          </w:p>
        </w:tc>
      </w:tr>
      <w:tr w:rsidR="00A47CAB" w:rsidRPr="00DB650B" w:rsidTr="000C0019">
        <w:trPr>
          <w:trHeight w:val="2665"/>
        </w:trPr>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3.3.2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 xml:space="preserve">Reformarea sistemului de salarizare a cadrelor didactice şi manageriale  în baza unei formule de calcul </w:t>
            </w:r>
            <w:r w:rsidR="00A47CAB" w:rsidRPr="008275B1">
              <w:rPr>
                <w:sz w:val="20"/>
                <w:szCs w:val="20"/>
              </w:rPr>
              <w:t>a</w:t>
            </w:r>
            <w:r w:rsidR="003B13DF">
              <w:rPr>
                <w:sz w:val="20"/>
                <w:szCs w:val="20"/>
              </w:rPr>
              <w:t>l</w:t>
            </w:r>
            <w:r w:rsidR="00A47CAB" w:rsidRPr="008275B1">
              <w:rPr>
                <w:sz w:val="20"/>
                <w:szCs w:val="20"/>
              </w:rPr>
              <w:t xml:space="preserve"> </w:t>
            </w:r>
            <w:r w:rsidRPr="00A06F3A">
              <w:rPr>
                <w:sz w:val="20"/>
                <w:szCs w:val="20"/>
              </w:rPr>
              <w:t>salariului în raport cu performanţele profesionale obţinute şi diminuarea perioadei necesare pentru atingerea nivelului maxim al salariului de funcţie.</w:t>
            </w:r>
          </w:p>
          <w:p w:rsidR="00A47CAB" w:rsidRPr="00DB650B" w:rsidRDefault="00A47CAB" w:rsidP="00A47CAB">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 xml:space="preserve">-Elaborarea unei formule de calcul </w:t>
            </w:r>
            <w:r w:rsidR="00A47CAB" w:rsidRPr="008275B1">
              <w:rPr>
                <w:sz w:val="20"/>
                <w:szCs w:val="20"/>
              </w:rPr>
              <w:t>a</w:t>
            </w:r>
            <w:r w:rsidR="00BC3D11">
              <w:rPr>
                <w:sz w:val="20"/>
                <w:szCs w:val="20"/>
              </w:rPr>
              <w:t>l</w:t>
            </w:r>
            <w:r w:rsidRPr="00A06F3A">
              <w:rPr>
                <w:sz w:val="20"/>
                <w:szCs w:val="20"/>
              </w:rPr>
              <w:t xml:space="preserve"> salariului în raport cu performanţele profesionale obţinute;</w:t>
            </w:r>
          </w:p>
          <w:p w:rsidR="00A47CAB" w:rsidRPr="00DB650B" w:rsidRDefault="00A47CAB" w:rsidP="00A47CAB">
            <w:pPr>
              <w:tabs>
                <w:tab w:val="left" w:pos="3060"/>
              </w:tabs>
              <w:spacing w:after="0" w:line="240" w:lineRule="auto"/>
              <w:rPr>
                <w:sz w:val="20"/>
                <w:szCs w:val="20"/>
              </w:rPr>
            </w:pPr>
          </w:p>
          <w:p w:rsidR="00A47CAB" w:rsidRPr="00DB650B" w:rsidRDefault="00A06F3A" w:rsidP="00A47CAB">
            <w:pPr>
              <w:tabs>
                <w:tab w:val="left" w:pos="3060"/>
              </w:tabs>
              <w:spacing w:after="0" w:line="240" w:lineRule="auto"/>
              <w:rPr>
                <w:sz w:val="20"/>
                <w:szCs w:val="20"/>
              </w:rPr>
            </w:pPr>
            <w:r w:rsidRPr="00A06F3A">
              <w:rPr>
                <w:sz w:val="20"/>
                <w:szCs w:val="20"/>
              </w:rPr>
              <w:t xml:space="preserve">-Elaborarea cadrului  normativ de salarizare conform performanţelor; </w:t>
            </w:r>
          </w:p>
          <w:p w:rsidR="00A47CAB" w:rsidRPr="00DB650B" w:rsidRDefault="00A47CAB" w:rsidP="00A47CAB">
            <w:pPr>
              <w:spacing w:after="0" w:line="240" w:lineRule="auto"/>
              <w:rPr>
                <w:sz w:val="20"/>
                <w:szCs w:val="20"/>
              </w:rPr>
            </w:pPr>
          </w:p>
          <w:p w:rsidR="00A47CAB" w:rsidRPr="00DB650B" w:rsidRDefault="00A06F3A" w:rsidP="00A47CAB">
            <w:pPr>
              <w:rPr>
                <w:sz w:val="20"/>
                <w:szCs w:val="20"/>
              </w:rPr>
            </w:pPr>
            <w:r w:rsidRPr="00A06F3A">
              <w:rPr>
                <w:sz w:val="20"/>
                <w:szCs w:val="20"/>
              </w:rPr>
              <w:t>- Corelarea prevederilor sistemului de salarizare a cadrelor didactice cu evaluarea anuală şi externă a performanţelor cadrului didactic.</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2017</w:t>
            </w: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47CAB" w:rsidP="00A47CAB">
            <w:pPr>
              <w:spacing w:after="0" w:line="240" w:lineRule="auto"/>
              <w:jc w:val="center"/>
              <w:rPr>
                <w:sz w:val="20"/>
                <w:szCs w:val="20"/>
              </w:rPr>
            </w:pPr>
          </w:p>
          <w:p w:rsidR="00A47CAB" w:rsidRPr="00DB650B" w:rsidRDefault="00A06F3A" w:rsidP="00A47CAB">
            <w:pPr>
              <w:spacing w:after="0" w:line="240" w:lineRule="auto"/>
              <w:jc w:val="center"/>
              <w:rPr>
                <w:sz w:val="20"/>
                <w:szCs w:val="20"/>
              </w:rPr>
            </w:pPr>
            <w:r w:rsidRPr="00A06F3A">
              <w:rPr>
                <w:sz w:val="20"/>
                <w:szCs w:val="20"/>
              </w:rPr>
              <w:t>2018-2020</w:t>
            </w:r>
          </w:p>
          <w:p w:rsidR="00A47CAB" w:rsidRPr="00DB650B" w:rsidRDefault="00A47CAB" w:rsidP="00A47CAB">
            <w:pPr>
              <w:spacing w:after="0" w:line="240" w:lineRule="auto"/>
              <w:rPr>
                <w:sz w:val="20"/>
                <w:szCs w:val="20"/>
              </w:rPr>
            </w:pPr>
          </w:p>
          <w:p w:rsidR="00A47CAB" w:rsidRPr="00DB650B" w:rsidRDefault="00A47CAB" w:rsidP="00A47CAB">
            <w:pPr>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BC3D11" w:rsidP="00A47CAB">
            <w:pPr>
              <w:spacing w:after="0" w:line="240" w:lineRule="auto"/>
              <w:rPr>
                <w:sz w:val="20"/>
                <w:szCs w:val="20"/>
              </w:rPr>
            </w:pPr>
            <w:r>
              <w:rPr>
                <w:sz w:val="20"/>
                <w:szCs w:val="20"/>
              </w:rPr>
              <w:t xml:space="preserve">- </w:t>
            </w:r>
            <w:r w:rsidR="00A06F3A" w:rsidRPr="00A06F3A">
              <w:rPr>
                <w:sz w:val="20"/>
                <w:szCs w:val="20"/>
              </w:rPr>
              <w:t xml:space="preserve">Formula de calcul </w:t>
            </w:r>
            <w:r w:rsidR="00A47CAB" w:rsidRPr="008275B1">
              <w:rPr>
                <w:sz w:val="20"/>
                <w:szCs w:val="20"/>
              </w:rPr>
              <w:t>a</w:t>
            </w:r>
            <w:r>
              <w:rPr>
                <w:sz w:val="20"/>
                <w:szCs w:val="20"/>
              </w:rPr>
              <w:t>l</w:t>
            </w:r>
            <w:r w:rsidR="00A06F3A" w:rsidRPr="00A06F3A">
              <w:rPr>
                <w:sz w:val="20"/>
                <w:szCs w:val="20"/>
              </w:rPr>
              <w:t xml:space="preserve"> salariului cadrelor didactice în raport cu performanţele profesionale obţinute;</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sidRPr="00A06F3A">
              <w:rPr>
                <w:sz w:val="20"/>
                <w:szCs w:val="20"/>
              </w:rPr>
              <w:t xml:space="preserve"> </w:t>
            </w:r>
          </w:p>
          <w:p w:rsidR="00A47CAB" w:rsidRPr="00DB650B" w:rsidRDefault="00BC3D11" w:rsidP="00A47CAB">
            <w:pPr>
              <w:spacing w:after="0" w:line="240" w:lineRule="auto"/>
              <w:rPr>
                <w:sz w:val="20"/>
                <w:szCs w:val="20"/>
              </w:rPr>
            </w:pPr>
            <w:r>
              <w:rPr>
                <w:sz w:val="20"/>
                <w:szCs w:val="20"/>
              </w:rPr>
              <w:t xml:space="preserve">- </w:t>
            </w:r>
            <w:r w:rsidR="00A06F3A" w:rsidRPr="00A06F3A">
              <w:rPr>
                <w:sz w:val="20"/>
                <w:szCs w:val="20"/>
              </w:rPr>
              <w:t>Modificări la legea salarizării (prevederile privind salarizarea cadrelor didactice)</w:t>
            </w:r>
            <w:r>
              <w:rPr>
                <w:sz w:val="20"/>
                <w:szCs w:val="20"/>
              </w:rPr>
              <w:t>.</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341FC6" w:rsidRPr="00DB650B" w:rsidRDefault="00A06F3A" w:rsidP="00A47CAB">
            <w:pPr>
              <w:spacing w:after="0" w:line="240" w:lineRule="auto"/>
              <w:jc w:val="center"/>
              <w:rPr>
                <w:sz w:val="20"/>
                <w:szCs w:val="20"/>
              </w:rPr>
            </w:pPr>
            <w:r w:rsidRPr="00A06F3A">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41FC6" w:rsidRPr="00DB650B" w:rsidRDefault="00A06F3A" w:rsidP="008F44BC">
            <w:pPr>
              <w:spacing w:after="0" w:line="240" w:lineRule="auto"/>
              <w:jc w:val="center"/>
              <w:rPr>
                <w:sz w:val="20"/>
                <w:szCs w:val="20"/>
              </w:rPr>
            </w:pPr>
            <w:r w:rsidRPr="00A06F3A">
              <w:rPr>
                <w:sz w:val="20"/>
                <w:szCs w:val="20"/>
              </w:rPr>
              <w:t>Asistenţă externă</w:t>
            </w:r>
          </w:p>
          <w:p w:rsidR="00341FC6" w:rsidRPr="00DB650B" w:rsidRDefault="00341FC6" w:rsidP="008F44BC">
            <w:pPr>
              <w:spacing w:after="0" w:line="240" w:lineRule="auto"/>
              <w:jc w:val="center"/>
              <w:rPr>
                <w:sz w:val="20"/>
                <w:szCs w:val="20"/>
              </w:rPr>
            </w:pPr>
          </w:p>
          <w:p w:rsidR="00341FC6" w:rsidRPr="00DB650B" w:rsidRDefault="00341FC6" w:rsidP="008F44BC">
            <w:pPr>
              <w:spacing w:after="0" w:line="240" w:lineRule="auto"/>
              <w:jc w:val="center"/>
              <w:rPr>
                <w:sz w:val="20"/>
                <w:szCs w:val="20"/>
              </w:rPr>
            </w:pPr>
          </w:p>
          <w:p w:rsidR="00341FC6" w:rsidRPr="00DB650B" w:rsidRDefault="00341FC6" w:rsidP="008F44BC">
            <w:pPr>
              <w:spacing w:after="0" w:line="240" w:lineRule="auto"/>
              <w:jc w:val="center"/>
              <w:rPr>
                <w:sz w:val="20"/>
                <w:szCs w:val="20"/>
              </w:rPr>
            </w:pPr>
          </w:p>
          <w:p w:rsidR="00341FC6" w:rsidRPr="00DB650B" w:rsidRDefault="00341FC6" w:rsidP="008F44BC">
            <w:pPr>
              <w:spacing w:after="0" w:line="240" w:lineRule="auto"/>
              <w:jc w:val="center"/>
              <w:rPr>
                <w:sz w:val="20"/>
                <w:szCs w:val="20"/>
              </w:rPr>
            </w:pPr>
          </w:p>
          <w:p w:rsidR="00341FC6" w:rsidRPr="00DB650B" w:rsidRDefault="00341FC6"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sidRPr="00A06F3A">
              <w:rPr>
                <w:sz w:val="20"/>
                <w:szCs w:val="20"/>
              </w:rPr>
              <w:t>Buget public</w:t>
            </w:r>
          </w:p>
          <w:p w:rsidR="00A47CAB" w:rsidRPr="00DB650B" w:rsidRDefault="00A06F3A" w:rsidP="008F44BC">
            <w:pPr>
              <w:spacing w:after="0" w:line="240" w:lineRule="auto"/>
              <w:jc w:val="center"/>
              <w:rPr>
                <w:sz w:val="20"/>
                <w:szCs w:val="20"/>
              </w:rPr>
            </w:pPr>
            <w:r w:rsidRPr="00A06F3A">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sidRPr="00A06F3A">
              <w:rPr>
                <w:sz w:val="20"/>
                <w:szCs w:val="20"/>
              </w:rPr>
              <w:t>Ministerul Educaţiei</w:t>
            </w:r>
          </w:p>
          <w:p w:rsidR="00A47CAB" w:rsidRPr="00DB650B" w:rsidRDefault="00A06F3A" w:rsidP="008F44BC">
            <w:pPr>
              <w:spacing w:after="0" w:line="240" w:lineRule="auto"/>
              <w:jc w:val="center"/>
              <w:rPr>
                <w:sz w:val="20"/>
                <w:szCs w:val="20"/>
              </w:rPr>
            </w:pPr>
            <w:r w:rsidRPr="00A06F3A">
              <w:rPr>
                <w:sz w:val="20"/>
                <w:szCs w:val="20"/>
              </w:rPr>
              <w:t>Ministerul Muncii</w:t>
            </w:r>
          </w:p>
          <w:p w:rsidR="00031A00" w:rsidRPr="00DB650B" w:rsidRDefault="00A06F3A" w:rsidP="008F44BC">
            <w:pPr>
              <w:spacing w:after="0" w:line="240" w:lineRule="auto"/>
              <w:jc w:val="center"/>
              <w:rPr>
                <w:sz w:val="20"/>
                <w:szCs w:val="20"/>
              </w:rPr>
            </w:pPr>
            <w:r w:rsidRPr="00A06F3A">
              <w:rPr>
                <w:sz w:val="20"/>
                <w:szCs w:val="20"/>
              </w:rPr>
              <w:t>Proiectul MERP</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 xml:space="preserve">3.3.3 </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sidRPr="00A06F3A">
              <w:rPr>
                <w:sz w:val="20"/>
                <w:szCs w:val="20"/>
              </w:rPr>
              <w:t>Diversificarea opţiunilor pentru avansare în cariera didactică şi creştere a salariului (altele decît accederea la gradele didactice).</w:t>
            </w:r>
          </w:p>
          <w:p w:rsidR="00A47CAB" w:rsidRPr="00DB650B" w:rsidRDefault="00A47CAB" w:rsidP="00A47CAB">
            <w:pPr>
              <w:spacing w:after="0" w:line="240" w:lineRule="auto"/>
              <w:rPr>
                <w:sz w:val="20"/>
                <w:szCs w:val="20"/>
              </w:rPr>
            </w:pP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color w:val="000000"/>
                <w:sz w:val="20"/>
                <w:szCs w:val="20"/>
              </w:rPr>
            </w:pPr>
            <w:r w:rsidRPr="00A06F3A">
              <w:rPr>
                <w:sz w:val="20"/>
                <w:szCs w:val="20"/>
              </w:rPr>
              <w:t>- Completarea statelor de personal pentru instituţiile de învăţămînt secundar general cu funcţiile de: şef de comisie metodică/catedră</w:t>
            </w:r>
            <w:r w:rsidRPr="00A06F3A">
              <w:rPr>
                <w:color w:val="000000"/>
                <w:sz w:val="20"/>
                <w:szCs w:val="20"/>
              </w:rPr>
              <w:t>;</w:t>
            </w:r>
          </w:p>
          <w:p w:rsidR="00A47CAB" w:rsidRPr="00DB650B" w:rsidRDefault="00A47CAB" w:rsidP="00A47CAB">
            <w:pPr>
              <w:spacing w:after="0" w:line="240" w:lineRule="auto"/>
              <w:rPr>
                <w:color w:val="000000"/>
                <w:sz w:val="20"/>
                <w:szCs w:val="20"/>
              </w:rPr>
            </w:pPr>
          </w:p>
          <w:p w:rsidR="00A47CAB" w:rsidRPr="00DB650B" w:rsidRDefault="00A06F3A" w:rsidP="00A47CAB">
            <w:pPr>
              <w:spacing w:after="0" w:line="240" w:lineRule="auto"/>
              <w:rPr>
                <w:color w:val="000000"/>
                <w:sz w:val="20"/>
                <w:szCs w:val="20"/>
              </w:rPr>
            </w:pPr>
            <w:r w:rsidRPr="00A06F3A">
              <w:rPr>
                <w:sz w:val="20"/>
                <w:szCs w:val="20"/>
              </w:rPr>
              <w:t>- Stabilirea  salariilor de funcţie pentru şef de comisie metodică/catedră</w:t>
            </w:r>
            <w:r w:rsidR="00BC3D11">
              <w:rPr>
                <w:sz w:val="20"/>
                <w:szCs w:val="20"/>
              </w:rPr>
              <w:t>.</w:t>
            </w:r>
          </w:p>
          <w:p w:rsidR="00A47CAB" w:rsidRPr="00DB650B" w:rsidRDefault="00A47CAB" w:rsidP="00A47CAB">
            <w:pPr>
              <w:spacing w:after="0" w:line="240" w:lineRule="auto"/>
              <w:rPr>
                <w:color w:val="000000"/>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sidRPr="00A06F3A">
              <w:rPr>
                <w:sz w:val="20"/>
                <w:szCs w:val="20"/>
              </w:rPr>
              <w:t>2016</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BC3D11" w:rsidP="00A47CAB">
            <w:pPr>
              <w:spacing w:after="0" w:line="240" w:lineRule="auto"/>
              <w:rPr>
                <w:sz w:val="20"/>
                <w:szCs w:val="20"/>
              </w:rPr>
            </w:pPr>
            <w:r>
              <w:rPr>
                <w:sz w:val="20"/>
                <w:szCs w:val="20"/>
              </w:rPr>
              <w:t xml:space="preserve">- </w:t>
            </w:r>
            <w:r w:rsidR="00A06F3A" w:rsidRPr="00A06F3A">
              <w:rPr>
                <w:sz w:val="20"/>
                <w:szCs w:val="20"/>
              </w:rPr>
              <w:t>Ordinul Ministerului de Finanţe cu privire la statele de personal din învăţămîntul secundar general;</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BC3D11" w:rsidP="00A47CAB">
            <w:pPr>
              <w:spacing w:after="0" w:line="240" w:lineRule="auto"/>
              <w:rPr>
                <w:sz w:val="20"/>
                <w:szCs w:val="20"/>
              </w:rPr>
            </w:pPr>
            <w:r>
              <w:rPr>
                <w:sz w:val="20"/>
                <w:szCs w:val="20"/>
              </w:rPr>
              <w:t xml:space="preserve">- </w:t>
            </w:r>
            <w:r w:rsidR="00A06F3A" w:rsidRPr="00A06F3A">
              <w:rPr>
                <w:sz w:val="20"/>
                <w:szCs w:val="20"/>
              </w:rPr>
              <w:t>Hotărîrea de Guvern cu</w:t>
            </w:r>
            <w:r w:rsidR="00A06F3A">
              <w:rPr>
                <w:rStyle w:val="docheader"/>
                <w:bCs/>
                <w:sz w:val="20"/>
                <w:szCs w:val="20"/>
              </w:rPr>
              <w:t xml:space="preserve"> privire la condiţiile de salarizare a personalului </w:t>
            </w:r>
            <w:r w:rsidR="00A06F3A">
              <w:rPr>
                <w:bCs/>
                <w:sz w:val="20"/>
                <w:szCs w:val="20"/>
              </w:rPr>
              <w:br/>
            </w:r>
            <w:r w:rsidR="00A06F3A">
              <w:rPr>
                <w:rStyle w:val="docheader"/>
                <w:bCs/>
                <w:sz w:val="20"/>
                <w:szCs w:val="20"/>
              </w:rPr>
              <w:t>din unităţile bugetare</w:t>
            </w:r>
            <w:r>
              <w:rPr>
                <w:rStyle w:val="docheader"/>
                <w:bCs/>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spacing w:after="0" w:line="240" w:lineRule="auto"/>
              <w:jc w:val="center"/>
              <w:rPr>
                <w:sz w:val="20"/>
                <w:szCs w:val="20"/>
              </w:rPr>
            </w:pPr>
            <w:r>
              <w:rPr>
                <w:sz w:val="20"/>
                <w:szCs w:val="20"/>
              </w:rPr>
              <w:t>Buget public</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3.3.4</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 xml:space="preserve">Stabilirea unei compensaţii anuale cadrelor didactice şi manageriale pentru procurarea de suporturi didactice şi a altor materiale necesare în activitatea </w:t>
            </w:r>
            <w:r>
              <w:rPr>
                <w:sz w:val="20"/>
                <w:szCs w:val="20"/>
              </w:rPr>
              <w:lastRenderedPageBreak/>
              <w:t>didactică şi dezvoltarea profesională.</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lastRenderedPageBreak/>
              <w:t xml:space="preserve">-Constituirea unui grup de lucru pentru elaborarea modalităţii de calcul </w:t>
            </w:r>
            <w:r w:rsidR="00A47CAB" w:rsidRPr="008275B1">
              <w:rPr>
                <w:sz w:val="20"/>
                <w:szCs w:val="20"/>
              </w:rPr>
              <w:t>a</w:t>
            </w:r>
            <w:r w:rsidR="00BC3D11">
              <w:rPr>
                <w:sz w:val="20"/>
                <w:szCs w:val="20"/>
              </w:rPr>
              <w:t>l</w:t>
            </w:r>
            <w:r>
              <w:rPr>
                <w:sz w:val="20"/>
                <w:szCs w:val="20"/>
              </w:rPr>
              <w:t xml:space="preserve"> compensaţiei anuale pentru cadrele didactice </w:t>
            </w:r>
            <w:r w:rsidR="00BC3D11">
              <w:rPr>
                <w:sz w:val="20"/>
                <w:szCs w:val="20"/>
              </w:rPr>
              <w:t>ș</w:t>
            </w:r>
            <w:r>
              <w:rPr>
                <w:sz w:val="20"/>
                <w:szCs w:val="20"/>
              </w:rPr>
              <w:t xml:space="preserve">i manageriale pentru procurarea de suporturi didactice şi a altor materiale necesare în activitatea </w:t>
            </w:r>
            <w:r>
              <w:rPr>
                <w:sz w:val="20"/>
                <w:szCs w:val="20"/>
              </w:rPr>
              <w:lastRenderedPageBreak/>
              <w:t>didactică şi dezvoltarea profesională (specialişti în educaţie şi finanţe);</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Pr>
                <w:sz w:val="20"/>
                <w:szCs w:val="20"/>
              </w:rPr>
              <w:t>-Stabilirea sumei compensaţiei anuale şi a modalităţii de calcul;</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Pr>
                <w:sz w:val="20"/>
                <w:szCs w:val="20"/>
              </w:rPr>
              <w:t xml:space="preserve">-Determinarea responsabililor şi </w:t>
            </w:r>
            <w:r w:rsidR="00BC3D11">
              <w:rPr>
                <w:sz w:val="20"/>
                <w:szCs w:val="20"/>
              </w:rPr>
              <w:t xml:space="preserve">a </w:t>
            </w:r>
            <w:r>
              <w:rPr>
                <w:sz w:val="20"/>
                <w:szCs w:val="20"/>
              </w:rPr>
              <w:t>procedurii de achitare a compensaţiei prin sistem</w:t>
            </w:r>
            <w:r w:rsidR="00BC3D11">
              <w:rPr>
                <w:sz w:val="20"/>
                <w:szCs w:val="20"/>
              </w:rPr>
              <w:t>ul</w:t>
            </w:r>
            <w:r>
              <w:rPr>
                <w:sz w:val="20"/>
                <w:szCs w:val="20"/>
              </w:rPr>
              <w:t xml:space="preserve"> de vouchere</w:t>
            </w:r>
            <w:r w:rsidR="00BC3D11">
              <w:rPr>
                <w:sz w:val="20"/>
                <w:szCs w:val="20"/>
              </w:rPr>
              <w:t>.</w:t>
            </w:r>
          </w:p>
          <w:p w:rsidR="00A47CAB" w:rsidRPr="00DB650B" w:rsidRDefault="00A47CAB" w:rsidP="00A47CAB">
            <w:pPr>
              <w:spacing w:after="0" w:line="240" w:lineRule="auto"/>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spacing w:after="0" w:line="240" w:lineRule="auto"/>
              <w:jc w:val="center"/>
              <w:rPr>
                <w:sz w:val="20"/>
                <w:szCs w:val="20"/>
              </w:rPr>
            </w:pPr>
            <w:r>
              <w:rPr>
                <w:sz w:val="20"/>
                <w:szCs w:val="20"/>
              </w:rPr>
              <w:lastRenderedPageBreak/>
              <w:t>2016-2017</w:t>
            </w:r>
          </w:p>
          <w:p w:rsidR="00341FC6" w:rsidRPr="00DB650B" w:rsidRDefault="00341FC6" w:rsidP="00F11DE4">
            <w:pPr>
              <w:spacing w:after="0" w:line="240" w:lineRule="auto"/>
              <w:jc w:val="center"/>
              <w:rPr>
                <w:sz w:val="20"/>
                <w:szCs w:val="20"/>
              </w:rPr>
            </w:pPr>
          </w:p>
          <w:p w:rsidR="00341FC6" w:rsidRPr="00DB650B" w:rsidRDefault="00341FC6" w:rsidP="00F11DE4">
            <w:pPr>
              <w:spacing w:after="0" w:line="240" w:lineRule="auto"/>
              <w:jc w:val="center"/>
              <w:rPr>
                <w:sz w:val="20"/>
                <w:szCs w:val="20"/>
              </w:rPr>
            </w:pPr>
          </w:p>
          <w:p w:rsidR="00341FC6" w:rsidRPr="00DB650B" w:rsidRDefault="00A06F3A" w:rsidP="00F11DE4">
            <w:pPr>
              <w:spacing w:after="0" w:line="240" w:lineRule="auto"/>
              <w:jc w:val="center"/>
              <w:rPr>
                <w:sz w:val="20"/>
                <w:szCs w:val="20"/>
              </w:rPr>
            </w:pPr>
            <w:r>
              <w:rPr>
                <w:sz w:val="20"/>
                <w:szCs w:val="20"/>
              </w:rPr>
              <w:t>Anual</w:t>
            </w:r>
          </w:p>
          <w:p w:rsidR="00A47CAB" w:rsidRPr="00DB650B" w:rsidRDefault="00A47CAB" w:rsidP="00A47CAB">
            <w:pPr>
              <w:spacing w:after="0" w:line="240" w:lineRule="auto"/>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BC3D11" w:rsidP="00A47CAB">
            <w:pPr>
              <w:spacing w:after="0" w:line="240" w:lineRule="auto"/>
              <w:rPr>
                <w:sz w:val="20"/>
                <w:szCs w:val="20"/>
              </w:rPr>
            </w:pPr>
            <w:r>
              <w:rPr>
                <w:sz w:val="20"/>
                <w:szCs w:val="20"/>
              </w:rPr>
              <w:t xml:space="preserve">- </w:t>
            </w:r>
            <w:r w:rsidR="00A06F3A">
              <w:rPr>
                <w:sz w:val="20"/>
                <w:szCs w:val="20"/>
              </w:rPr>
              <w:t>Ordinul Ministerului de Finanţe cu privire la oferirea  compensaţiei anuale pentru materiale didactice cadrelor didactice;</w:t>
            </w:r>
          </w:p>
          <w:p w:rsidR="009E1A9C" w:rsidRPr="00DB650B" w:rsidRDefault="00BC3D11" w:rsidP="00A47CAB">
            <w:pPr>
              <w:spacing w:after="0" w:line="240" w:lineRule="auto"/>
              <w:rPr>
                <w:sz w:val="20"/>
                <w:szCs w:val="20"/>
              </w:rPr>
            </w:pPr>
            <w:r>
              <w:rPr>
                <w:sz w:val="20"/>
                <w:szCs w:val="20"/>
              </w:rPr>
              <w:lastRenderedPageBreak/>
              <w:t xml:space="preserve">- </w:t>
            </w:r>
            <w:r w:rsidR="00A06F3A">
              <w:rPr>
                <w:sz w:val="20"/>
                <w:szCs w:val="20"/>
              </w:rPr>
              <w:t>Compensaţie acordată anual</w:t>
            </w:r>
            <w:r>
              <w:rPr>
                <w:sz w:val="20"/>
                <w:szCs w:val="20"/>
              </w:rPr>
              <w:t>.</w:t>
            </w:r>
          </w:p>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031A00" w:rsidRPr="00DB650B" w:rsidRDefault="00A06F3A" w:rsidP="00C14299">
            <w:pPr>
              <w:spacing w:after="0" w:line="240" w:lineRule="auto"/>
              <w:jc w:val="center"/>
              <w:rPr>
                <w:sz w:val="20"/>
                <w:szCs w:val="20"/>
              </w:rPr>
            </w:pPr>
            <w:r>
              <w:rPr>
                <w:sz w:val="20"/>
                <w:szCs w:val="20"/>
              </w:rPr>
              <w:lastRenderedPageBreak/>
              <w:t>În limita alocaţiilor preconizate anual în bugetul public naţional</w:t>
            </w:r>
          </w:p>
          <w:p w:rsidR="00031A00" w:rsidRPr="00DB650B" w:rsidRDefault="00031A00" w:rsidP="00C14299">
            <w:pPr>
              <w:spacing w:after="0" w:line="240" w:lineRule="auto"/>
              <w:jc w:val="center"/>
              <w:rPr>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A00" w:rsidRPr="00DB650B" w:rsidRDefault="00A06F3A" w:rsidP="008F44BC">
            <w:pPr>
              <w:spacing w:after="0" w:line="240" w:lineRule="auto"/>
              <w:jc w:val="center"/>
              <w:rPr>
                <w:sz w:val="20"/>
                <w:szCs w:val="20"/>
              </w:rPr>
            </w:pPr>
            <w:r>
              <w:rPr>
                <w:sz w:val="20"/>
                <w:szCs w:val="20"/>
              </w:rPr>
              <w:t>Asistenţă externă</w:t>
            </w:r>
          </w:p>
          <w:p w:rsidR="00031A00" w:rsidRPr="00DB650B" w:rsidRDefault="00031A00"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Buget public</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lastRenderedPageBreak/>
              <w:t>3.3.5</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275B1">
            <w:pPr>
              <w:spacing w:after="0" w:line="240" w:lineRule="auto"/>
              <w:rPr>
                <w:sz w:val="20"/>
                <w:szCs w:val="20"/>
              </w:rPr>
            </w:pPr>
            <w:r>
              <w:rPr>
                <w:sz w:val="20"/>
                <w:szCs w:val="20"/>
              </w:rPr>
              <w:t>Perfecţionarea sistemului de salarizare a personalului  nedidactic, administrativ şi tehnic, din învăţămînt în vederea  consolidării noilor funcţii instituţionale, a motivării pentru performanţe şi a consolidării capacităţii instituţiei.</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 Stabilirea salariului de funcţie pentru managerii şcolari la nivelul salariului celui mai performant cadru didactic din învăţămîntul preuniversitar;</w:t>
            </w:r>
          </w:p>
          <w:p w:rsidR="00A47CAB" w:rsidRPr="00DB650B" w:rsidRDefault="00A06F3A" w:rsidP="00A47CAB">
            <w:pPr>
              <w:spacing w:after="0" w:line="240" w:lineRule="auto"/>
              <w:rPr>
                <w:sz w:val="20"/>
                <w:szCs w:val="20"/>
              </w:rPr>
            </w:pPr>
            <w:r>
              <w:rPr>
                <w:sz w:val="20"/>
                <w:szCs w:val="20"/>
              </w:rPr>
              <w:t xml:space="preserve"> </w:t>
            </w:r>
          </w:p>
          <w:p w:rsidR="00A47CAB" w:rsidRPr="00DB650B" w:rsidRDefault="00A06F3A" w:rsidP="00A47CAB">
            <w:pPr>
              <w:spacing w:after="0" w:line="240" w:lineRule="auto"/>
              <w:rPr>
                <w:sz w:val="20"/>
                <w:szCs w:val="20"/>
              </w:rPr>
            </w:pPr>
            <w:r>
              <w:rPr>
                <w:sz w:val="20"/>
                <w:szCs w:val="20"/>
              </w:rPr>
              <w:t xml:space="preserve">- Elaborarea unei formule de </w:t>
            </w:r>
            <w:r w:rsidR="00A47CAB" w:rsidRPr="008275B1">
              <w:rPr>
                <w:sz w:val="20"/>
                <w:szCs w:val="20"/>
              </w:rPr>
              <w:t>calcul a</w:t>
            </w:r>
            <w:r w:rsidR="008275B1">
              <w:rPr>
                <w:sz w:val="20"/>
                <w:szCs w:val="20"/>
              </w:rPr>
              <w:t>l</w:t>
            </w:r>
            <w:r w:rsidR="00A47CAB" w:rsidRPr="008275B1">
              <w:rPr>
                <w:sz w:val="20"/>
                <w:szCs w:val="20"/>
              </w:rPr>
              <w:t xml:space="preserve"> </w:t>
            </w:r>
            <w:r>
              <w:rPr>
                <w:sz w:val="20"/>
                <w:szCs w:val="20"/>
              </w:rPr>
              <w:t>salariului managerilor în raport cu performanţele instituţiei;</w:t>
            </w:r>
          </w:p>
          <w:p w:rsidR="00A47CAB" w:rsidRPr="00DB650B" w:rsidRDefault="00A47CAB" w:rsidP="00A47CAB">
            <w:pPr>
              <w:spacing w:after="0" w:line="240" w:lineRule="auto"/>
              <w:rPr>
                <w:sz w:val="20"/>
                <w:szCs w:val="20"/>
              </w:rPr>
            </w:pPr>
          </w:p>
          <w:p w:rsidR="00A47CAB" w:rsidRPr="00DB650B" w:rsidRDefault="00A06F3A" w:rsidP="00A47CAB">
            <w:pPr>
              <w:spacing w:after="0" w:line="240" w:lineRule="auto"/>
              <w:rPr>
                <w:sz w:val="20"/>
                <w:szCs w:val="20"/>
              </w:rPr>
            </w:pPr>
            <w:r>
              <w:rPr>
                <w:sz w:val="20"/>
                <w:szCs w:val="20"/>
              </w:rPr>
              <w:t xml:space="preserve"> - Dublarea/creşterea</w:t>
            </w:r>
            <w:r>
              <w:rPr>
                <w:color w:val="FF0000"/>
                <w:sz w:val="20"/>
                <w:szCs w:val="20"/>
              </w:rPr>
              <w:t xml:space="preserve"> </w:t>
            </w:r>
            <w:r>
              <w:rPr>
                <w:sz w:val="20"/>
                <w:szCs w:val="20"/>
              </w:rPr>
              <w:t>salariilor personalului nedidactic</w:t>
            </w:r>
            <w:r w:rsidR="008275B1">
              <w:rPr>
                <w:sz w:val="20"/>
                <w:szCs w:val="20"/>
              </w:rPr>
              <w:t>,</w:t>
            </w:r>
            <w:r>
              <w:rPr>
                <w:sz w:val="20"/>
                <w:szCs w:val="20"/>
              </w:rPr>
              <w:t xml:space="preserve"> administrativ şi  tehnic</w:t>
            </w:r>
            <w:r w:rsidR="008275B1">
              <w:rPr>
                <w:sz w:val="20"/>
                <w:szCs w:val="20"/>
              </w:rPr>
              <w:t>,</w:t>
            </w:r>
            <w:r>
              <w:rPr>
                <w:sz w:val="20"/>
                <w:szCs w:val="20"/>
              </w:rPr>
              <w:t xml:space="preserve"> din învăţămînt</w:t>
            </w:r>
            <w:r w:rsidR="008275B1">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t>2018-2019</w:t>
            </w:r>
          </w:p>
          <w:p w:rsidR="00A47CAB" w:rsidRPr="00DB650B" w:rsidRDefault="00A47CAB" w:rsidP="00A47CAB">
            <w:pPr>
              <w:spacing w:after="0" w:line="240" w:lineRule="auto"/>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8275B1" w:rsidP="00A47CAB">
            <w:pPr>
              <w:spacing w:after="0" w:line="240" w:lineRule="auto"/>
              <w:rPr>
                <w:sz w:val="20"/>
                <w:szCs w:val="20"/>
              </w:rPr>
            </w:pPr>
            <w:r>
              <w:rPr>
                <w:sz w:val="20"/>
                <w:szCs w:val="20"/>
              </w:rPr>
              <w:t xml:space="preserve">- </w:t>
            </w:r>
            <w:r w:rsidR="00A06F3A">
              <w:rPr>
                <w:sz w:val="20"/>
                <w:szCs w:val="20"/>
              </w:rPr>
              <w:t>Salariul de funcţie a</w:t>
            </w:r>
            <w:r>
              <w:rPr>
                <w:sz w:val="20"/>
                <w:szCs w:val="20"/>
              </w:rPr>
              <w:t>l</w:t>
            </w:r>
            <w:r w:rsidR="00A06F3A">
              <w:rPr>
                <w:sz w:val="20"/>
                <w:szCs w:val="20"/>
              </w:rPr>
              <w:t xml:space="preserve"> managerilor şcolari la nivelul celui mai performant c</w:t>
            </w:r>
            <w:r w:rsidR="00550857">
              <w:rPr>
                <w:sz w:val="20"/>
                <w:szCs w:val="20"/>
              </w:rPr>
              <w:t>ad</w:t>
            </w:r>
            <w:r w:rsidR="00A06F3A">
              <w:rPr>
                <w:sz w:val="20"/>
                <w:szCs w:val="20"/>
              </w:rPr>
              <w:t>ru didactic din instituţie;</w:t>
            </w:r>
          </w:p>
          <w:p w:rsidR="00A47CAB" w:rsidRPr="00DB650B" w:rsidRDefault="00A47CAB" w:rsidP="00A47CAB">
            <w:pPr>
              <w:spacing w:after="0" w:line="240" w:lineRule="auto"/>
              <w:rPr>
                <w:sz w:val="20"/>
                <w:szCs w:val="20"/>
              </w:rPr>
            </w:pPr>
          </w:p>
          <w:p w:rsidR="00A47CAB" w:rsidRPr="00DB650B" w:rsidRDefault="008275B1" w:rsidP="00A47CAB">
            <w:pPr>
              <w:spacing w:after="0" w:line="240" w:lineRule="auto"/>
              <w:rPr>
                <w:sz w:val="20"/>
                <w:szCs w:val="20"/>
              </w:rPr>
            </w:pPr>
            <w:r>
              <w:rPr>
                <w:sz w:val="20"/>
                <w:szCs w:val="20"/>
              </w:rPr>
              <w:t xml:space="preserve">- </w:t>
            </w:r>
            <w:r w:rsidR="00A06F3A">
              <w:rPr>
                <w:sz w:val="20"/>
                <w:szCs w:val="20"/>
              </w:rPr>
              <w:t xml:space="preserve">Formula de calcul </w:t>
            </w:r>
            <w:r w:rsidR="00A47CAB" w:rsidRPr="008275B1">
              <w:rPr>
                <w:sz w:val="20"/>
                <w:szCs w:val="20"/>
              </w:rPr>
              <w:t>a</w:t>
            </w:r>
            <w:r>
              <w:rPr>
                <w:sz w:val="20"/>
                <w:szCs w:val="20"/>
              </w:rPr>
              <w:t>l</w:t>
            </w:r>
            <w:r w:rsidR="00A06F3A">
              <w:rPr>
                <w:sz w:val="20"/>
                <w:szCs w:val="20"/>
              </w:rPr>
              <w:t xml:space="preserve"> salariului de funcţie a</w:t>
            </w:r>
            <w:r>
              <w:rPr>
                <w:sz w:val="20"/>
                <w:szCs w:val="20"/>
              </w:rPr>
              <w:t>l</w:t>
            </w:r>
            <w:r w:rsidR="00A06F3A">
              <w:rPr>
                <w:sz w:val="20"/>
                <w:szCs w:val="20"/>
              </w:rPr>
              <w:t xml:space="preserve"> manag</w:t>
            </w:r>
            <w:r w:rsidR="00550857">
              <w:rPr>
                <w:sz w:val="20"/>
                <w:szCs w:val="20"/>
              </w:rPr>
              <w:t>e</w:t>
            </w:r>
            <w:r w:rsidR="00A06F3A">
              <w:rPr>
                <w:sz w:val="20"/>
                <w:szCs w:val="20"/>
              </w:rPr>
              <w:t>rilor;</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p w:rsidR="00A47CAB" w:rsidRPr="00DB650B" w:rsidRDefault="008275B1" w:rsidP="00A47CAB">
            <w:pPr>
              <w:spacing w:after="0" w:line="240" w:lineRule="auto"/>
              <w:rPr>
                <w:sz w:val="20"/>
                <w:szCs w:val="20"/>
              </w:rPr>
            </w:pPr>
            <w:r>
              <w:rPr>
                <w:sz w:val="20"/>
                <w:szCs w:val="20"/>
              </w:rPr>
              <w:t xml:space="preserve">- </w:t>
            </w:r>
            <w:r w:rsidR="00A06F3A">
              <w:rPr>
                <w:sz w:val="20"/>
                <w:szCs w:val="20"/>
              </w:rPr>
              <w:t>Salariul personalului tehnic indexat/actualizat.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spacing w:after="0" w:line="240" w:lineRule="auto"/>
              <w:jc w:val="center"/>
              <w:rPr>
                <w:sz w:val="20"/>
                <w:szCs w:val="20"/>
              </w:rPr>
            </w:pPr>
            <w:r>
              <w:rPr>
                <w:sz w:val="20"/>
                <w:szCs w:val="20"/>
              </w:rPr>
              <w:t>Buget public</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Finanţelor</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t>3.3.6</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Reglementarea sporurilor salariale pentru activitatea în zonele defavorizate şi pentru predarea unor discipline nonlingvistice în altă limbă decît cea de instruire.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w:t>
            </w:r>
            <w:r w:rsidR="00474649">
              <w:rPr>
                <w:sz w:val="20"/>
                <w:szCs w:val="20"/>
              </w:rPr>
              <w:t xml:space="preserve"> </w:t>
            </w:r>
            <w:r>
              <w:rPr>
                <w:sz w:val="20"/>
                <w:szCs w:val="20"/>
              </w:rPr>
              <w:t>Elaborarea reglementărilor pentru acordare</w:t>
            </w:r>
            <w:r w:rsidR="00474649">
              <w:rPr>
                <w:sz w:val="20"/>
                <w:szCs w:val="20"/>
              </w:rPr>
              <w:t>a</w:t>
            </w:r>
            <w:r>
              <w:rPr>
                <w:sz w:val="20"/>
                <w:szCs w:val="20"/>
              </w:rPr>
              <w:t xml:space="preserve"> sporurilor salariale pentru activitatea în zonele defavorizate şi pentru predarea unor discipline nonlingvistice în altă limbă decît cea de instruire</w:t>
            </w:r>
            <w:r w:rsidR="00474649">
              <w:rPr>
                <w:sz w:val="20"/>
                <w:szCs w:val="20"/>
              </w:rPr>
              <w:t>;</w:t>
            </w:r>
          </w:p>
          <w:p w:rsidR="00A47CAB" w:rsidRPr="00DB650B" w:rsidRDefault="00A06F3A" w:rsidP="00A47CAB">
            <w:pPr>
              <w:spacing w:after="0" w:line="240" w:lineRule="auto"/>
              <w:rPr>
                <w:sz w:val="20"/>
                <w:szCs w:val="20"/>
              </w:rPr>
            </w:pPr>
            <w:r>
              <w:rPr>
                <w:sz w:val="20"/>
                <w:szCs w:val="20"/>
              </w:rPr>
              <w:t>-</w:t>
            </w:r>
            <w:r w:rsidR="00474649">
              <w:rPr>
                <w:sz w:val="20"/>
                <w:szCs w:val="20"/>
              </w:rPr>
              <w:t xml:space="preserve"> </w:t>
            </w:r>
            <w:r>
              <w:rPr>
                <w:sz w:val="20"/>
                <w:szCs w:val="20"/>
              </w:rPr>
              <w:t>Elaborarea modificărilor la legislaţia privind salarizarea</w:t>
            </w:r>
            <w:r w:rsidR="00474649">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t>2018</w:t>
            </w:r>
          </w:p>
          <w:p w:rsidR="00A47CAB" w:rsidRPr="00DB650B" w:rsidRDefault="00A47CAB" w:rsidP="00A47CAB">
            <w:pPr>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474649" w:rsidP="00A47CAB">
            <w:pPr>
              <w:spacing w:after="0" w:line="240" w:lineRule="auto"/>
              <w:rPr>
                <w:sz w:val="20"/>
                <w:szCs w:val="20"/>
              </w:rPr>
            </w:pPr>
            <w:r>
              <w:rPr>
                <w:sz w:val="20"/>
                <w:szCs w:val="20"/>
              </w:rPr>
              <w:t xml:space="preserve">- </w:t>
            </w:r>
            <w:r w:rsidR="00A06F3A">
              <w:rPr>
                <w:sz w:val="20"/>
                <w:szCs w:val="20"/>
              </w:rPr>
              <w:t>Regulament elaborat şi aprobat</w:t>
            </w:r>
            <w:r>
              <w:rPr>
                <w:sz w:val="20"/>
                <w:szCs w:val="20"/>
              </w:rPr>
              <w:t>;</w:t>
            </w:r>
          </w:p>
          <w:p w:rsidR="00A47CAB" w:rsidRPr="00DB650B" w:rsidRDefault="00A47CAB" w:rsidP="00A47CAB">
            <w:pPr>
              <w:spacing w:after="0" w:line="240" w:lineRule="auto"/>
              <w:rPr>
                <w:sz w:val="20"/>
                <w:szCs w:val="20"/>
              </w:rPr>
            </w:pPr>
          </w:p>
          <w:p w:rsidR="00A47CAB" w:rsidRPr="00DB650B" w:rsidRDefault="00474649" w:rsidP="00A47CAB">
            <w:pPr>
              <w:spacing w:after="0" w:line="240" w:lineRule="auto"/>
              <w:rPr>
                <w:sz w:val="20"/>
                <w:szCs w:val="20"/>
              </w:rPr>
            </w:pPr>
            <w:r>
              <w:rPr>
                <w:sz w:val="20"/>
                <w:szCs w:val="20"/>
              </w:rPr>
              <w:t xml:space="preserve">- </w:t>
            </w:r>
            <w:r w:rsidR="00A06F3A">
              <w:rPr>
                <w:sz w:val="20"/>
                <w:szCs w:val="20"/>
              </w:rPr>
              <w:t>Elaborarea modificărilor la legislaţia privind salarizarea.</w:t>
            </w:r>
          </w:p>
          <w:p w:rsidR="00A47CAB" w:rsidRPr="00DB650B" w:rsidRDefault="00A47CAB" w:rsidP="00A47CAB">
            <w:pPr>
              <w:spacing w:after="0" w:line="240" w:lineRule="auto"/>
              <w:rPr>
                <w:sz w:val="20"/>
                <w:szCs w:val="20"/>
              </w:rPr>
            </w:pPr>
          </w:p>
          <w:p w:rsidR="00A47CAB" w:rsidRPr="00DB650B" w:rsidRDefault="00A47CAB" w:rsidP="00A47CAB">
            <w:pPr>
              <w:spacing w:after="0" w:line="240" w:lineRule="auto"/>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spacing w:after="0" w:line="240" w:lineRule="auto"/>
              <w:jc w:val="center"/>
              <w:rPr>
                <w:sz w:val="20"/>
                <w:szCs w:val="20"/>
              </w:rPr>
            </w:pPr>
            <w:r>
              <w:rPr>
                <w:sz w:val="20"/>
                <w:szCs w:val="20"/>
              </w:rPr>
              <w:t>Buget public</w:t>
            </w:r>
          </w:p>
          <w:p w:rsidR="00A47CAB" w:rsidRPr="00DB650B" w:rsidRDefault="00A06F3A" w:rsidP="008F44BC">
            <w:pPr>
              <w:spacing w:after="0" w:line="240" w:lineRule="auto"/>
              <w:jc w:val="center"/>
              <w:rPr>
                <w:sz w:val="20"/>
                <w:szCs w:val="20"/>
              </w:rPr>
            </w:pPr>
            <w:r>
              <w:rPr>
                <w:sz w:val="20"/>
                <w:szCs w:val="20"/>
              </w:rPr>
              <w:t>Ministerul Educaţiei</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06F3A" w:rsidP="008F44BC">
            <w:pPr>
              <w:spacing w:after="0" w:line="240" w:lineRule="auto"/>
              <w:jc w:val="center"/>
              <w:rPr>
                <w:sz w:val="20"/>
                <w:szCs w:val="20"/>
              </w:rPr>
            </w:pPr>
            <w:r>
              <w:rPr>
                <w:sz w:val="20"/>
                <w:szCs w:val="20"/>
              </w:rPr>
              <w:t>Ministerul Finanţelor</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t>3.3.7</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rPr>
                <w:sz w:val="20"/>
                <w:szCs w:val="20"/>
              </w:rPr>
            </w:pPr>
            <w:r>
              <w:rPr>
                <w:sz w:val="20"/>
                <w:szCs w:val="20"/>
              </w:rPr>
              <w:t>Revizuirea  sistemului de calculare a pensiei pentru cadrele didactice şi cadrele didactice auxiliare.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74649">
            <w:pPr>
              <w:spacing w:after="0" w:line="240" w:lineRule="auto"/>
              <w:rPr>
                <w:sz w:val="20"/>
                <w:szCs w:val="20"/>
              </w:rPr>
            </w:pPr>
            <w:r>
              <w:rPr>
                <w:sz w:val="20"/>
                <w:szCs w:val="20"/>
              </w:rPr>
              <w:t>-</w:t>
            </w:r>
            <w:r w:rsidR="00474649">
              <w:rPr>
                <w:sz w:val="20"/>
                <w:szCs w:val="20"/>
              </w:rPr>
              <w:t xml:space="preserve"> </w:t>
            </w:r>
            <w:r>
              <w:rPr>
                <w:sz w:val="20"/>
                <w:szCs w:val="20"/>
              </w:rPr>
              <w:t>Constituirea unui grup de elaborare</w:t>
            </w:r>
            <w:r w:rsidR="00474649">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spacing w:after="0" w:line="240" w:lineRule="auto"/>
              <w:jc w:val="center"/>
              <w:rPr>
                <w:sz w:val="20"/>
                <w:szCs w:val="20"/>
              </w:rPr>
            </w:pPr>
            <w:r>
              <w:rPr>
                <w:sz w:val="20"/>
                <w:szCs w:val="20"/>
              </w:rPr>
              <w:t>2019</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474649" w:rsidP="00A47CAB">
            <w:pPr>
              <w:spacing w:after="0" w:line="240" w:lineRule="auto"/>
              <w:rPr>
                <w:sz w:val="20"/>
                <w:szCs w:val="20"/>
              </w:rPr>
            </w:pPr>
            <w:r>
              <w:rPr>
                <w:sz w:val="20"/>
                <w:szCs w:val="20"/>
              </w:rPr>
              <w:t xml:space="preserve">- </w:t>
            </w:r>
            <w:r w:rsidR="00A06F3A">
              <w:rPr>
                <w:sz w:val="20"/>
                <w:szCs w:val="20"/>
              </w:rPr>
              <w:t>Sistem revizuit.</w:t>
            </w:r>
          </w:p>
          <w:p w:rsidR="00A47CAB" w:rsidRPr="00DB650B" w:rsidRDefault="00474649" w:rsidP="00A47CAB">
            <w:pPr>
              <w:spacing w:after="0" w:line="240" w:lineRule="auto"/>
              <w:rPr>
                <w:sz w:val="20"/>
                <w:szCs w:val="20"/>
              </w:rPr>
            </w:pPr>
            <w:r>
              <w:rPr>
                <w:sz w:val="20"/>
                <w:szCs w:val="20"/>
              </w:rPr>
              <w:t xml:space="preserve">- </w:t>
            </w:r>
            <w:r w:rsidR="00A06F3A">
              <w:rPr>
                <w:sz w:val="20"/>
                <w:szCs w:val="20"/>
              </w:rPr>
              <w:t>Ajustări ale cadrului legal-normativ</w:t>
            </w:r>
            <w:r>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spacing w:after="0" w:line="240" w:lineRule="auto"/>
              <w:jc w:val="center"/>
              <w:rPr>
                <w:sz w:val="20"/>
                <w:szCs w:val="20"/>
              </w:rPr>
            </w:pPr>
            <w:r>
              <w:rPr>
                <w:sz w:val="20"/>
                <w:szCs w:val="20"/>
              </w:rPr>
              <w:t>Buget public</w:t>
            </w:r>
          </w:p>
          <w:p w:rsidR="00A47CAB" w:rsidRPr="00DB650B" w:rsidRDefault="00A47CAB" w:rsidP="008F44BC">
            <w:pPr>
              <w:spacing w:after="0" w:line="240" w:lineRule="auto"/>
              <w:jc w:val="center"/>
              <w:rPr>
                <w:sz w:val="20"/>
                <w:szCs w:val="20"/>
              </w:rPr>
            </w:pPr>
          </w:p>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06F3A" w:rsidP="008F44BC">
            <w:pPr>
              <w:spacing w:after="0" w:line="240" w:lineRule="auto"/>
              <w:jc w:val="center"/>
              <w:rPr>
                <w:sz w:val="20"/>
                <w:szCs w:val="20"/>
              </w:rPr>
            </w:pPr>
            <w:r>
              <w:rPr>
                <w:sz w:val="20"/>
                <w:szCs w:val="20"/>
              </w:rPr>
              <w:t>Ministerul Finanţelor</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spacing w:after="0" w:line="240" w:lineRule="auto"/>
              <w:jc w:val="center"/>
              <w:rPr>
                <w:sz w:val="20"/>
                <w:szCs w:val="20"/>
              </w:rPr>
            </w:pPr>
            <w:r>
              <w:rPr>
                <w:sz w:val="20"/>
                <w:szCs w:val="20"/>
              </w:rPr>
              <w:t>Ministerul Educaţiei</w:t>
            </w:r>
          </w:p>
          <w:p w:rsidR="00A47CAB" w:rsidRPr="00DB650B" w:rsidRDefault="00A06F3A" w:rsidP="008F44BC">
            <w:pPr>
              <w:spacing w:after="0" w:line="240" w:lineRule="auto"/>
              <w:jc w:val="center"/>
              <w:rPr>
                <w:sz w:val="20"/>
                <w:szCs w:val="20"/>
              </w:rPr>
            </w:pPr>
            <w:r>
              <w:rPr>
                <w:sz w:val="20"/>
                <w:szCs w:val="20"/>
              </w:rPr>
              <w:t>Ministerul Finanţelor</w:t>
            </w:r>
          </w:p>
          <w:p w:rsidR="00A47CAB" w:rsidRPr="00DB650B" w:rsidRDefault="00A06F3A" w:rsidP="008F44BC">
            <w:pPr>
              <w:spacing w:after="0" w:line="240" w:lineRule="auto"/>
              <w:jc w:val="center"/>
              <w:rPr>
                <w:sz w:val="20"/>
                <w:szCs w:val="20"/>
              </w:rPr>
            </w:pPr>
            <w:r>
              <w:rPr>
                <w:sz w:val="20"/>
                <w:szCs w:val="20"/>
              </w:rPr>
              <w:t xml:space="preserve">Ministerul Muncii, Protecţiei </w:t>
            </w:r>
            <w:r>
              <w:rPr>
                <w:sz w:val="20"/>
                <w:szCs w:val="20"/>
              </w:rPr>
              <w:lastRenderedPageBreak/>
              <w:t>Sociale şi Familiei</w:t>
            </w: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9D65FD" w:rsidRDefault="00A06F3A" w:rsidP="00A47CAB">
            <w:pPr>
              <w:pStyle w:val="ParagrafNumerotat"/>
              <w:numPr>
                <w:ilvl w:val="0"/>
                <w:numId w:val="0"/>
              </w:numPr>
              <w:spacing w:before="100" w:beforeAutospacing="1" w:after="100" w:afterAutospacing="1"/>
              <w:rPr>
                <w:rFonts w:ascii="Times New Roman" w:hAnsi="Times New Roman"/>
                <w:b/>
                <w:color w:val="548DD4" w:themeColor="text2" w:themeTint="99"/>
              </w:rPr>
            </w:pPr>
            <w:r w:rsidRPr="00A06F3A">
              <w:rPr>
                <w:rFonts w:ascii="Times New Roman" w:hAnsi="Times New Roman"/>
                <w:b/>
                <w:color w:val="002060"/>
              </w:rPr>
              <w:lastRenderedPageBreak/>
              <w:t xml:space="preserve">      </w:t>
            </w:r>
            <w:r w:rsidRPr="00A06F3A">
              <w:rPr>
                <w:rFonts w:ascii="Times New Roman" w:hAnsi="Times New Roman"/>
                <w:b/>
                <w:color w:val="548DD4" w:themeColor="text2" w:themeTint="99"/>
              </w:rPr>
              <w:t>Obiectivul specific 3.4. Asigurarea condiţiilor optime de muncă prin dezvoltarea infrastructurii şi a bazei tehnico-materiale în cel puţin 30% din instituţiile de învăţămînt general, pînă în anul 2020.</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3.4.1</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 xml:space="preserve">Definirea standardelor de calitate  pentru infrastructură în învăţămînt  pe niveluri de studii şi asigurarea modernizării şi </w:t>
            </w:r>
            <w:r w:rsidR="00243372">
              <w:rPr>
                <w:sz w:val="20"/>
                <w:szCs w:val="20"/>
              </w:rPr>
              <w:t xml:space="preserve">a </w:t>
            </w:r>
            <w:r>
              <w:rPr>
                <w:sz w:val="20"/>
                <w:szCs w:val="20"/>
              </w:rPr>
              <w:t>funcţionalităţii reale a normativelor de funcţionare, sanitaro-igienice şi de securitate.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C76B8E" w:rsidRDefault="00A06F3A" w:rsidP="009E1A9C">
            <w:pPr>
              <w:tabs>
                <w:tab w:val="left" w:pos="3060"/>
              </w:tabs>
              <w:spacing w:after="0" w:line="240" w:lineRule="auto"/>
              <w:rPr>
                <w:sz w:val="20"/>
                <w:szCs w:val="20"/>
              </w:rPr>
            </w:pPr>
            <w:r>
              <w:rPr>
                <w:sz w:val="20"/>
                <w:szCs w:val="20"/>
              </w:rPr>
              <w:t>-</w:t>
            </w:r>
            <w:r w:rsidR="00243372">
              <w:rPr>
                <w:sz w:val="20"/>
                <w:szCs w:val="20"/>
              </w:rPr>
              <w:t xml:space="preserve"> </w:t>
            </w:r>
            <w:r w:rsidR="00A47CAB" w:rsidRPr="00C76B8E">
              <w:rPr>
                <w:sz w:val="20"/>
                <w:szCs w:val="20"/>
              </w:rPr>
              <w:t>Constituirea unui grup de lucru pentru elaborarea standardelor de calitate  pentru infrastructură în învă</w:t>
            </w:r>
            <w:r w:rsidR="00DB650B" w:rsidRPr="00C76B8E">
              <w:rPr>
                <w:sz w:val="20"/>
                <w:szCs w:val="20"/>
              </w:rPr>
              <w:t>ţ</w:t>
            </w:r>
            <w:r w:rsidR="00A47CAB" w:rsidRPr="00C76B8E">
              <w:rPr>
                <w:sz w:val="20"/>
                <w:szCs w:val="20"/>
              </w:rPr>
              <w:t>ămînt  pe niveluri de studii şi modernizarea normativelor funcţionale, sanitaro-igienice şi de securitate</w:t>
            </w:r>
            <w:r w:rsidR="00243372">
              <w:rPr>
                <w:sz w:val="20"/>
                <w:szCs w:val="20"/>
              </w:rPr>
              <w:t>;</w:t>
            </w:r>
          </w:p>
          <w:p w:rsidR="00A47CAB" w:rsidRPr="00C76B8E" w:rsidRDefault="00A47CAB" w:rsidP="009E1A9C">
            <w:pPr>
              <w:tabs>
                <w:tab w:val="left" w:pos="3060"/>
              </w:tabs>
              <w:spacing w:after="0" w:line="240" w:lineRule="auto"/>
              <w:rPr>
                <w:sz w:val="20"/>
                <w:szCs w:val="20"/>
              </w:rPr>
            </w:pPr>
            <w:r w:rsidRPr="00C76B8E">
              <w:rPr>
                <w:sz w:val="20"/>
                <w:szCs w:val="20"/>
              </w:rPr>
              <w:t>-</w:t>
            </w:r>
            <w:r w:rsidR="00550857">
              <w:rPr>
                <w:sz w:val="20"/>
                <w:szCs w:val="20"/>
              </w:rPr>
              <w:t xml:space="preserve"> </w:t>
            </w:r>
            <w:r w:rsidRPr="00C76B8E">
              <w:rPr>
                <w:sz w:val="20"/>
                <w:szCs w:val="20"/>
              </w:rPr>
              <w:t>Elaborarea standardelor de calitate  pentru infrastructură în învă</w:t>
            </w:r>
            <w:r w:rsidR="00DB650B" w:rsidRPr="00C76B8E">
              <w:rPr>
                <w:sz w:val="20"/>
                <w:szCs w:val="20"/>
              </w:rPr>
              <w:t>ţ</w:t>
            </w:r>
            <w:r w:rsidRPr="00C76B8E">
              <w:rPr>
                <w:sz w:val="20"/>
                <w:szCs w:val="20"/>
              </w:rPr>
              <w:t>ămînt  pe niveluri de studii;</w:t>
            </w:r>
          </w:p>
          <w:p w:rsidR="00A47CAB" w:rsidRPr="00C76B8E" w:rsidRDefault="00A47CAB" w:rsidP="009E1A9C">
            <w:pPr>
              <w:tabs>
                <w:tab w:val="left" w:pos="3060"/>
              </w:tabs>
              <w:spacing w:after="0" w:line="240" w:lineRule="auto"/>
              <w:rPr>
                <w:sz w:val="20"/>
                <w:szCs w:val="20"/>
              </w:rPr>
            </w:pPr>
            <w:r w:rsidRPr="00C76B8E">
              <w:rPr>
                <w:sz w:val="20"/>
                <w:szCs w:val="20"/>
              </w:rPr>
              <w:t>-</w:t>
            </w:r>
            <w:r w:rsidR="00550857">
              <w:rPr>
                <w:sz w:val="20"/>
                <w:szCs w:val="20"/>
              </w:rPr>
              <w:t xml:space="preserve"> M</w:t>
            </w:r>
            <w:r w:rsidRPr="00C76B8E">
              <w:rPr>
                <w:sz w:val="20"/>
                <w:szCs w:val="20"/>
              </w:rPr>
              <w:t>odern</w:t>
            </w:r>
            <w:r w:rsidR="00550857">
              <w:rPr>
                <w:sz w:val="20"/>
                <w:szCs w:val="20"/>
              </w:rPr>
              <w:t>i</w:t>
            </w:r>
            <w:r w:rsidRPr="00C76B8E">
              <w:rPr>
                <w:sz w:val="20"/>
                <w:szCs w:val="20"/>
              </w:rPr>
              <w:t>zarea  normativelor funcţionale, sanitaro-igienice şi de securitate;</w:t>
            </w:r>
          </w:p>
          <w:p w:rsidR="00A47CAB" w:rsidRPr="00DB650B" w:rsidRDefault="00A47CAB" w:rsidP="009E1A9C">
            <w:pPr>
              <w:tabs>
                <w:tab w:val="left" w:pos="3060"/>
              </w:tabs>
              <w:spacing w:after="0" w:line="240" w:lineRule="auto"/>
              <w:rPr>
                <w:sz w:val="20"/>
                <w:szCs w:val="20"/>
              </w:rPr>
            </w:pPr>
            <w:r w:rsidRPr="00C76B8E">
              <w:rPr>
                <w:sz w:val="20"/>
                <w:szCs w:val="20"/>
              </w:rPr>
              <w:t>-</w:t>
            </w:r>
            <w:r w:rsidR="00550857">
              <w:rPr>
                <w:sz w:val="20"/>
                <w:szCs w:val="20"/>
              </w:rPr>
              <w:t xml:space="preserve"> </w:t>
            </w:r>
            <w:r w:rsidRPr="00C76B8E">
              <w:rPr>
                <w:sz w:val="20"/>
                <w:szCs w:val="20"/>
              </w:rPr>
              <w:t>Publicarea standardelor de calitate  pentru infrastructură în învă</w:t>
            </w:r>
            <w:r w:rsidR="00DB650B" w:rsidRPr="00C76B8E">
              <w:rPr>
                <w:sz w:val="20"/>
                <w:szCs w:val="20"/>
              </w:rPr>
              <w:t>ţ</w:t>
            </w:r>
            <w:r w:rsidRPr="00C76B8E">
              <w:rPr>
                <w:sz w:val="20"/>
                <w:szCs w:val="20"/>
              </w:rPr>
              <w:t>ămînt  pe niveluri de studii.</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jc w:val="center"/>
              <w:rPr>
                <w:sz w:val="20"/>
                <w:szCs w:val="20"/>
              </w:rPr>
            </w:pPr>
            <w:r>
              <w:rPr>
                <w:sz w:val="20"/>
                <w:szCs w:val="20"/>
              </w:rPr>
              <w:t>2017-2018</w:t>
            </w:r>
          </w:p>
          <w:p w:rsidR="00A47CAB" w:rsidRPr="00DB650B" w:rsidRDefault="00A47CAB" w:rsidP="00D00610">
            <w:pPr>
              <w:tabs>
                <w:tab w:val="left" w:pos="3060"/>
              </w:tabs>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243372" w:rsidP="009E1A9C">
            <w:pPr>
              <w:tabs>
                <w:tab w:val="left" w:pos="3060"/>
              </w:tabs>
              <w:spacing w:after="0" w:line="240" w:lineRule="auto"/>
              <w:rPr>
                <w:sz w:val="20"/>
                <w:szCs w:val="20"/>
              </w:rPr>
            </w:pPr>
            <w:r>
              <w:rPr>
                <w:sz w:val="20"/>
                <w:szCs w:val="20"/>
              </w:rPr>
              <w:t xml:space="preserve">- </w:t>
            </w:r>
            <w:r w:rsidR="00A06F3A">
              <w:rPr>
                <w:sz w:val="20"/>
                <w:szCs w:val="20"/>
              </w:rPr>
              <w:t>Standarde de calitate  pentru infrastructură în învăţămînt  pe niveluri de studii şi  normative funcţionale, sanitaro-igienice şi de securitate publicate</w:t>
            </w:r>
            <w:r>
              <w:rPr>
                <w:sz w:val="20"/>
                <w:szCs w:val="20"/>
              </w:rPr>
              <w:t>;</w:t>
            </w:r>
          </w:p>
          <w:p w:rsidR="00A47CAB" w:rsidRPr="00DB650B" w:rsidRDefault="00A47CAB" w:rsidP="009E1A9C">
            <w:pPr>
              <w:tabs>
                <w:tab w:val="left" w:pos="3060"/>
              </w:tabs>
              <w:spacing w:after="0" w:line="240" w:lineRule="auto"/>
              <w:rPr>
                <w:sz w:val="20"/>
                <w:szCs w:val="20"/>
              </w:rPr>
            </w:pPr>
          </w:p>
          <w:p w:rsidR="00A47CAB" w:rsidRPr="00DB650B" w:rsidRDefault="00243372" w:rsidP="009E1A9C">
            <w:pPr>
              <w:tabs>
                <w:tab w:val="left" w:pos="3060"/>
              </w:tabs>
              <w:spacing w:after="0" w:line="240" w:lineRule="auto"/>
              <w:rPr>
                <w:sz w:val="20"/>
                <w:szCs w:val="20"/>
              </w:rPr>
            </w:pPr>
            <w:r>
              <w:rPr>
                <w:sz w:val="20"/>
                <w:szCs w:val="20"/>
              </w:rPr>
              <w:t xml:space="preserve">- </w:t>
            </w:r>
            <w:r w:rsidR="00A06F3A">
              <w:rPr>
                <w:sz w:val="20"/>
                <w:szCs w:val="20"/>
              </w:rPr>
              <w:t xml:space="preserve">Publicarea </w:t>
            </w:r>
            <w:r w:rsidRPr="00243372">
              <w:rPr>
                <w:sz w:val="20"/>
                <w:szCs w:val="20"/>
              </w:rPr>
              <w:t>standarde</w:t>
            </w:r>
            <w:r>
              <w:rPr>
                <w:sz w:val="20"/>
                <w:szCs w:val="20"/>
              </w:rPr>
              <w:t>lor</w:t>
            </w:r>
            <w:r w:rsidRPr="00243372">
              <w:rPr>
                <w:sz w:val="20"/>
                <w:szCs w:val="20"/>
              </w:rPr>
              <w:t xml:space="preserve"> </w:t>
            </w:r>
            <w:r w:rsidR="00A06F3A">
              <w:rPr>
                <w:sz w:val="20"/>
                <w:szCs w:val="20"/>
              </w:rPr>
              <w:t>de calitate  pentru infrastructură în învăţămînt</w:t>
            </w:r>
            <w:r>
              <w:rPr>
                <w:sz w:val="20"/>
                <w:szCs w:val="20"/>
              </w:rPr>
              <w:t>.</w:t>
            </w:r>
            <w:r w:rsidR="00A06F3A">
              <w:rPr>
                <w:sz w:val="20"/>
                <w:szCs w:val="20"/>
              </w:rPr>
              <w:t xml:space="preserve"> </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w:t>
            </w:r>
          </w:p>
          <w:p w:rsidR="009E1A9C" w:rsidRPr="00DB650B" w:rsidRDefault="00A06F3A" w:rsidP="008F44BC">
            <w:pPr>
              <w:tabs>
                <w:tab w:val="left" w:pos="3060"/>
              </w:tabs>
              <w:spacing w:after="0" w:line="240" w:lineRule="auto"/>
              <w:jc w:val="center"/>
              <w:rPr>
                <w:sz w:val="20"/>
                <w:szCs w:val="20"/>
              </w:rPr>
            </w:pPr>
            <w:r>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3.4.2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ind w:left="23"/>
              <w:rPr>
                <w:sz w:val="20"/>
                <w:szCs w:val="20"/>
              </w:rPr>
            </w:pPr>
            <w:r>
              <w:rPr>
                <w:sz w:val="20"/>
                <w:szCs w:val="20"/>
              </w:rPr>
              <w:t xml:space="preserve">Elaborarea şi implementarea programelor şi </w:t>
            </w:r>
            <w:r w:rsidR="00785985">
              <w:rPr>
                <w:sz w:val="20"/>
                <w:szCs w:val="20"/>
              </w:rPr>
              <w:t xml:space="preserve">a </w:t>
            </w:r>
            <w:r>
              <w:rPr>
                <w:sz w:val="20"/>
                <w:szCs w:val="20"/>
              </w:rPr>
              <w:t>proiectelor de reconstrucţie şi modernizare a sediilor instituţiilor de învăţămînt, inclusiv asigurarea spaţiilor de revigorare psiho-emoţională a cadrelor didactice.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C76B8E" w:rsidRDefault="00A47CAB" w:rsidP="00A47CAB">
            <w:pPr>
              <w:tabs>
                <w:tab w:val="left" w:pos="3060"/>
              </w:tabs>
              <w:spacing w:after="0" w:line="240" w:lineRule="auto"/>
              <w:ind w:left="23"/>
              <w:rPr>
                <w:sz w:val="20"/>
                <w:szCs w:val="20"/>
              </w:rPr>
            </w:pPr>
            <w:r w:rsidRPr="00C76B8E">
              <w:rPr>
                <w:sz w:val="20"/>
                <w:szCs w:val="20"/>
              </w:rPr>
              <w:t>-</w:t>
            </w:r>
            <w:r w:rsidRPr="00C76B8E">
              <w:rPr>
                <w:color w:val="FF0000"/>
                <w:sz w:val="20"/>
                <w:szCs w:val="20"/>
              </w:rPr>
              <w:t xml:space="preserve"> </w:t>
            </w:r>
            <w:r w:rsidRPr="00C76B8E">
              <w:rPr>
                <w:sz w:val="20"/>
                <w:szCs w:val="20"/>
              </w:rPr>
              <w:t>Identificarea numărului de sedii ale  instituţiilor de învăţămînt ce necesită reconstrucţie şi modernizare;</w:t>
            </w:r>
          </w:p>
          <w:p w:rsidR="00A47CAB" w:rsidRPr="00C76B8E" w:rsidRDefault="00A47CAB" w:rsidP="00A47CAB">
            <w:pPr>
              <w:tabs>
                <w:tab w:val="left" w:pos="3060"/>
              </w:tabs>
              <w:spacing w:after="0" w:line="240" w:lineRule="auto"/>
              <w:ind w:left="23"/>
              <w:rPr>
                <w:sz w:val="20"/>
                <w:szCs w:val="20"/>
              </w:rPr>
            </w:pPr>
            <w:r w:rsidRPr="00C76B8E">
              <w:rPr>
                <w:sz w:val="20"/>
                <w:szCs w:val="20"/>
              </w:rPr>
              <w:t>-</w:t>
            </w:r>
            <w:r w:rsidR="00550857">
              <w:rPr>
                <w:sz w:val="20"/>
                <w:szCs w:val="20"/>
              </w:rPr>
              <w:t xml:space="preserve"> </w:t>
            </w:r>
            <w:r w:rsidRPr="00C76B8E">
              <w:rPr>
                <w:sz w:val="20"/>
                <w:szCs w:val="20"/>
              </w:rPr>
              <w:t>Constituirea grupului de lucru pentru elaborarea</w:t>
            </w:r>
            <w:r w:rsidRPr="00C76B8E">
              <w:rPr>
                <w:color w:val="FF0000"/>
                <w:sz w:val="20"/>
                <w:szCs w:val="20"/>
              </w:rPr>
              <w:t xml:space="preserve"> </w:t>
            </w:r>
            <w:r w:rsidRPr="00C76B8E">
              <w:rPr>
                <w:sz w:val="20"/>
                <w:szCs w:val="20"/>
              </w:rPr>
              <w:t xml:space="preserve"> proiectelor de reconstrucţie şi modernizare a sediilor  instituţiilor de învăţămînt;</w:t>
            </w:r>
          </w:p>
          <w:p w:rsidR="00A47CAB" w:rsidRPr="00C76B8E" w:rsidRDefault="00785985" w:rsidP="00A47CAB">
            <w:pPr>
              <w:pStyle w:val="ListParagraph"/>
              <w:tabs>
                <w:tab w:val="left" w:pos="3060"/>
              </w:tabs>
              <w:spacing w:after="0" w:line="240" w:lineRule="auto"/>
              <w:ind w:left="23"/>
              <w:rPr>
                <w:rFonts w:ascii="Times New Roman" w:hAnsi="Times New Roman"/>
                <w:sz w:val="20"/>
                <w:szCs w:val="20"/>
              </w:rPr>
            </w:pPr>
            <w:r>
              <w:rPr>
                <w:rFonts w:ascii="Times New Roman" w:hAnsi="Times New Roman"/>
                <w:sz w:val="20"/>
                <w:szCs w:val="20"/>
              </w:rPr>
              <w:t xml:space="preserve">- </w:t>
            </w:r>
            <w:r w:rsidR="00A47CAB" w:rsidRPr="00C76B8E">
              <w:rPr>
                <w:rFonts w:ascii="Times New Roman" w:hAnsi="Times New Roman"/>
                <w:sz w:val="20"/>
                <w:szCs w:val="20"/>
              </w:rPr>
              <w:t xml:space="preserve">Adoptarea proiectelor de reconstrucţie şi modernizare a sediilor  instituţiilor de învăţămînt; </w:t>
            </w:r>
          </w:p>
          <w:p w:rsidR="00A47CAB" w:rsidRPr="00DB650B" w:rsidRDefault="00785985" w:rsidP="00A47CAB">
            <w:pPr>
              <w:pStyle w:val="ListParagraph"/>
              <w:tabs>
                <w:tab w:val="left" w:pos="3060"/>
              </w:tabs>
              <w:spacing w:after="0" w:line="240" w:lineRule="auto"/>
              <w:ind w:left="23"/>
              <w:rPr>
                <w:rFonts w:ascii="Times New Roman" w:hAnsi="Times New Roman"/>
                <w:sz w:val="20"/>
                <w:szCs w:val="20"/>
              </w:rPr>
            </w:pPr>
            <w:r>
              <w:rPr>
                <w:rFonts w:ascii="Times New Roman" w:hAnsi="Times New Roman"/>
                <w:sz w:val="20"/>
                <w:szCs w:val="20"/>
              </w:rPr>
              <w:t xml:space="preserve">- </w:t>
            </w:r>
            <w:r w:rsidR="00A47CAB" w:rsidRPr="00C76B8E">
              <w:rPr>
                <w:rFonts w:ascii="Times New Roman" w:hAnsi="Times New Roman"/>
                <w:sz w:val="20"/>
                <w:szCs w:val="20"/>
              </w:rPr>
              <w:t xml:space="preserve">Implementarea proiectelor de reconstrucţie şi modernizare a sediilor. </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jc w:val="center"/>
              <w:rPr>
                <w:sz w:val="20"/>
                <w:szCs w:val="20"/>
              </w:rPr>
            </w:pPr>
            <w:r>
              <w:rPr>
                <w:sz w:val="20"/>
                <w:szCs w:val="20"/>
              </w:rPr>
              <w:t>2016-2020</w:t>
            </w:r>
          </w:p>
          <w:p w:rsidR="00A47CAB" w:rsidRPr="00DB650B" w:rsidRDefault="00A47CAB" w:rsidP="00D00610">
            <w:pPr>
              <w:tabs>
                <w:tab w:val="left" w:pos="3060"/>
              </w:tabs>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pStyle w:val="ListParagraph"/>
              <w:tabs>
                <w:tab w:val="left" w:pos="3060"/>
              </w:tabs>
              <w:spacing w:after="0" w:line="240" w:lineRule="auto"/>
              <w:ind w:left="0"/>
              <w:rPr>
                <w:rFonts w:ascii="Times New Roman" w:hAnsi="Times New Roman"/>
                <w:sz w:val="20"/>
                <w:szCs w:val="20"/>
              </w:rPr>
            </w:pPr>
            <w:r w:rsidRPr="00A06F3A">
              <w:rPr>
                <w:rFonts w:ascii="Times New Roman" w:hAnsi="Times New Roman"/>
                <w:sz w:val="20"/>
                <w:szCs w:val="20"/>
              </w:rPr>
              <w:t>-</w:t>
            </w:r>
            <w:r w:rsidR="00550857">
              <w:rPr>
                <w:rFonts w:ascii="Times New Roman" w:hAnsi="Times New Roman"/>
                <w:sz w:val="20"/>
                <w:szCs w:val="20"/>
              </w:rPr>
              <w:t xml:space="preserve"> </w:t>
            </w:r>
            <w:r w:rsidRPr="00A06F3A">
              <w:rPr>
                <w:rFonts w:ascii="Times New Roman" w:hAnsi="Times New Roman"/>
                <w:sz w:val="20"/>
                <w:szCs w:val="20"/>
              </w:rPr>
              <w:t>Sediile  instituţiilor de învăţămînt reconstruite şi modernizate.</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Ministerul Educaţiei Ministerul Finanţelor</w:t>
            </w:r>
          </w:p>
          <w:p w:rsidR="00A47CAB" w:rsidRPr="00DB650B" w:rsidRDefault="00A06F3A" w:rsidP="008F44BC">
            <w:pPr>
              <w:tabs>
                <w:tab w:val="left" w:pos="3060"/>
              </w:tabs>
              <w:spacing w:after="0" w:line="240" w:lineRule="auto"/>
              <w:jc w:val="center"/>
              <w:rPr>
                <w:sz w:val="20"/>
                <w:szCs w:val="20"/>
              </w:rPr>
            </w:pPr>
            <w:r>
              <w:rPr>
                <w:sz w:val="20"/>
                <w:szCs w:val="20"/>
              </w:rPr>
              <w:t>Finanţări externe</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 APL</w:t>
            </w:r>
            <w:r>
              <w:rPr>
                <w:sz w:val="20"/>
                <w:szCs w:val="20"/>
              </w:rPr>
              <w:br/>
              <w:t>OLSDÎ</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rPr>
                <w:sz w:val="20"/>
                <w:szCs w:val="20"/>
              </w:rPr>
            </w:pPr>
            <w:r>
              <w:rPr>
                <w:sz w:val="20"/>
                <w:szCs w:val="20"/>
              </w:rPr>
              <w:t>3.4.3</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CE0081">
            <w:pPr>
              <w:pStyle w:val="ListParagraph"/>
              <w:tabs>
                <w:tab w:val="left" w:pos="3060"/>
              </w:tabs>
              <w:spacing w:after="0" w:line="240" w:lineRule="auto"/>
              <w:ind w:left="23"/>
              <w:rPr>
                <w:rFonts w:ascii="Times New Roman" w:hAnsi="Times New Roman"/>
                <w:sz w:val="20"/>
                <w:szCs w:val="20"/>
              </w:rPr>
            </w:pPr>
            <w:r w:rsidRPr="00A06F3A">
              <w:rPr>
                <w:rFonts w:ascii="Times New Roman" w:hAnsi="Times New Roman"/>
                <w:sz w:val="20"/>
                <w:szCs w:val="20"/>
              </w:rPr>
              <w:t>Revizuirea şi actualizarea actelor normative ce ţin de asigurarea condiţiilor de muncă (armonizarea legislaţi</w:t>
            </w:r>
            <w:r w:rsidR="00CE0081">
              <w:rPr>
                <w:rFonts w:ascii="Times New Roman" w:hAnsi="Times New Roman"/>
                <w:sz w:val="20"/>
                <w:szCs w:val="20"/>
              </w:rPr>
              <w:t>ei</w:t>
            </w:r>
            <w:r w:rsidRPr="00A06F3A">
              <w:rPr>
                <w:rFonts w:ascii="Times New Roman" w:hAnsi="Times New Roman"/>
                <w:sz w:val="20"/>
                <w:szCs w:val="20"/>
              </w:rPr>
              <w:t xml:space="preserve"> în domeniul educaţiei </w:t>
            </w:r>
            <w:r w:rsidR="00CE0081">
              <w:rPr>
                <w:rFonts w:ascii="Times New Roman" w:hAnsi="Times New Roman"/>
                <w:sz w:val="20"/>
                <w:szCs w:val="20"/>
              </w:rPr>
              <w:t>cu</w:t>
            </w:r>
            <w:r w:rsidRPr="00A06F3A">
              <w:rPr>
                <w:rFonts w:ascii="Times New Roman" w:hAnsi="Times New Roman"/>
                <w:sz w:val="20"/>
                <w:szCs w:val="20"/>
              </w:rPr>
              <w:t xml:space="preserve"> Codul Muncii).</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0000" w:rsidRDefault="00A06F3A">
            <w:pPr>
              <w:tabs>
                <w:tab w:val="left" w:pos="3060"/>
              </w:tabs>
              <w:spacing w:after="0" w:line="240" w:lineRule="auto"/>
              <w:rPr>
                <w:sz w:val="20"/>
                <w:szCs w:val="20"/>
              </w:rPr>
            </w:pPr>
            <w:r>
              <w:rPr>
                <w:rFonts w:ascii="Calibri" w:eastAsia="Calibri" w:hAnsi="Calibri"/>
                <w:sz w:val="20"/>
                <w:szCs w:val="20"/>
                <w:lang w:val="en-US"/>
              </w:rPr>
              <w:t>-</w:t>
            </w:r>
            <w:r w:rsidR="00550857">
              <w:rPr>
                <w:sz w:val="20"/>
                <w:szCs w:val="20"/>
              </w:rPr>
              <w:t xml:space="preserve"> </w:t>
            </w:r>
            <w:r>
              <w:rPr>
                <w:rFonts w:ascii="Calibri" w:eastAsia="Calibri" w:hAnsi="Calibri"/>
                <w:sz w:val="20"/>
                <w:szCs w:val="20"/>
                <w:lang w:val="en-US"/>
              </w:rPr>
              <w:t>Constituirea unui grup de lucru pentru revizuirea Codului Muncii în concordanţă cu prevederile Codului Educaţiei şi a</w:t>
            </w:r>
            <w:r>
              <w:rPr>
                <w:rFonts w:ascii="Calibri" w:eastAsia="Calibri" w:hAnsi="Calibri"/>
                <w:w w:val="0"/>
                <w:sz w:val="20"/>
                <w:szCs w:val="20"/>
                <w:lang w:val="en-US"/>
              </w:rPr>
              <w:t xml:space="preserve"> legisla</w:t>
            </w:r>
            <w:r>
              <w:rPr>
                <w:rFonts w:ascii="Calibri" w:eastAsia="Times New Roman" w:hAnsi="Calibri"/>
                <w:w w:val="0"/>
                <w:sz w:val="20"/>
                <w:szCs w:val="20"/>
                <w:lang w:val="en-US"/>
              </w:rPr>
              <w:t>ţ</w:t>
            </w:r>
            <w:r>
              <w:rPr>
                <w:rFonts w:ascii="Calibri" w:eastAsia="Calibri" w:hAnsi="Calibri"/>
                <w:w w:val="0"/>
                <w:sz w:val="20"/>
                <w:szCs w:val="20"/>
                <w:lang w:val="en-US"/>
              </w:rPr>
              <w:t>iei educa</w:t>
            </w:r>
            <w:r>
              <w:rPr>
                <w:rFonts w:ascii="Calibri" w:eastAsia="Times New Roman" w:hAnsi="Calibri"/>
                <w:w w:val="0"/>
                <w:sz w:val="20"/>
                <w:szCs w:val="20"/>
                <w:lang w:val="en-US"/>
              </w:rPr>
              <w:t>ţ</w:t>
            </w:r>
            <w:r>
              <w:rPr>
                <w:rFonts w:ascii="Calibri" w:eastAsia="Calibri" w:hAnsi="Calibri"/>
                <w:w w:val="0"/>
                <w:sz w:val="20"/>
                <w:szCs w:val="20"/>
                <w:lang w:val="en-US"/>
              </w:rPr>
              <w:t>iei în vigoare cu privire la asigurarea condi</w:t>
            </w:r>
            <w:r>
              <w:rPr>
                <w:rFonts w:ascii="Calibri" w:eastAsia="Times New Roman" w:hAnsi="Calibri"/>
                <w:w w:val="0"/>
                <w:sz w:val="20"/>
                <w:szCs w:val="20"/>
                <w:lang w:val="en-US"/>
              </w:rPr>
              <w:t>ţ</w:t>
            </w:r>
            <w:r>
              <w:rPr>
                <w:rFonts w:ascii="Calibri" w:eastAsia="Calibri" w:hAnsi="Calibri"/>
                <w:w w:val="0"/>
                <w:sz w:val="20"/>
                <w:szCs w:val="20"/>
                <w:lang w:val="en-US"/>
              </w:rPr>
              <w:t xml:space="preserve">iilor de muncă </w:t>
            </w:r>
            <w:r w:rsidR="00CE0081">
              <w:rPr>
                <w:w w:val="0"/>
                <w:sz w:val="20"/>
                <w:szCs w:val="20"/>
              </w:rPr>
              <w:t>pentru</w:t>
            </w:r>
            <w:r>
              <w:rPr>
                <w:rFonts w:ascii="Calibri" w:eastAsia="Calibri" w:hAnsi="Calibri"/>
                <w:w w:val="0"/>
                <w:sz w:val="20"/>
                <w:szCs w:val="20"/>
                <w:lang w:val="en-US"/>
              </w:rPr>
              <w:t xml:space="preserve"> </w:t>
            </w:r>
            <w:r w:rsidR="00A47CAB" w:rsidRPr="00CE0081">
              <w:rPr>
                <w:w w:val="0"/>
                <w:sz w:val="20"/>
                <w:szCs w:val="20"/>
              </w:rPr>
              <w:t>cadrel</w:t>
            </w:r>
            <w:r w:rsidR="00CE0081">
              <w:rPr>
                <w:w w:val="0"/>
                <w:sz w:val="20"/>
                <w:szCs w:val="20"/>
              </w:rPr>
              <w:t>e</w:t>
            </w:r>
            <w:r>
              <w:rPr>
                <w:rFonts w:ascii="Calibri" w:eastAsia="Calibri" w:hAnsi="Calibri"/>
                <w:w w:val="0"/>
                <w:sz w:val="20"/>
                <w:szCs w:val="20"/>
                <w:lang w:val="en-US"/>
              </w:rPr>
              <w:t xml:space="preserve"> </w:t>
            </w:r>
            <w:r>
              <w:rPr>
                <w:rFonts w:ascii="Calibri" w:eastAsia="Calibri" w:hAnsi="Calibri"/>
                <w:w w:val="0"/>
                <w:sz w:val="20"/>
                <w:szCs w:val="20"/>
                <w:lang w:val="en-US"/>
              </w:rPr>
              <w:lastRenderedPageBreak/>
              <w:t>didactice</w:t>
            </w:r>
            <w:r w:rsidR="00CE0081">
              <w:rPr>
                <w:sz w:val="20"/>
                <w:szCs w:val="20"/>
              </w:rPr>
              <w:t xml:space="preserve"> </w:t>
            </w:r>
            <w:r w:rsidRPr="00A06F3A">
              <w:rPr>
                <w:sz w:val="20"/>
                <w:szCs w:val="20"/>
              </w:rPr>
              <w:t>(jurişti, specialişti în educaţie şi finanţe);</w:t>
            </w:r>
          </w:p>
          <w:p w:rsidR="00A47CAB" w:rsidRPr="00DB650B" w:rsidRDefault="00A06F3A" w:rsidP="00CE0081">
            <w:pPr>
              <w:pStyle w:val="ListParagraph"/>
              <w:tabs>
                <w:tab w:val="left" w:pos="3060"/>
              </w:tabs>
              <w:spacing w:after="0" w:line="240" w:lineRule="auto"/>
              <w:ind w:left="0"/>
              <w:rPr>
                <w:rFonts w:ascii="Times New Roman" w:hAnsi="Times New Roman"/>
                <w:sz w:val="20"/>
                <w:szCs w:val="20"/>
              </w:rPr>
            </w:pPr>
            <w:r w:rsidRPr="00A06F3A">
              <w:rPr>
                <w:rFonts w:ascii="Times New Roman" w:hAnsi="Times New Roman"/>
                <w:sz w:val="20"/>
                <w:szCs w:val="20"/>
              </w:rPr>
              <w:t>-</w:t>
            </w:r>
            <w:r w:rsidR="00550857">
              <w:rPr>
                <w:rFonts w:ascii="Times New Roman" w:hAnsi="Times New Roman"/>
                <w:sz w:val="20"/>
                <w:szCs w:val="20"/>
              </w:rPr>
              <w:t xml:space="preserve"> </w:t>
            </w:r>
            <w:r w:rsidRPr="00A06F3A">
              <w:rPr>
                <w:rFonts w:ascii="Times New Roman" w:hAnsi="Times New Roman"/>
                <w:sz w:val="20"/>
                <w:szCs w:val="20"/>
              </w:rPr>
              <w:t>Revizuirea Codului Muncii în concordanţă cu prevederile Codului Educaţiei şi a</w:t>
            </w:r>
            <w:r w:rsidRPr="00A06F3A">
              <w:rPr>
                <w:rFonts w:ascii="Times New Roman" w:hAnsi="Times New Roman"/>
                <w:w w:val="0"/>
                <w:sz w:val="20"/>
                <w:szCs w:val="20"/>
              </w:rPr>
              <w:t xml:space="preserve"> legisla</w:t>
            </w:r>
            <w:r w:rsidRPr="00A06F3A">
              <w:rPr>
                <w:rFonts w:ascii="Times New Roman" w:eastAsia="Times New Roman" w:hAnsi="Times New Roman"/>
                <w:w w:val="0"/>
                <w:sz w:val="20"/>
                <w:szCs w:val="20"/>
              </w:rPr>
              <w:t>ţ</w:t>
            </w:r>
            <w:r w:rsidRPr="00A06F3A">
              <w:rPr>
                <w:rFonts w:ascii="Times New Roman" w:hAnsi="Times New Roman"/>
                <w:w w:val="0"/>
                <w:sz w:val="20"/>
                <w:szCs w:val="20"/>
              </w:rPr>
              <w:t>iei educa</w:t>
            </w:r>
            <w:r w:rsidRPr="00A06F3A">
              <w:rPr>
                <w:rFonts w:ascii="Times New Roman" w:eastAsia="Times New Roman" w:hAnsi="Times New Roman"/>
                <w:w w:val="0"/>
                <w:sz w:val="20"/>
                <w:szCs w:val="20"/>
              </w:rPr>
              <w:t>ţ</w:t>
            </w:r>
            <w:r w:rsidRPr="00A06F3A">
              <w:rPr>
                <w:rFonts w:ascii="Times New Roman" w:hAnsi="Times New Roman"/>
                <w:w w:val="0"/>
                <w:sz w:val="20"/>
                <w:szCs w:val="20"/>
              </w:rPr>
              <w:t>iei în vigoare cu privire la asigurarea condi</w:t>
            </w:r>
            <w:r w:rsidRPr="00A06F3A">
              <w:rPr>
                <w:rFonts w:ascii="Times New Roman" w:eastAsia="Times New Roman" w:hAnsi="Times New Roman"/>
                <w:w w:val="0"/>
                <w:sz w:val="20"/>
                <w:szCs w:val="20"/>
              </w:rPr>
              <w:t>ţ</w:t>
            </w:r>
            <w:r w:rsidRPr="00A06F3A">
              <w:rPr>
                <w:rFonts w:ascii="Times New Roman" w:hAnsi="Times New Roman"/>
                <w:w w:val="0"/>
                <w:sz w:val="20"/>
                <w:szCs w:val="20"/>
              </w:rPr>
              <w:t xml:space="preserve">iilor de muncă </w:t>
            </w:r>
            <w:r w:rsidR="00CE0081">
              <w:rPr>
                <w:rFonts w:ascii="Times New Roman" w:hAnsi="Times New Roman"/>
                <w:w w:val="0"/>
                <w:sz w:val="20"/>
                <w:szCs w:val="20"/>
              </w:rPr>
              <w:t>pentru</w:t>
            </w:r>
            <w:r w:rsidR="00CE0081" w:rsidRPr="00CE0081">
              <w:rPr>
                <w:rFonts w:ascii="Times New Roman" w:hAnsi="Times New Roman"/>
                <w:w w:val="0"/>
                <w:sz w:val="20"/>
                <w:szCs w:val="20"/>
              </w:rPr>
              <w:t xml:space="preserve"> </w:t>
            </w:r>
            <w:r w:rsidR="00A47CAB" w:rsidRPr="00CE0081">
              <w:rPr>
                <w:rFonts w:ascii="Times New Roman" w:hAnsi="Times New Roman"/>
                <w:w w:val="0"/>
                <w:sz w:val="20"/>
                <w:szCs w:val="20"/>
              </w:rPr>
              <w:t>cadrel</w:t>
            </w:r>
            <w:r w:rsidR="00CE0081">
              <w:rPr>
                <w:rFonts w:ascii="Times New Roman" w:hAnsi="Times New Roman"/>
                <w:w w:val="0"/>
                <w:sz w:val="20"/>
                <w:szCs w:val="20"/>
              </w:rPr>
              <w:t>e</w:t>
            </w:r>
            <w:r w:rsidR="00A47CAB" w:rsidRPr="00CE0081">
              <w:rPr>
                <w:rFonts w:ascii="Times New Roman" w:hAnsi="Times New Roman"/>
                <w:w w:val="0"/>
                <w:sz w:val="20"/>
                <w:szCs w:val="20"/>
              </w:rPr>
              <w:t xml:space="preserve"> </w:t>
            </w:r>
            <w:r w:rsidRPr="00A06F3A">
              <w:rPr>
                <w:rFonts w:ascii="Times New Roman" w:hAnsi="Times New Roman"/>
                <w:w w:val="0"/>
                <w:sz w:val="20"/>
                <w:szCs w:val="20"/>
              </w:rPr>
              <w:t>didactice.</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jc w:val="center"/>
              <w:rPr>
                <w:sz w:val="20"/>
                <w:szCs w:val="20"/>
              </w:rPr>
            </w:pPr>
            <w:r>
              <w:rPr>
                <w:sz w:val="20"/>
                <w:szCs w:val="20"/>
              </w:rPr>
              <w:lastRenderedPageBreak/>
              <w:t>2017 - 2018</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CE0081" w:rsidP="00A47CAB">
            <w:pPr>
              <w:pStyle w:val="ListParagraph"/>
              <w:tabs>
                <w:tab w:val="left" w:pos="3060"/>
              </w:tabs>
              <w:spacing w:after="0" w:line="240" w:lineRule="auto"/>
              <w:ind w:left="0"/>
              <w:rPr>
                <w:rFonts w:ascii="Times New Roman" w:hAnsi="Times New Roman"/>
                <w:sz w:val="20"/>
                <w:szCs w:val="20"/>
              </w:rPr>
            </w:pPr>
            <w:r>
              <w:rPr>
                <w:rFonts w:ascii="Times New Roman" w:hAnsi="Times New Roman"/>
                <w:sz w:val="20"/>
                <w:szCs w:val="20"/>
              </w:rPr>
              <w:t xml:space="preserve">- </w:t>
            </w:r>
            <w:r w:rsidRPr="00CE0081">
              <w:rPr>
                <w:rFonts w:ascii="Times New Roman" w:hAnsi="Times New Roman"/>
                <w:sz w:val="20"/>
                <w:szCs w:val="20"/>
              </w:rPr>
              <w:t xml:space="preserve">Stipularea </w:t>
            </w:r>
            <w:r w:rsidR="00A06F3A" w:rsidRPr="00A06F3A">
              <w:rPr>
                <w:rFonts w:ascii="Times New Roman" w:hAnsi="Times New Roman"/>
                <w:sz w:val="20"/>
                <w:szCs w:val="20"/>
              </w:rPr>
              <w:t>în Codul Muncii şi legislaţia educaţiei a articolelor</w:t>
            </w:r>
            <w:r w:rsidR="00A06F3A" w:rsidRPr="00A06F3A">
              <w:rPr>
                <w:rFonts w:ascii="Times New Roman" w:hAnsi="Times New Roman"/>
                <w:w w:val="0"/>
                <w:sz w:val="20"/>
                <w:szCs w:val="20"/>
              </w:rPr>
              <w:t xml:space="preserve"> ce </w:t>
            </w:r>
            <w:r w:rsidR="00A06F3A" w:rsidRPr="00A06F3A">
              <w:rPr>
                <w:rFonts w:ascii="Times New Roman" w:eastAsia="Times New Roman" w:hAnsi="Times New Roman"/>
                <w:w w:val="0"/>
                <w:sz w:val="20"/>
                <w:szCs w:val="20"/>
              </w:rPr>
              <w:t>ţ</w:t>
            </w:r>
            <w:r w:rsidR="00A06F3A" w:rsidRPr="00A06F3A">
              <w:rPr>
                <w:rFonts w:ascii="Times New Roman" w:hAnsi="Times New Roman"/>
                <w:w w:val="0"/>
                <w:sz w:val="20"/>
                <w:szCs w:val="20"/>
              </w:rPr>
              <w:t>in de îmbunătăţirea condi</w:t>
            </w:r>
            <w:r w:rsidR="00A06F3A" w:rsidRPr="00A06F3A">
              <w:rPr>
                <w:rFonts w:ascii="Times New Roman" w:eastAsia="Times New Roman" w:hAnsi="Times New Roman"/>
                <w:w w:val="0"/>
                <w:sz w:val="20"/>
                <w:szCs w:val="20"/>
              </w:rPr>
              <w:t>ţ</w:t>
            </w:r>
            <w:r w:rsidR="00A06F3A" w:rsidRPr="00A06F3A">
              <w:rPr>
                <w:rFonts w:ascii="Times New Roman" w:hAnsi="Times New Roman"/>
                <w:w w:val="0"/>
                <w:sz w:val="20"/>
                <w:szCs w:val="20"/>
              </w:rPr>
              <w:t xml:space="preserve">iilor de muncă </w:t>
            </w:r>
            <w:r>
              <w:rPr>
                <w:rFonts w:ascii="Times New Roman" w:hAnsi="Times New Roman"/>
                <w:w w:val="0"/>
                <w:sz w:val="20"/>
                <w:szCs w:val="20"/>
              </w:rPr>
              <w:t>pentru</w:t>
            </w:r>
            <w:r w:rsidRPr="00D05CFE">
              <w:rPr>
                <w:rFonts w:ascii="Times New Roman" w:hAnsi="Times New Roman"/>
                <w:w w:val="0"/>
                <w:sz w:val="20"/>
                <w:szCs w:val="20"/>
              </w:rPr>
              <w:t xml:space="preserve"> </w:t>
            </w:r>
            <w:r w:rsidRPr="00CE0081">
              <w:rPr>
                <w:rFonts w:ascii="Times New Roman" w:hAnsi="Times New Roman"/>
                <w:w w:val="0"/>
                <w:sz w:val="20"/>
                <w:szCs w:val="20"/>
              </w:rPr>
              <w:t>cadrel</w:t>
            </w:r>
            <w:r>
              <w:rPr>
                <w:rFonts w:ascii="Times New Roman" w:hAnsi="Times New Roman"/>
                <w:w w:val="0"/>
                <w:sz w:val="20"/>
                <w:szCs w:val="20"/>
              </w:rPr>
              <w:t>e</w:t>
            </w:r>
            <w:r w:rsidR="00A47CAB" w:rsidRPr="00CE0081">
              <w:rPr>
                <w:rFonts w:ascii="Times New Roman" w:hAnsi="Times New Roman"/>
                <w:w w:val="0"/>
                <w:sz w:val="20"/>
                <w:szCs w:val="20"/>
              </w:rPr>
              <w:t xml:space="preserve"> </w:t>
            </w:r>
            <w:r w:rsidR="00A06F3A" w:rsidRPr="00A06F3A">
              <w:rPr>
                <w:rFonts w:ascii="Times New Roman" w:hAnsi="Times New Roman"/>
                <w:w w:val="0"/>
                <w:sz w:val="20"/>
                <w:szCs w:val="20"/>
              </w:rPr>
              <w:t>didactice.</w:t>
            </w:r>
          </w:p>
          <w:p w:rsidR="00A47CAB" w:rsidRPr="00DB650B" w:rsidRDefault="00A47CAB" w:rsidP="00A47CAB">
            <w:pPr>
              <w:pStyle w:val="ListParagraph"/>
              <w:tabs>
                <w:tab w:val="left" w:pos="3060"/>
              </w:tabs>
              <w:spacing w:after="0" w:line="240" w:lineRule="auto"/>
              <w:ind w:left="273"/>
              <w:rPr>
                <w:rFonts w:ascii="Times New Roman" w:hAnsi="Times New Roman"/>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A47CAB" w:rsidRPr="00DB650B" w:rsidRDefault="00A06F3A" w:rsidP="008F44BC">
            <w:pPr>
              <w:tabs>
                <w:tab w:val="left" w:pos="3060"/>
              </w:tabs>
              <w:spacing w:after="0" w:line="240" w:lineRule="auto"/>
              <w:jc w:val="center"/>
              <w:rPr>
                <w:sz w:val="20"/>
                <w:szCs w:val="20"/>
              </w:rPr>
            </w:pPr>
            <w:r>
              <w:rPr>
                <w:sz w:val="20"/>
                <w:szCs w:val="20"/>
              </w:rPr>
              <w:t xml:space="preserve">Ministerul Muncii, Protecţiei Sociale şi </w:t>
            </w:r>
            <w:r w:rsidR="00CE0081" w:rsidRPr="00CE0081">
              <w:rPr>
                <w:sz w:val="20"/>
                <w:szCs w:val="20"/>
              </w:rPr>
              <w:t>Familiei</w:t>
            </w:r>
          </w:p>
        </w:tc>
      </w:tr>
      <w:tr w:rsidR="00A47CAB" w:rsidRPr="00DB650B" w:rsidTr="000C0019">
        <w:trPr>
          <w:trHeight w:val="1172"/>
        </w:trPr>
        <w:tc>
          <w:tcPr>
            <w:tcW w:w="807"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rPr>
                <w:sz w:val="20"/>
                <w:szCs w:val="20"/>
              </w:rPr>
            </w:pPr>
            <w:r>
              <w:rPr>
                <w:sz w:val="20"/>
                <w:szCs w:val="20"/>
              </w:rPr>
              <w:lastRenderedPageBreak/>
              <w:t>3.4.4</w:t>
            </w:r>
          </w:p>
        </w:tc>
        <w:tc>
          <w:tcPr>
            <w:tcW w:w="2433"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47BBB">
            <w:pPr>
              <w:pStyle w:val="ListParagraph"/>
              <w:tabs>
                <w:tab w:val="left" w:pos="3060"/>
              </w:tabs>
              <w:spacing w:after="0" w:line="240" w:lineRule="auto"/>
              <w:ind w:left="0"/>
              <w:rPr>
                <w:rFonts w:ascii="Times New Roman" w:hAnsi="Times New Roman"/>
                <w:sz w:val="20"/>
                <w:szCs w:val="20"/>
              </w:rPr>
            </w:pPr>
            <w:r w:rsidRPr="00A06F3A">
              <w:rPr>
                <w:rFonts w:ascii="Times New Roman" w:hAnsi="Times New Roman"/>
                <w:w w:val="0"/>
                <w:sz w:val="20"/>
                <w:szCs w:val="20"/>
              </w:rPr>
              <w:t xml:space="preserve">Crearea condiţiilor pentru realizarea parteneriatului public-privat </w:t>
            </w:r>
            <w:r w:rsidR="00F47BBB">
              <w:rPr>
                <w:rFonts w:ascii="Times New Roman" w:hAnsi="Times New Roman"/>
                <w:w w:val="0"/>
                <w:sz w:val="20"/>
                <w:szCs w:val="20"/>
              </w:rPr>
              <w:t>întru</w:t>
            </w:r>
            <w:r w:rsidRPr="00A06F3A">
              <w:rPr>
                <w:rFonts w:ascii="Times New Roman" w:hAnsi="Times New Roman"/>
                <w:w w:val="0"/>
                <w:sz w:val="20"/>
                <w:szCs w:val="20"/>
              </w:rPr>
              <w:t xml:space="preserve"> modernizarea infrastructurii şi </w:t>
            </w:r>
            <w:r w:rsidR="00F47BBB">
              <w:rPr>
                <w:rFonts w:ascii="Times New Roman" w:hAnsi="Times New Roman"/>
                <w:w w:val="0"/>
                <w:sz w:val="20"/>
                <w:szCs w:val="20"/>
              </w:rPr>
              <w:t xml:space="preserve">a </w:t>
            </w:r>
            <w:r w:rsidRPr="00A06F3A">
              <w:rPr>
                <w:rFonts w:ascii="Times New Roman" w:hAnsi="Times New Roman"/>
                <w:w w:val="0"/>
                <w:sz w:val="20"/>
                <w:szCs w:val="20"/>
              </w:rPr>
              <w:t>bazei tehnico-materiale a instituţiilor de învăţămînt.</w:t>
            </w:r>
          </w:p>
        </w:tc>
        <w:tc>
          <w:tcPr>
            <w:tcW w:w="3330"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w w:val="0"/>
                <w:sz w:val="20"/>
                <w:szCs w:val="20"/>
              </w:rPr>
            </w:pPr>
            <w:r>
              <w:rPr>
                <w:sz w:val="20"/>
                <w:szCs w:val="20"/>
              </w:rPr>
              <w:t xml:space="preserve"> -</w:t>
            </w:r>
            <w:r w:rsidR="00550857">
              <w:rPr>
                <w:sz w:val="20"/>
                <w:szCs w:val="20"/>
              </w:rPr>
              <w:t xml:space="preserve"> </w:t>
            </w:r>
            <w:r>
              <w:rPr>
                <w:sz w:val="20"/>
                <w:szCs w:val="20"/>
              </w:rPr>
              <w:t xml:space="preserve">Constituirea unui grup de lucru pentru </w:t>
            </w:r>
            <w:r>
              <w:rPr>
                <w:w w:val="0"/>
                <w:sz w:val="20"/>
                <w:szCs w:val="20"/>
              </w:rPr>
              <w:t>elaborarea unei baze juridice care ar permite legalizarea parteneriatului public</w:t>
            </w:r>
            <w:r w:rsidR="009876C2">
              <w:rPr>
                <w:w w:val="0"/>
                <w:sz w:val="20"/>
                <w:szCs w:val="20"/>
              </w:rPr>
              <w:t>-</w:t>
            </w:r>
            <w:r>
              <w:rPr>
                <w:w w:val="0"/>
                <w:sz w:val="20"/>
                <w:szCs w:val="20"/>
              </w:rPr>
              <w:t>privat</w:t>
            </w:r>
            <w:r>
              <w:rPr>
                <w:rFonts w:eastAsia="Calibri"/>
                <w:sz w:val="20"/>
                <w:szCs w:val="20"/>
              </w:rPr>
              <w:t xml:space="preserve"> pentru modernizarea infrastructurii şi</w:t>
            </w:r>
            <w:r w:rsidR="009876C2">
              <w:rPr>
                <w:rFonts w:eastAsia="Calibri"/>
                <w:sz w:val="20"/>
                <w:szCs w:val="20"/>
              </w:rPr>
              <w:t xml:space="preserve"> a</w:t>
            </w:r>
            <w:r>
              <w:rPr>
                <w:rFonts w:eastAsia="Calibri"/>
                <w:sz w:val="20"/>
                <w:szCs w:val="20"/>
              </w:rPr>
              <w:t xml:space="preserve"> </w:t>
            </w:r>
            <w:r>
              <w:rPr>
                <w:rFonts w:eastAsia="Calibri"/>
                <w:bCs/>
                <w:sz w:val="20"/>
                <w:szCs w:val="20"/>
              </w:rPr>
              <w:t>bazei tehnico-materiale a instituţiilor de învăţămînt</w:t>
            </w:r>
            <w:r>
              <w:rPr>
                <w:w w:val="0"/>
                <w:sz w:val="20"/>
                <w:szCs w:val="20"/>
              </w:rPr>
              <w:t xml:space="preserve"> , constituit din jurişti, economişti, manageri şcolari, specialişti</w:t>
            </w:r>
            <w:r w:rsidR="009876C2">
              <w:rPr>
                <w:w w:val="0"/>
                <w:sz w:val="20"/>
                <w:szCs w:val="20"/>
              </w:rPr>
              <w:t>.</w:t>
            </w:r>
            <w:r>
              <w:rPr>
                <w:w w:val="0"/>
                <w:sz w:val="20"/>
                <w:szCs w:val="20"/>
              </w:rPr>
              <w:t xml:space="preserve"> </w:t>
            </w:r>
          </w:p>
        </w:tc>
        <w:tc>
          <w:tcPr>
            <w:tcW w:w="1440"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jc w:val="center"/>
              <w:rPr>
                <w:sz w:val="20"/>
                <w:szCs w:val="20"/>
              </w:rPr>
            </w:pPr>
            <w:r>
              <w:rPr>
                <w:sz w:val="20"/>
                <w:szCs w:val="20"/>
              </w:rPr>
              <w:t>2019</w:t>
            </w:r>
          </w:p>
        </w:tc>
        <w:tc>
          <w:tcPr>
            <w:tcW w:w="2250" w:type="dxa"/>
            <w:gridSpan w:val="2"/>
            <w:tcBorders>
              <w:top w:val="single" w:sz="4" w:space="0" w:color="auto"/>
              <w:left w:val="single" w:sz="6" w:space="0" w:color="000000"/>
              <w:bottom w:val="single" w:sz="6" w:space="0" w:color="000000"/>
              <w:right w:val="single" w:sz="6" w:space="0" w:color="000000"/>
            </w:tcBorders>
          </w:tcPr>
          <w:p w:rsidR="00A47CAB" w:rsidRPr="00DB650B" w:rsidRDefault="00A06F3A" w:rsidP="00A47CAB">
            <w:pPr>
              <w:pStyle w:val="ListParagraph"/>
              <w:tabs>
                <w:tab w:val="left" w:pos="3060"/>
              </w:tabs>
              <w:spacing w:after="0" w:line="240" w:lineRule="auto"/>
              <w:ind w:left="0"/>
              <w:rPr>
                <w:rFonts w:ascii="Times New Roman" w:hAnsi="Times New Roman"/>
                <w:bCs/>
                <w:sz w:val="20"/>
                <w:szCs w:val="20"/>
              </w:rPr>
            </w:pPr>
            <w:r w:rsidRPr="00A06F3A">
              <w:rPr>
                <w:rFonts w:ascii="Times New Roman" w:hAnsi="Times New Roman"/>
                <w:w w:val="0"/>
                <w:sz w:val="20"/>
                <w:szCs w:val="20"/>
              </w:rPr>
              <w:t>-</w:t>
            </w:r>
            <w:r w:rsidR="00550857">
              <w:rPr>
                <w:rFonts w:ascii="Times New Roman" w:hAnsi="Times New Roman"/>
                <w:w w:val="0"/>
                <w:sz w:val="20"/>
                <w:szCs w:val="20"/>
              </w:rPr>
              <w:t xml:space="preserve"> </w:t>
            </w:r>
            <w:r w:rsidRPr="00A06F3A">
              <w:rPr>
                <w:rFonts w:ascii="Times New Roman" w:hAnsi="Times New Roman"/>
                <w:w w:val="0"/>
                <w:sz w:val="20"/>
                <w:szCs w:val="20"/>
              </w:rPr>
              <w:t>Pachet de acte normative  care legalizează  parteneriatul public</w:t>
            </w:r>
            <w:r w:rsidR="009876C2">
              <w:rPr>
                <w:rFonts w:ascii="Times New Roman" w:hAnsi="Times New Roman"/>
                <w:w w:val="0"/>
                <w:sz w:val="20"/>
                <w:szCs w:val="20"/>
              </w:rPr>
              <w:t>-</w:t>
            </w:r>
            <w:r w:rsidRPr="00A06F3A">
              <w:rPr>
                <w:rFonts w:ascii="Times New Roman" w:hAnsi="Times New Roman"/>
                <w:w w:val="0"/>
                <w:sz w:val="20"/>
                <w:szCs w:val="20"/>
              </w:rPr>
              <w:t>privat</w:t>
            </w:r>
            <w:r w:rsidRPr="00A06F3A">
              <w:rPr>
                <w:rFonts w:ascii="Times New Roman" w:hAnsi="Times New Roman"/>
                <w:sz w:val="20"/>
                <w:szCs w:val="20"/>
              </w:rPr>
              <w:t xml:space="preserve"> pentru modernizarea infrastructurii şi </w:t>
            </w:r>
            <w:r w:rsidR="009876C2">
              <w:rPr>
                <w:rFonts w:ascii="Times New Roman" w:hAnsi="Times New Roman"/>
                <w:sz w:val="20"/>
                <w:szCs w:val="20"/>
              </w:rPr>
              <w:t xml:space="preserve">a </w:t>
            </w:r>
            <w:r w:rsidRPr="00A06F3A">
              <w:rPr>
                <w:rFonts w:ascii="Times New Roman" w:hAnsi="Times New Roman"/>
                <w:bCs/>
                <w:sz w:val="20"/>
                <w:szCs w:val="20"/>
              </w:rPr>
              <w:t>bazei tehnico-materiale a instituţiilor de învăţămînt</w:t>
            </w:r>
            <w:r w:rsidR="009876C2">
              <w:rPr>
                <w:rFonts w:ascii="Times New Roman" w:hAnsi="Times New Roman"/>
                <w:bCs/>
                <w:sz w:val="20"/>
                <w:szCs w:val="20"/>
              </w:rPr>
              <w:t>.</w:t>
            </w:r>
          </w:p>
          <w:p w:rsidR="00A47CAB" w:rsidRPr="00DB650B" w:rsidRDefault="00A47CAB" w:rsidP="00A47CAB">
            <w:pPr>
              <w:pStyle w:val="ListParagraph"/>
              <w:tabs>
                <w:tab w:val="left" w:pos="3060"/>
              </w:tabs>
              <w:spacing w:after="0" w:line="240" w:lineRule="auto"/>
              <w:ind w:left="0"/>
              <w:rPr>
                <w:rFonts w:ascii="Times New Roman" w:hAnsi="Times New Roman"/>
                <w:sz w:val="20"/>
                <w:szCs w:val="20"/>
              </w:rPr>
            </w:pPr>
          </w:p>
        </w:tc>
        <w:tc>
          <w:tcPr>
            <w:tcW w:w="1530" w:type="dxa"/>
            <w:gridSpan w:val="2"/>
            <w:tcBorders>
              <w:top w:val="single" w:sz="4" w:space="0" w:color="auto"/>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highlight w:val="yellow"/>
              </w:rPr>
            </w:pPr>
            <w:r>
              <w:rPr>
                <w:sz w:val="20"/>
                <w:szCs w:val="20"/>
              </w:rPr>
              <w:t>În limita alocaţiilor preconizate anual în bugetul public naţional</w:t>
            </w:r>
          </w:p>
        </w:tc>
        <w:tc>
          <w:tcPr>
            <w:tcW w:w="1881"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Ministerul Educaţiei</w:t>
            </w:r>
          </w:p>
          <w:p w:rsidR="00A47CAB" w:rsidRPr="00DB650B" w:rsidRDefault="00A06F3A" w:rsidP="008F44BC">
            <w:pPr>
              <w:tabs>
                <w:tab w:val="left" w:pos="3060"/>
              </w:tabs>
              <w:spacing w:after="0" w:line="240" w:lineRule="auto"/>
              <w:jc w:val="center"/>
              <w:rPr>
                <w:sz w:val="20"/>
                <w:szCs w:val="20"/>
              </w:rPr>
            </w:pPr>
            <w:r>
              <w:rPr>
                <w:sz w:val="20"/>
                <w:szCs w:val="20"/>
              </w:rPr>
              <w:t>Ministerul Finanţelor</w:t>
            </w:r>
          </w:p>
          <w:p w:rsidR="00A47CAB" w:rsidRPr="00DB650B" w:rsidRDefault="00A06F3A" w:rsidP="008F44BC">
            <w:pPr>
              <w:tabs>
                <w:tab w:val="left" w:pos="3060"/>
              </w:tabs>
              <w:spacing w:after="0" w:line="240" w:lineRule="auto"/>
              <w:jc w:val="center"/>
              <w:rPr>
                <w:sz w:val="20"/>
                <w:szCs w:val="20"/>
              </w:rPr>
            </w:pPr>
            <w:r>
              <w:rPr>
                <w:sz w:val="20"/>
                <w:szCs w:val="20"/>
              </w:rPr>
              <w:t>Ministerul Economiei</w:t>
            </w:r>
          </w:p>
          <w:p w:rsidR="00A47CAB" w:rsidRPr="00DB650B" w:rsidRDefault="00A06F3A" w:rsidP="008F44BC">
            <w:pPr>
              <w:tabs>
                <w:tab w:val="left" w:pos="3060"/>
              </w:tabs>
              <w:spacing w:after="0" w:line="240" w:lineRule="auto"/>
              <w:jc w:val="center"/>
              <w:rPr>
                <w:sz w:val="20"/>
                <w:szCs w:val="20"/>
              </w:rPr>
            </w:pPr>
            <w:r>
              <w:rPr>
                <w:sz w:val="20"/>
                <w:szCs w:val="20"/>
              </w:rPr>
              <w:t xml:space="preserve">Finanţări </w:t>
            </w:r>
            <w:r w:rsidR="009876C2" w:rsidRPr="009876C2">
              <w:rPr>
                <w:sz w:val="20"/>
                <w:szCs w:val="20"/>
              </w:rPr>
              <w:t>externe</w:t>
            </w:r>
          </w:p>
        </w:tc>
        <w:tc>
          <w:tcPr>
            <w:tcW w:w="1418" w:type="dxa"/>
            <w:tcBorders>
              <w:top w:val="single" w:sz="4" w:space="0" w:color="auto"/>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A47CAB" w:rsidRPr="00DB650B" w:rsidRDefault="00A06F3A" w:rsidP="008F44BC">
            <w:pPr>
              <w:tabs>
                <w:tab w:val="left" w:pos="3060"/>
              </w:tabs>
              <w:spacing w:after="0" w:line="240" w:lineRule="auto"/>
              <w:jc w:val="center"/>
              <w:rPr>
                <w:sz w:val="20"/>
                <w:szCs w:val="20"/>
              </w:rPr>
            </w:pPr>
            <w:r>
              <w:rPr>
                <w:sz w:val="20"/>
                <w:szCs w:val="20"/>
              </w:rPr>
              <w:t>Ministerul Finanţelor</w:t>
            </w:r>
          </w:p>
          <w:p w:rsidR="00A47CAB" w:rsidRPr="00DB650B" w:rsidRDefault="00A06F3A" w:rsidP="008F44BC">
            <w:pPr>
              <w:tabs>
                <w:tab w:val="left" w:pos="3060"/>
              </w:tabs>
              <w:spacing w:after="0" w:line="240" w:lineRule="auto"/>
              <w:jc w:val="center"/>
              <w:rPr>
                <w:sz w:val="20"/>
                <w:szCs w:val="20"/>
              </w:rPr>
            </w:pPr>
            <w:r>
              <w:rPr>
                <w:sz w:val="20"/>
                <w:szCs w:val="20"/>
              </w:rPr>
              <w:t>Ministerul Economiei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D00610">
            <w:pPr>
              <w:tabs>
                <w:tab w:val="left" w:pos="3060"/>
              </w:tabs>
              <w:spacing w:after="0" w:line="240" w:lineRule="auto"/>
              <w:rPr>
                <w:sz w:val="20"/>
                <w:szCs w:val="20"/>
              </w:rPr>
            </w:pPr>
            <w:r>
              <w:rPr>
                <w:sz w:val="20"/>
                <w:szCs w:val="20"/>
              </w:rPr>
              <w:t>3.4.5</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Paragraph"/>
              <w:tabs>
                <w:tab w:val="left" w:pos="3060"/>
              </w:tabs>
              <w:spacing w:after="0" w:line="240" w:lineRule="auto"/>
              <w:ind w:left="0"/>
              <w:rPr>
                <w:rFonts w:ascii="Times New Roman" w:hAnsi="Times New Roman"/>
                <w:w w:val="0"/>
                <w:sz w:val="20"/>
                <w:szCs w:val="20"/>
              </w:rPr>
            </w:pPr>
            <w:r w:rsidRPr="00A06F3A">
              <w:rPr>
                <w:rFonts w:ascii="Times New Roman" w:hAnsi="Times New Roman"/>
                <w:sz w:val="20"/>
                <w:szCs w:val="20"/>
              </w:rPr>
              <w:t>Consolidarea competenţelor profesionale ale psihologilor şcolari în vederea acordării unui suport profesionist cadrelor didactice din instituţie şi/sau acordarea unor facilităţi pentru consult medical psihologic periodic</w:t>
            </w:r>
            <w:r w:rsidR="00A8755D">
              <w:rPr>
                <w:rFonts w:ascii="Times New Roman" w:hAnsi="Times New Roman"/>
                <w:sz w:val="20"/>
                <w:szCs w:val="20"/>
              </w:rPr>
              <w: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1F5F68" w:rsidRDefault="00A06F3A" w:rsidP="001F5F68">
            <w:pPr>
              <w:pStyle w:val="ListParagraph"/>
              <w:tabs>
                <w:tab w:val="left" w:pos="3060"/>
              </w:tabs>
              <w:spacing w:after="0" w:line="240" w:lineRule="auto"/>
              <w:ind w:left="23"/>
              <w:rPr>
                <w:rFonts w:ascii="Times New Roman" w:hAnsi="Times New Roman"/>
                <w:sz w:val="20"/>
                <w:szCs w:val="20"/>
              </w:rPr>
            </w:pPr>
            <w:r w:rsidRPr="00A06F3A">
              <w:rPr>
                <w:rFonts w:ascii="Times New Roman" w:hAnsi="Times New Roman"/>
                <w:sz w:val="20"/>
                <w:szCs w:val="20"/>
              </w:rPr>
              <w:t>-</w:t>
            </w:r>
            <w:r w:rsidR="00550857">
              <w:rPr>
                <w:rFonts w:ascii="Times New Roman" w:hAnsi="Times New Roman"/>
                <w:sz w:val="20"/>
                <w:szCs w:val="20"/>
              </w:rPr>
              <w:t xml:space="preserve"> </w:t>
            </w:r>
            <w:r w:rsidR="00A47CAB" w:rsidRPr="001F5F68">
              <w:rPr>
                <w:rFonts w:ascii="Times New Roman" w:hAnsi="Times New Roman"/>
                <w:sz w:val="20"/>
                <w:szCs w:val="20"/>
              </w:rPr>
              <w:t xml:space="preserve">Instruirea psihologilor </w:t>
            </w:r>
            <w:r w:rsidR="00DB650B" w:rsidRPr="001F5F68">
              <w:rPr>
                <w:rFonts w:ascii="Times New Roman" w:hAnsi="Times New Roman"/>
                <w:sz w:val="20"/>
                <w:szCs w:val="20"/>
              </w:rPr>
              <w:t>ş</w:t>
            </w:r>
            <w:r w:rsidR="00A47CAB" w:rsidRPr="001F5F68">
              <w:rPr>
                <w:rFonts w:ascii="Times New Roman" w:hAnsi="Times New Roman"/>
                <w:sz w:val="20"/>
                <w:szCs w:val="20"/>
              </w:rPr>
              <w:t>colari în vederea acordării consultaţiilor psihologice cadrelor didactice;</w:t>
            </w:r>
          </w:p>
          <w:p w:rsidR="00A47CAB" w:rsidRPr="00DB650B" w:rsidRDefault="00A47CAB" w:rsidP="00550857">
            <w:pPr>
              <w:pStyle w:val="ListParagraph"/>
              <w:tabs>
                <w:tab w:val="left" w:pos="3060"/>
              </w:tabs>
              <w:spacing w:after="0" w:line="240" w:lineRule="auto"/>
              <w:ind w:left="23"/>
              <w:rPr>
                <w:rFonts w:ascii="Times New Roman" w:hAnsi="Times New Roman"/>
                <w:sz w:val="20"/>
                <w:szCs w:val="20"/>
              </w:rPr>
            </w:pPr>
            <w:r w:rsidRPr="001F5F68">
              <w:rPr>
                <w:rFonts w:ascii="Times New Roman" w:hAnsi="Times New Roman"/>
                <w:sz w:val="20"/>
                <w:szCs w:val="20"/>
              </w:rPr>
              <w:t>-</w:t>
            </w:r>
            <w:r w:rsidR="00550857">
              <w:rPr>
                <w:rFonts w:ascii="Times New Roman" w:hAnsi="Times New Roman"/>
                <w:sz w:val="20"/>
                <w:szCs w:val="20"/>
              </w:rPr>
              <w:t xml:space="preserve"> </w:t>
            </w:r>
            <w:r w:rsidRPr="001F5F68">
              <w:rPr>
                <w:rFonts w:ascii="Times New Roman" w:hAnsi="Times New Roman"/>
                <w:sz w:val="20"/>
                <w:szCs w:val="20"/>
              </w:rPr>
              <w:t xml:space="preserve">Completarea fişelor de post </w:t>
            </w:r>
            <w:r w:rsidR="00A06F3A" w:rsidRPr="00A06F3A">
              <w:rPr>
                <w:rFonts w:ascii="Times New Roman" w:hAnsi="Times New Roman"/>
                <w:sz w:val="20"/>
                <w:szCs w:val="20"/>
              </w:rPr>
              <w:t>a</w:t>
            </w:r>
            <w:r w:rsidR="00A8755D">
              <w:rPr>
                <w:rFonts w:ascii="Times New Roman" w:hAnsi="Times New Roman"/>
                <w:sz w:val="20"/>
                <w:szCs w:val="20"/>
              </w:rPr>
              <w:t>le</w:t>
            </w:r>
            <w:r w:rsidR="00A06F3A" w:rsidRPr="00A06F3A">
              <w:rPr>
                <w:rFonts w:ascii="Times New Roman" w:hAnsi="Times New Roman"/>
                <w:sz w:val="20"/>
                <w:szCs w:val="20"/>
              </w:rPr>
              <w:t xml:space="preserve"> psihologilor şcolari cu responsabilitatea profesională de a monitoriza situaţia psihologică a cadrelor didactice în vederea acordării unui suport profesionist.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 xml:space="preserve">2016-2017 </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pStyle w:val="ListParagraph"/>
              <w:tabs>
                <w:tab w:val="left" w:pos="3060"/>
              </w:tabs>
              <w:spacing w:after="0" w:line="240" w:lineRule="auto"/>
              <w:ind w:left="0"/>
              <w:rPr>
                <w:rFonts w:ascii="Times New Roman" w:hAnsi="Times New Roman"/>
                <w:sz w:val="20"/>
                <w:szCs w:val="20"/>
              </w:rPr>
            </w:pPr>
            <w:r w:rsidRPr="00A06F3A">
              <w:rPr>
                <w:rFonts w:ascii="Times New Roman" w:hAnsi="Times New Roman"/>
                <w:sz w:val="20"/>
                <w:szCs w:val="20"/>
              </w:rPr>
              <w:t>-</w:t>
            </w:r>
            <w:r w:rsidR="00A8755D">
              <w:rPr>
                <w:rFonts w:ascii="Times New Roman" w:hAnsi="Times New Roman"/>
                <w:sz w:val="20"/>
                <w:szCs w:val="20"/>
              </w:rPr>
              <w:t xml:space="preserve"> </w:t>
            </w:r>
            <w:r w:rsidRPr="00A06F3A">
              <w:rPr>
                <w:rFonts w:ascii="Times New Roman" w:hAnsi="Times New Roman"/>
                <w:sz w:val="20"/>
                <w:szCs w:val="20"/>
              </w:rPr>
              <w:t>Psihologi şcolari capabili de a oferi consultaţii psihologice cadrelor didactice;</w:t>
            </w:r>
          </w:p>
          <w:p w:rsidR="00A47CAB" w:rsidRPr="00DB650B" w:rsidRDefault="00A06F3A" w:rsidP="00A8755D">
            <w:pPr>
              <w:pStyle w:val="ListParagraph"/>
              <w:tabs>
                <w:tab w:val="left" w:pos="3060"/>
              </w:tabs>
              <w:spacing w:after="0" w:line="240" w:lineRule="auto"/>
              <w:ind w:left="0"/>
              <w:rPr>
                <w:rFonts w:ascii="Times New Roman" w:hAnsi="Times New Roman"/>
                <w:sz w:val="20"/>
                <w:szCs w:val="20"/>
              </w:rPr>
            </w:pPr>
            <w:r w:rsidRPr="00A06F3A">
              <w:rPr>
                <w:rFonts w:ascii="Times New Roman" w:hAnsi="Times New Roman"/>
                <w:sz w:val="20"/>
                <w:szCs w:val="20"/>
              </w:rPr>
              <w:t xml:space="preserve">- </w:t>
            </w:r>
            <w:r w:rsidR="00A8755D">
              <w:rPr>
                <w:rFonts w:ascii="Times New Roman" w:hAnsi="Times New Roman"/>
                <w:sz w:val="20"/>
                <w:szCs w:val="20"/>
              </w:rPr>
              <w:t>U</w:t>
            </w:r>
            <w:r w:rsidR="00A47CAB" w:rsidRPr="00A8755D">
              <w:rPr>
                <w:rFonts w:ascii="Times New Roman" w:hAnsi="Times New Roman"/>
                <w:sz w:val="20"/>
                <w:szCs w:val="20"/>
              </w:rPr>
              <w:t xml:space="preserve">n </w:t>
            </w:r>
            <w:r w:rsidRPr="00A06F3A">
              <w:rPr>
                <w:rFonts w:ascii="Times New Roman" w:hAnsi="Times New Roman"/>
                <w:sz w:val="20"/>
                <w:szCs w:val="20"/>
              </w:rPr>
              <w:t>serviciu de consultanţă psihologică pentru cadrele didactice în fiecare instituţie şcolară</w:t>
            </w:r>
            <w:r w:rsidR="00A8755D">
              <w:rPr>
                <w:rFonts w:ascii="Times New Roman" w:hAnsi="Times New Roman"/>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31A00" w:rsidRPr="00DB650B" w:rsidRDefault="00A06F3A" w:rsidP="008F44BC">
            <w:pPr>
              <w:tabs>
                <w:tab w:val="left" w:pos="3060"/>
              </w:tabs>
              <w:spacing w:after="0" w:line="240" w:lineRule="auto"/>
              <w:jc w:val="center"/>
              <w:rPr>
                <w:sz w:val="20"/>
                <w:szCs w:val="20"/>
              </w:rPr>
            </w:pPr>
            <w:r>
              <w:rPr>
                <w:sz w:val="20"/>
                <w:szCs w:val="20"/>
              </w:rPr>
              <w:t>Buget public</w:t>
            </w:r>
          </w:p>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031A00" w:rsidRPr="00DB650B" w:rsidRDefault="00A06F3A" w:rsidP="008F44BC">
            <w:pPr>
              <w:tabs>
                <w:tab w:val="left" w:pos="3060"/>
              </w:tabs>
              <w:spacing w:after="0" w:line="240" w:lineRule="auto"/>
              <w:jc w:val="center"/>
              <w:rPr>
                <w:sz w:val="20"/>
                <w:szCs w:val="20"/>
              </w:rPr>
            </w:pPr>
            <w:r>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8755D" w:rsidRDefault="00A06F3A" w:rsidP="008F44BC">
            <w:pPr>
              <w:tabs>
                <w:tab w:val="left" w:pos="3060"/>
              </w:tabs>
              <w:spacing w:after="0" w:line="240" w:lineRule="auto"/>
              <w:jc w:val="center"/>
              <w:rPr>
                <w:sz w:val="20"/>
                <w:szCs w:val="20"/>
              </w:rPr>
            </w:pPr>
            <w:r>
              <w:rPr>
                <w:sz w:val="20"/>
                <w:szCs w:val="20"/>
              </w:rPr>
              <w:t>Ministerul Educaţiei Direcţiile de învăţămînt raionale/</w:t>
            </w:r>
          </w:p>
          <w:p w:rsidR="00A47CAB" w:rsidRPr="00DB650B" w:rsidRDefault="00A06F3A" w:rsidP="008F44BC">
            <w:pPr>
              <w:tabs>
                <w:tab w:val="left" w:pos="3060"/>
              </w:tabs>
              <w:spacing w:after="0" w:line="240" w:lineRule="auto"/>
              <w:jc w:val="center"/>
              <w:rPr>
                <w:sz w:val="20"/>
                <w:szCs w:val="20"/>
              </w:rPr>
            </w:pPr>
            <w:r>
              <w:rPr>
                <w:sz w:val="20"/>
                <w:szCs w:val="20"/>
              </w:rPr>
              <w:t>municipale</w:t>
            </w: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9D65FD" w:rsidRDefault="00A06F3A" w:rsidP="00A47CAB">
            <w:pPr>
              <w:pStyle w:val="ParagrafNumerotat"/>
              <w:numPr>
                <w:ilvl w:val="0"/>
                <w:numId w:val="0"/>
              </w:numPr>
              <w:spacing w:before="100" w:beforeAutospacing="1" w:after="100" w:afterAutospacing="1"/>
              <w:rPr>
                <w:rFonts w:ascii="Times New Roman" w:hAnsi="Times New Roman"/>
                <w:b/>
                <w:color w:val="365F91" w:themeColor="accent1" w:themeShade="BF"/>
              </w:rPr>
            </w:pPr>
            <w:r w:rsidRPr="00A06F3A">
              <w:rPr>
                <w:rFonts w:ascii="Times New Roman" w:hAnsi="Times New Roman"/>
                <w:b/>
                <w:color w:val="002060"/>
              </w:rPr>
              <w:t xml:space="preserve">      </w:t>
            </w:r>
            <w:r w:rsidRPr="00A06F3A">
              <w:rPr>
                <w:rFonts w:ascii="Times New Roman" w:hAnsi="Times New Roman"/>
                <w:b/>
                <w:color w:val="365F91" w:themeColor="accent1" w:themeShade="BF"/>
              </w:rPr>
              <w:t>Obiectivul specific 3.5. Promovarea şi asigurarea unui management şi leadership educaţional eficient în instituţiile de învăţămînt general.</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3.5.1</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acui"/>
              <w:numPr>
                <w:ilvl w:val="0"/>
                <w:numId w:val="0"/>
              </w:numPr>
              <w:tabs>
                <w:tab w:val="clear" w:pos="992"/>
                <w:tab w:val="clear" w:pos="1134"/>
                <w:tab w:val="left" w:pos="3060"/>
              </w:tabs>
              <w:spacing w:before="120" w:after="120"/>
              <w:jc w:val="left"/>
              <w:rPr>
                <w:sz w:val="20"/>
                <w:szCs w:val="20"/>
              </w:rPr>
            </w:pPr>
            <w:r>
              <w:rPr>
                <w:sz w:val="20"/>
                <w:szCs w:val="20"/>
              </w:rPr>
              <w:t>Consolidarea capacităţilor şi asigurarea funcţionării eficiente a Inspectoratului Şcolar Naţional</w:t>
            </w:r>
            <w:r w:rsidR="007C7BDC">
              <w:rPr>
                <w:sz w:val="20"/>
                <w:szCs w:val="20"/>
              </w:rPr>
              <w:t>,</w:t>
            </w:r>
            <w:r>
              <w:rPr>
                <w:sz w:val="20"/>
                <w:szCs w:val="20"/>
              </w:rPr>
              <w:t xml:space="preserve"> în vederea realizării eficiente a rolului instituţiei în asigurarea calităţii procesului educaţional şi dezvoltarea capacităţilor instituţiilor </w:t>
            </w:r>
            <w:r>
              <w:rPr>
                <w:sz w:val="20"/>
                <w:szCs w:val="20"/>
              </w:rPr>
              <w:lastRenderedPageBreak/>
              <w:t>şcolare.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7C7BDC" w:rsidP="00A47CAB">
            <w:pPr>
              <w:pStyle w:val="Listacui"/>
              <w:numPr>
                <w:ilvl w:val="0"/>
                <w:numId w:val="0"/>
              </w:numPr>
              <w:tabs>
                <w:tab w:val="clear" w:pos="992"/>
                <w:tab w:val="clear" w:pos="1134"/>
                <w:tab w:val="left" w:pos="3060"/>
              </w:tabs>
              <w:spacing w:before="120" w:after="120"/>
              <w:jc w:val="left"/>
              <w:rPr>
                <w:sz w:val="20"/>
                <w:szCs w:val="20"/>
              </w:rPr>
            </w:pPr>
            <w:r>
              <w:rPr>
                <w:sz w:val="20"/>
                <w:szCs w:val="20"/>
              </w:rPr>
              <w:lastRenderedPageBreak/>
              <w:t xml:space="preserve">- </w:t>
            </w:r>
            <w:r w:rsidR="00A06F3A">
              <w:rPr>
                <w:sz w:val="20"/>
                <w:szCs w:val="20"/>
              </w:rPr>
              <w:t xml:space="preserve">Formarea profesioanlă a angajaţilor Inspectoratului Şcolar Naţional prin invitarea </w:t>
            </w:r>
            <w:r>
              <w:rPr>
                <w:sz w:val="20"/>
                <w:szCs w:val="20"/>
              </w:rPr>
              <w:t xml:space="preserve">unor </w:t>
            </w:r>
            <w:r w:rsidR="00A06F3A">
              <w:rPr>
                <w:sz w:val="20"/>
                <w:szCs w:val="20"/>
              </w:rPr>
              <w:t>experţi străini şi efectuarea de vizite de studiu în alte ţări.</w:t>
            </w:r>
          </w:p>
          <w:p w:rsidR="00A47CAB" w:rsidRPr="00DB650B" w:rsidRDefault="00A47CAB" w:rsidP="00A47CAB">
            <w:pPr>
              <w:pStyle w:val="Listacui"/>
              <w:numPr>
                <w:ilvl w:val="0"/>
                <w:numId w:val="0"/>
              </w:numPr>
              <w:tabs>
                <w:tab w:val="clear" w:pos="992"/>
                <w:tab w:val="clear" w:pos="1134"/>
                <w:tab w:val="left" w:pos="3060"/>
              </w:tabs>
              <w:spacing w:before="120" w:after="120"/>
              <w:jc w:val="left"/>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2016-2020</w:t>
            </w:r>
          </w:p>
          <w:p w:rsidR="009E1A9C" w:rsidRPr="00DB650B" w:rsidRDefault="00A06F3A" w:rsidP="00F11DE4">
            <w:pPr>
              <w:tabs>
                <w:tab w:val="left" w:pos="3060"/>
              </w:tabs>
              <w:spacing w:after="0" w:line="240" w:lineRule="auto"/>
              <w:jc w:val="center"/>
              <w:rPr>
                <w:sz w:val="20"/>
                <w:szCs w:val="20"/>
              </w:rPr>
            </w:pPr>
            <w:r>
              <w:rPr>
                <w:sz w:val="20"/>
                <w:szCs w:val="20"/>
              </w:rPr>
              <w:t>anual</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7C7BDC" w:rsidP="00A47CAB">
            <w:pPr>
              <w:pStyle w:val="Listacui"/>
              <w:numPr>
                <w:ilvl w:val="0"/>
                <w:numId w:val="0"/>
              </w:numPr>
              <w:tabs>
                <w:tab w:val="clear" w:pos="992"/>
                <w:tab w:val="clear" w:pos="1134"/>
                <w:tab w:val="left" w:pos="3060"/>
              </w:tabs>
              <w:spacing w:before="120" w:after="120"/>
              <w:jc w:val="left"/>
              <w:rPr>
                <w:sz w:val="20"/>
                <w:szCs w:val="20"/>
              </w:rPr>
            </w:pPr>
            <w:r>
              <w:rPr>
                <w:sz w:val="20"/>
                <w:szCs w:val="20"/>
              </w:rPr>
              <w:t xml:space="preserve">- </w:t>
            </w:r>
            <w:r w:rsidR="00A06F3A">
              <w:rPr>
                <w:sz w:val="20"/>
                <w:szCs w:val="20"/>
              </w:rPr>
              <w:t>Competenţe sporite ale efectivului Inspectoratului Şcolar Naţional</w:t>
            </w:r>
            <w:r>
              <w:rPr>
                <w:sz w:val="20"/>
                <w:szCs w:val="20"/>
              </w:rPr>
              <w:t>.</w:t>
            </w:r>
          </w:p>
          <w:p w:rsidR="00A47CAB" w:rsidRPr="00DB650B" w:rsidRDefault="00A47CAB" w:rsidP="00A47CAB">
            <w:pPr>
              <w:pStyle w:val="Listacui"/>
              <w:numPr>
                <w:ilvl w:val="0"/>
                <w:numId w:val="0"/>
              </w:numPr>
              <w:tabs>
                <w:tab w:val="clear" w:pos="992"/>
                <w:tab w:val="clear" w:pos="1134"/>
                <w:tab w:val="left" w:pos="3060"/>
              </w:tabs>
              <w:spacing w:before="120" w:after="120"/>
              <w:jc w:val="left"/>
              <w:rPr>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Inspectoratul Şcolar Naţional</w:t>
            </w:r>
          </w:p>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A47CAB" w:rsidRPr="00DB650B" w:rsidRDefault="00A06F3A" w:rsidP="008F44BC">
            <w:pPr>
              <w:tabs>
                <w:tab w:val="left" w:pos="3060"/>
              </w:tabs>
              <w:spacing w:after="0" w:line="240" w:lineRule="auto"/>
              <w:jc w:val="center"/>
              <w:rPr>
                <w:sz w:val="20"/>
                <w:szCs w:val="20"/>
              </w:rPr>
            </w:pPr>
            <w:r>
              <w:rPr>
                <w:sz w:val="20"/>
                <w:szCs w:val="20"/>
              </w:rPr>
              <w:t>Finanţări externe</w:t>
            </w:r>
          </w:p>
          <w:p w:rsidR="00A47CAB" w:rsidRPr="00DB650B" w:rsidRDefault="00A47CAB" w:rsidP="008F44BC">
            <w:pPr>
              <w:tabs>
                <w:tab w:val="left" w:pos="3060"/>
              </w:tabs>
              <w:spacing w:after="0" w:line="240" w:lineRule="auto"/>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Inspectoratul Şcolar Naţional</w:t>
            </w:r>
          </w:p>
          <w:p w:rsidR="00A47CAB" w:rsidRPr="00DB650B" w:rsidRDefault="00A06F3A" w:rsidP="008F44BC">
            <w:pPr>
              <w:tabs>
                <w:tab w:val="left" w:pos="3060"/>
              </w:tabs>
              <w:spacing w:after="0" w:line="240" w:lineRule="auto"/>
              <w:jc w:val="center"/>
              <w:rPr>
                <w:sz w:val="20"/>
                <w:szCs w:val="20"/>
              </w:rPr>
            </w:pPr>
            <w:r>
              <w:rPr>
                <w:sz w:val="20"/>
                <w:szCs w:val="20"/>
              </w:rPr>
              <w:t>Ministerul Educaţiei</w:t>
            </w:r>
          </w:p>
        </w:tc>
      </w:tr>
      <w:tr w:rsidR="00A47CAB" w:rsidRPr="00DB650B" w:rsidTr="000C0019">
        <w:trPr>
          <w:trHeight w:val="955"/>
        </w:trPr>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762D45" w:rsidRDefault="00A47CAB" w:rsidP="00A47CAB">
            <w:pPr>
              <w:tabs>
                <w:tab w:val="left" w:pos="3060"/>
              </w:tabs>
              <w:spacing w:after="0" w:line="240" w:lineRule="auto"/>
              <w:rPr>
                <w:sz w:val="20"/>
                <w:szCs w:val="20"/>
              </w:rPr>
            </w:pPr>
            <w:r w:rsidRPr="00762D45">
              <w:rPr>
                <w:sz w:val="20"/>
                <w:szCs w:val="20"/>
              </w:rPr>
              <w:lastRenderedPageBreak/>
              <w:t>3.5.2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762D45" w:rsidRDefault="00A47CAB" w:rsidP="00A47CAB">
            <w:pPr>
              <w:pStyle w:val="Listacui"/>
              <w:numPr>
                <w:ilvl w:val="0"/>
                <w:numId w:val="0"/>
              </w:numPr>
              <w:tabs>
                <w:tab w:val="clear" w:pos="992"/>
                <w:tab w:val="clear" w:pos="1134"/>
                <w:tab w:val="left" w:pos="3060"/>
              </w:tabs>
              <w:spacing w:before="120" w:after="120"/>
              <w:jc w:val="left"/>
              <w:rPr>
                <w:sz w:val="20"/>
                <w:szCs w:val="20"/>
              </w:rPr>
            </w:pPr>
            <w:r w:rsidRPr="00762D45">
              <w:rPr>
                <w:sz w:val="20"/>
                <w:szCs w:val="20"/>
              </w:rPr>
              <w:t xml:space="preserve">Dezvoltarea sistemului de management al calităţii în învăţămîntul general. </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00000" w:rsidRDefault="00762D45">
            <w:pPr>
              <w:tabs>
                <w:tab w:val="left" w:pos="3060"/>
              </w:tabs>
              <w:spacing w:before="120" w:after="120" w:line="240" w:lineRule="auto"/>
              <w:rPr>
                <w:rFonts w:eastAsia="Times New Roman"/>
                <w:sz w:val="20"/>
                <w:szCs w:val="20"/>
                <w:lang w:eastAsia="ru-RU"/>
              </w:rPr>
            </w:pPr>
            <w:r>
              <w:rPr>
                <w:rFonts w:eastAsia="Times New Roman"/>
                <w:sz w:val="20"/>
                <w:szCs w:val="20"/>
                <w:lang w:eastAsia="ru-RU"/>
              </w:rPr>
              <w:t xml:space="preserve">- </w:t>
            </w:r>
            <w:r w:rsidR="00A06F3A" w:rsidRPr="00A06F3A">
              <w:rPr>
                <w:rFonts w:eastAsia="Times New Roman"/>
                <w:sz w:val="20"/>
                <w:szCs w:val="20"/>
                <w:lang w:eastAsia="ru-RU"/>
              </w:rPr>
              <w:t>Crearea grupului de lucru pentru elaborarea sistemului de management al calităţii în învăţămîntul general.</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762D45" w:rsidRDefault="00A47CAB" w:rsidP="00F11DE4">
            <w:pPr>
              <w:tabs>
                <w:tab w:val="left" w:pos="3060"/>
              </w:tabs>
              <w:spacing w:after="0" w:line="240" w:lineRule="auto"/>
              <w:jc w:val="center"/>
              <w:rPr>
                <w:sz w:val="20"/>
                <w:szCs w:val="20"/>
              </w:rPr>
            </w:pPr>
            <w:r w:rsidRPr="00762D45">
              <w:rPr>
                <w:sz w:val="20"/>
                <w:szCs w:val="20"/>
              </w:rPr>
              <w:t>2016-2017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762D45" w:rsidRDefault="005E7CA9" w:rsidP="00A47CAB">
            <w:pPr>
              <w:pStyle w:val="ListParagraph"/>
              <w:tabs>
                <w:tab w:val="left" w:pos="3060"/>
              </w:tabs>
              <w:spacing w:after="0" w:line="240" w:lineRule="auto"/>
              <w:ind w:left="0"/>
              <w:rPr>
                <w:rFonts w:ascii="Times New Roman" w:hAnsi="Times New Roman"/>
                <w:sz w:val="20"/>
                <w:szCs w:val="20"/>
              </w:rPr>
            </w:pPr>
            <w:r>
              <w:rPr>
                <w:rFonts w:ascii="Times New Roman" w:hAnsi="Times New Roman"/>
                <w:sz w:val="20"/>
                <w:szCs w:val="20"/>
              </w:rPr>
              <w:t xml:space="preserve">- </w:t>
            </w:r>
            <w:r w:rsidR="00A47CAB" w:rsidRPr="00762D45">
              <w:rPr>
                <w:rFonts w:ascii="Times New Roman" w:hAnsi="Times New Roman"/>
                <w:sz w:val="20"/>
                <w:szCs w:val="20"/>
              </w:rPr>
              <w:t>Sistemul</w:t>
            </w:r>
            <w:r w:rsidR="00CE1B44">
              <w:rPr>
                <w:rFonts w:ascii="Times New Roman" w:hAnsi="Times New Roman"/>
                <w:sz w:val="20"/>
                <w:szCs w:val="20"/>
              </w:rPr>
              <w:t xml:space="preserve"> </w:t>
            </w:r>
            <w:r w:rsidR="00A47CAB" w:rsidRPr="00762D45">
              <w:rPr>
                <w:rFonts w:ascii="Times New Roman" w:hAnsi="Times New Roman"/>
                <w:sz w:val="20"/>
                <w:szCs w:val="20"/>
              </w:rPr>
              <w:t>de sta</w:t>
            </w:r>
            <w:r w:rsidR="00CE1B44">
              <w:rPr>
                <w:rFonts w:ascii="Times New Roman" w:hAnsi="Times New Roman"/>
                <w:sz w:val="20"/>
                <w:szCs w:val="20"/>
              </w:rPr>
              <w:t>n</w:t>
            </w:r>
            <w:r w:rsidR="00A47CAB" w:rsidRPr="00762D45">
              <w:rPr>
                <w:rFonts w:ascii="Times New Roman" w:hAnsi="Times New Roman"/>
                <w:sz w:val="20"/>
                <w:szCs w:val="20"/>
              </w:rPr>
              <w:t>darde de calitate în învă</w:t>
            </w:r>
            <w:r w:rsidR="00DB650B" w:rsidRPr="00762D45">
              <w:rPr>
                <w:rFonts w:ascii="Times New Roman" w:hAnsi="Times New Roman"/>
                <w:sz w:val="20"/>
                <w:szCs w:val="20"/>
              </w:rPr>
              <w:t>ţ</w:t>
            </w:r>
            <w:r w:rsidR="00A47CAB" w:rsidRPr="00762D45">
              <w:rPr>
                <w:rFonts w:ascii="Times New Roman" w:hAnsi="Times New Roman"/>
                <w:sz w:val="20"/>
                <w:szCs w:val="20"/>
              </w:rPr>
              <w:t>ămîntul general definitivat</w:t>
            </w:r>
            <w:r>
              <w:rPr>
                <w:rFonts w:ascii="Times New Roman" w:hAnsi="Times New Roman"/>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762D45" w:rsidRDefault="00C14299" w:rsidP="00C14299">
            <w:pPr>
              <w:tabs>
                <w:tab w:val="left" w:pos="3060"/>
              </w:tabs>
              <w:spacing w:after="0" w:line="240" w:lineRule="auto"/>
              <w:jc w:val="center"/>
              <w:rPr>
                <w:sz w:val="20"/>
                <w:szCs w:val="20"/>
              </w:rPr>
            </w:pPr>
            <w:r w:rsidRPr="00762D45">
              <w:rPr>
                <w:sz w:val="20"/>
                <w:szCs w:val="20"/>
              </w:rPr>
              <w:t>În limita aloca</w:t>
            </w:r>
            <w:r w:rsidR="00DB650B" w:rsidRPr="00762D45">
              <w:rPr>
                <w:sz w:val="20"/>
                <w:szCs w:val="20"/>
              </w:rPr>
              <w:t>ţ</w:t>
            </w:r>
            <w:r w:rsidRPr="00762D45">
              <w:rPr>
                <w:sz w:val="20"/>
                <w:szCs w:val="20"/>
              </w:rPr>
              <w:t>iilor preconizate anual în bugetul public na</w:t>
            </w:r>
            <w:r w:rsidR="00DB650B" w:rsidRPr="00762D45">
              <w:rPr>
                <w:sz w:val="20"/>
                <w:szCs w:val="20"/>
              </w:rPr>
              <w:t>ţ</w:t>
            </w:r>
            <w:r w:rsidRPr="00762D45">
              <w:rPr>
                <w:sz w:val="20"/>
                <w:szCs w:val="20"/>
              </w:rPr>
              <w:t>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762D45" w:rsidRDefault="00A47CAB" w:rsidP="008F44BC">
            <w:pPr>
              <w:tabs>
                <w:tab w:val="left" w:pos="3060"/>
              </w:tabs>
              <w:spacing w:after="0" w:line="240" w:lineRule="auto"/>
              <w:jc w:val="center"/>
              <w:rPr>
                <w:sz w:val="20"/>
                <w:szCs w:val="20"/>
              </w:rPr>
            </w:pPr>
            <w:r w:rsidRPr="00762D45">
              <w:rPr>
                <w:sz w:val="20"/>
                <w:szCs w:val="20"/>
              </w:rPr>
              <w:t xml:space="preserve">Buget public Inspectoratul </w:t>
            </w:r>
            <w:r w:rsidR="00DB650B" w:rsidRPr="00762D45">
              <w:rPr>
                <w:sz w:val="20"/>
                <w:szCs w:val="20"/>
              </w:rPr>
              <w:t>Ş</w:t>
            </w:r>
            <w:r w:rsidRPr="00762D45">
              <w:rPr>
                <w:sz w:val="20"/>
                <w:szCs w:val="20"/>
              </w:rPr>
              <w:t>colar Na</w:t>
            </w:r>
            <w:r w:rsidR="00DB650B" w:rsidRPr="00762D45">
              <w:rPr>
                <w:sz w:val="20"/>
                <w:szCs w:val="20"/>
              </w:rPr>
              <w:t>ţ</w:t>
            </w:r>
            <w:r w:rsidRPr="00762D45">
              <w:rPr>
                <w:sz w:val="20"/>
                <w:szCs w:val="20"/>
              </w:rPr>
              <w:t>ional</w:t>
            </w:r>
          </w:p>
          <w:p w:rsidR="00A47CAB" w:rsidRPr="00762D45" w:rsidRDefault="00A47CAB" w:rsidP="008F44BC">
            <w:pPr>
              <w:tabs>
                <w:tab w:val="left" w:pos="3060"/>
              </w:tabs>
              <w:spacing w:after="0" w:line="240" w:lineRule="auto"/>
              <w:jc w:val="center"/>
              <w:rPr>
                <w:sz w:val="20"/>
                <w:szCs w:val="20"/>
              </w:rPr>
            </w:pPr>
            <w:r w:rsidRPr="00762D45">
              <w:rPr>
                <w:sz w:val="20"/>
                <w:szCs w:val="20"/>
              </w:rPr>
              <w:t>Ministerul Educa</w:t>
            </w:r>
            <w:r w:rsidR="00DB650B" w:rsidRPr="00762D45">
              <w:rPr>
                <w:sz w:val="20"/>
                <w:szCs w:val="20"/>
              </w:rPr>
              <w:t>ţ</w:t>
            </w:r>
            <w:r w:rsidRPr="00762D45">
              <w:rPr>
                <w:sz w:val="20"/>
                <w:szCs w:val="20"/>
              </w:rPr>
              <w:t>iei</w:t>
            </w:r>
          </w:p>
          <w:p w:rsidR="009E1A9C" w:rsidRPr="00762D45" w:rsidRDefault="00031A00" w:rsidP="008F44BC">
            <w:pPr>
              <w:tabs>
                <w:tab w:val="left" w:pos="3060"/>
              </w:tabs>
              <w:spacing w:after="0" w:line="240" w:lineRule="auto"/>
              <w:jc w:val="center"/>
              <w:rPr>
                <w:sz w:val="20"/>
                <w:szCs w:val="20"/>
              </w:rPr>
            </w:pPr>
            <w:r w:rsidRPr="00762D45">
              <w:rPr>
                <w:sz w:val="20"/>
                <w:szCs w:val="20"/>
              </w:rPr>
              <w:t>Asisten</w:t>
            </w:r>
            <w:r w:rsidR="00DB650B" w:rsidRPr="00762D45">
              <w:rPr>
                <w:sz w:val="20"/>
                <w:szCs w:val="20"/>
              </w:rPr>
              <w:t>ţ</w:t>
            </w:r>
            <w:r w:rsidRPr="00762D45">
              <w:rPr>
                <w:sz w:val="20"/>
                <w:szCs w:val="20"/>
              </w:rPr>
              <w:t>ă</w:t>
            </w:r>
            <w:r w:rsidR="009E1A9C" w:rsidRPr="00762D45">
              <w:rPr>
                <w:sz w:val="20"/>
                <w:szCs w:val="20"/>
              </w:rPr>
              <w:t xml:space="preserve">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762D45" w:rsidRDefault="00A47CAB" w:rsidP="008F44BC">
            <w:pPr>
              <w:tabs>
                <w:tab w:val="left" w:pos="3060"/>
              </w:tabs>
              <w:spacing w:after="0" w:line="240" w:lineRule="auto"/>
              <w:jc w:val="center"/>
              <w:rPr>
                <w:sz w:val="20"/>
                <w:szCs w:val="20"/>
              </w:rPr>
            </w:pPr>
            <w:r w:rsidRPr="00762D45">
              <w:rPr>
                <w:sz w:val="20"/>
                <w:szCs w:val="20"/>
              </w:rPr>
              <w:t xml:space="preserve">Inspectoratul </w:t>
            </w:r>
            <w:r w:rsidR="00DB650B" w:rsidRPr="00762D45">
              <w:rPr>
                <w:sz w:val="20"/>
                <w:szCs w:val="20"/>
              </w:rPr>
              <w:t>Ş</w:t>
            </w:r>
            <w:r w:rsidRPr="00762D45">
              <w:rPr>
                <w:sz w:val="20"/>
                <w:szCs w:val="20"/>
              </w:rPr>
              <w:t>colar Na</w:t>
            </w:r>
            <w:r w:rsidR="00DB650B" w:rsidRPr="00762D45">
              <w:rPr>
                <w:sz w:val="20"/>
                <w:szCs w:val="20"/>
              </w:rPr>
              <w:t>ţ</w:t>
            </w:r>
            <w:r w:rsidRPr="00762D45">
              <w:rPr>
                <w:sz w:val="20"/>
                <w:szCs w:val="20"/>
              </w:rPr>
              <w:t>ional</w:t>
            </w:r>
          </w:p>
          <w:p w:rsidR="00A47CAB" w:rsidRPr="00762D45" w:rsidRDefault="00A47CAB" w:rsidP="008F44BC">
            <w:pPr>
              <w:tabs>
                <w:tab w:val="left" w:pos="3060"/>
              </w:tabs>
              <w:spacing w:after="0" w:line="240" w:lineRule="auto"/>
              <w:jc w:val="center"/>
              <w:rPr>
                <w:sz w:val="20"/>
                <w:szCs w:val="20"/>
              </w:rPr>
            </w:pPr>
            <w:r w:rsidRPr="00762D45">
              <w:rPr>
                <w:sz w:val="20"/>
                <w:szCs w:val="20"/>
              </w:rPr>
              <w:t>Ministerul Educa</w:t>
            </w:r>
            <w:r w:rsidR="00DB650B" w:rsidRPr="00762D45">
              <w:rPr>
                <w:sz w:val="20"/>
                <w:szCs w:val="20"/>
              </w:rPr>
              <w:t>ţ</w:t>
            </w:r>
            <w:r w:rsidRPr="00762D45">
              <w:rPr>
                <w:sz w:val="20"/>
                <w:szCs w:val="20"/>
              </w:rPr>
              <w:t>iei</w:t>
            </w:r>
          </w:p>
        </w:tc>
      </w:tr>
      <w:tr w:rsidR="00C14299"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4299" w:rsidRPr="00DB650B" w:rsidRDefault="00A06F3A" w:rsidP="00C14299">
            <w:pPr>
              <w:tabs>
                <w:tab w:val="left" w:pos="3060"/>
              </w:tabs>
              <w:spacing w:after="0" w:line="240" w:lineRule="auto"/>
              <w:rPr>
                <w:sz w:val="20"/>
                <w:szCs w:val="20"/>
              </w:rPr>
            </w:pPr>
            <w:r>
              <w:rPr>
                <w:sz w:val="20"/>
                <w:szCs w:val="20"/>
              </w:rPr>
              <w:t>3.5.3</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4299" w:rsidRPr="00DB650B" w:rsidRDefault="00A06F3A" w:rsidP="00C14299">
            <w:pPr>
              <w:pStyle w:val="Listacui"/>
              <w:numPr>
                <w:ilvl w:val="0"/>
                <w:numId w:val="0"/>
              </w:numPr>
              <w:tabs>
                <w:tab w:val="clear" w:pos="992"/>
                <w:tab w:val="clear" w:pos="1134"/>
                <w:tab w:val="left" w:pos="3060"/>
              </w:tabs>
              <w:spacing w:before="120" w:after="120"/>
              <w:jc w:val="left"/>
              <w:rPr>
                <w:sz w:val="20"/>
                <w:szCs w:val="20"/>
              </w:rPr>
            </w:pPr>
            <w:r>
              <w:rPr>
                <w:sz w:val="20"/>
                <w:szCs w:val="20"/>
              </w:rPr>
              <w:t>Elaborarea metodologiei, procedurilor şi instrumentelor de evaluare a instituţiilor de învăţămînt general.</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4299" w:rsidRPr="00DB650B" w:rsidRDefault="005E7CA9" w:rsidP="00C14299">
            <w:pPr>
              <w:spacing w:after="0" w:line="240" w:lineRule="auto"/>
              <w:rPr>
                <w:sz w:val="20"/>
                <w:szCs w:val="20"/>
              </w:rPr>
            </w:pPr>
            <w:r>
              <w:rPr>
                <w:sz w:val="20"/>
                <w:szCs w:val="20"/>
              </w:rPr>
              <w:t xml:space="preserve">- </w:t>
            </w:r>
            <w:r w:rsidR="00A06F3A">
              <w:rPr>
                <w:sz w:val="20"/>
                <w:szCs w:val="20"/>
              </w:rPr>
              <w:t>Constituirea unui grup de lucru pentru elaborarea metodologiei, procedurilor şi instrumentelor de evaluare a performanţei instituţiilor educaţionale</w:t>
            </w:r>
            <w:r>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4299" w:rsidRPr="00DB650B" w:rsidRDefault="00A06F3A" w:rsidP="00F11DE4">
            <w:pPr>
              <w:tabs>
                <w:tab w:val="left" w:pos="3060"/>
              </w:tabs>
              <w:spacing w:after="0" w:line="240" w:lineRule="auto"/>
              <w:jc w:val="center"/>
              <w:rPr>
                <w:sz w:val="20"/>
                <w:szCs w:val="20"/>
              </w:rPr>
            </w:pPr>
            <w:r>
              <w:rPr>
                <w:sz w:val="20"/>
                <w:szCs w:val="20"/>
              </w:rPr>
              <w:t>2016-2017</w:t>
            </w:r>
          </w:p>
        </w:tc>
        <w:tc>
          <w:tcPr>
            <w:tcW w:w="2250" w:type="dxa"/>
            <w:gridSpan w:val="2"/>
            <w:tcBorders>
              <w:top w:val="single" w:sz="6" w:space="0" w:color="000000"/>
              <w:left w:val="single" w:sz="6" w:space="0" w:color="000000"/>
              <w:bottom w:val="single" w:sz="6" w:space="0" w:color="000000"/>
              <w:right w:val="single" w:sz="6" w:space="0" w:color="000000"/>
            </w:tcBorders>
          </w:tcPr>
          <w:p w:rsidR="00C14299" w:rsidRPr="00DB650B" w:rsidRDefault="005E7CA9" w:rsidP="00C14299">
            <w:pPr>
              <w:pStyle w:val="ListParagraph"/>
              <w:tabs>
                <w:tab w:val="left" w:pos="3060"/>
              </w:tabs>
              <w:spacing w:after="0" w:line="240" w:lineRule="auto"/>
              <w:ind w:left="0"/>
              <w:rPr>
                <w:rFonts w:ascii="Times New Roman" w:hAnsi="Times New Roman"/>
                <w:sz w:val="20"/>
                <w:szCs w:val="20"/>
              </w:rPr>
            </w:pPr>
            <w:r>
              <w:rPr>
                <w:rFonts w:ascii="Times New Roman" w:hAnsi="Times New Roman"/>
                <w:sz w:val="20"/>
                <w:szCs w:val="20"/>
              </w:rPr>
              <w:t xml:space="preserve">- </w:t>
            </w:r>
            <w:r w:rsidR="00A06F3A" w:rsidRPr="00A06F3A">
              <w:rPr>
                <w:rFonts w:ascii="Times New Roman" w:hAnsi="Times New Roman"/>
                <w:sz w:val="20"/>
                <w:szCs w:val="20"/>
              </w:rPr>
              <w:t>Metodologia si instrumentarul  evaluării  instituţiilor şcolare, racordat la standardele de calitate</w:t>
            </w:r>
            <w:r>
              <w:rPr>
                <w:rFonts w:ascii="Times New Roman" w:hAnsi="Times New Roman"/>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C14299"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4299" w:rsidRPr="00DB650B" w:rsidRDefault="00A06F3A" w:rsidP="008F44BC">
            <w:pPr>
              <w:tabs>
                <w:tab w:val="left" w:pos="3060"/>
              </w:tabs>
              <w:spacing w:after="0" w:line="240" w:lineRule="auto"/>
              <w:jc w:val="center"/>
              <w:rPr>
                <w:sz w:val="20"/>
                <w:szCs w:val="20"/>
              </w:rPr>
            </w:pPr>
            <w:r>
              <w:rPr>
                <w:sz w:val="20"/>
                <w:szCs w:val="20"/>
              </w:rPr>
              <w:t>Buget public Inspectoratul Şcolar Naţional</w:t>
            </w:r>
          </w:p>
          <w:p w:rsidR="00C14299" w:rsidRPr="00DB650B" w:rsidRDefault="00A06F3A" w:rsidP="008F44BC">
            <w:pPr>
              <w:tabs>
                <w:tab w:val="left" w:pos="3060"/>
              </w:tabs>
              <w:spacing w:after="0" w:line="240" w:lineRule="auto"/>
              <w:jc w:val="center"/>
              <w:rPr>
                <w:sz w:val="20"/>
                <w:szCs w:val="20"/>
              </w:rPr>
            </w:pPr>
            <w:r>
              <w:rPr>
                <w:sz w:val="20"/>
                <w:szCs w:val="20"/>
              </w:rPr>
              <w:t>Ministerul Educaţiei</w:t>
            </w:r>
          </w:p>
          <w:p w:rsidR="00C14299" w:rsidRPr="00DB650B" w:rsidRDefault="00A06F3A" w:rsidP="008F44BC">
            <w:pPr>
              <w:tabs>
                <w:tab w:val="left" w:pos="3060"/>
              </w:tabs>
              <w:spacing w:after="0" w:line="240" w:lineRule="auto"/>
              <w:jc w:val="center"/>
              <w:rPr>
                <w:sz w:val="20"/>
                <w:szCs w:val="20"/>
              </w:rPr>
            </w:pPr>
            <w:r>
              <w:rPr>
                <w:sz w:val="20"/>
                <w:szCs w:val="20"/>
              </w:rPr>
              <w:t>Asistenţă externă</w:t>
            </w:r>
          </w:p>
          <w:p w:rsidR="00C14299" w:rsidRPr="00DB650B" w:rsidRDefault="00C14299" w:rsidP="008F44BC">
            <w:pPr>
              <w:tabs>
                <w:tab w:val="left" w:pos="3060"/>
              </w:tabs>
              <w:spacing w:after="0" w:line="240" w:lineRule="auto"/>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C14299" w:rsidRPr="00DB650B" w:rsidRDefault="00A06F3A" w:rsidP="008F44BC">
            <w:pPr>
              <w:tabs>
                <w:tab w:val="left" w:pos="3060"/>
              </w:tabs>
              <w:spacing w:after="0" w:line="240" w:lineRule="auto"/>
              <w:jc w:val="center"/>
              <w:rPr>
                <w:sz w:val="20"/>
                <w:szCs w:val="20"/>
              </w:rPr>
            </w:pPr>
            <w:r>
              <w:rPr>
                <w:sz w:val="20"/>
                <w:szCs w:val="20"/>
              </w:rPr>
              <w:t>Inspectoratul Şcolar Naţional</w:t>
            </w:r>
          </w:p>
          <w:p w:rsidR="00C14299" w:rsidRPr="00DB650B" w:rsidRDefault="00A06F3A" w:rsidP="008F44BC">
            <w:pPr>
              <w:tabs>
                <w:tab w:val="left" w:pos="3060"/>
              </w:tabs>
              <w:spacing w:after="0" w:line="240" w:lineRule="auto"/>
              <w:jc w:val="center"/>
              <w:rPr>
                <w:sz w:val="20"/>
                <w:szCs w:val="20"/>
              </w:rPr>
            </w:pPr>
            <w:r>
              <w:rPr>
                <w:sz w:val="20"/>
                <w:szCs w:val="20"/>
              </w:rPr>
              <w:t>Ministerul Educaţiei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3.5.4</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Paragraph"/>
              <w:tabs>
                <w:tab w:val="left" w:pos="3060"/>
              </w:tabs>
              <w:spacing w:before="120" w:after="120" w:line="240" w:lineRule="auto"/>
              <w:ind w:left="23"/>
              <w:rPr>
                <w:rFonts w:ascii="Times New Roman" w:hAnsi="Times New Roman"/>
                <w:sz w:val="20"/>
                <w:szCs w:val="20"/>
              </w:rPr>
            </w:pPr>
            <w:r w:rsidRPr="00A06F3A">
              <w:rPr>
                <w:rFonts w:ascii="Times New Roman" w:hAnsi="Times New Roman"/>
                <w:sz w:val="20"/>
                <w:szCs w:val="20"/>
              </w:rPr>
              <w:t>Actualizarea şi completarea Sistemului Informaţional de Management în Educaţie (SIME) pentru creşterea eficacităţii şi eficientizarea managementului educaţional la nivel de sistem, şcoală şi clasă prin intermediul tehnologiilor informaţionale.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Paragraph"/>
              <w:tabs>
                <w:tab w:val="left" w:pos="3060"/>
              </w:tabs>
              <w:spacing w:before="120" w:after="120" w:line="240" w:lineRule="auto"/>
              <w:ind w:left="23"/>
              <w:rPr>
                <w:rFonts w:ascii="Times New Roman" w:hAnsi="Times New Roman"/>
                <w:sz w:val="20"/>
                <w:szCs w:val="20"/>
              </w:rPr>
            </w:pPr>
            <w:r w:rsidRPr="00A06F3A">
              <w:rPr>
                <w:rFonts w:ascii="Times New Roman" w:hAnsi="Times New Roman"/>
                <w:sz w:val="20"/>
                <w:szCs w:val="20"/>
              </w:rPr>
              <w:t>-</w:t>
            </w:r>
            <w:r w:rsidR="00CE1B44">
              <w:rPr>
                <w:rFonts w:ascii="Times New Roman" w:hAnsi="Times New Roman"/>
                <w:sz w:val="20"/>
                <w:szCs w:val="20"/>
              </w:rPr>
              <w:t xml:space="preserve"> </w:t>
            </w:r>
            <w:r w:rsidRPr="00A06F3A">
              <w:rPr>
                <w:rFonts w:ascii="Times New Roman" w:hAnsi="Times New Roman"/>
                <w:sz w:val="20"/>
                <w:szCs w:val="20"/>
              </w:rPr>
              <w:t>Instruirea managerilor şcolari în domeniul tehnologiilor informaţionale (SIME);</w:t>
            </w:r>
          </w:p>
          <w:p w:rsidR="00A47CAB" w:rsidRPr="00DB650B" w:rsidRDefault="00A06F3A" w:rsidP="00A47CAB">
            <w:pPr>
              <w:pStyle w:val="ListParagraph"/>
              <w:tabs>
                <w:tab w:val="left" w:pos="3060"/>
              </w:tabs>
              <w:spacing w:before="120" w:after="120" w:line="240" w:lineRule="auto"/>
              <w:ind w:left="23"/>
              <w:rPr>
                <w:rFonts w:ascii="Times New Roman" w:hAnsi="Times New Roman"/>
                <w:sz w:val="20"/>
                <w:szCs w:val="20"/>
              </w:rPr>
            </w:pPr>
            <w:r w:rsidRPr="00A06F3A">
              <w:rPr>
                <w:rFonts w:ascii="Times New Roman" w:hAnsi="Times New Roman"/>
                <w:sz w:val="20"/>
                <w:szCs w:val="20"/>
              </w:rPr>
              <w:t>-</w:t>
            </w:r>
            <w:r w:rsidR="00CE1B44">
              <w:rPr>
                <w:rFonts w:ascii="Times New Roman" w:hAnsi="Times New Roman"/>
                <w:sz w:val="20"/>
                <w:szCs w:val="20"/>
              </w:rPr>
              <w:t xml:space="preserve"> </w:t>
            </w:r>
            <w:r w:rsidRPr="00A06F3A">
              <w:rPr>
                <w:rFonts w:ascii="Times New Roman" w:hAnsi="Times New Roman"/>
                <w:sz w:val="20"/>
                <w:szCs w:val="20"/>
              </w:rPr>
              <w:t>Implementarea tehnologiilor informaţionale (SIME) pentru managementul educaţional.</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2016-2017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5E7CA9" w:rsidP="00A47CAB">
            <w:pPr>
              <w:pStyle w:val="ListParagraph"/>
              <w:tabs>
                <w:tab w:val="left" w:pos="3060"/>
              </w:tabs>
              <w:spacing w:after="0" w:line="240" w:lineRule="auto"/>
              <w:ind w:left="0"/>
              <w:rPr>
                <w:rFonts w:ascii="Times New Roman" w:hAnsi="Times New Roman"/>
                <w:sz w:val="20"/>
                <w:szCs w:val="20"/>
              </w:rPr>
            </w:pPr>
            <w:r>
              <w:rPr>
                <w:rFonts w:ascii="Times New Roman" w:hAnsi="Times New Roman"/>
                <w:sz w:val="20"/>
                <w:szCs w:val="20"/>
              </w:rPr>
              <w:t xml:space="preserve">- </w:t>
            </w:r>
            <w:r w:rsidR="00A06F3A" w:rsidRPr="00A06F3A">
              <w:rPr>
                <w:rFonts w:ascii="Times New Roman" w:hAnsi="Times New Roman"/>
                <w:sz w:val="20"/>
                <w:szCs w:val="20"/>
              </w:rPr>
              <w:t>Utilizarea eficientă  a tehnologiilor informaţionale (SIME) în activităţile de management şcolar al tuturor instituţiilor preuniversitare.</w:t>
            </w:r>
          </w:p>
          <w:p w:rsidR="00A47CAB" w:rsidRPr="00DB650B" w:rsidRDefault="00A47CAB" w:rsidP="00A47CAB">
            <w:pPr>
              <w:pStyle w:val="ListParagraph"/>
              <w:tabs>
                <w:tab w:val="left" w:pos="3060"/>
              </w:tabs>
              <w:spacing w:before="120" w:after="120" w:line="240" w:lineRule="auto"/>
              <w:ind w:left="0"/>
              <w:rPr>
                <w:rFonts w:ascii="Times New Roman" w:hAnsi="Times New Roman"/>
                <w:sz w:val="20"/>
                <w:szCs w:val="20"/>
              </w:rPr>
            </w:pP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C14299">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Ministerul Educaţiei</w:t>
            </w:r>
          </w:p>
          <w:p w:rsidR="00A47CAB" w:rsidRPr="00DB650B" w:rsidRDefault="00A06F3A" w:rsidP="008F44BC">
            <w:pPr>
              <w:tabs>
                <w:tab w:val="left" w:pos="3060"/>
              </w:tabs>
              <w:spacing w:after="0" w:line="240" w:lineRule="auto"/>
              <w:jc w:val="center"/>
              <w:rPr>
                <w:sz w:val="20"/>
                <w:szCs w:val="20"/>
              </w:rPr>
            </w:pPr>
            <w:r>
              <w:rPr>
                <w:sz w:val="20"/>
                <w:szCs w:val="20"/>
              </w:rPr>
              <w:t>Finanţări externe</w:t>
            </w:r>
          </w:p>
          <w:p w:rsidR="00A47CAB" w:rsidRPr="00DB650B" w:rsidRDefault="00A47CAB" w:rsidP="008F44BC">
            <w:pPr>
              <w:tabs>
                <w:tab w:val="left" w:pos="3060"/>
              </w:tabs>
              <w:spacing w:after="0" w:line="240" w:lineRule="auto"/>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A47CAB" w:rsidRPr="00DB650B" w:rsidRDefault="00A06F3A" w:rsidP="008F44BC">
            <w:pPr>
              <w:tabs>
                <w:tab w:val="left" w:pos="3060"/>
              </w:tabs>
              <w:spacing w:after="0" w:line="240" w:lineRule="auto"/>
              <w:jc w:val="center"/>
              <w:rPr>
                <w:sz w:val="20"/>
                <w:szCs w:val="20"/>
              </w:rPr>
            </w:pPr>
            <w:r>
              <w:rPr>
                <w:sz w:val="20"/>
                <w:szCs w:val="20"/>
              </w:rPr>
              <w:t>Centrul Noilor Tehnologii Informaţionale</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3.5.5</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ListParagraph"/>
              <w:tabs>
                <w:tab w:val="left" w:pos="3060"/>
              </w:tabs>
              <w:spacing w:after="0" w:line="240" w:lineRule="auto"/>
              <w:ind w:left="23"/>
              <w:rPr>
                <w:rFonts w:ascii="Times New Roman" w:hAnsi="Times New Roman"/>
                <w:sz w:val="20"/>
                <w:szCs w:val="20"/>
              </w:rPr>
            </w:pPr>
            <w:r w:rsidRPr="00A06F3A">
              <w:rPr>
                <w:rFonts w:ascii="Times New Roman" w:hAnsi="Times New Roman"/>
                <w:sz w:val="20"/>
                <w:szCs w:val="20"/>
              </w:rPr>
              <w:t>Dezvoltarea cadrului legal în vederea sporirii competenţelor  de funcţie ale managerilor şcolari pentru recrutarea, angajarea prin concurs şi stimularea materială a personalului</w:t>
            </w:r>
            <w:r w:rsidR="00206AA9">
              <w:rPr>
                <w:rFonts w:ascii="Times New Roman" w:hAnsi="Times New Roman"/>
                <w:sz w:val="20"/>
                <w:szCs w:val="20"/>
              </w:rPr>
              <w: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C76F96" w:rsidRDefault="00A06F3A" w:rsidP="00A47CAB">
            <w:pPr>
              <w:pStyle w:val="ListParagraph"/>
              <w:tabs>
                <w:tab w:val="left" w:pos="3060"/>
              </w:tabs>
              <w:spacing w:after="0" w:line="240" w:lineRule="auto"/>
              <w:ind w:left="23"/>
              <w:rPr>
                <w:rFonts w:ascii="Times New Roman" w:hAnsi="Times New Roman"/>
                <w:sz w:val="20"/>
                <w:szCs w:val="20"/>
              </w:rPr>
            </w:pPr>
            <w:r w:rsidRPr="00A06F3A">
              <w:rPr>
                <w:rFonts w:ascii="Times New Roman" w:hAnsi="Times New Roman"/>
                <w:sz w:val="20"/>
                <w:szCs w:val="20"/>
              </w:rPr>
              <w:t>-</w:t>
            </w:r>
            <w:r w:rsidR="00CE1B44">
              <w:rPr>
                <w:rFonts w:ascii="Times New Roman" w:hAnsi="Times New Roman"/>
                <w:sz w:val="20"/>
                <w:szCs w:val="20"/>
              </w:rPr>
              <w:t xml:space="preserve"> </w:t>
            </w:r>
            <w:r w:rsidR="00A47CAB" w:rsidRPr="00C76F96">
              <w:rPr>
                <w:rFonts w:ascii="Times New Roman" w:hAnsi="Times New Roman"/>
                <w:sz w:val="20"/>
                <w:szCs w:val="20"/>
              </w:rPr>
              <w:t>Constituirea unui grup de lucru pentru elaborare şi aprobarea regulamentului</w:t>
            </w:r>
            <w:r w:rsidR="009E1A9C" w:rsidRPr="00C76F96">
              <w:rPr>
                <w:rFonts w:ascii="Times New Roman" w:hAnsi="Times New Roman"/>
                <w:sz w:val="20"/>
                <w:szCs w:val="20"/>
              </w:rPr>
              <w:t xml:space="preserve">/ metodologiei </w:t>
            </w:r>
            <w:r w:rsidR="00A47CAB" w:rsidRPr="00C76F96">
              <w:rPr>
                <w:rFonts w:ascii="Times New Roman" w:hAnsi="Times New Roman"/>
                <w:sz w:val="20"/>
                <w:szCs w:val="20"/>
              </w:rPr>
              <w:t>de desfăşurare a concursului de angajare a cadrelor didactice;</w:t>
            </w:r>
          </w:p>
          <w:p w:rsidR="00A47CAB" w:rsidRPr="00C76F96" w:rsidRDefault="00A47CAB" w:rsidP="00A47CAB">
            <w:pPr>
              <w:pStyle w:val="ListParagraph"/>
              <w:tabs>
                <w:tab w:val="left" w:pos="3060"/>
              </w:tabs>
              <w:spacing w:after="0" w:line="240" w:lineRule="auto"/>
              <w:ind w:left="23"/>
              <w:rPr>
                <w:rFonts w:ascii="Times New Roman" w:hAnsi="Times New Roman"/>
                <w:sz w:val="20"/>
                <w:szCs w:val="20"/>
              </w:rPr>
            </w:pPr>
            <w:r w:rsidRPr="00C76F96">
              <w:rPr>
                <w:rFonts w:ascii="Times New Roman" w:hAnsi="Times New Roman"/>
                <w:sz w:val="20"/>
                <w:szCs w:val="20"/>
              </w:rPr>
              <w:t>-</w:t>
            </w:r>
            <w:r w:rsidR="00CE1B44">
              <w:rPr>
                <w:rFonts w:ascii="Times New Roman" w:hAnsi="Times New Roman"/>
                <w:sz w:val="20"/>
                <w:szCs w:val="20"/>
              </w:rPr>
              <w:t xml:space="preserve"> </w:t>
            </w:r>
            <w:r w:rsidRPr="00C76F96">
              <w:rPr>
                <w:rFonts w:ascii="Times New Roman" w:hAnsi="Times New Roman"/>
                <w:sz w:val="20"/>
                <w:szCs w:val="20"/>
              </w:rPr>
              <w:t>Elaborare şi aprobarea regulamentului de desfăşurare a concursului de angajare a cadrelor didactice;</w:t>
            </w:r>
          </w:p>
          <w:p w:rsidR="00A47CAB" w:rsidRPr="00DB650B" w:rsidRDefault="00A47CAB" w:rsidP="00A47CAB">
            <w:pPr>
              <w:pStyle w:val="ListParagraph"/>
              <w:tabs>
                <w:tab w:val="left" w:pos="3060"/>
              </w:tabs>
              <w:spacing w:after="0" w:line="240" w:lineRule="auto"/>
              <w:ind w:left="23"/>
              <w:rPr>
                <w:rFonts w:ascii="Times New Roman" w:hAnsi="Times New Roman"/>
                <w:sz w:val="20"/>
                <w:szCs w:val="20"/>
              </w:rPr>
            </w:pPr>
            <w:r w:rsidRPr="00C76F96">
              <w:rPr>
                <w:rFonts w:ascii="Times New Roman" w:hAnsi="Times New Roman"/>
                <w:w w:val="0"/>
                <w:sz w:val="20"/>
                <w:szCs w:val="20"/>
              </w:rPr>
              <w:t>-</w:t>
            </w:r>
            <w:r w:rsidR="00CE1B44">
              <w:rPr>
                <w:rFonts w:ascii="Times New Roman" w:hAnsi="Times New Roman"/>
                <w:w w:val="0"/>
                <w:sz w:val="20"/>
                <w:szCs w:val="20"/>
              </w:rPr>
              <w:t xml:space="preserve"> </w:t>
            </w:r>
            <w:r w:rsidRPr="00C76F96">
              <w:rPr>
                <w:rFonts w:ascii="Times New Roman" w:hAnsi="Times New Roman"/>
                <w:w w:val="0"/>
                <w:sz w:val="20"/>
                <w:szCs w:val="20"/>
              </w:rPr>
              <w:t>Actualizarea fi</w:t>
            </w:r>
            <w:r w:rsidR="00DB650B" w:rsidRPr="00C76F96">
              <w:rPr>
                <w:rFonts w:ascii="Times New Roman" w:hAnsi="Times New Roman"/>
                <w:w w:val="0"/>
                <w:sz w:val="20"/>
                <w:szCs w:val="20"/>
              </w:rPr>
              <w:t>ş</w:t>
            </w:r>
            <w:r w:rsidRPr="00C76F96">
              <w:rPr>
                <w:rFonts w:ascii="Times New Roman" w:hAnsi="Times New Roman"/>
                <w:w w:val="0"/>
                <w:sz w:val="20"/>
                <w:szCs w:val="20"/>
              </w:rPr>
              <w:t xml:space="preserve">elor de post </w:t>
            </w:r>
            <w:r w:rsidR="00DB650B" w:rsidRPr="00C76F96">
              <w:rPr>
                <w:rFonts w:ascii="Times New Roman" w:hAnsi="Times New Roman"/>
                <w:w w:val="0"/>
                <w:sz w:val="20"/>
                <w:szCs w:val="20"/>
              </w:rPr>
              <w:t>ş</w:t>
            </w:r>
            <w:r w:rsidRPr="00C76F96">
              <w:rPr>
                <w:rFonts w:ascii="Times New Roman" w:hAnsi="Times New Roman"/>
                <w:w w:val="0"/>
                <w:sz w:val="20"/>
                <w:szCs w:val="20"/>
              </w:rPr>
              <w:t>i estimarea obiectivă a responsabilită</w:t>
            </w:r>
            <w:r w:rsidR="00DB650B" w:rsidRPr="00C76F96">
              <w:rPr>
                <w:rFonts w:ascii="Times New Roman" w:hAnsi="Times New Roman"/>
                <w:w w:val="0"/>
                <w:sz w:val="20"/>
                <w:szCs w:val="20"/>
              </w:rPr>
              <w:t>ţ</w:t>
            </w:r>
            <w:r w:rsidRPr="00C76F96">
              <w:rPr>
                <w:rFonts w:ascii="Times New Roman" w:hAnsi="Times New Roman"/>
                <w:w w:val="0"/>
                <w:sz w:val="20"/>
                <w:szCs w:val="20"/>
              </w:rPr>
              <w:t xml:space="preserve">ilor cadrului didactic, dar </w:t>
            </w:r>
            <w:r w:rsidR="00DB650B" w:rsidRPr="00C76F96">
              <w:rPr>
                <w:rFonts w:ascii="Times New Roman" w:hAnsi="Times New Roman"/>
                <w:w w:val="0"/>
                <w:sz w:val="20"/>
                <w:szCs w:val="20"/>
              </w:rPr>
              <w:t>ş</w:t>
            </w:r>
            <w:r w:rsidRPr="00C76F96">
              <w:rPr>
                <w:rFonts w:ascii="Times New Roman" w:hAnsi="Times New Roman"/>
                <w:w w:val="0"/>
                <w:sz w:val="20"/>
                <w:szCs w:val="20"/>
              </w:rPr>
              <w:t xml:space="preserve">i a </w:t>
            </w:r>
            <w:r w:rsidR="00A06F3A" w:rsidRPr="00A06F3A">
              <w:rPr>
                <w:rFonts w:ascii="Times New Roman" w:hAnsi="Times New Roman"/>
                <w:w w:val="0"/>
                <w:sz w:val="20"/>
                <w:szCs w:val="20"/>
              </w:rPr>
              <w:t>timpului necesar/efortului depus pentru realizarea acestora.</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 xml:space="preserve">Ianuarie 2016- </w:t>
            </w:r>
            <w:r w:rsidR="0058139B" w:rsidRPr="0058139B">
              <w:rPr>
                <w:sz w:val="20"/>
                <w:szCs w:val="20"/>
              </w:rPr>
              <w:t xml:space="preserve">decembrie </w:t>
            </w:r>
            <w:r>
              <w:rPr>
                <w:sz w:val="20"/>
                <w:szCs w:val="20"/>
              </w:rPr>
              <w:t>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C76B8E" w:rsidRDefault="00A06F3A" w:rsidP="00A47CAB">
            <w:pPr>
              <w:pStyle w:val="ListParagraph"/>
              <w:tabs>
                <w:tab w:val="left" w:pos="3060"/>
              </w:tabs>
              <w:spacing w:after="0" w:line="240" w:lineRule="auto"/>
              <w:ind w:left="0"/>
              <w:rPr>
                <w:rFonts w:ascii="Times New Roman" w:hAnsi="Times New Roman"/>
                <w:w w:val="0"/>
                <w:sz w:val="20"/>
                <w:szCs w:val="20"/>
              </w:rPr>
            </w:pPr>
            <w:r w:rsidRPr="00A06F3A">
              <w:rPr>
                <w:rFonts w:ascii="Times New Roman" w:hAnsi="Times New Roman"/>
                <w:sz w:val="20"/>
                <w:szCs w:val="20"/>
              </w:rPr>
              <w:t>-</w:t>
            </w:r>
            <w:r w:rsidR="00206AA9">
              <w:rPr>
                <w:rFonts w:ascii="Times New Roman" w:hAnsi="Times New Roman"/>
                <w:sz w:val="20"/>
                <w:szCs w:val="20"/>
              </w:rPr>
              <w:t xml:space="preserve"> </w:t>
            </w:r>
            <w:r w:rsidR="00206AA9" w:rsidRPr="00206AA9">
              <w:rPr>
                <w:rFonts w:ascii="Times New Roman" w:hAnsi="Times New Roman"/>
                <w:sz w:val="20"/>
                <w:szCs w:val="20"/>
              </w:rPr>
              <w:t xml:space="preserve">Regulament </w:t>
            </w:r>
            <w:r w:rsidR="009E1A9C" w:rsidRPr="00C76B8E">
              <w:rPr>
                <w:rFonts w:ascii="Times New Roman" w:hAnsi="Times New Roman"/>
                <w:sz w:val="20"/>
                <w:szCs w:val="20"/>
              </w:rPr>
              <w:t>/ m</w:t>
            </w:r>
            <w:r w:rsidR="00CE1B44">
              <w:rPr>
                <w:rFonts w:ascii="Times New Roman" w:hAnsi="Times New Roman"/>
                <w:sz w:val="20"/>
                <w:szCs w:val="20"/>
              </w:rPr>
              <w:t>e</w:t>
            </w:r>
            <w:r w:rsidR="009E1A9C" w:rsidRPr="00C76B8E">
              <w:rPr>
                <w:rFonts w:ascii="Times New Roman" w:hAnsi="Times New Roman"/>
                <w:sz w:val="20"/>
                <w:szCs w:val="20"/>
              </w:rPr>
              <w:t xml:space="preserve">todologie </w:t>
            </w:r>
            <w:r w:rsidR="00A47CAB" w:rsidRPr="00C76B8E">
              <w:rPr>
                <w:rFonts w:ascii="Times New Roman" w:hAnsi="Times New Roman"/>
                <w:sz w:val="20"/>
                <w:szCs w:val="20"/>
              </w:rPr>
              <w:t>de desfăşurare a concursului de angajare a cadrelor didactice</w:t>
            </w:r>
            <w:r w:rsidR="00A47CAB" w:rsidRPr="00C76B8E">
              <w:rPr>
                <w:rFonts w:ascii="Times New Roman" w:hAnsi="Times New Roman"/>
                <w:w w:val="0"/>
                <w:sz w:val="20"/>
                <w:szCs w:val="20"/>
              </w:rPr>
              <w:t>;</w:t>
            </w:r>
          </w:p>
          <w:p w:rsidR="00A47CAB" w:rsidRPr="00DB650B" w:rsidRDefault="00A47CAB" w:rsidP="00A47CAB">
            <w:pPr>
              <w:pStyle w:val="ListParagraph"/>
              <w:tabs>
                <w:tab w:val="left" w:pos="3060"/>
              </w:tabs>
              <w:spacing w:after="0" w:line="240" w:lineRule="auto"/>
              <w:ind w:left="0"/>
              <w:rPr>
                <w:rFonts w:ascii="Times New Roman" w:hAnsi="Times New Roman"/>
                <w:sz w:val="20"/>
                <w:szCs w:val="20"/>
              </w:rPr>
            </w:pPr>
            <w:r w:rsidRPr="00C76B8E">
              <w:rPr>
                <w:rFonts w:ascii="Times New Roman" w:hAnsi="Times New Roman"/>
                <w:w w:val="0"/>
                <w:sz w:val="20"/>
                <w:szCs w:val="20"/>
              </w:rPr>
              <w:t xml:space="preserve">- </w:t>
            </w:r>
            <w:r w:rsidR="00206AA9" w:rsidRPr="00206AA9">
              <w:rPr>
                <w:rFonts w:ascii="Times New Roman" w:hAnsi="Times New Roman"/>
                <w:w w:val="0"/>
                <w:sz w:val="20"/>
                <w:szCs w:val="20"/>
              </w:rPr>
              <w:t xml:space="preserve">Set </w:t>
            </w:r>
            <w:r w:rsidRPr="00C76B8E">
              <w:rPr>
                <w:rFonts w:ascii="Times New Roman" w:hAnsi="Times New Roman"/>
                <w:w w:val="0"/>
                <w:sz w:val="20"/>
                <w:szCs w:val="20"/>
              </w:rPr>
              <w:t>de  fi</w:t>
            </w:r>
            <w:r w:rsidR="00DB650B" w:rsidRPr="00C76B8E">
              <w:rPr>
                <w:rFonts w:ascii="Times New Roman" w:hAnsi="Times New Roman"/>
                <w:w w:val="0"/>
                <w:sz w:val="20"/>
                <w:szCs w:val="20"/>
              </w:rPr>
              <w:t>ş</w:t>
            </w:r>
            <w:r w:rsidRPr="00C76B8E">
              <w:rPr>
                <w:rFonts w:ascii="Times New Roman" w:hAnsi="Times New Roman"/>
                <w:w w:val="0"/>
                <w:sz w:val="20"/>
                <w:szCs w:val="20"/>
              </w:rPr>
              <w:t>e de post cu estimarea obiectivă a responsabilită</w:t>
            </w:r>
            <w:r w:rsidR="00DB650B" w:rsidRPr="00C76B8E">
              <w:rPr>
                <w:rFonts w:ascii="Times New Roman" w:hAnsi="Times New Roman"/>
                <w:w w:val="0"/>
                <w:sz w:val="20"/>
                <w:szCs w:val="20"/>
              </w:rPr>
              <w:t>ţ</w:t>
            </w:r>
            <w:r w:rsidRPr="00C76B8E">
              <w:rPr>
                <w:rFonts w:ascii="Times New Roman" w:hAnsi="Times New Roman"/>
                <w:w w:val="0"/>
                <w:sz w:val="20"/>
                <w:szCs w:val="20"/>
              </w:rPr>
              <w:t xml:space="preserve">ilor </w:t>
            </w:r>
            <w:r w:rsidR="00A06F3A" w:rsidRPr="00A06F3A">
              <w:rPr>
                <w:rFonts w:ascii="Times New Roman" w:hAnsi="Times New Roman"/>
                <w:w w:val="0"/>
                <w:sz w:val="20"/>
                <w:szCs w:val="20"/>
              </w:rPr>
              <w:t>cadrului didactic şi a timpul  necesar/efortului depus pentru realizarea acestora.</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Inspectoratul Şcolar naţional</w:t>
            </w:r>
          </w:p>
          <w:p w:rsidR="00A47CAB" w:rsidRPr="00DB650B" w:rsidRDefault="00A06F3A" w:rsidP="008F44BC">
            <w:pPr>
              <w:tabs>
                <w:tab w:val="left" w:pos="3060"/>
              </w:tabs>
              <w:spacing w:after="0" w:line="240" w:lineRule="auto"/>
              <w:jc w:val="center"/>
              <w:rPr>
                <w:sz w:val="20"/>
                <w:szCs w:val="20"/>
              </w:rPr>
            </w:pPr>
            <w:r>
              <w:rPr>
                <w:sz w:val="20"/>
                <w:szCs w:val="20"/>
              </w:rPr>
              <w:t>Ministerul Educaţiei</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 Direcţiile de învăţămînt raionale/ municipale</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3.5.6</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 xml:space="preserve">Consolidarea competenţelor manageriale şi a abilităţilor </w:t>
            </w:r>
            <w:r>
              <w:rPr>
                <w:sz w:val="20"/>
                <w:szCs w:val="20"/>
              </w:rPr>
              <w:lastRenderedPageBreak/>
              <w:t>de leadership ale directorilor de instituţii educaţionale prin programe de formare obligatorii periodice, în baza nevoilor identificate şi a necesităţilor din sistem.</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lastRenderedPageBreak/>
              <w:t>-</w:t>
            </w:r>
            <w:r w:rsidR="00CE1B44">
              <w:rPr>
                <w:sz w:val="20"/>
                <w:szCs w:val="20"/>
              </w:rPr>
              <w:t xml:space="preserve"> E</w:t>
            </w:r>
            <w:r>
              <w:rPr>
                <w:sz w:val="20"/>
                <w:szCs w:val="20"/>
              </w:rPr>
              <w:t xml:space="preserve">laborarea Regulamentului de formare iniţială şi continuă  a managerilor din </w:t>
            </w:r>
            <w:r w:rsidR="00CE1B44">
              <w:rPr>
                <w:sz w:val="20"/>
                <w:szCs w:val="20"/>
              </w:rPr>
              <w:lastRenderedPageBreak/>
              <w:t>î</w:t>
            </w:r>
            <w:r>
              <w:rPr>
                <w:sz w:val="20"/>
                <w:szCs w:val="20"/>
              </w:rPr>
              <w:t>nvăţăm</w:t>
            </w:r>
            <w:r w:rsidR="00CE1B44">
              <w:rPr>
                <w:sz w:val="20"/>
                <w:szCs w:val="20"/>
              </w:rPr>
              <w:t>î</w:t>
            </w:r>
            <w:r>
              <w:rPr>
                <w:sz w:val="20"/>
                <w:szCs w:val="20"/>
              </w:rPr>
              <w:t>ntul general;</w:t>
            </w:r>
          </w:p>
          <w:p w:rsidR="00A47CAB" w:rsidRPr="00DB650B" w:rsidRDefault="00A06F3A" w:rsidP="00A47CAB">
            <w:pPr>
              <w:tabs>
                <w:tab w:val="left" w:pos="3060"/>
              </w:tabs>
              <w:spacing w:after="0" w:line="240" w:lineRule="auto"/>
              <w:rPr>
                <w:sz w:val="20"/>
                <w:szCs w:val="20"/>
              </w:rPr>
            </w:pPr>
            <w:r>
              <w:rPr>
                <w:sz w:val="20"/>
                <w:szCs w:val="20"/>
              </w:rPr>
              <w:t>-</w:t>
            </w:r>
            <w:r w:rsidR="00CE1B44">
              <w:rPr>
                <w:sz w:val="20"/>
                <w:szCs w:val="20"/>
              </w:rPr>
              <w:t xml:space="preserve"> S</w:t>
            </w:r>
            <w:r>
              <w:rPr>
                <w:sz w:val="20"/>
                <w:szCs w:val="20"/>
              </w:rPr>
              <w:t>tabilirea mecanismului de măsurare a impactului formărilor iniţiale şi continue.</w:t>
            </w:r>
          </w:p>
          <w:p w:rsidR="00846702" w:rsidRPr="00DB650B" w:rsidRDefault="00846702" w:rsidP="00A47CAB">
            <w:pPr>
              <w:tabs>
                <w:tab w:val="left" w:pos="3060"/>
              </w:tabs>
              <w:spacing w:after="0" w:line="240" w:lineRule="auto"/>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lastRenderedPageBreak/>
              <w:t>2016-2017</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206AA9" w:rsidP="00206AA9">
            <w:pPr>
              <w:tabs>
                <w:tab w:val="left" w:pos="3060"/>
              </w:tabs>
              <w:spacing w:after="0" w:line="240" w:lineRule="auto"/>
              <w:rPr>
                <w:sz w:val="20"/>
                <w:szCs w:val="20"/>
              </w:rPr>
            </w:pPr>
            <w:r>
              <w:rPr>
                <w:sz w:val="20"/>
                <w:szCs w:val="20"/>
              </w:rPr>
              <w:t xml:space="preserve">- </w:t>
            </w:r>
            <w:r w:rsidR="00A06F3A">
              <w:rPr>
                <w:sz w:val="20"/>
                <w:szCs w:val="20"/>
              </w:rPr>
              <w:t xml:space="preserve">Regulamentul de formare iniţială şi </w:t>
            </w:r>
            <w:r w:rsidR="00A06F3A">
              <w:rPr>
                <w:sz w:val="20"/>
                <w:szCs w:val="20"/>
              </w:rPr>
              <w:lastRenderedPageBreak/>
              <w:t xml:space="preserve">continuă  a managerilor din </w:t>
            </w:r>
            <w:r w:rsidR="00CE1B44">
              <w:rPr>
                <w:sz w:val="20"/>
                <w:szCs w:val="20"/>
              </w:rPr>
              <w:t>î</w:t>
            </w:r>
            <w:r w:rsidR="00A06F3A">
              <w:rPr>
                <w:sz w:val="20"/>
                <w:szCs w:val="20"/>
              </w:rPr>
              <w:t>nvăţăm</w:t>
            </w:r>
            <w:r w:rsidR="00CE1B44">
              <w:rPr>
                <w:sz w:val="20"/>
                <w:szCs w:val="20"/>
              </w:rPr>
              <w:t>î</w:t>
            </w:r>
            <w:r w:rsidR="00A06F3A">
              <w:rPr>
                <w:sz w:val="20"/>
                <w:szCs w:val="20"/>
              </w:rPr>
              <w:t>ntul general.</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lastRenderedPageBreak/>
              <w:t xml:space="preserve">În limita alocaţiilor </w:t>
            </w:r>
            <w:r>
              <w:rPr>
                <w:sz w:val="20"/>
                <w:szCs w:val="20"/>
              </w:rPr>
              <w:lastRenderedPageBreak/>
              <w:t>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lastRenderedPageBreak/>
              <w:t>Buget public Ministerul Educaţiei</w:t>
            </w:r>
          </w:p>
          <w:p w:rsidR="00A47CAB" w:rsidRPr="00DB650B" w:rsidRDefault="00A06F3A" w:rsidP="008F44BC">
            <w:pPr>
              <w:tabs>
                <w:tab w:val="left" w:pos="3060"/>
              </w:tabs>
              <w:spacing w:after="0" w:line="240" w:lineRule="auto"/>
              <w:jc w:val="center"/>
              <w:rPr>
                <w:sz w:val="20"/>
                <w:szCs w:val="20"/>
              </w:rPr>
            </w:pPr>
            <w:r>
              <w:rPr>
                <w:sz w:val="20"/>
                <w:szCs w:val="20"/>
              </w:rPr>
              <w:lastRenderedPageBreak/>
              <w:t>Inspectoratul Şcolar Naţional</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lastRenderedPageBreak/>
              <w:t>Ministerul Educaţiei</w:t>
            </w:r>
          </w:p>
          <w:p w:rsidR="00A47CAB" w:rsidRPr="00DB650B" w:rsidRDefault="00A06F3A" w:rsidP="008F44BC">
            <w:pPr>
              <w:tabs>
                <w:tab w:val="left" w:pos="3060"/>
              </w:tabs>
              <w:spacing w:after="0" w:line="240" w:lineRule="auto"/>
              <w:jc w:val="center"/>
              <w:rPr>
                <w:sz w:val="20"/>
                <w:szCs w:val="20"/>
              </w:rPr>
            </w:pPr>
            <w:r>
              <w:rPr>
                <w:sz w:val="20"/>
                <w:szCs w:val="20"/>
              </w:rPr>
              <w:lastRenderedPageBreak/>
              <w:t>Inspectoratul Şcolar Naţional</w:t>
            </w:r>
          </w:p>
        </w:tc>
      </w:tr>
      <w:tr w:rsidR="00A47CAB" w:rsidRPr="00DB650B" w:rsidTr="000C0019">
        <w:trPr>
          <w:trHeight w:val="600"/>
        </w:trPr>
        <w:tc>
          <w:tcPr>
            <w:tcW w:w="807"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lastRenderedPageBreak/>
              <w:t>3.5.7</w:t>
            </w:r>
          </w:p>
        </w:tc>
        <w:tc>
          <w:tcPr>
            <w:tcW w:w="2433"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Revizuirea şi micşorarea volumului de responsabilităţi sociale şi administrative ale profesorilor.</w:t>
            </w:r>
          </w:p>
          <w:p w:rsidR="00A47CAB" w:rsidRPr="00DB650B" w:rsidRDefault="00A47CAB" w:rsidP="00A47CAB">
            <w:pPr>
              <w:tabs>
                <w:tab w:val="left" w:pos="3060"/>
              </w:tabs>
              <w:spacing w:after="0" w:line="240" w:lineRule="auto"/>
              <w:rPr>
                <w:sz w:val="20"/>
                <w:szCs w:val="20"/>
              </w:rPr>
            </w:pPr>
          </w:p>
        </w:tc>
        <w:tc>
          <w:tcPr>
            <w:tcW w:w="3330"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47CAB" w:rsidRPr="00C76F96" w:rsidRDefault="00A06F3A" w:rsidP="00A47CAB">
            <w:pPr>
              <w:pStyle w:val="ListParagraph"/>
              <w:tabs>
                <w:tab w:val="left" w:pos="3060"/>
              </w:tabs>
              <w:spacing w:after="0" w:line="240" w:lineRule="auto"/>
              <w:ind w:left="23"/>
              <w:rPr>
                <w:rFonts w:ascii="Times New Roman" w:hAnsi="Times New Roman"/>
                <w:w w:val="0"/>
                <w:sz w:val="20"/>
                <w:szCs w:val="20"/>
              </w:rPr>
            </w:pPr>
            <w:r w:rsidRPr="00A06F3A">
              <w:rPr>
                <w:rFonts w:ascii="Times New Roman" w:hAnsi="Times New Roman"/>
                <w:w w:val="0"/>
                <w:sz w:val="20"/>
                <w:szCs w:val="20"/>
              </w:rPr>
              <w:t>-</w:t>
            </w:r>
            <w:r w:rsidRPr="00A06F3A">
              <w:rPr>
                <w:rFonts w:ascii="Times New Roman" w:hAnsi="Times New Roman"/>
                <w:color w:val="FF0000"/>
                <w:sz w:val="20"/>
                <w:szCs w:val="20"/>
              </w:rPr>
              <w:t xml:space="preserve"> </w:t>
            </w:r>
            <w:r w:rsidR="00A47CAB" w:rsidRPr="00C76F96">
              <w:rPr>
                <w:rFonts w:ascii="Times New Roman" w:hAnsi="Times New Roman"/>
                <w:sz w:val="20"/>
                <w:szCs w:val="20"/>
              </w:rPr>
              <w:t xml:space="preserve">Constituirea unui grup de lucru pentru </w:t>
            </w:r>
            <w:r w:rsidR="00A47CAB" w:rsidRPr="00C76F96">
              <w:rPr>
                <w:rFonts w:ascii="Times New Roman" w:hAnsi="Times New Roman"/>
                <w:w w:val="0"/>
                <w:sz w:val="20"/>
                <w:szCs w:val="20"/>
              </w:rPr>
              <w:t>elaborarea unui model de Pact al co-responsabilită</w:t>
            </w:r>
            <w:r w:rsidR="00DB650B" w:rsidRPr="00C76F96">
              <w:rPr>
                <w:rFonts w:ascii="Times New Roman" w:hAnsi="Times New Roman"/>
                <w:w w:val="0"/>
                <w:sz w:val="20"/>
                <w:szCs w:val="20"/>
              </w:rPr>
              <w:t>ţ</w:t>
            </w:r>
            <w:r w:rsidR="00A47CAB" w:rsidRPr="00C76F96">
              <w:rPr>
                <w:rFonts w:ascii="Times New Roman" w:hAnsi="Times New Roman"/>
                <w:w w:val="0"/>
                <w:sz w:val="20"/>
                <w:szCs w:val="20"/>
              </w:rPr>
              <w:t xml:space="preserve">ii între </w:t>
            </w:r>
            <w:r w:rsidR="00DB650B" w:rsidRPr="00C76F96">
              <w:rPr>
                <w:rFonts w:ascii="Times New Roman" w:hAnsi="Times New Roman"/>
                <w:w w:val="0"/>
                <w:sz w:val="20"/>
                <w:szCs w:val="20"/>
              </w:rPr>
              <w:t>ş</w:t>
            </w:r>
            <w:r w:rsidR="00A47CAB" w:rsidRPr="00C76F96">
              <w:rPr>
                <w:rFonts w:ascii="Times New Roman" w:hAnsi="Times New Roman"/>
                <w:w w:val="0"/>
                <w:sz w:val="20"/>
                <w:szCs w:val="20"/>
              </w:rPr>
              <w:t>coală, părin</w:t>
            </w:r>
            <w:r w:rsidR="00DB650B" w:rsidRPr="00C76F96">
              <w:rPr>
                <w:rFonts w:ascii="Times New Roman" w:hAnsi="Times New Roman"/>
                <w:w w:val="0"/>
                <w:sz w:val="20"/>
                <w:szCs w:val="20"/>
              </w:rPr>
              <w:t>ţ</w:t>
            </w:r>
            <w:r w:rsidR="00A47CAB" w:rsidRPr="00C76F96">
              <w:rPr>
                <w:rFonts w:ascii="Times New Roman" w:hAnsi="Times New Roman"/>
                <w:w w:val="0"/>
                <w:sz w:val="20"/>
                <w:szCs w:val="20"/>
              </w:rPr>
              <w:t xml:space="preserve">i </w:t>
            </w:r>
            <w:r w:rsidR="00DB650B" w:rsidRPr="00C76F96">
              <w:rPr>
                <w:rFonts w:ascii="Times New Roman" w:hAnsi="Times New Roman"/>
                <w:w w:val="0"/>
                <w:sz w:val="20"/>
                <w:szCs w:val="20"/>
              </w:rPr>
              <w:t>ş</w:t>
            </w:r>
            <w:r w:rsidR="00A47CAB" w:rsidRPr="00C76F96">
              <w:rPr>
                <w:rFonts w:ascii="Times New Roman" w:hAnsi="Times New Roman"/>
                <w:w w:val="0"/>
                <w:sz w:val="20"/>
                <w:szCs w:val="20"/>
              </w:rPr>
              <w:t>i elevi, pentru a responsabiliza toate păr</w:t>
            </w:r>
            <w:r w:rsidR="00DB650B" w:rsidRPr="00C76F96">
              <w:rPr>
                <w:rFonts w:ascii="Times New Roman" w:hAnsi="Times New Roman"/>
                <w:w w:val="0"/>
                <w:sz w:val="20"/>
                <w:szCs w:val="20"/>
              </w:rPr>
              <w:t>ţ</w:t>
            </w:r>
            <w:r w:rsidR="00A47CAB" w:rsidRPr="00C76F96">
              <w:rPr>
                <w:rFonts w:ascii="Times New Roman" w:hAnsi="Times New Roman"/>
                <w:w w:val="0"/>
                <w:sz w:val="20"/>
                <w:szCs w:val="20"/>
              </w:rPr>
              <w:t>ile implicate în procesul educa</w:t>
            </w:r>
            <w:r w:rsidR="00DB650B" w:rsidRPr="00C76F96">
              <w:rPr>
                <w:rFonts w:ascii="Times New Roman" w:hAnsi="Times New Roman"/>
                <w:w w:val="0"/>
                <w:sz w:val="20"/>
                <w:szCs w:val="20"/>
              </w:rPr>
              <w:t>ţ</w:t>
            </w:r>
            <w:r w:rsidR="00A47CAB" w:rsidRPr="00C76F96">
              <w:rPr>
                <w:rFonts w:ascii="Times New Roman" w:hAnsi="Times New Roman"/>
                <w:w w:val="0"/>
                <w:sz w:val="20"/>
                <w:szCs w:val="20"/>
              </w:rPr>
              <w:t>ional;</w:t>
            </w:r>
          </w:p>
          <w:p w:rsidR="00A47CAB" w:rsidRPr="00DB650B" w:rsidRDefault="00A47CAB" w:rsidP="00134D11">
            <w:pPr>
              <w:pStyle w:val="ListParagraph"/>
              <w:tabs>
                <w:tab w:val="left" w:pos="3060"/>
              </w:tabs>
              <w:spacing w:after="0" w:line="240" w:lineRule="auto"/>
              <w:ind w:left="23"/>
              <w:rPr>
                <w:rFonts w:ascii="Times New Roman" w:hAnsi="Times New Roman"/>
                <w:w w:val="0"/>
                <w:sz w:val="20"/>
                <w:szCs w:val="20"/>
              </w:rPr>
            </w:pPr>
            <w:r w:rsidRPr="00C76F96">
              <w:rPr>
                <w:rFonts w:ascii="Times New Roman" w:hAnsi="Times New Roman"/>
                <w:w w:val="0"/>
                <w:sz w:val="20"/>
                <w:szCs w:val="20"/>
              </w:rPr>
              <w:t>-</w:t>
            </w:r>
            <w:r w:rsidR="00CE1B44">
              <w:rPr>
                <w:rFonts w:ascii="Times New Roman" w:hAnsi="Times New Roman"/>
                <w:w w:val="0"/>
                <w:sz w:val="20"/>
                <w:szCs w:val="20"/>
              </w:rPr>
              <w:t xml:space="preserve"> </w:t>
            </w:r>
            <w:r w:rsidRPr="00C76F96">
              <w:rPr>
                <w:rFonts w:ascii="Times New Roman" w:hAnsi="Times New Roman"/>
                <w:w w:val="0"/>
                <w:sz w:val="20"/>
                <w:szCs w:val="20"/>
              </w:rPr>
              <w:t>Elaborarea de acte normative  sau propuneri pentru legi conexe care vizează situa</w:t>
            </w:r>
            <w:r w:rsidR="00DB650B" w:rsidRPr="00C76F96">
              <w:rPr>
                <w:rFonts w:ascii="Times New Roman" w:hAnsi="Times New Roman"/>
                <w:w w:val="0"/>
                <w:sz w:val="20"/>
                <w:szCs w:val="20"/>
              </w:rPr>
              <w:t>ţ</w:t>
            </w:r>
            <w:r w:rsidRPr="00C76F96">
              <w:rPr>
                <w:rFonts w:ascii="Times New Roman" w:hAnsi="Times New Roman"/>
                <w:w w:val="0"/>
                <w:sz w:val="20"/>
                <w:szCs w:val="20"/>
              </w:rPr>
              <w:t>ia elevilor ai căror părin</w:t>
            </w:r>
            <w:r w:rsidR="00DB650B" w:rsidRPr="00C76F96">
              <w:rPr>
                <w:rFonts w:ascii="Times New Roman" w:hAnsi="Times New Roman"/>
                <w:w w:val="0"/>
                <w:sz w:val="20"/>
                <w:szCs w:val="20"/>
              </w:rPr>
              <w:t>ţ</w:t>
            </w:r>
            <w:r w:rsidRPr="00C76F96">
              <w:rPr>
                <w:rFonts w:ascii="Times New Roman" w:hAnsi="Times New Roman"/>
                <w:w w:val="0"/>
                <w:sz w:val="20"/>
                <w:szCs w:val="20"/>
              </w:rPr>
              <w:t>i sînt pleca</w:t>
            </w:r>
            <w:r w:rsidR="00DB650B" w:rsidRPr="00C76F96">
              <w:rPr>
                <w:rFonts w:ascii="Times New Roman" w:hAnsi="Times New Roman"/>
                <w:w w:val="0"/>
                <w:sz w:val="20"/>
                <w:szCs w:val="20"/>
              </w:rPr>
              <w:t>ţ</w:t>
            </w:r>
            <w:r w:rsidRPr="00C76F96">
              <w:rPr>
                <w:rFonts w:ascii="Times New Roman" w:hAnsi="Times New Roman"/>
                <w:w w:val="0"/>
                <w:sz w:val="20"/>
                <w:szCs w:val="20"/>
              </w:rPr>
              <w:t xml:space="preserve">i la muncă peste hotare  </w:t>
            </w:r>
            <w:r w:rsidR="00DB650B" w:rsidRPr="00C76F96">
              <w:rPr>
                <w:rFonts w:ascii="Times New Roman" w:hAnsi="Times New Roman"/>
                <w:w w:val="0"/>
                <w:sz w:val="20"/>
                <w:szCs w:val="20"/>
              </w:rPr>
              <w:t>ş</w:t>
            </w:r>
            <w:r w:rsidRPr="00C76F96">
              <w:rPr>
                <w:rFonts w:ascii="Times New Roman" w:hAnsi="Times New Roman"/>
                <w:w w:val="0"/>
                <w:sz w:val="20"/>
                <w:szCs w:val="20"/>
              </w:rPr>
              <w:t xml:space="preserve">i nu asigură </w:t>
            </w:r>
            <w:r w:rsidR="00DB650B" w:rsidRPr="00C76F96">
              <w:rPr>
                <w:rFonts w:ascii="Times New Roman" w:hAnsi="Times New Roman"/>
                <w:w w:val="0"/>
                <w:sz w:val="20"/>
                <w:szCs w:val="20"/>
              </w:rPr>
              <w:t>ş</w:t>
            </w:r>
            <w:r w:rsidRPr="00C76F96">
              <w:rPr>
                <w:rFonts w:ascii="Times New Roman" w:hAnsi="Times New Roman"/>
                <w:w w:val="0"/>
                <w:sz w:val="20"/>
                <w:szCs w:val="20"/>
              </w:rPr>
              <w:t>colarizarea copiilor.</w:t>
            </w:r>
          </w:p>
        </w:tc>
        <w:tc>
          <w:tcPr>
            <w:tcW w:w="1440"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2018-2019</w:t>
            </w:r>
          </w:p>
        </w:tc>
        <w:tc>
          <w:tcPr>
            <w:tcW w:w="2250" w:type="dxa"/>
            <w:gridSpan w:val="2"/>
            <w:tcBorders>
              <w:top w:val="single" w:sz="6" w:space="0" w:color="000000"/>
              <w:left w:val="single" w:sz="6" w:space="0" w:color="000000"/>
              <w:bottom w:val="single" w:sz="4" w:space="0" w:color="auto"/>
              <w:right w:val="single" w:sz="6" w:space="0" w:color="000000"/>
            </w:tcBorders>
          </w:tcPr>
          <w:p w:rsidR="00A47CAB" w:rsidRPr="00C76F96" w:rsidRDefault="00A06F3A" w:rsidP="00A47CAB">
            <w:pPr>
              <w:pStyle w:val="ListParagraph"/>
              <w:tabs>
                <w:tab w:val="left" w:pos="3060"/>
              </w:tabs>
              <w:spacing w:after="0" w:line="240" w:lineRule="auto"/>
              <w:ind w:left="0"/>
              <w:rPr>
                <w:rFonts w:ascii="Times New Roman" w:hAnsi="Times New Roman"/>
                <w:w w:val="0"/>
                <w:sz w:val="20"/>
                <w:szCs w:val="20"/>
              </w:rPr>
            </w:pPr>
            <w:r w:rsidRPr="00A06F3A">
              <w:rPr>
                <w:rFonts w:ascii="Times New Roman" w:hAnsi="Times New Roman"/>
                <w:sz w:val="20"/>
                <w:szCs w:val="20"/>
              </w:rPr>
              <w:t xml:space="preserve">-  </w:t>
            </w:r>
            <w:r w:rsidR="00A47CAB" w:rsidRPr="00C76F96">
              <w:rPr>
                <w:rFonts w:ascii="Times New Roman" w:hAnsi="Times New Roman"/>
                <w:w w:val="0"/>
                <w:sz w:val="20"/>
                <w:szCs w:val="20"/>
              </w:rPr>
              <w:t xml:space="preserve">Pactul de co-responsabilitate între </w:t>
            </w:r>
            <w:r w:rsidR="00DB650B" w:rsidRPr="00C76F96">
              <w:rPr>
                <w:rFonts w:ascii="Times New Roman" w:hAnsi="Times New Roman"/>
                <w:w w:val="0"/>
                <w:sz w:val="20"/>
                <w:szCs w:val="20"/>
              </w:rPr>
              <w:t>ş</w:t>
            </w:r>
            <w:r w:rsidR="00A47CAB" w:rsidRPr="00C76F96">
              <w:rPr>
                <w:rFonts w:ascii="Times New Roman" w:hAnsi="Times New Roman"/>
                <w:w w:val="0"/>
                <w:sz w:val="20"/>
                <w:szCs w:val="20"/>
              </w:rPr>
              <w:t>coală, părin</w:t>
            </w:r>
            <w:r w:rsidR="00DB650B" w:rsidRPr="00C76F96">
              <w:rPr>
                <w:rFonts w:ascii="Times New Roman" w:hAnsi="Times New Roman"/>
                <w:w w:val="0"/>
                <w:sz w:val="20"/>
                <w:szCs w:val="20"/>
              </w:rPr>
              <w:t>ţ</w:t>
            </w:r>
            <w:r w:rsidR="00A47CAB" w:rsidRPr="00C76F96">
              <w:rPr>
                <w:rFonts w:ascii="Times New Roman" w:hAnsi="Times New Roman"/>
                <w:w w:val="0"/>
                <w:sz w:val="20"/>
                <w:szCs w:val="20"/>
              </w:rPr>
              <w:t xml:space="preserve">i </w:t>
            </w:r>
            <w:r w:rsidR="00DB650B" w:rsidRPr="00C76F96">
              <w:rPr>
                <w:rFonts w:ascii="Times New Roman" w:hAnsi="Times New Roman"/>
                <w:w w:val="0"/>
                <w:sz w:val="20"/>
                <w:szCs w:val="20"/>
              </w:rPr>
              <w:t>ş</w:t>
            </w:r>
            <w:r w:rsidR="00A47CAB" w:rsidRPr="00C76F96">
              <w:rPr>
                <w:rFonts w:ascii="Times New Roman" w:hAnsi="Times New Roman"/>
                <w:w w:val="0"/>
                <w:sz w:val="20"/>
                <w:szCs w:val="20"/>
              </w:rPr>
              <w:t>i elevi în procesul educa</w:t>
            </w:r>
            <w:r w:rsidR="00DB650B" w:rsidRPr="00C76F96">
              <w:rPr>
                <w:rFonts w:ascii="Times New Roman" w:hAnsi="Times New Roman"/>
                <w:w w:val="0"/>
                <w:sz w:val="20"/>
                <w:szCs w:val="20"/>
              </w:rPr>
              <w:t>ţ</w:t>
            </w:r>
            <w:r w:rsidR="00A47CAB" w:rsidRPr="00C76F96">
              <w:rPr>
                <w:rFonts w:ascii="Times New Roman" w:hAnsi="Times New Roman"/>
                <w:w w:val="0"/>
                <w:sz w:val="20"/>
                <w:szCs w:val="20"/>
              </w:rPr>
              <w:t>ional;</w:t>
            </w:r>
          </w:p>
          <w:p w:rsidR="00A47CAB" w:rsidRPr="00DB650B" w:rsidRDefault="00A47CAB" w:rsidP="00A47CAB">
            <w:pPr>
              <w:pStyle w:val="ListParagraph"/>
              <w:tabs>
                <w:tab w:val="left" w:pos="3060"/>
              </w:tabs>
              <w:spacing w:after="0" w:line="240" w:lineRule="auto"/>
              <w:ind w:left="0"/>
              <w:rPr>
                <w:rFonts w:ascii="Times New Roman" w:hAnsi="Times New Roman"/>
                <w:sz w:val="20"/>
                <w:szCs w:val="20"/>
              </w:rPr>
            </w:pPr>
            <w:r w:rsidRPr="00C76F96">
              <w:rPr>
                <w:rFonts w:ascii="Times New Roman" w:hAnsi="Times New Roman"/>
                <w:strike/>
                <w:w w:val="0"/>
                <w:sz w:val="20"/>
                <w:szCs w:val="20"/>
              </w:rPr>
              <w:t xml:space="preserve"> </w:t>
            </w:r>
            <w:r w:rsidR="00C76F96">
              <w:rPr>
                <w:rFonts w:ascii="Times New Roman" w:hAnsi="Times New Roman"/>
                <w:strike/>
                <w:w w:val="0"/>
                <w:sz w:val="20"/>
                <w:szCs w:val="20"/>
              </w:rPr>
              <w:t xml:space="preserve">  </w:t>
            </w:r>
            <w:r w:rsidRPr="00C76F96">
              <w:rPr>
                <w:rFonts w:ascii="Times New Roman" w:hAnsi="Times New Roman"/>
                <w:w w:val="0"/>
                <w:sz w:val="20"/>
                <w:szCs w:val="20"/>
              </w:rPr>
              <w:t xml:space="preserve">Pachet de acte normative  care </w:t>
            </w:r>
            <w:r w:rsidR="00A06F3A" w:rsidRPr="00A06F3A">
              <w:rPr>
                <w:rFonts w:ascii="Times New Roman" w:hAnsi="Times New Roman"/>
                <w:w w:val="0"/>
                <w:sz w:val="20"/>
                <w:szCs w:val="20"/>
              </w:rPr>
              <w:t>reglementează  situaţia elevilor ai căror părinţi sînt plecaţi la muncă peste hotare  şi nu asigură şcolarizarea copiilor.</w:t>
            </w:r>
          </w:p>
        </w:tc>
        <w:tc>
          <w:tcPr>
            <w:tcW w:w="1530" w:type="dxa"/>
            <w:gridSpan w:val="2"/>
            <w:tcBorders>
              <w:top w:val="single" w:sz="6" w:space="0" w:color="000000"/>
              <w:left w:val="single" w:sz="6" w:space="0" w:color="000000"/>
              <w:bottom w:val="single" w:sz="4" w:space="0" w:color="auto"/>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A47CAB" w:rsidRPr="00DB650B" w:rsidRDefault="00A47CAB" w:rsidP="008F44BC">
            <w:pPr>
              <w:tabs>
                <w:tab w:val="left" w:pos="3060"/>
              </w:tabs>
              <w:spacing w:after="0" w:line="240" w:lineRule="auto"/>
              <w:jc w:val="center"/>
              <w:rPr>
                <w:sz w:val="20"/>
                <w:szCs w:val="20"/>
              </w:rPr>
            </w:pPr>
          </w:p>
        </w:tc>
        <w:tc>
          <w:tcPr>
            <w:tcW w:w="1418" w:type="dxa"/>
            <w:tcBorders>
              <w:top w:val="single" w:sz="6" w:space="0" w:color="000000"/>
              <w:left w:val="single" w:sz="6" w:space="0" w:color="000000"/>
              <w:bottom w:val="single" w:sz="4" w:space="0" w:color="auto"/>
              <w:right w:val="single" w:sz="6" w:space="0" w:color="000000"/>
            </w:tcBorders>
          </w:tcPr>
          <w:p w:rsidR="00AA71A2" w:rsidRDefault="00A06F3A" w:rsidP="008F44BC">
            <w:pPr>
              <w:tabs>
                <w:tab w:val="left" w:pos="3060"/>
              </w:tabs>
              <w:spacing w:after="0" w:line="240" w:lineRule="auto"/>
              <w:jc w:val="center"/>
              <w:rPr>
                <w:sz w:val="20"/>
                <w:szCs w:val="20"/>
              </w:rPr>
            </w:pPr>
            <w:r>
              <w:rPr>
                <w:sz w:val="20"/>
                <w:szCs w:val="20"/>
              </w:rPr>
              <w:t>Ministerul Educaţiei Organele locale de specialitate în domeniul învăţămîntului (raionale/</w:t>
            </w:r>
          </w:p>
          <w:p w:rsidR="00A47CAB" w:rsidRPr="00DB650B" w:rsidRDefault="00A06F3A" w:rsidP="008F44BC">
            <w:pPr>
              <w:tabs>
                <w:tab w:val="left" w:pos="3060"/>
              </w:tabs>
              <w:spacing w:after="0" w:line="240" w:lineRule="auto"/>
              <w:jc w:val="center"/>
              <w:rPr>
                <w:sz w:val="20"/>
                <w:szCs w:val="20"/>
              </w:rPr>
            </w:pPr>
            <w:r>
              <w:rPr>
                <w:sz w:val="20"/>
                <w:szCs w:val="20"/>
              </w:rPr>
              <w:t>municipale)</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3.5.8</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Promovarea leadershipului educaţional în rîndul angajaţilor în sistemul educaţional, în vederea favorizării unei culturi organizaţionale bazate pe promovarea iniţiativelor, inovaţiilor în educaţie şi diseminarea practicilor pozitive.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w w:val="0"/>
                <w:sz w:val="20"/>
                <w:szCs w:val="20"/>
              </w:rPr>
            </w:pPr>
            <w:r>
              <w:rPr>
                <w:w w:val="0"/>
                <w:sz w:val="20"/>
                <w:szCs w:val="20"/>
              </w:rPr>
              <w:t>-</w:t>
            </w:r>
            <w:r w:rsidR="00CE1B44">
              <w:rPr>
                <w:w w:val="0"/>
                <w:sz w:val="20"/>
                <w:szCs w:val="20"/>
              </w:rPr>
              <w:t xml:space="preserve"> C</w:t>
            </w:r>
            <w:r>
              <w:rPr>
                <w:w w:val="0"/>
                <w:sz w:val="20"/>
                <w:szCs w:val="20"/>
              </w:rPr>
              <w:t xml:space="preserve">onstituirea grupului de lucru pentru elaborarea Regulamentului de organizare a </w:t>
            </w:r>
            <w:r w:rsidR="00AA71A2" w:rsidRPr="00AA71A2">
              <w:rPr>
                <w:w w:val="0"/>
                <w:sz w:val="20"/>
                <w:szCs w:val="20"/>
              </w:rPr>
              <w:t xml:space="preserve">conferinţelor </w:t>
            </w:r>
            <w:r>
              <w:rPr>
                <w:w w:val="0"/>
                <w:sz w:val="20"/>
                <w:szCs w:val="20"/>
              </w:rPr>
              <w:t>semestriale</w:t>
            </w:r>
            <w:r w:rsidR="00AA71A2">
              <w:rPr>
                <w:w w:val="0"/>
                <w:sz w:val="20"/>
                <w:szCs w:val="20"/>
              </w:rPr>
              <w:t>;</w:t>
            </w:r>
            <w:r>
              <w:rPr>
                <w:w w:val="0"/>
                <w:sz w:val="20"/>
                <w:szCs w:val="20"/>
              </w:rPr>
              <w:t xml:space="preserve"> </w:t>
            </w:r>
          </w:p>
          <w:p w:rsidR="00A47CAB" w:rsidRPr="00DB650B" w:rsidRDefault="00A47CAB" w:rsidP="00A47CAB">
            <w:pPr>
              <w:tabs>
                <w:tab w:val="left" w:pos="3060"/>
              </w:tabs>
              <w:spacing w:after="0" w:line="240" w:lineRule="auto"/>
              <w:rPr>
                <w:w w:val="0"/>
                <w:sz w:val="20"/>
                <w:szCs w:val="20"/>
              </w:rPr>
            </w:pPr>
          </w:p>
          <w:p w:rsidR="00A47CAB" w:rsidRPr="00DB650B" w:rsidRDefault="00A06F3A" w:rsidP="00A47CAB">
            <w:pPr>
              <w:tabs>
                <w:tab w:val="left" w:pos="3060"/>
              </w:tabs>
              <w:spacing w:after="0" w:line="240" w:lineRule="auto"/>
              <w:rPr>
                <w:w w:val="0"/>
                <w:sz w:val="20"/>
                <w:szCs w:val="20"/>
              </w:rPr>
            </w:pPr>
            <w:r>
              <w:rPr>
                <w:sz w:val="20"/>
                <w:szCs w:val="20"/>
              </w:rPr>
              <w:t>-</w:t>
            </w:r>
            <w:r w:rsidR="00CE1B44">
              <w:rPr>
                <w:sz w:val="20"/>
                <w:szCs w:val="20"/>
              </w:rPr>
              <w:t xml:space="preserve"> O</w:t>
            </w:r>
            <w:r>
              <w:rPr>
                <w:sz w:val="20"/>
                <w:szCs w:val="20"/>
              </w:rPr>
              <w:t>rganizarea conferinţelor educaţionale semestri</w:t>
            </w:r>
            <w:r w:rsidR="00CE1B44">
              <w:rPr>
                <w:sz w:val="20"/>
                <w:szCs w:val="20"/>
              </w:rPr>
              <w:t>a</w:t>
            </w:r>
            <w:r>
              <w:rPr>
                <w:sz w:val="20"/>
                <w:szCs w:val="20"/>
              </w:rPr>
              <w:t xml:space="preserve">le pentru diseminarea </w:t>
            </w:r>
            <w:r>
              <w:rPr>
                <w:w w:val="0"/>
                <w:sz w:val="20"/>
                <w:szCs w:val="20"/>
              </w:rPr>
              <w:t>practicilor pozitive înregistrate la nivel de comunitate profesională.</w:t>
            </w:r>
          </w:p>
          <w:p w:rsidR="00A47CAB" w:rsidRPr="00DB650B" w:rsidRDefault="00A47CAB" w:rsidP="00A47CAB">
            <w:pPr>
              <w:tabs>
                <w:tab w:val="left" w:pos="3060"/>
              </w:tabs>
              <w:spacing w:after="0" w:line="240" w:lineRule="auto"/>
              <w:rPr>
                <w:sz w:val="20"/>
                <w:szCs w:val="20"/>
              </w:rPr>
            </w:pP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2017</w:t>
            </w:r>
          </w:p>
          <w:p w:rsidR="00A47CAB" w:rsidRPr="00DB650B" w:rsidRDefault="00A47CAB" w:rsidP="00F11DE4">
            <w:pPr>
              <w:tabs>
                <w:tab w:val="left" w:pos="3060"/>
              </w:tabs>
              <w:spacing w:after="0" w:line="240" w:lineRule="auto"/>
              <w:jc w:val="center"/>
              <w:rPr>
                <w:sz w:val="20"/>
                <w:szCs w:val="20"/>
              </w:rPr>
            </w:pPr>
          </w:p>
          <w:p w:rsidR="00A47CAB" w:rsidRPr="00DB650B" w:rsidRDefault="00A47CAB" w:rsidP="00F11DE4">
            <w:pPr>
              <w:tabs>
                <w:tab w:val="left" w:pos="3060"/>
              </w:tabs>
              <w:spacing w:after="0" w:line="240" w:lineRule="auto"/>
              <w:jc w:val="center"/>
              <w:rPr>
                <w:sz w:val="20"/>
                <w:szCs w:val="20"/>
              </w:rPr>
            </w:pPr>
          </w:p>
          <w:p w:rsidR="00A47CAB" w:rsidRPr="00DB650B" w:rsidRDefault="00A06F3A" w:rsidP="00F11DE4">
            <w:pPr>
              <w:tabs>
                <w:tab w:val="left" w:pos="3060"/>
              </w:tabs>
              <w:spacing w:after="0" w:line="240" w:lineRule="auto"/>
              <w:jc w:val="center"/>
              <w:rPr>
                <w:sz w:val="20"/>
                <w:szCs w:val="20"/>
              </w:rPr>
            </w:pPr>
            <w:r>
              <w:rPr>
                <w:sz w:val="20"/>
                <w:szCs w:val="20"/>
              </w:rPr>
              <w:t>2018</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C76F96" w:rsidP="00AA71A2">
            <w:pPr>
              <w:tabs>
                <w:tab w:val="left" w:pos="3060"/>
              </w:tabs>
              <w:spacing w:after="0" w:line="240" w:lineRule="auto"/>
              <w:rPr>
                <w:sz w:val="20"/>
                <w:szCs w:val="20"/>
              </w:rPr>
            </w:pPr>
            <w:r>
              <w:rPr>
                <w:sz w:val="20"/>
                <w:szCs w:val="20"/>
              </w:rPr>
              <w:t>- Un</w:t>
            </w:r>
            <w:r w:rsidR="00A06F3A">
              <w:rPr>
                <w:sz w:val="20"/>
                <w:szCs w:val="20"/>
              </w:rPr>
              <w:t xml:space="preserve"> </w:t>
            </w:r>
            <w:r w:rsidR="00A06F3A">
              <w:rPr>
                <w:w w:val="0"/>
                <w:sz w:val="20"/>
                <w:szCs w:val="20"/>
              </w:rPr>
              <w:t xml:space="preserve">Regulament de organizare a </w:t>
            </w:r>
            <w:r w:rsidR="00AA71A2" w:rsidRPr="00AA71A2">
              <w:rPr>
                <w:w w:val="0"/>
                <w:sz w:val="20"/>
                <w:szCs w:val="20"/>
              </w:rPr>
              <w:t xml:space="preserve">conferinţelor </w:t>
            </w:r>
            <w:r w:rsidR="00A06F3A">
              <w:rPr>
                <w:w w:val="0"/>
                <w:sz w:val="20"/>
                <w:szCs w:val="20"/>
              </w:rPr>
              <w:t>semestriale</w:t>
            </w:r>
            <w:r w:rsidR="00AA71A2">
              <w:rPr>
                <w:w w:val="0"/>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8F44BC">
            <w:pPr>
              <w:tabs>
                <w:tab w:val="left" w:pos="3060"/>
              </w:tabs>
              <w:spacing w:after="0" w:line="240" w:lineRule="auto"/>
              <w:jc w:val="center"/>
              <w:rPr>
                <w:sz w:val="20"/>
                <w:szCs w:val="20"/>
              </w:rPr>
            </w:pPr>
            <w:r>
              <w:rPr>
                <w:sz w:val="20"/>
                <w:szCs w:val="20"/>
              </w:rPr>
              <w:t>Buget public Ministerul Educaţiei</w:t>
            </w:r>
          </w:p>
          <w:p w:rsidR="009E1A9C" w:rsidRPr="00DB650B" w:rsidRDefault="00A06F3A" w:rsidP="008F44BC">
            <w:pPr>
              <w:tabs>
                <w:tab w:val="left" w:pos="3060"/>
              </w:tabs>
              <w:spacing w:after="0" w:line="240" w:lineRule="auto"/>
              <w:jc w:val="center"/>
              <w:rPr>
                <w:sz w:val="20"/>
                <w:szCs w:val="20"/>
              </w:rPr>
            </w:pPr>
            <w:r>
              <w:rPr>
                <w:sz w:val="20"/>
                <w:szCs w:val="20"/>
              </w:rPr>
              <w:t>OLSDÎ</w:t>
            </w:r>
          </w:p>
          <w:p w:rsidR="00846702" w:rsidRPr="00DB650B" w:rsidRDefault="00A06F3A" w:rsidP="008F44BC">
            <w:pPr>
              <w:tabs>
                <w:tab w:val="left" w:pos="3060"/>
              </w:tabs>
              <w:spacing w:after="0" w:line="240" w:lineRule="auto"/>
              <w:jc w:val="center"/>
              <w:rPr>
                <w:sz w:val="20"/>
                <w:szCs w:val="20"/>
              </w:rPr>
            </w:pPr>
            <w:r>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9E1A9C" w:rsidRPr="00DB650B" w:rsidRDefault="00A06F3A" w:rsidP="008F44BC">
            <w:pPr>
              <w:tabs>
                <w:tab w:val="left" w:pos="3060"/>
              </w:tabs>
              <w:spacing w:after="0" w:line="240" w:lineRule="auto"/>
              <w:jc w:val="center"/>
              <w:rPr>
                <w:sz w:val="20"/>
                <w:szCs w:val="20"/>
              </w:rPr>
            </w:pPr>
            <w:r>
              <w:rPr>
                <w:sz w:val="20"/>
                <w:szCs w:val="20"/>
              </w:rPr>
              <w:t>OLSDÎ</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3.5.9</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pStyle w:val="NoSpacing"/>
              <w:tabs>
                <w:tab w:val="left" w:pos="3060"/>
              </w:tabs>
              <w:rPr>
                <w:sz w:val="20"/>
                <w:szCs w:val="20"/>
              </w:rPr>
            </w:pPr>
            <w:r>
              <w:rPr>
                <w:sz w:val="20"/>
                <w:szCs w:val="20"/>
              </w:rPr>
              <w:t>Simplificarea sistemului de certificare a activismului profesional prin crearea unui sistem centralizat de stocare a informaţiei despre participări la conferinţe, concursuri, publicaţii etc.</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color w:val="000000"/>
                <w:sz w:val="20"/>
                <w:szCs w:val="20"/>
              </w:rPr>
            </w:pPr>
            <w:r>
              <w:rPr>
                <w:color w:val="000000"/>
                <w:sz w:val="20"/>
                <w:szCs w:val="20"/>
              </w:rPr>
              <w:t>-</w:t>
            </w:r>
            <w:r w:rsidR="00CE1B44">
              <w:rPr>
                <w:color w:val="000000"/>
                <w:sz w:val="20"/>
                <w:szCs w:val="20"/>
              </w:rPr>
              <w:t xml:space="preserve"> </w:t>
            </w:r>
            <w:r>
              <w:rPr>
                <w:color w:val="000000"/>
                <w:sz w:val="20"/>
                <w:szCs w:val="20"/>
              </w:rPr>
              <w:t xml:space="preserve">Crearea şi </w:t>
            </w:r>
            <w:r w:rsidR="00CE1B44">
              <w:rPr>
                <w:color w:val="000000"/>
                <w:sz w:val="20"/>
                <w:szCs w:val="20"/>
              </w:rPr>
              <w:t>î</w:t>
            </w:r>
            <w:r>
              <w:rPr>
                <w:color w:val="000000"/>
                <w:sz w:val="20"/>
                <w:szCs w:val="20"/>
              </w:rPr>
              <w:t>ntreţinerea unui portal cu un sistem centralizat de certificare a activismului profesional  pentru cadre didactice</w:t>
            </w:r>
            <w:r w:rsidR="00AA71A2">
              <w:rPr>
                <w:color w:val="000000"/>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F11DE4">
            <w:pPr>
              <w:tabs>
                <w:tab w:val="left" w:pos="3060"/>
              </w:tabs>
              <w:spacing w:after="0" w:line="240" w:lineRule="auto"/>
              <w:jc w:val="center"/>
              <w:rPr>
                <w:sz w:val="20"/>
                <w:szCs w:val="20"/>
              </w:rPr>
            </w:pPr>
            <w:r>
              <w:rPr>
                <w:sz w:val="20"/>
                <w:szCs w:val="20"/>
              </w:rPr>
              <w:t>2016-2018</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A71A2" w:rsidP="00AA71A2">
            <w:pPr>
              <w:tabs>
                <w:tab w:val="left" w:pos="3060"/>
              </w:tabs>
              <w:spacing w:after="0" w:line="240" w:lineRule="auto"/>
              <w:rPr>
                <w:sz w:val="20"/>
                <w:szCs w:val="20"/>
              </w:rPr>
            </w:pPr>
            <w:r>
              <w:rPr>
                <w:sz w:val="20"/>
                <w:szCs w:val="20"/>
              </w:rPr>
              <w:t>- Un</w:t>
            </w:r>
            <w:r w:rsidR="00A06F3A">
              <w:rPr>
                <w:sz w:val="20"/>
                <w:szCs w:val="20"/>
              </w:rPr>
              <w:t xml:space="preserve"> </w:t>
            </w:r>
            <w:r w:rsidR="00A06F3A">
              <w:rPr>
                <w:color w:val="000000"/>
                <w:sz w:val="20"/>
                <w:szCs w:val="20"/>
              </w:rPr>
              <w:t xml:space="preserve"> portal cu un sistem centralizat de certificare a activismului profesional  pentru cadre didactice</w:t>
            </w:r>
            <w:r>
              <w:rPr>
                <w:color w:val="000000"/>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6702" w:rsidRPr="00DB650B" w:rsidRDefault="00A06F3A" w:rsidP="008F44BC">
            <w:pPr>
              <w:tabs>
                <w:tab w:val="left" w:pos="3060"/>
              </w:tabs>
              <w:spacing w:after="0" w:line="240" w:lineRule="auto"/>
              <w:jc w:val="center"/>
              <w:rPr>
                <w:sz w:val="20"/>
                <w:szCs w:val="20"/>
              </w:rPr>
            </w:pPr>
            <w:r>
              <w:rPr>
                <w:sz w:val="20"/>
                <w:szCs w:val="20"/>
              </w:rPr>
              <w:t>Buget public</w:t>
            </w:r>
          </w:p>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846702" w:rsidRPr="00DB650B" w:rsidRDefault="00A06F3A" w:rsidP="008F44BC">
            <w:pPr>
              <w:tabs>
                <w:tab w:val="left" w:pos="3060"/>
              </w:tabs>
              <w:spacing w:after="0" w:line="240" w:lineRule="auto"/>
              <w:jc w:val="center"/>
              <w:rPr>
                <w:sz w:val="20"/>
                <w:szCs w:val="20"/>
              </w:rPr>
            </w:pPr>
            <w:r>
              <w:rPr>
                <w:sz w:val="20"/>
                <w:szCs w:val="20"/>
              </w:rPr>
              <w:t>Asistenţă externă</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8F44BC">
            <w:pPr>
              <w:tabs>
                <w:tab w:val="left" w:pos="3060"/>
              </w:tabs>
              <w:spacing w:after="0" w:line="240" w:lineRule="auto"/>
              <w:jc w:val="center"/>
              <w:rPr>
                <w:sz w:val="20"/>
                <w:szCs w:val="20"/>
              </w:rPr>
            </w:pPr>
            <w:r>
              <w:rPr>
                <w:sz w:val="20"/>
                <w:szCs w:val="20"/>
              </w:rPr>
              <w:t>Ministerul Educaţiei</w:t>
            </w:r>
          </w:p>
          <w:p w:rsidR="00A47CAB" w:rsidRPr="00DB650B" w:rsidRDefault="00A06F3A" w:rsidP="008F44BC">
            <w:pPr>
              <w:tabs>
                <w:tab w:val="left" w:pos="3060"/>
              </w:tabs>
              <w:spacing w:after="0" w:line="240" w:lineRule="auto"/>
              <w:jc w:val="center"/>
              <w:rPr>
                <w:sz w:val="20"/>
                <w:szCs w:val="20"/>
              </w:rPr>
            </w:pPr>
            <w:r>
              <w:rPr>
                <w:sz w:val="20"/>
                <w:szCs w:val="20"/>
              </w:rPr>
              <w:t xml:space="preserve">Inspectoratul </w:t>
            </w:r>
            <w:r w:rsidR="0058139B" w:rsidRPr="0058139B">
              <w:rPr>
                <w:sz w:val="20"/>
                <w:szCs w:val="20"/>
              </w:rPr>
              <w:t xml:space="preserve">Şcolar </w:t>
            </w:r>
            <w:r>
              <w:rPr>
                <w:sz w:val="20"/>
                <w:szCs w:val="20"/>
              </w:rPr>
              <w:t>Naţional</w:t>
            </w:r>
          </w:p>
          <w:p w:rsidR="00A47CAB" w:rsidRPr="00DB650B" w:rsidRDefault="00A06F3A" w:rsidP="008F44BC">
            <w:pPr>
              <w:tabs>
                <w:tab w:val="left" w:pos="3060"/>
              </w:tabs>
              <w:spacing w:after="0" w:line="240" w:lineRule="auto"/>
              <w:jc w:val="center"/>
              <w:rPr>
                <w:sz w:val="20"/>
                <w:szCs w:val="20"/>
              </w:rPr>
            </w:pPr>
            <w:r>
              <w:rPr>
                <w:sz w:val="20"/>
                <w:szCs w:val="20"/>
              </w:rPr>
              <w:t xml:space="preserve">Centrul Noilor Tehnologii Informaţionale Organele locale de </w:t>
            </w:r>
            <w:r>
              <w:rPr>
                <w:sz w:val="20"/>
                <w:szCs w:val="20"/>
              </w:rPr>
              <w:lastRenderedPageBreak/>
              <w:t>specialitate în domeniul învăţămîntului</w:t>
            </w:r>
          </w:p>
        </w:tc>
      </w:tr>
      <w:tr w:rsidR="00A47CAB" w:rsidRPr="00DB650B" w:rsidTr="000C0019">
        <w:tc>
          <w:tcPr>
            <w:tcW w:w="15089" w:type="dxa"/>
            <w:gridSpan w:val="13"/>
            <w:tcBorders>
              <w:top w:val="single" w:sz="6" w:space="0" w:color="000000"/>
              <w:left w:val="single" w:sz="6" w:space="0" w:color="000000"/>
              <w:bottom w:val="single" w:sz="6" w:space="0" w:color="000000"/>
              <w:right w:val="single" w:sz="6" w:space="0" w:color="000000"/>
            </w:tcBorders>
          </w:tcPr>
          <w:p w:rsidR="00A47CAB" w:rsidRPr="009D65FD" w:rsidRDefault="00A06F3A" w:rsidP="00CE1B44">
            <w:pPr>
              <w:tabs>
                <w:tab w:val="left" w:pos="3060"/>
              </w:tabs>
              <w:spacing w:after="0" w:line="240" w:lineRule="auto"/>
              <w:rPr>
                <w:b/>
                <w:color w:val="548DD4" w:themeColor="text2" w:themeTint="99"/>
                <w:sz w:val="20"/>
                <w:szCs w:val="20"/>
              </w:rPr>
            </w:pPr>
            <w:r>
              <w:rPr>
                <w:b/>
                <w:sz w:val="20"/>
                <w:szCs w:val="20"/>
              </w:rPr>
              <w:lastRenderedPageBreak/>
              <w:t xml:space="preserve">      </w:t>
            </w:r>
            <w:r w:rsidRPr="00A06F3A">
              <w:rPr>
                <w:b/>
                <w:color w:val="548DD4" w:themeColor="text2" w:themeTint="99"/>
                <w:sz w:val="20"/>
                <w:szCs w:val="20"/>
              </w:rPr>
              <w:t>Obiectivul specific 3.6. Diversificarea modalităţilor de stimulare a performanţei cadrelor didactice, a managerilor şi a instituţiilor educaţionale.</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3.6.1</w:t>
            </w:r>
          </w:p>
          <w:p w:rsidR="00A47CAB" w:rsidRPr="00DB650B" w:rsidRDefault="00A47CAB" w:rsidP="00A47CAB">
            <w:pPr>
              <w:rPr>
                <w:sz w:val="20"/>
                <w:szCs w:val="20"/>
              </w:rPr>
            </w:pP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Diversificarea concursurilor naţionale pentru cadrele didactice şi manageriale  şi a evenimentelor publice care pun în valoare performanţa cadrelor didactice.</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w:t>
            </w:r>
            <w:r w:rsidR="006E5427" w:rsidRPr="006E5427">
              <w:rPr>
                <w:sz w:val="20"/>
                <w:szCs w:val="20"/>
              </w:rPr>
              <w:t xml:space="preserve">Constituirea </w:t>
            </w:r>
            <w:r>
              <w:rPr>
                <w:sz w:val="20"/>
                <w:szCs w:val="20"/>
              </w:rPr>
              <w:t>a 4 ateliere de lucru pentru stabilirea modalităţii de încurajare a evenimentelor publice ce pun în valoare performanţa cadrelor didactice;</w:t>
            </w:r>
          </w:p>
          <w:p w:rsidR="00A47CAB" w:rsidRPr="00DB650B" w:rsidRDefault="00A06F3A" w:rsidP="00A47CAB">
            <w:pPr>
              <w:tabs>
                <w:tab w:val="left" w:pos="3060"/>
              </w:tabs>
              <w:spacing w:after="0" w:line="240" w:lineRule="auto"/>
              <w:rPr>
                <w:sz w:val="20"/>
                <w:szCs w:val="20"/>
              </w:rPr>
            </w:pPr>
            <w:r>
              <w:rPr>
                <w:sz w:val="20"/>
                <w:szCs w:val="20"/>
              </w:rPr>
              <w:t>-</w:t>
            </w:r>
            <w:r w:rsidR="006E5427" w:rsidRPr="006E5427">
              <w:rPr>
                <w:sz w:val="20"/>
                <w:szCs w:val="20"/>
              </w:rPr>
              <w:t xml:space="preserve">Discuţii </w:t>
            </w:r>
            <w:r>
              <w:rPr>
                <w:sz w:val="20"/>
                <w:szCs w:val="20"/>
              </w:rPr>
              <w:t>publice/ focus grupuri/ chestionare/ pentru identificarea aplicabilităţii evenimentelor în realităţile educaţionale din RM;</w:t>
            </w:r>
            <w:r>
              <w:rPr>
                <w:sz w:val="20"/>
                <w:szCs w:val="20"/>
              </w:rPr>
              <w:br/>
              <w:t>-</w:t>
            </w:r>
            <w:r w:rsidR="006E5427" w:rsidRPr="006E5427">
              <w:rPr>
                <w:sz w:val="20"/>
                <w:szCs w:val="20"/>
              </w:rPr>
              <w:t xml:space="preserve">Pilotarea </w:t>
            </w:r>
            <w:r>
              <w:rPr>
                <w:sz w:val="20"/>
                <w:szCs w:val="20"/>
              </w:rPr>
              <w:t>a 2 evenimente publice</w:t>
            </w:r>
            <w:r w:rsidR="009C52E1">
              <w:rPr>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327BF">
            <w:pPr>
              <w:tabs>
                <w:tab w:val="left" w:pos="3060"/>
              </w:tabs>
              <w:spacing w:after="0" w:line="240" w:lineRule="auto"/>
              <w:jc w:val="center"/>
              <w:rPr>
                <w:sz w:val="20"/>
                <w:szCs w:val="20"/>
              </w:rPr>
            </w:pPr>
            <w:r>
              <w:rPr>
                <w:sz w:val="20"/>
                <w:szCs w:val="20"/>
              </w:rPr>
              <w:t>2016-2018</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6E5427" w:rsidP="00A47CAB">
            <w:pPr>
              <w:tabs>
                <w:tab w:val="left" w:pos="3060"/>
              </w:tabs>
              <w:spacing w:after="0" w:line="240" w:lineRule="auto"/>
              <w:rPr>
                <w:color w:val="FF0000"/>
                <w:sz w:val="20"/>
                <w:szCs w:val="20"/>
              </w:rPr>
            </w:pPr>
            <w:r>
              <w:rPr>
                <w:sz w:val="20"/>
                <w:szCs w:val="20"/>
              </w:rPr>
              <w:t xml:space="preserve">- </w:t>
            </w:r>
            <w:r w:rsidR="00A06F3A">
              <w:rPr>
                <w:sz w:val="20"/>
                <w:szCs w:val="20"/>
              </w:rPr>
              <w:t xml:space="preserve">2 </w:t>
            </w:r>
            <w:r w:rsidRPr="006E5427">
              <w:rPr>
                <w:sz w:val="20"/>
                <w:szCs w:val="20"/>
              </w:rPr>
              <w:t xml:space="preserve">regulamente </w:t>
            </w:r>
            <w:r w:rsidR="00A06F3A">
              <w:rPr>
                <w:sz w:val="20"/>
                <w:szCs w:val="20"/>
              </w:rPr>
              <w:t xml:space="preserve">ale </w:t>
            </w:r>
            <w:r w:rsidR="00A06F3A">
              <w:rPr>
                <w:w w:val="0"/>
                <w:sz w:val="20"/>
                <w:szCs w:val="20"/>
              </w:rPr>
              <w:t>concursurilor şi evenimentelor publice care pun în valoare performanţa cadrelor didactice.</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E80CE5">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327BF">
            <w:pPr>
              <w:tabs>
                <w:tab w:val="left" w:pos="3060"/>
              </w:tabs>
              <w:spacing w:after="0" w:line="240" w:lineRule="auto"/>
              <w:jc w:val="center"/>
              <w:rPr>
                <w:sz w:val="20"/>
                <w:szCs w:val="20"/>
              </w:rPr>
            </w:pPr>
            <w:r>
              <w:rPr>
                <w:sz w:val="20"/>
                <w:szCs w:val="20"/>
              </w:rPr>
              <w:t>Buget public</w:t>
            </w:r>
          </w:p>
          <w:p w:rsidR="00A47CAB" w:rsidRPr="00DB650B" w:rsidRDefault="00A06F3A" w:rsidP="004327BF">
            <w:pPr>
              <w:tabs>
                <w:tab w:val="left" w:pos="3060"/>
              </w:tabs>
              <w:spacing w:after="0" w:line="240" w:lineRule="auto"/>
              <w:jc w:val="center"/>
              <w:rPr>
                <w:sz w:val="20"/>
                <w:szCs w:val="20"/>
              </w:rPr>
            </w:pPr>
            <w:r>
              <w:rPr>
                <w:sz w:val="20"/>
                <w:szCs w:val="20"/>
              </w:rPr>
              <w:t>Ministerul Educaţiei</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4327BF">
            <w:pPr>
              <w:tabs>
                <w:tab w:val="left" w:pos="3060"/>
              </w:tabs>
              <w:spacing w:after="0" w:line="240" w:lineRule="auto"/>
              <w:jc w:val="center"/>
              <w:rPr>
                <w:sz w:val="20"/>
                <w:szCs w:val="20"/>
              </w:rPr>
            </w:pPr>
            <w:r>
              <w:rPr>
                <w:sz w:val="20"/>
                <w:szCs w:val="20"/>
              </w:rPr>
              <w:t>Ministerul Educaţiei</w:t>
            </w:r>
          </w:p>
          <w:p w:rsidR="00A47CAB" w:rsidRPr="00DB650B" w:rsidRDefault="00A06F3A" w:rsidP="004327BF">
            <w:pPr>
              <w:tabs>
                <w:tab w:val="left" w:pos="3060"/>
              </w:tabs>
              <w:spacing w:after="0" w:line="240" w:lineRule="auto"/>
              <w:jc w:val="center"/>
              <w:rPr>
                <w:sz w:val="20"/>
                <w:szCs w:val="20"/>
              </w:rPr>
            </w:pPr>
            <w:r>
              <w:rPr>
                <w:sz w:val="20"/>
                <w:szCs w:val="20"/>
              </w:rPr>
              <w:t xml:space="preserve">Organele </w:t>
            </w:r>
            <w:r w:rsidR="009C52E1" w:rsidRPr="009C52E1">
              <w:rPr>
                <w:sz w:val="20"/>
                <w:szCs w:val="20"/>
              </w:rPr>
              <w:t xml:space="preserve">locale </w:t>
            </w:r>
            <w:r>
              <w:rPr>
                <w:sz w:val="20"/>
                <w:szCs w:val="20"/>
              </w:rPr>
              <w:t xml:space="preserve">de </w:t>
            </w:r>
            <w:r w:rsidR="009C52E1" w:rsidRPr="009C52E1">
              <w:rPr>
                <w:sz w:val="20"/>
                <w:szCs w:val="20"/>
              </w:rPr>
              <w:t xml:space="preserve">specialitate </w:t>
            </w:r>
            <w:r>
              <w:rPr>
                <w:sz w:val="20"/>
                <w:szCs w:val="20"/>
              </w:rPr>
              <w:t xml:space="preserve">în </w:t>
            </w:r>
            <w:r w:rsidR="009C52E1" w:rsidRPr="009C52E1">
              <w:rPr>
                <w:sz w:val="20"/>
                <w:szCs w:val="20"/>
              </w:rPr>
              <w:t>domeniul învăţămîntului</w:t>
            </w: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3.6.2</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Instituirea unui Fond Naţional pentru sprijinirea de proiecte educaţionale inovative ale şcolilor, inclusiv prin donaţii şi sponsorizări.</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color w:val="000000"/>
                <w:sz w:val="20"/>
                <w:szCs w:val="20"/>
              </w:rPr>
            </w:pPr>
            <w:r>
              <w:rPr>
                <w:color w:val="000000"/>
                <w:sz w:val="20"/>
                <w:szCs w:val="20"/>
              </w:rPr>
              <w:t>-</w:t>
            </w:r>
            <w:r w:rsidR="009C52E1">
              <w:rPr>
                <w:color w:val="000000"/>
                <w:sz w:val="20"/>
                <w:szCs w:val="20"/>
              </w:rPr>
              <w:t xml:space="preserve"> </w:t>
            </w:r>
            <w:r w:rsidR="006E5427" w:rsidRPr="006E5427">
              <w:rPr>
                <w:color w:val="000000"/>
                <w:sz w:val="20"/>
                <w:szCs w:val="20"/>
              </w:rPr>
              <w:t xml:space="preserve">Crearea </w:t>
            </w:r>
            <w:r>
              <w:rPr>
                <w:color w:val="000000"/>
                <w:sz w:val="20"/>
                <w:szCs w:val="20"/>
              </w:rPr>
              <w:t>grupului de lucru (jurişti, specialişti în educaţie şi finanţe)</w:t>
            </w:r>
            <w:r w:rsidR="009C52E1">
              <w:rPr>
                <w:color w:val="000000"/>
                <w:sz w:val="20"/>
                <w:szCs w:val="20"/>
              </w:rPr>
              <w:t>;</w:t>
            </w:r>
          </w:p>
          <w:p w:rsidR="00A47CAB" w:rsidRPr="00DB650B" w:rsidRDefault="00A06F3A" w:rsidP="00A47CAB">
            <w:pPr>
              <w:tabs>
                <w:tab w:val="left" w:pos="3060"/>
              </w:tabs>
              <w:spacing w:after="0" w:line="240" w:lineRule="auto"/>
              <w:rPr>
                <w:color w:val="000000"/>
                <w:sz w:val="20"/>
                <w:szCs w:val="20"/>
              </w:rPr>
            </w:pPr>
            <w:r>
              <w:rPr>
                <w:color w:val="000000"/>
                <w:sz w:val="20"/>
                <w:szCs w:val="20"/>
              </w:rPr>
              <w:t>- 10 ateliere de lucru pentru elaborarea propunerilor legislative</w:t>
            </w:r>
            <w:r w:rsidR="009C52E1">
              <w:rPr>
                <w:color w:val="000000"/>
                <w:sz w:val="20"/>
                <w:szCs w:val="20"/>
              </w:rPr>
              <w:t>;</w:t>
            </w:r>
          </w:p>
          <w:p w:rsidR="00A47CAB" w:rsidRPr="00DB650B" w:rsidRDefault="00A06F3A" w:rsidP="00A47CAB">
            <w:pPr>
              <w:tabs>
                <w:tab w:val="left" w:pos="3060"/>
              </w:tabs>
              <w:spacing w:after="0" w:line="240" w:lineRule="auto"/>
              <w:rPr>
                <w:color w:val="000000"/>
                <w:sz w:val="20"/>
                <w:szCs w:val="20"/>
              </w:rPr>
            </w:pPr>
            <w:r>
              <w:rPr>
                <w:color w:val="000000"/>
                <w:sz w:val="20"/>
                <w:szCs w:val="20"/>
              </w:rPr>
              <w:t xml:space="preserve">- </w:t>
            </w:r>
            <w:r w:rsidR="006E5427" w:rsidRPr="006E5427">
              <w:rPr>
                <w:color w:val="000000"/>
                <w:sz w:val="20"/>
                <w:szCs w:val="20"/>
              </w:rPr>
              <w:t xml:space="preserve">Înaintarea </w:t>
            </w:r>
            <w:r>
              <w:rPr>
                <w:color w:val="000000"/>
                <w:sz w:val="20"/>
                <w:szCs w:val="20"/>
              </w:rPr>
              <w:t>propunerilor spre aprobare (Guvern şi Parlament);</w:t>
            </w:r>
          </w:p>
          <w:p w:rsidR="00A47CAB" w:rsidRPr="00DB650B" w:rsidRDefault="00A06F3A" w:rsidP="00A47CAB">
            <w:pPr>
              <w:tabs>
                <w:tab w:val="left" w:pos="3060"/>
              </w:tabs>
              <w:spacing w:after="0" w:line="240" w:lineRule="auto"/>
              <w:rPr>
                <w:sz w:val="20"/>
                <w:szCs w:val="20"/>
              </w:rPr>
            </w:pPr>
            <w:r>
              <w:rPr>
                <w:color w:val="000000"/>
                <w:sz w:val="20"/>
                <w:szCs w:val="20"/>
              </w:rPr>
              <w:t>-</w:t>
            </w:r>
            <w:r w:rsidR="009C52E1">
              <w:rPr>
                <w:color w:val="000000"/>
                <w:sz w:val="20"/>
                <w:szCs w:val="20"/>
              </w:rPr>
              <w:t xml:space="preserve"> </w:t>
            </w:r>
            <w:r w:rsidR="006E5427" w:rsidRPr="006E5427">
              <w:rPr>
                <w:color w:val="000000"/>
                <w:sz w:val="20"/>
                <w:szCs w:val="20"/>
              </w:rPr>
              <w:t xml:space="preserve">Elaborarea </w:t>
            </w:r>
            <w:r>
              <w:rPr>
                <w:color w:val="000000"/>
                <w:sz w:val="20"/>
                <w:szCs w:val="20"/>
              </w:rPr>
              <w:t>condiţiilor de aplicare pentru proiecte educaţionale</w:t>
            </w:r>
            <w:r w:rsidR="009C52E1">
              <w:rPr>
                <w:color w:val="000000"/>
                <w:sz w:val="20"/>
                <w:szCs w:val="20"/>
              </w:rPr>
              <w:t>.</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327BF">
            <w:pPr>
              <w:tabs>
                <w:tab w:val="left" w:pos="3060"/>
              </w:tabs>
              <w:spacing w:after="0" w:line="240" w:lineRule="auto"/>
              <w:jc w:val="center"/>
              <w:rPr>
                <w:sz w:val="20"/>
                <w:szCs w:val="20"/>
              </w:rPr>
            </w:pPr>
            <w:r>
              <w:rPr>
                <w:sz w:val="20"/>
                <w:szCs w:val="20"/>
              </w:rPr>
              <w:t>2017</w:t>
            </w:r>
          </w:p>
          <w:p w:rsidR="009236EA" w:rsidRPr="00DB650B" w:rsidRDefault="009236EA" w:rsidP="004327BF">
            <w:pPr>
              <w:tabs>
                <w:tab w:val="left" w:pos="3060"/>
              </w:tabs>
              <w:spacing w:after="0" w:line="240" w:lineRule="auto"/>
              <w:jc w:val="center"/>
              <w:rPr>
                <w:sz w:val="20"/>
                <w:szCs w:val="20"/>
              </w:rPr>
            </w:pPr>
          </w:p>
          <w:p w:rsidR="009236EA" w:rsidRPr="00DB650B" w:rsidRDefault="00A06F3A" w:rsidP="004327BF">
            <w:pPr>
              <w:tabs>
                <w:tab w:val="left" w:pos="3060"/>
              </w:tabs>
              <w:spacing w:after="0" w:line="240" w:lineRule="auto"/>
              <w:jc w:val="center"/>
              <w:rPr>
                <w:sz w:val="20"/>
                <w:szCs w:val="20"/>
              </w:rPr>
            </w:pPr>
            <w:r>
              <w:rPr>
                <w:sz w:val="20"/>
                <w:szCs w:val="20"/>
              </w:rPr>
              <w:t>anual</w:t>
            </w:r>
          </w:p>
          <w:p w:rsidR="009236EA" w:rsidRPr="00DB650B" w:rsidRDefault="009236EA" w:rsidP="004327BF">
            <w:pPr>
              <w:tabs>
                <w:tab w:val="left" w:pos="3060"/>
              </w:tabs>
              <w:spacing w:after="0" w:line="240" w:lineRule="auto"/>
              <w:jc w:val="center"/>
              <w:rPr>
                <w:sz w:val="20"/>
                <w:szCs w:val="20"/>
              </w:rPr>
            </w:pP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A47CAB">
            <w:pPr>
              <w:tabs>
                <w:tab w:val="left" w:pos="3060"/>
              </w:tabs>
              <w:spacing w:after="0" w:line="240" w:lineRule="auto"/>
              <w:rPr>
                <w:color w:val="000000"/>
                <w:sz w:val="20"/>
                <w:szCs w:val="20"/>
              </w:rPr>
            </w:pPr>
            <w:r>
              <w:rPr>
                <w:color w:val="000000"/>
                <w:sz w:val="20"/>
                <w:szCs w:val="20"/>
              </w:rPr>
              <w:t>-</w:t>
            </w:r>
            <w:r w:rsidR="009C52E1">
              <w:rPr>
                <w:color w:val="000000"/>
                <w:sz w:val="20"/>
                <w:szCs w:val="20"/>
              </w:rPr>
              <w:t xml:space="preserve"> Un</w:t>
            </w:r>
            <w:r>
              <w:rPr>
                <w:color w:val="000000"/>
                <w:sz w:val="20"/>
                <w:szCs w:val="20"/>
              </w:rPr>
              <w:t xml:space="preserve"> pachet de modificări legislative elaborat, dezbătut şi aprobat;</w:t>
            </w:r>
          </w:p>
          <w:p w:rsidR="00A47CAB" w:rsidRPr="00DB650B" w:rsidRDefault="00A06F3A" w:rsidP="00A47CAB">
            <w:pPr>
              <w:tabs>
                <w:tab w:val="left" w:pos="3060"/>
              </w:tabs>
              <w:spacing w:after="0" w:line="240" w:lineRule="auto"/>
              <w:rPr>
                <w:color w:val="000000"/>
                <w:sz w:val="20"/>
                <w:szCs w:val="20"/>
              </w:rPr>
            </w:pPr>
            <w:r>
              <w:rPr>
                <w:color w:val="000000"/>
                <w:sz w:val="20"/>
                <w:szCs w:val="20"/>
              </w:rPr>
              <w:t>-</w:t>
            </w:r>
            <w:r w:rsidR="009C52E1">
              <w:rPr>
                <w:color w:val="000000"/>
                <w:sz w:val="20"/>
                <w:szCs w:val="20"/>
              </w:rPr>
              <w:t xml:space="preserve"> </w:t>
            </w:r>
            <w:r w:rsidR="009C52E1" w:rsidRPr="009C52E1">
              <w:rPr>
                <w:color w:val="000000"/>
                <w:sz w:val="20"/>
                <w:szCs w:val="20"/>
              </w:rPr>
              <w:t xml:space="preserve">Instituirea Fondulu </w:t>
            </w:r>
            <w:r>
              <w:rPr>
                <w:color w:val="000000"/>
                <w:sz w:val="20"/>
                <w:szCs w:val="20"/>
              </w:rPr>
              <w:t>pentru proiecte educaţionale</w:t>
            </w:r>
            <w:r w:rsidR="009C52E1">
              <w:rPr>
                <w:color w:val="000000"/>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1B684C">
            <w:pPr>
              <w:tabs>
                <w:tab w:val="left" w:pos="3060"/>
              </w:tabs>
              <w:spacing w:after="0" w:line="240" w:lineRule="auto"/>
              <w:jc w:val="center"/>
              <w:rPr>
                <w:sz w:val="20"/>
                <w:szCs w:val="20"/>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327BF">
            <w:pPr>
              <w:tabs>
                <w:tab w:val="left" w:pos="3060"/>
              </w:tabs>
              <w:spacing w:after="0" w:line="240" w:lineRule="auto"/>
              <w:jc w:val="center"/>
              <w:rPr>
                <w:sz w:val="20"/>
                <w:szCs w:val="20"/>
              </w:rPr>
            </w:pPr>
            <w:r>
              <w:rPr>
                <w:sz w:val="20"/>
                <w:szCs w:val="20"/>
              </w:rPr>
              <w:t>Ministerul Educaţiei Ministerul Finanţelor</w:t>
            </w:r>
          </w:p>
          <w:p w:rsidR="00A47CAB" w:rsidRPr="00DB650B" w:rsidRDefault="00A06F3A" w:rsidP="004327BF">
            <w:pPr>
              <w:tabs>
                <w:tab w:val="left" w:pos="3060"/>
              </w:tabs>
              <w:spacing w:after="0" w:line="240" w:lineRule="auto"/>
              <w:jc w:val="center"/>
              <w:rPr>
                <w:sz w:val="20"/>
                <w:szCs w:val="20"/>
              </w:rPr>
            </w:pPr>
            <w:r>
              <w:rPr>
                <w:sz w:val="20"/>
                <w:szCs w:val="20"/>
              </w:rPr>
              <w:t>Finanţări externe</w:t>
            </w:r>
          </w:p>
          <w:p w:rsidR="00A47CAB" w:rsidRPr="00DB650B" w:rsidRDefault="00A06F3A" w:rsidP="004327BF">
            <w:pPr>
              <w:tabs>
                <w:tab w:val="left" w:pos="3060"/>
              </w:tabs>
              <w:spacing w:after="0" w:line="240" w:lineRule="auto"/>
              <w:jc w:val="center"/>
              <w:rPr>
                <w:sz w:val="20"/>
                <w:szCs w:val="20"/>
              </w:rPr>
            </w:pPr>
            <w:r>
              <w:rPr>
                <w:sz w:val="20"/>
                <w:szCs w:val="20"/>
              </w:rPr>
              <w:t>Donaţii şi sponsorizări</w:t>
            </w:r>
          </w:p>
        </w:tc>
        <w:tc>
          <w:tcPr>
            <w:tcW w:w="1418" w:type="dxa"/>
            <w:tcBorders>
              <w:top w:val="single" w:sz="6" w:space="0" w:color="000000"/>
              <w:left w:val="single" w:sz="6" w:space="0" w:color="000000"/>
              <w:bottom w:val="single" w:sz="6" w:space="0" w:color="000000"/>
              <w:right w:val="single" w:sz="6" w:space="0" w:color="000000"/>
            </w:tcBorders>
          </w:tcPr>
          <w:p w:rsidR="00A47CAB" w:rsidRPr="00DB650B" w:rsidRDefault="00A06F3A" w:rsidP="004327BF">
            <w:pPr>
              <w:tabs>
                <w:tab w:val="left" w:pos="3060"/>
              </w:tabs>
              <w:spacing w:after="0" w:line="240" w:lineRule="auto"/>
              <w:jc w:val="center"/>
              <w:rPr>
                <w:sz w:val="20"/>
                <w:szCs w:val="20"/>
              </w:rPr>
            </w:pPr>
            <w:r>
              <w:rPr>
                <w:sz w:val="20"/>
                <w:szCs w:val="20"/>
              </w:rPr>
              <w:t>Ministerul Educaţiei Ministerul Finanţelor</w:t>
            </w:r>
          </w:p>
          <w:p w:rsidR="00A47CAB" w:rsidRPr="00DB650B" w:rsidRDefault="00A47CAB" w:rsidP="004327BF">
            <w:pPr>
              <w:tabs>
                <w:tab w:val="left" w:pos="3060"/>
              </w:tabs>
              <w:spacing w:after="0" w:line="240" w:lineRule="auto"/>
              <w:jc w:val="center"/>
              <w:rPr>
                <w:sz w:val="20"/>
                <w:szCs w:val="20"/>
              </w:rPr>
            </w:pPr>
          </w:p>
        </w:tc>
      </w:tr>
      <w:tr w:rsidR="00A47CAB" w:rsidRPr="00DB650B" w:rsidTr="000C0019">
        <w:tc>
          <w:tcPr>
            <w:tcW w:w="8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3.6.3</w:t>
            </w:r>
          </w:p>
        </w:tc>
        <w:tc>
          <w:tcPr>
            <w:tcW w:w="243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Elaborarea cadrului normativ pentru reglementarea mecanismului de conferire prin concurs a titlului de centru de excelenţă, cu oferirea suplimentelor de finanţare, pentru instituţiile educaţionale care pot oferi altor manageri şi instituţii modele de management, cultură organizaţională şi dezvoltare eficientă a instituţiei de învăţămînt.</w:t>
            </w:r>
          </w:p>
        </w:tc>
        <w:tc>
          <w:tcPr>
            <w:tcW w:w="333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A47CAB">
            <w:pPr>
              <w:tabs>
                <w:tab w:val="left" w:pos="3060"/>
              </w:tabs>
              <w:spacing w:after="0" w:line="240" w:lineRule="auto"/>
              <w:rPr>
                <w:sz w:val="20"/>
                <w:szCs w:val="20"/>
              </w:rPr>
            </w:pPr>
            <w:r>
              <w:rPr>
                <w:sz w:val="20"/>
                <w:szCs w:val="20"/>
              </w:rPr>
              <w:t>-</w:t>
            </w:r>
            <w:r w:rsidR="009C52E1">
              <w:rPr>
                <w:sz w:val="20"/>
                <w:szCs w:val="20"/>
              </w:rPr>
              <w:t xml:space="preserve"> </w:t>
            </w:r>
            <w:r w:rsidR="006E5427" w:rsidRPr="006E5427">
              <w:rPr>
                <w:sz w:val="20"/>
                <w:szCs w:val="20"/>
              </w:rPr>
              <w:t xml:space="preserve">Elaborarea </w:t>
            </w:r>
            <w:r>
              <w:rPr>
                <w:sz w:val="20"/>
                <w:szCs w:val="20"/>
              </w:rPr>
              <w:t xml:space="preserve">criteriilor de acordare a titlului </w:t>
            </w:r>
            <w:r w:rsidR="009C52E1">
              <w:rPr>
                <w:sz w:val="20"/>
                <w:szCs w:val="20"/>
              </w:rPr>
              <w:t xml:space="preserve">de </w:t>
            </w:r>
            <w:r w:rsidR="009C52E1" w:rsidRPr="009C52E1">
              <w:rPr>
                <w:sz w:val="20"/>
                <w:szCs w:val="20"/>
              </w:rPr>
              <w:t>şco</w:t>
            </w:r>
            <w:r w:rsidR="009C52E1">
              <w:rPr>
                <w:sz w:val="20"/>
                <w:szCs w:val="20"/>
              </w:rPr>
              <w:t>a</w:t>
            </w:r>
            <w:r w:rsidR="009C52E1" w:rsidRPr="009C52E1">
              <w:rPr>
                <w:sz w:val="20"/>
                <w:szCs w:val="20"/>
              </w:rPr>
              <w:t>l</w:t>
            </w:r>
            <w:r w:rsidR="009C52E1">
              <w:rPr>
                <w:sz w:val="20"/>
                <w:szCs w:val="20"/>
              </w:rPr>
              <w:t>ă</w:t>
            </w:r>
            <w:r>
              <w:rPr>
                <w:sz w:val="20"/>
                <w:szCs w:val="20"/>
              </w:rPr>
              <w:t xml:space="preserve">/ </w:t>
            </w:r>
            <w:r w:rsidR="009C52E1" w:rsidRPr="009C52E1">
              <w:rPr>
                <w:sz w:val="20"/>
                <w:szCs w:val="20"/>
              </w:rPr>
              <w:t>grădiniţ</w:t>
            </w:r>
            <w:r w:rsidR="009C52E1">
              <w:rPr>
                <w:sz w:val="20"/>
                <w:szCs w:val="20"/>
              </w:rPr>
              <w:t>ă</w:t>
            </w:r>
            <w:r>
              <w:rPr>
                <w:sz w:val="20"/>
                <w:szCs w:val="20"/>
              </w:rPr>
              <w:t>-model;</w:t>
            </w:r>
          </w:p>
          <w:p w:rsidR="00A47CAB" w:rsidRPr="00DB650B" w:rsidRDefault="00A06F3A" w:rsidP="00A47CAB">
            <w:pPr>
              <w:tabs>
                <w:tab w:val="left" w:pos="3060"/>
              </w:tabs>
              <w:spacing w:after="0" w:line="240" w:lineRule="auto"/>
              <w:rPr>
                <w:sz w:val="20"/>
                <w:szCs w:val="20"/>
              </w:rPr>
            </w:pPr>
            <w:r>
              <w:rPr>
                <w:sz w:val="20"/>
                <w:szCs w:val="20"/>
              </w:rPr>
              <w:t>-</w:t>
            </w:r>
            <w:r w:rsidR="009C52E1">
              <w:rPr>
                <w:sz w:val="20"/>
                <w:szCs w:val="20"/>
              </w:rPr>
              <w:t xml:space="preserve"> </w:t>
            </w:r>
            <w:r w:rsidR="006E5427" w:rsidRPr="006E5427">
              <w:rPr>
                <w:sz w:val="20"/>
                <w:szCs w:val="20"/>
              </w:rPr>
              <w:t xml:space="preserve">Elaborarea </w:t>
            </w:r>
            <w:r>
              <w:rPr>
                <w:sz w:val="20"/>
                <w:szCs w:val="20"/>
              </w:rPr>
              <w:t>unui mecanism şi Regulament transparent de selectate a şcolilor-centre de excelenţă;</w:t>
            </w:r>
          </w:p>
          <w:p w:rsidR="00A47CAB" w:rsidRPr="00DB650B" w:rsidRDefault="00A06F3A" w:rsidP="00A47CAB">
            <w:pPr>
              <w:tabs>
                <w:tab w:val="left" w:pos="3060"/>
              </w:tabs>
              <w:spacing w:after="0" w:line="240" w:lineRule="auto"/>
              <w:rPr>
                <w:sz w:val="20"/>
                <w:szCs w:val="20"/>
              </w:rPr>
            </w:pPr>
            <w:r>
              <w:rPr>
                <w:sz w:val="20"/>
                <w:szCs w:val="20"/>
              </w:rPr>
              <w:t>-</w:t>
            </w:r>
            <w:r w:rsidR="009C52E1">
              <w:rPr>
                <w:sz w:val="20"/>
                <w:szCs w:val="20"/>
              </w:rPr>
              <w:t xml:space="preserve"> </w:t>
            </w:r>
            <w:r w:rsidR="006E5427" w:rsidRPr="006E5427">
              <w:rPr>
                <w:sz w:val="20"/>
                <w:szCs w:val="20"/>
              </w:rPr>
              <w:t xml:space="preserve">Elaborarea </w:t>
            </w:r>
            <w:r>
              <w:rPr>
                <w:sz w:val="20"/>
                <w:szCs w:val="20"/>
              </w:rPr>
              <w:t>mecanismului de oferire a consilierei/consultanţei altor instituţii prin programe de dezvoltare managerială şi instituţională.</w:t>
            </w:r>
          </w:p>
        </w:tc>
        <w:tc>
          <w:tcPr>
            <w:tcW w:w="144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7CAB" w:rsidRPr="00DB650B" w:rsidRDefault="00A06F3A" w:rsidP="004327BF">
            <w:pPr>
              <w:tabs>
                <w:tab w:val="left" w:pos="3060"/>
              </w:tabs>
              <w:spacing w:after="0" w:line="240" w:lineRule="auto"/>
              <w:jc w:val="center"/>
              <w:rPr>
                <w:sz w:val="20"/>
                <w:szCs w:val="20"/>
              </w:rPr>
            </w:pPr>
            <w:r>
              <w:rPr>
                <w:sz w:val="20"/>
                <w:szCs w:val="20"/>
              </w:rPr>
              <w:t>2016</w:t>
            </w:r>
          </w:p>
          <w:p w:rsidR="004327BF" w:rsidRPr="00DB650B" w:rsidRDefault="004327BF" w:rsidP="004327BF">
            <w:pPr>
              <w:tabs>
                <w:tab w:val="left" w:pos="3060"/>
              </w:tabs>
              <w:spacing w:after="0" w:line="240" w:lineRule="auto"/>
              <w:jc w:val="center"/>
              <w:rPr>
                <w:sz w:val="20"/>
                <w:szCs w:val="20"/>
              </w:rPr>
            </w:pPr>
          </w:p>
          <w:p w:rsidR="00A47CAB" w:rsidRPr="00DB650B" w:rsidRDefault="00A06F3A" w:rsidP="004327BF">
            <w:pPr>
              <w:tabs>
                <w:tab w:val="left" w:pos="3060"/>
              </w:tabs>
              <w:spacing w:after="0" w:line="240" w:lineRule="auto"/>
              <w:jc w:val="center"/>
              <w:rPr>
                <w:sz w:val="20"/>
                <w:szCs w:val="20"/>
              </w:rPr>
            </w:pPr>
            <w:r>
              <w:rPr>
                <w:sz w:val="20"/>
                <w:szCs w:val="20"/>
              </w:rPr>
              <w:t>2017-2020</w:t>
            </w:r>
          </w:p>
        </w:tc>
        <w:tc>
          <w:tcPr>
            <w:tcW w:w="2250" w:type="dxa"/>
            <w:gridSpan w:val="2"/>
            <w:tcBorders>
              <w:top w:val="single" w:sz="6" w:space="0" w:color="000000"/>
              <w:left w:val="single" w:sz="6" w:space="0" w:color="000000"/>
              <w:bottom w:val="single" w:sz="6" w:space="0" w:color="000000"/>
              <w:right w:val="single" w:sz="6" w:space="0" w:color="000000"/>
            </w:tcBorders>
          </w:tcPr>
          <w:p w:rsidR="00A47CAB" w:rsidRPr="00DB650B" w:rsidRDefault="009C52E1" w:rsidP="00A47CAB">
            <w:pPr>
              <w:tabs>
                <w:tab w:val="left" w:pos="3060"/>
              </w:tabs>
              <w:spacing w:after="0" w:line="240" w:lineRule="auto"/>
              <w:rPr>
                <w:sz w:val="20"/>
                <w:szCs w:val="20"/>
              </w:rPr>
            </w:pPr>
            <w:r>
              <w:rPr>
                <w:sz w:val="20"/>
                <w:szCs w:val="20"/>
              </w:rPr>
              <w:t xml:space="preserve">- </w:t>
            </w:r>
            <w:r w:rsidR="00A06F3A">
              <w:rPr>
                <w:sz w:val="20"/>
                <w:szCs w:val="20"/>
              </w:rPr>
              <w:t>Criterii elaborate</w:t>
            </w:r>
            <w:r>
              <w:rPr>
                <w:sz w:val="20"/>
                <w:szCs w:val="20"/>
              </w:rPr>
              <w:t>;</w:t>
            </w:r>
          </w:p>
          <w:p w:rsidR="00A47CAB" w:rsidRPr="00DB650B" w:rsidRDefault="00A47CAB" w:rsidP="00A47CAB">
            <w:pPr>
              <w:tabs>
                <w:tab w:val="left" w:pos="3060"/>
              </w:tabs>
              <w:spacing w:after="0" w:line="240" w:lineRule="auto"/>
              <w:rPr>
                <w:sz w:val="20"/>
                <w:szCs w:val="20"/>
              </w:rPr>
            </w:pPr>
          </w:p>
          <w:p w:rsidR="00A47CAB" w:rsidRPr="00DB650B" w:rsidRDefault="009C52E1" w:rsidP="00A47CAB">
            <w:pPr>
              <w:tabs>
                <w:tab w:val="left" w:pos="3060"/>
              </w:tabs>
              <w:spacing w:after="0" w:line="240" w:lineRule="auto"/>
              <w:rPr>
                <w:sz w:val="20"/>
                <w:szCs w:val="20"/>
              </w:rPr>
            </w:pPr>
            <w:r>
              <w:rPr>
                <w:sz w:val="20"/>
                <w:szCs w:val="20"/>
              </w:rPr>
              <w:t xml:space="preserve">- </w:t>
            </w:r>
            <w:r w:rsidR="00A06F3A">
              <w:rPr>
                <w:sz w:val="20"/>
                <w:szCs w:val="20"/>
              </w:rPr>
              <w:t>Regulament elaborat</w:t>
            </w:r>
            <w:r>
              <w:rPr>
                <w:sz w:val="20"/>
                <w:szCs w:val="20"/>
              </w:rPr>
              <w:t>;</w:t>
            </w:r>
          </w:p>
          <w:p w:rsidR="00A47CAB" w:rsidRPr="00DB650B" w:rsidRDefault="00A47CAB" w:rsidP="00A47CAB">
            <w:pPr>
              <w:tabs>
                <w:tab w:val="left" w:pos="3060"/>
              </w:tabs>
              <w:spacing w:after="0" w:line="240" w:lineRule="auto"/>
              <w:rPr>
                <w:sz w:val="20"/>
                <w:szCs w:val="20"/>
              </w:rPr>
            </w:pPr>
          </w:p>
          <w:p w:rsidR="00A47CAB" w:rsidRPr="00DB650B" w:rsidRDefault="009C52E1" w:rsidP="00A47CAB">
            <w:pPr>
              <w:tabs>
                <w:tab w:val="left" w:pos="3060"/>
              </w:tabs>
              <w:spacing w:after="0" w:line="240" w:lineRule="auto"/>
              <w:rPr>
                <w:sz w:val="20"/>
                <w:szCs w:val="20"/>
              </w:rPr>
            </w:pPr>
            <w:r>
              <w:rPr>
                <w:sz w:val="20"/>
                <w:szCs w:val="20"/>
              </w:rPr>
              <w:t xml:space="preserve">- </w:t>
            </w:r>
            <w:r w:rsidR="00A06F3A">
              <w:rPr>
                <w:sz w:val="20"/>
                <w:szCs w:val="20"/>
              </w:rPr>
              <w:t>Conferirea titlului de şcoli-model pentru 10 instituţii educaţionale</w:t>
            </w:r>
            <w:r>
              <w:rPr>
                <w:sz w:val="20"/>
                <w:szCs w:val="20"/>
              </w:rPr>
              <w:t>;</w:t>
            </w:r>
          </w:p>
          <w:p w:rsidR="00A47CAB" w:rsidRPr="00DB650B" w:rsidRDefault="00A47CAB" w:rsidP="00A47CAB">
            <w:pPr>
              <w:tabs>
                <w:tab w:val="left" w:pos="3060"/>
              </w:tabs>
              <w:spacing w:after="0" w:line="240" w:lineRule="auto"/>
              <w:rPr>
                <w:sz w:val="20"/>
                <w:szCs w:val="20"/>
              </w:rPr>
            </w:pPr>
          </w:p>
          <w:p w:rsidR="00A47CAB" w:rsidRPr="00DB650B" w:rsidRDefault="009C52E1" w:rsidP="00A47CAB">
            <w:pPr>
              <w:tabs>
                <w:tab w:val="left" w:pos="3060"/>
              </w:tabs>
              <w:spacing w:after="0" w:line="240" w:lineRule="auto"/>
              <w:rPr>
                <w:sz w:val="20"/>
                <w:szCs w:val="20"/>
              </w:rPr>
            </w:pPr>
            <w:r>
              <w:rPr>
                <w:sz w:val="20"/>
                <w:szCs w:val="20"/>
              </w:rPr>
              <w:t xml:space="preserve">- </w:t>
            </w:r>
            <w:r w:rsidR="00A06F3A">
              <w:rPr>
                <w:sz w:val="20"/>
                <w:szCs w:val="20"/>
              </w:rPr>
              <w:t>Program de consultanţă în domeniul managementului educaţional</w:t>
            </w:r>
            <w:r>
              <w:rPr>
                <w:sz w:val="20"/>
                <w:szCs w:val="20"/>
              </w:rPr>
              <w:t>.</w:t>
            </w:r>
          </w:p>
        </w:tc>
        <w:tc>
          <w:tcPr>
            <w:tcW w:w="1530" w:type="dxa"/>
            <w:gridSpan w:val="2"/>
            <w:tcBorders>
              <w:top w:val="single" w:sz="6" w:space="0" w:color="000000"/>
              <w:left w:val="single" w:sz="6" w:space="0" w:color="000000"/>
              <w:bottom w:val="single" w:sz="6" w:space="0" w:color="000000"/>
              <w:right w:val="single" w:sz="6" w:space="0" w:color="000000"/>
            </w:tcBorders>
          </w:tcPr>
          <w:p w:rsidR="00A47CAB" w:rsidRPr="00DB650B" w:rsidRDefault="00A06F3A" w:rsidP="001B684C">
            <w:pPr>
              <w:tabs>
                <w:tab w:val="left" w:pos="3060"/>
              </w:tabs>
              <w:spacing w:after="0" w:line="240" w:lineRule="auto"/>
              <w:jc w:val="center"/>
              <w:rPr>
                <w:sz w:val="20"/>
                <w:szCs w:val="20"/>
                <w:highlight w:val="yellow"/>
              </w:rPr>
            </w:pPr>
            <w:r>
              <w:rPr>
                <w:sz w:val="20"/>
                <w:szCs w:val="20"/>
              </w:rPr>
              <w:t>În limita alocaţiilor preconizate anual în bugetul public naţional</w:t>
            </w:r>
          </w:p>
        </w:tc>
        <w:tc>
          <w:tcPr>
            <w:tcW w:w="18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684C" w:rsidRPr="00DB650B" w:rsidRDefault="00A06F3A" w:rsidP="004327BF">
            <w:pPr>
              <w:tabs>
                <w:tab w:val="left" w:pos="3060"/>
              </w:tabs>
              <w:spacing w:after="0" w:line="240" w:lineRule="auto"/>
              <w:jc w:val="center"/>
              <w:rPr>
                <w:sz w:val="20"/>
                <w:szCs w:val="20"/>
              </w:rPr>
            </w:pPr>
            <w:r>
              <w:rPr>
                <w:sz w:val="20"/>
                <w:szCs w:val="20"/>
              </w:rPr>
              <w:t>Buget public</w:t>
            </w:r>
          </w:p>
          <w:p w:rsidR="00A47CAB" w:rsidRPr="00DB650B" w:rsidRDefault="00A06F3A" w:rsidP="004327BF">
            <w:pPr>
              <w:tabs>
                <w:tab w:val="left" w:pos="3060"/>
              </w:tabs>
              <w:spacing w:after="0" w:line="240" w:lineRule="auto"/>
              <w:jc w:val="center"/>
              <w:rPr>
                <w:sz w:val="20"/>
                <w:szCs w:val="20"/>
              </w:rPr>
            </w:pPr>
            <w:r>
              <w:rPr>
                <w:sz w:val="20"/>
                <w:szCs w:val="20"/>
              </w:rPr>
              <w:t>Ministerul Educaţiei</w:t>
            </w:r>
          </w:p>
        </w:tc>
        <w:tc>
          <w:tcPr>
            <w:tcW w:w="1418" w:type="dxa"/>
            <w:tcBorders>
              <w:top w:val="single" w:sz="6" w:space="0" w:color="000000"/>
              <w:left w:val="single" w:sz="6" w:space="0" w:color="000000"/>
              <w:bottom w:val="single" w:sz="6" w:space="0" w:color="000000"/>
              <w:right w:val="single" w:sz="6" w:space="0" w:color="000000"/>
            </w:tcBorders>
          </w:tcPr>
          <w:p w:rsidR="009C52E1" w:rsidRDefault="00A06F3A" w:rsidP="004327BF">
            <w:pPr>
              <w:tabs>
                <w:tab w:val="left" w:pos="3060"/>
              </w:tabs>
              <w:spacing w:after="0" w:line="240" w:lineRule="auto"/>
              <w:jc w:val="center"/>
              <w:rPr>
                <w:sz w:val="20"/>
                <w:szCs w:val="20"/>
              </w:rPr>
            </w:pPr>
            <w:r>
              <w:rPr>
                <w:sz w:val="20"/>
                <w:szCs w:val="20"/>
              </w:rPr>
              <w:t>Ministerul Educaţiei Direcţiile de învăţămînt raionale/</w:t>
            </w:r>
          </w:p>
          <w:p w:rsidR="00A47CAB" w:rsidRPr="00DB650B" w:rsidRDefault="00A06F3A" w:rsidP="004327BF">
            <w:pPr>
              <w:tabs>
                <w:tab w:val="left" w:pos="3060"/>
              </w:tabs>
              <w:spacing w:after="0" w:line="240" w:lineRule="auto"/>
              <w:jc w:val="center"/>
              <w:rPr>
                <w:sz w:val="20"/>
                <w:szCs w:val="20"/>
              </w:rPr>
            </w:pPr>
            <w:r>
              <w:rPr>
                <w:sz w:val="20"/>
                <w:szCs w:val="20"/>
              </w:rPr>
              <w:t>municipale</w:t>
            </w:r>
          </w:p>
        </w:tc>
      </w:tr>
    </w:tbl>
    <w:p w:rsidR="008946F9" w:rsidRPr="00DB650B" w:rsidRDefault="008946F9" w:rsidP="008946F9">
      <w:pPr>
        <w:tabs>
          <w:tab w:val="left" w:pos="3060"/>
        </w:tabs>
        <w:spacing w:after="0" w:line="240" w:lineRule="auto"/>
        <w:rPr>
          <w:b/>
          <w:sz w:val="20"/>
          <w:szCs w:val="20"/>
        </w:rPr>
      </w:pPr>
    </w:p>
    <w:p w:rsidR="00F11DE4" w:rsidRPr="00DB650B" w:rsidRDefault="00F11DE4" w:rsidP="008946F9">
      <w:pPr>
        <w:tabs>
          <w:tab w:val="left" w:pos="3060"/>
        </w:tabs>
        <w:spacing w:after="0" w:line="240" w:lineRule="auto"/>
        <w:jc w:val="center"/>
        <w:rPr>
          <w:b/>
          <w:color w:val="000000" w:themeColor="text1"/>
          <w:sz w:val="20"/>
          <w:szCs w:val="20"/>
          <w:lang w:eastAsia="ru-RU"/>
        </w:rPr>
      </w:pPr>
    </w:p>
    <w:p w:rsidR="008946F9" w:rsidRPr="00DB650B" w:rsidRDefault="00A06F3A" w:rsidP="008946F9">
      <w:pPr>
        <w:tabs>
          <w:tab w:val="left" w:pos="3060"/>
        </w:tabs>
        <w:spacing w:after="0" w:line="240" w:lineRule="auto"/>
        <w:jc w:val="center"/>
        <w:rPr>
          <w:b/>
          <w:bCs/>
          <w:sz w:val="20"/>
          <w:szCs w:val="20"/>
        </w:rPr>
      </w:pPr>
      <w:r>
        <w:rPr>
          <w:b/>
          <w:color w:val="000000" w:themeColor="text1"/>
          <w:sz w:val="20"/>
          <w:szCs w:val="20"/>
          <w:lang w:eastAsia="ru-RU"/>
        </w:rPr>
        <w:t xml:space="preserve">Indicatorii de monitorizare </w:t>
      </w:r>
      <w:r>
        <w:rPr>
          <w:b/>
          <w:bCs/>
          <w:sz w:val="20"/>
          <w:szCs w:val="20"/>
        </w:rPr>
        <w:t xml:space="preserve">privind implementarea </w:t>
      </w:r>
      <w:r w:rsidRPr="00A06F3A">
        <w:rPr>
          <w:b/>
          <w:bCs/>
          <w:i/>
          <w:sz w:val="20"/>
          <w:szCs w:val="20"/>
        </w:rPr>
        <w:t>Programului Naţional de dezvoltare a resurselor umane în educaţie</w:t>
      </w:r>
    </w:p>
    <w:tbl>
      <w:tblPr>
        <w:tblStyle w:val="TableGrid"/>
        <w:tblW w:w="5334" w:type="pct"/>
        <w:tblInd w:w="-522" w:type="dxa"/>
        <w:tblLook w:val="04A0"/>
      </w:tblPr>
      <w:tblGrid>
        <w:gridCol w:w="7469"/>
        <w:gridCol w:w="2613"/>
        <w:gridCol w:w="1618"/>
        <w:gridCol w:w="1706"/>
        <w:gridCol w:w="1715"/>
      </w:tblGrid>
      <w:tr w:rsidR="008946F9" w:rsidRPr="00DB650B" w:rsidTr="00615F01">
        <w:tc>
          <w:tcPr>
            <w:tcW w:w="2470"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lastRenderedPageBreak/>
              <w:t>Indicatorii</w:t>
            </w:r>
          </w:p>
        </w:tc>
        <w:tc>
          <w:tcPr>
            <w:tcW w:w="864"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Sursa</w:t>
            </w:r>
          </w:p>
        </w:tc>
        <w:tc>
          <w:tcPr>
            <w:tcW w:w="535"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Numărul  iniţial (2015-2016 sau anul indicat)</w:t>
            </w:r>
          </w:p>
        </w:tc>
        <w:tc>
          <w:tcPr>
            <w:tcW w:w="564" w:type="pct"/>
            <w:shd w:val="clear" w:color="auto" w:fill="auto"/>
          </w:tcPr>
          <w:p w:rsidR="00000000" w:rsidRDefault="00A06F3A">
            <w:pPr>
              <w:tabs>
                <w:tab w:val="left" w:pos="3060"/>
              </w:tabs>
              <w:jc w:val="center"/>
              <w:rPr>
                <w:b/>
                <w:color w:val="000000" w:themeColor="text1"/>
                <w:sz w:val="20"/>
                <w:szCs w:val="20"/>
              </w:rPr>
            </w:pPr>
            <w:r>
              <w:rPr>
                <w:b/>
                <w:color w:val="000000" w:themeColor="text1"/>
                <w:sz w:val="20"/>
                <w:szCs w:val="20"/>
              </w:rPr>
              <w:t>Numărul ţintă intermediar</w:t>
            </w:r>
          </w:p>
          <w:p w:rsidR="00000000" w:rsidRDefault="00A06F3A">
            <w:pPr>
              <w:tabs>
                <w:tab w:val="left" w:pos="3060"/>
              </w:tabs>
              <w:jc w:val="center"/>
              <w:rPr>
                <w:b/>
                <w:color w:val="000000" w:themeColor="text1"/>
                <w:sz w:val="20"/>
                <w:szCs w:val="20"/>
              </w:rPr>
            </w:pPr>
            <w:r>
              <w:rPr>
                <w:b/>
                <w:color w:val="000000" w:themeColor="text1"/>
                <w:sz w:val="20"/>
                <w:szCs w:val="20"/>
              </w:rPr>
              <w:t>(2018)</w:t>
            </w:r>
          </w:p>
        </w:tc>
        <w:tc>
          <w:tcPr>
            <w:tcW w:w="566" w:type="pct"/>
            <w:shd w:val="clear" w:color="auto" w:fill="auto"/>
          </w:tcPr>
          <w:p w:rsidR="00000000" w:rsidRDefault="00A06F3A">
            <w:pPr>
              <w:tabs>
                <w:tab w:val="left" w:pos="3060"/>
              </w:tabs>
              <w:jc w:val="center"/>
              <w:rPr>
                <w:b/>
                <w:color w:val="000000" w:themeColor="text1"/>
                <w:sz w:val="20"/>
                <w:szCs w:val="20"/>
              </w:rPr>
            </w:pPr>
            <w:r>
              <w:rPr>
                <w:b/>
                <w:color w:val="000000" w:themeColor="text1"/>
                <w:sz w:val="20"/>
                <w:szCs w:val="20"/>
              </w:rPr>
              <w:t xml:space="preserve">Numărul ţintă final </w:t>
            </w:r>
          </w:p>
          <w:p w:rsidR="00000000" w:rsidRDefault="00A06F3A">
            <w:pPr>
              <w:tabs>
                <w:tab w:val="left" w:pos="3060"/>
              </w:tabs>
              <w:jc w:val="center"/>
              <w:rPr>
                <w:b/>
                <w:color w:val="000000" w:themeColor="text1"/>
                <w:sz w:val="20"/>
                <w:szCs w:val="20"/>
              </w:rPr>
            </w:pPr>
            <w:r>
              <w:rPr>
                <w:b/>
                <w:color w:val="000000" w:themeColor="text1"/>
                <w:sz w:val="20"/>
                <w:szCs w:val="20"/>
              </w:rPr>
              <w:t>(2020)</w:t>
            </w:r>
          </w:p>
        </w:tc>
      </w:tr>
      <w:tr w:rsidR="008946F9" w:rsidRPr="00DB650B" w:rsidTr="00615F01">
        <w:tc>
          <w:tcPr>
            <w:tcW w:w="2470"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1</w:t>
            </w:r>
          </w:p>
        </w:tc>
        <w:tc>
          <w:tcPr>
            <w:tcW w:w="864"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2</w:t>
            </w:r>
          </w:p>
        </w:tc>
        <w:tc>
          <w:tcPr>
            <w:tcW w:w="535"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3</w:t>
            </w:r>
          </w:p>
        </w:tc>
        <w:tc>
          <w:tcPr>
            <w:tcW w:w="564"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4</w:t>
            </w:r>
          </w:p>
        </w:tc>
        <w:tc>
          <w:tcPr>
            <w:tcW w:w="566" w:type="pct"/>
            <w:shd w:val="clear" w:color="auto" w:fill="auto"/>
          </w:tcPr>
          <w:p w:rsidR="008946F9" w:rsidRPr="00DB650B" w:rsidRDefault="00A06F3A" w:rsidP="008946F9">
            <w:pPr>
              <w:tabs>
                <w:tab w:val="left" w:pos="3060"/>
              </w:tabs>
              <w:spacing w:after="200" w:line="276" w:lineRule="auto"/>
              <w:jc w:val="center"/>
              <w:rPr>
                <w:b/>
                <w:color w:val="000000" w:themeColor="text1"/>
                <w:sz w:val="20"/>
                <w:szCs w:val="20"/>
              </w:rPr>
            </w:pPr>
            <w:r>
              <w:rPr>
                <w:b/>
                <w:color w:val="000000" w:themeColor="text1"/>
                <w:sz w:val="20"/>
                <w:szCs w:val="20"/>
              </w:rPr>
              <w:t>5</w:t>
            </w:r>
          </w:p>
        </w:tc>
      </w:tr>
      <w:tr w:rsidR="008946F9" w:rsidRPr="00DB650B" w:rsidTr="00615F01">
        <w:tc>
          <w:tcPr>
            <w:tcW w:w="5000" w:type="pct"/>
            <w:gridSpan w:val="5"/>
            <w:shd w:val="clear" w:color="auto" w:fill="auto"/>
          </w:tcPr>
          <w:p w:rsidR="008946F9" w:rsidRPr="00DB650B" w:rsidRDefault="00A06F3A" w:rsidP="008946F9">
            <w:pPr>
              <w:tabs>
                <w:tab w:val="left" w:pos="3060"/>
              </w:tabs>
              <w:spacing w:after="200" w:line="276" w:lineRule="auto"/>
              <w:rPr>
                <w:b/>
                <w:i/>
                <w:color w:val="1F497D" w:themeColor="text2"/>
                <w:sz w:val="20"/>
                <w:szCs w:val="20"/>
              </w:rPr>
            </w:pPr>
            <w:r>
              <w:rPr>
                <w:b/>
                <w:i/>
                <w:color w:val="1F497D" w:themeColor="text2"/>
                <w:sz w:val="20"/>
                <w:szCs w:val="20"/>
              </w:rPr>
              <w:t>Acces</w:t>
            </w:r>
          </w:p>
        </w:tc>
      </w:tr>
      <w:tr w:rsidR="008946F9" w:rsidRPr="00DB650B" w:rsidTr="00615F01">
        <w:tc>
          <w:tcPr>
            <w:tcW w:w="2470" w:type="pct"/>
          </w:tcPr>
          <w:p w:rsidR="008946F9" w:rsidRPr="00DB650B" w:rsidRDefault="00A06F3A" w:rsidP="002F4211">
            <w:pPr>
              <w:tabs>
                <w:tab w:val="left" w:pos="3060"/>
              </w:tabs>
              <w:spacing w:after="200" w:line="276" w:lineRule="auto"/>
              <w:jc w:val="both"/>
              <w:rPr>
                <w:sz w:val="20"/>
                <w:szCs w:val="20"/>
              </w:rPr>
            </w:pPr>
            <w:r>
              <w:rPr>
                <w:sz w:val="20"/>
                <w:szCs w:val="20"/>
              </w:rPr>
              <w:t>Număr</w:t>
            </w:r>
            <w:r w:rsidR="002F4211">
              <w:rPr>
                <w:sz w:val="20"/>
                <w:szCs w:val="20"/>
              </w:rPr>
              <w:t>ul</w:t>
            </w:r>
            <w:r>
              <w:rPr>
                <w:sz w:val="20"/>
                <w:szCs w:val="20"/>
              </w:rPr>
              <w:t xml:space="preserve"> de studenţi  înrolaţi în învăţămîntul superior pedagogic (</w:t>
            </w:r>
            <w:r w:rsidR="002F4211">
              <w:rPr>
                <w:sz w:val="20"/>
                <w:szCs w:val="20"/>
              </w:rPr>
              <w:t>mai ales</w:t>
            </w:r>
            <w:r>
              <w:rPr>
                <w:sz w:val="20"/>
                <w:szCs w:val="20"/>
              </w:rPr>
              <w:t xml:space="preserve"> la specialităţile </w:t>
            </w:r>
            <w:r w:rsidRPr="00A06F3A">
              <w:rPr>
                <w:i/>
                <w:sz w:val="20"/>
                <w:szCs w:val="20"/>
              </w:rPr>
              <w:t>Matematică, Fizică, Informatică</w:t>
            </w:r>
            <w:r w:rsidR="002F4211">
              <w:rPr>
                <w:sz w:val="20"/>
                <w:szCs w:val="20"/>
              </w:rPr>
              <w:t>,</w:t>
            </w:r>
            <w:r>
              <w:rPr>
                <w:sz w:val="20"/>
                <w:szCs w:val="20"/>
              </w:rPr>
              <w:t xml:space="preserve"> unde se înregistrează anual cel mai mare necesar de cadre)</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Biroul Naţional de Statistică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3000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2500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1500/în acord cu cererea ME </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Numărul de absolvenţi ai instituţiilor de învăţămînt superior şi postsecundar pedagogic angajaţi în sistemul educaţional,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40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60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80</w:t>
            </w:r>
          </w:p>
        </w:tc>
      </w:tr>
      <w:tr w:rsidR="008946F9" w:rsidRPr="00DB650B" w:rsidTr="00615F01">
        <w:tc>
          <w:tcPr>
            <w:tcW w:w="2470" w:type="pct"/>
          </w:tcPr>
          <w:p w:rsidR="008946F9" w:rsidRPr="00DB650B" w:rsidRDefault="00A06F3A" w:rsidP="002F4211">
            <w:pPr>
              <w:tabs>
                <w:tab w:val="left" w:pos="3060"/>
              </w:tabs>
              <w:spacing w:after="200" w:line="276" w:lineRule="auto"/>
              <w:jc w:val="both"/>
              <w:rPr>
                <w:sz w:val="20"/>
                <w:szCs w:val="20"/>
              </w:rPr>
            </w:pPr>
            <w:r>
              <w:rPr>
                <w:sz w:val="20"/>
                <w:szCs w:val="20"/>
              </w:rPr>
              <w:t>Procentul de instituţii de învăţămînt superior care oferă programe de formare a cadrelor didactice consolidate şi modernizate,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Procentul universităţilor informate despre situaţia din sistemul</w:t>
            </w:r>
            <w:r w:rsidR="002F4211">
              <w:rPr>
                <w:sz w:val="20"/>
                <w:szCs w:val="20"/>
              </w:rPr>
              <w:t xml:space="preserve">de </w:t>
            </w:r>
            <w:r>
              <w:rPr>
                <w:sz w:val="20"/>
                <w:szCs w:val="20"/>
              </w:rPr>
              <w:t xml:space="preserve"> învăţămînt general,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25</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Rata de participare în programele de formare continuă a cadrelor didactice din învăţămîntul superior,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color w:val="C0504D" w:themeColor="accent2"/>
                <w:sz w:val="20"/>
                <w:szCs w:val="20"/>
              </w:rPr>
            </w:pPr>
            <w:r>
              <w:rPr>
                <w:color w:val="C0504D" w:themeColor="accent2"/>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30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60</w:t>
            </w:r>
          </w:p>
        </w:tc>
      </w:tr>
      <w:tr w:rsidR="008946F9" w:rsidRPr="00DB650B" w:rsidTr="00615F01">
        <w:tc>
          <w:tcPr>
            <w:tcW w:w="2470" w:type="pct"/>
          </w:tcPr>
          <w:p w:rsidR="008946F9" w:rsidRPr="00DB650B" w:rsidRDefault="00A06F3A" w:rsidP="00113E35">
            <w:pPr>
              <w:tabs>
                <w:tab w:val="left" w:pos="3060"/>
              </w:tabs>
              <w:spacing w:after="200" w:line="276" w:lineRule="auto"/>
              <w:jc w:val="both"/>
              <w:rPr>
                <w:sz w:val="20"/>
                <w:szCs w:val="20"/>
              </w:rPr>
            </w:pPr>
            <w:r>
              <w:rPr>
                <w:sz w:val="20"/>
                <w:szCs w:val="20"/>
              </w:rPr>
              <w:t>Rata de participare în programele de formare continuă a cadrelor didactice din învăţămîntul general, %/an</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Biroul Naţional de Statistică</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35%</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50%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65%</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Număr</w:t>
            </w:r>
            <w:r w:rsidR="002F4211">
              <w:rPr>
                <w:sz w:val="20"/>
                <w:szCs w:val="20"/>
              </w:rPr>
              <w:t>ul</w:t>
            </w:r>
            <w:r>
              <w:rPr>
                <w:sz w:val="20"/>
                <w:szCs w:val="20"/>
              </w:rPr>
              <w:t xml:space="preserve"> asociaţii</w:t>
            </w:r>
            <w:r w:rsidR="002F4211">
              <w:rPr>
                <w:sz w:val="20"/>
                <w:szCs w:val="20"/>
              </w:rPr>
              <w:t>lor</w:t>
            </w:r>
            <w:r>
              <w:rPr>
                <w:sz w:val="20"/>
                <w:szCs w:val="20"/>
              </w:rPr>
              <w:t xml:space="preserve"> profesionale funcţionale</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1</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2</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Număr</w:t>
            </w:r>
            <w:r w:rsidR="002F4211">
              <w:rPr>
                <w:sz w:val="20"/>
                <w:szCs w:val="20"/>
              </w:rPr>
              <w:t>ul</w:t>
            </w:r>
            <w:r>
              <w:rPr>
                <w:sz w:val="20"/>
                <w:szCs w:val="20"/>
              </w:rPr>
              <w:t xml:space="preserve"> de cadre</w:t>
            </w:r>
            <w:r w:rsidR="002F4211">
              <w:rPr>
                <w:sz w:val="20"/>
                <w:szCs w:val="20"/>
              </w:rPr>
              <w:t xml:space="preserve"> </w:t>
            </w:r>
            <w:r>
              <w:rPr>
                <w:sz w:val="20"/>
                <w:szCs w:val="20"/>
              </w:rPr>
              <w:t>didactice mentori formaţi şi activi</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8946F9" w:rsidP="008946F9">
            <w:pPr>
              <w:tabs>
                <w:tab w:val="left" w:pos="3060"/>
              </w:tabs>
              <w:spacing w:after="200" w:line="276" w:lineRule="auto"/>
              <w:jc w:val="center"/>
              <w:rPr>
                <w:sz w:val="20"/>
                <w:szCs w:val="20"/>
              </w:rPr>
            </w:pP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300</w:t>
            </w:r>
          </w:p>
        </w:tc>
      </w:tr>
      <w:tr w:rsidR="008946F9" w:rsidRPr="00DB650B" w:rsidTr="00615F01">
        <w:tc>
          <w:tcPr>
            <w:tcW w:w="2470" w:type="pct"/>
          </w:tcPr>
          <w:p w:rsidR="008946F9" w:rsidRPr="00DB650B" w:rsidRDefault="00A06F3A" w:rsidP="002F4211">
            <w:pPr>
              <w:pStyle w:val="ListParagraph"/>
              <w:tabs>
                <w:tab w:val="left" w:pos="3060"/>
              </w:tabs>
              <w:spacing w:after="200" w:line="276" w:lineRule="auto"/>
              <w:ind w:left="0"/>
              <w:rPr>
                <w:rFonts w:ascii="Times New Roman" w:hAnsi="Times New Roman"/>
                <w:sz w:val="20"/>
                <w:szCs w:val="20"/>
              </w:rPr>
            </w:pPr>
            <w:r w:rsidRPr="00A06F3A">
              <w:rPr>
                <w:rFonts w:ascii="Times New Roman" w:hAnsi="Times New Roman"/>
                <w:sz w:val="20"/>
                <w:szCs w:val="20"/>
              </w:rPr>
              <w:t>Gradul de reducere a formalit</w:t>
            </w:r>
            <w:r w:rsidR="002F4211">
              <w:rPr>
                <w:rFonts w:ascii="Times New Roman" w:hAnsi="Times New Roman"/>
                <w:sz w:val="20"/>
                <w:szCs w:val="20"/>
              </w:rPr>
              <w:t>ăț</w:t>
            </w:r>
            <w:r w:rsidRPr="00A06F3A">
              <w:rPr>
                <w:rFonts w:ascii="Times New Roman" w:hAnsi="Times New Roman"/>
                <w:sz w:val="20"/>
                <w:szCs w:val="20"/>
              </w:rPr>
              <w:t xml:space="preserve">ilor pentru evaluarea </w:t>
            </w:r>
            <w:r w:rsidR="002F4211">
              <w:rPr>
                <w:rFonts w:ascii="Times New Roman" w:hAnsi="Times New Roman"/>
                <w:sz w:val="20"/>
                <w:szCs w:val="20"/>
              </w:rPr>
              <w:t>ș</w:t>
            </w:r>
            <w:r w:rsidRPr="00A06F3A">
              <w:rPr>
                <w:rFonts w:ascii="Times New Roman" w:hAnsi="Times New Roman"/>
                <w:sz w:val="20"/>
                <w:szCs w:val="20"/>
              </w:rPr>
              <w:t>i aprobarea programelor de formare continu</w:t>
            </w:r>
            <w:r w:rsidR="002F4211">
              <w:rPr>
                <w:rFonts w:ascii="Times New Roman" w:hAnsi="Times New Roman"/>
                <w:sz w:val="20"/>
                <w:szCs w:val="20"/>
              </w:rPr>
              <w:t>ă</w:t>
            </w:r>
            <w:r w:rsidRPr="00A06F3A">
              <w:rPr>
                <w:rFonts w:ascii="Times New Roman" w:hAnsi="Times New Roman"/>
                <w:sz w:val="20"/>
                <w:szCs w:val="20"/>
              </w:rPr>
              <w:t>, inclusiv a celor prin utilizarea TIC</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w:t>
            </w:r>
            <w:r w:rsidR="002F4211">
              <w:rPr>
                <w:sz w:val="20"/>
                <w:szCs w:val="20"/>
              </w:rPr>
              <w:t>ț</w:t>
            </w:r>
            <w:r>
              <w:rPr>
                <w:sz w:val="20"/>
                <w:szCs w:val="20"/>
              </w:rPr>
              <w:t>iei</w:t>
            </w:r>
          </w:p>
          <w:p w:rsidR="008946F9" w:rsidRPr="00DB650B" w:rsidRDefault="00A06F3A" w:rsidP="008946F9">
            <w:pPr>
              <w:tabs>
                <w:tab w:val="left" w:pos="3060"/>
              </w:tabs>
              <w:spacing w:after="200" w:line="276" w:lineRule="auto"/>
              <w:jc w:val="center"/>
              <w:rPr>
                <w:sz w:val="20"/>
                <w:szCs w:val="20"/>
              </w:rPr>
            </w:pPr>
            <w:r>
              <w:rPr>
                <w:sz w:val="20"/>
                <w:szCs w:val="20"/>
              </w:rPr>
              <w:t>Institu</w:t>
            </w:r>
            <w:r w:rsidR="002F4211">
              <w:rPr>
                <w:sz w:val="20"/>
                <w:szCs w:val="20"/>
              </w:rPr>
              <w:t>ț</w:t>
            </w:r>
            <w:r>
              <w:rPr>
                <w:sz w:val="20"/>
                <w:szCs w:val="20"/>
              </w:rPr>
              <w:t>iile abilitate</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minim</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mediu</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sporit</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Număr</w:t>
            </w:r>
            <w:r w:rsidR="002F4211">
              <w:rPr>
                <w:sz w:val="20"/>
                <w:szCs w:val="20"/>
              </w:rPr>
              <w:t>ul</w:t>
            </w:r>
            <w:r>
              <w:rPr>
                <w:sz w:val="20"/>
                <w:szCs w:val="20"/>
              </w:rPr>
              <w:t xml:space="preserve"> de sedii a</w:t>
            </w:r>
            <w:r w:rsidR="002F4211">
              <w:rPr>
                <w:sz w:val="20"/>
                <w:szCs w:val="20"/>
              </w:rPr>
              <w:t>le</w:t>
            </w:r>
            <w:r>
              <w:rPr>
                <w:sz w:val="20"/>
                <w:szCs w:val="20"/>
              </w:rPr>
              <w:t xml:space="preserve"> instituţiilor de învăţămînt reconstruite şi modernizate</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35 </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70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lastRenderedPageBreak/>
              <w:t>Procentul instituţiilor de învăţămînt conectate la internet, dotate cu echipament TIC performant şi  softuri educaţionale,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50 </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70 </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Importanţa sistemului de certificare a activismului profesional a</w:t>
            </w:r>
            <w:r w:rsidR="002F4211">
              <w:rPr>
                <w:sz w:val="20"/>
                <w:szCs w:val="20"/>
              </w:rPr>
              <w:t>l</w:t>
            </w:r>
            <w:r>
              <w:rPr>
                <w:sz w:val="20"/>
                <w:szCs w:val="20"/>
              </w:rPr>
              <w:t xml:space="preserve"> cadrelor didactice</w:t>
            </w:r>
          </w:p>
        </w:tc>
        <w:tc>
          <w:tcPr>
            <w:tcW w:w="864" w:type="pct"/>
          </w:tcPr>
          <w:p w:rsidR="008946F9" w:rsidRPr="00DB650B" w:rsidRDefault="00A06F3A" w:rsidP="008946F9">
            <w:pPr>
              <w:tabs>
                <w:tab w:val="left" w:pos="3060"/>
              </w:tabs>
              <w:spacing w:after="200" w:line="276" w:lineRule="auto"/>
              <w:jc w:val="center"/>
              <w:rPr>
                <w:sz w:val="20"/>
                <w:szCs w:val="20"/>
                <w:highlight w:val="yellow"/>
              </w:rPr>
            </w:pPr>
            <w:r>
              <w:rPr>
                <w:sz w:val="20"/>
                <w:szCs w:val="20"/>
              </w:rPr>
              <w:t>Ministerul Educaţiei</w:t>
            </w:r>
          </w:p>
        </w:tc>
        <w:tc>
          <w:tcPr>
            <w:tcW w:w="535" w:type="pct"/>
          </w:tcPr>
          <w:p w:rsidR="008946F9" w:rsidRPr="00DB650B" w:rsidRDefault="002F4211" w:rsidP="008946F9">
            <w:pPr>
              <w:tabs>
                <w:tab w:val="left" w:pos="3060"/>
              </w:tabs>
              <w:spacing w:after="200" w:line="276" w:lineRule="auto"/>
              <w:jc w:val="center"/>
              <w:rPr>
                <w:sz w:val="20"/>
                <w:szCs w:val="20"/>
              </w:rPr>
            </w:pPr>
            <w:r w:rsidRPr="002F4211">
              <w:rPr>
                <w:sz w:val="20"/>
                <w:szCs w:val="20"/>
              </w:rPr>
              <w:t>minim</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mediu</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sporit</w:t>
            </w:r>
          </w:p>
        </w:tc>
      </w:tr>
      <w:tr w:rsidR="008946F9" w:rsidRPr="00DB650B" w:rsidTr="00615F01">
        <w:tc>
          <w:tcPr>
            <w:tcW w:w="5000" w:type="pct"/>
            <w:gridSpan w:val="5"/>
            <w:shd w:val="clear" w:color="auto" w:fill="auto"/>
          </w:tcPr>
          <w:p w:rsidR="008946F9" w:rsidRPr="00DB650B" w:rsidRDefault="00A06F3A" w:rsidP="008946F9">
            <w:pPr>
              <w:tabs>
                <w:tab w:val="left" w:pos="3060"/>
              </w:tabs>
              <w:spacing w:after="200" w:line="276" w:lineRule="auto"/>
              <w:rPr>
                <w:color w:val="1F497D" w:themeColor="text2"/>
                <w:sz w:val="20"/>
                <w:szCs w:val="20"/>
              </w:rPr>
            </w:pPr>
            <w:r>
              <w:rPr>
                <w:b/>
                <w:i/>
                <w:color w:val="1F497D" w:themeColor="text2"/>
                <w:sz w:val="20"/>
                <w:szCs w:val="20"/>
              </w:rPr>
              <w:t>Relevanţă</w:t>
            </w:r>
          </w:p>
        </w:tc>
      </w:tr>
      <w:tr w:rsidR="008946F9" w:rsidRPr="00DB650B" w:rsidTr="00615F01">
        <w:tc>
          <w:tcPr>
            <w:tcW w:w="2470" w:type="pct"/>
          </w:tcPr>
          <w:p w:rsidR="008946F9" w:rsidRPr="00DB650B" w:rsidRDefault="00A06F3A" w:rsidP="002F4211">
            <w:pPr>
              <w:tabs>
                <w:tab w:val="left" w:pos="3060"/>
              </w:tabs>
              <w:spacing w:after="200" w:line="276" w:lineRule="auto"/>
              <w:jc w:val="both"/>
              <w:rPr>
                <w:sz w:val="20"/>
                <w:szCs w:val="20"/>
              </w:rPr>
            </w:pPr>
            <w:r>
              <w:rPr>
                <w:sz w:val="20"/>
                <w:szCs w:val="20"/>
              </w:rPr>
              <w:t>Ponderea salariaţilor cu studii pedagogice faţă de cei fără studii pedagogice care se angajează în învăţămînt</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Ministerul Educaţiei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5 la 1</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 la 1</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 la 1</w:t>
            </w:r>
          </w:p>
        </w:tc>
      </w:tr>
      <w:tr w:rsidR="008946F9" w:rsidRPr="00DB650B" w:rsidTr="00615F01">
        <w:tc>
          <w:tcPr>
            <w:tcW w:w="2470" w:type="pct"/>
          </w:tcPr>
          <w:p w:rsidR="008946F9" w:rsidRPr="00DB650B" w:rsidRDefault="00A06F3A" w:rsidP="002F4211">
            <w:pPr>
              <w:tabs>
                <w:tab w:val="left" w:pos="3060"/>
              </w:tabs>
              <w:spacing w:after="200" w:line="276" w:lineRule="auto"/>
              <w:jc w:val="both"/>
              <w:rPr>
                <w:sz w:val="20"/>
                <w:szCs w:val="20"/>
              </w:rPr>
            </w:pPr>
            <w:r>
              <w:rPr>
                <w:sz w:val="20"/>
                <w:szCs w:val="20"/>
              </w:rPr>
              <w:t>Proporţia persoanelor cu studii de licen</w:t>
            </w:r>
            <w:r w:rsidR="002F4211">
              <w:rPr>
                <w:sz w:val="20"/>
                <w:szCs w:val="20"/>
              </w:rPr>
              <w:t>ță</w:t>
            </w:r>
            <w:r>
              <w:rPr>
                <w:sz w:val="20"/>
                <w:szCs w:val="20"/>
              </w:rPr>
              <w:t xml:space="preserve">, masterat </w:t>
            </w:r>
            <w:r w:rsidR="002F4211">
              <w:rPr>
                <w:sz w:val="20"/>
                <w:szCs w:val="20"/>
              </w:rPr>
              <w:t>ș</w:t>
            </w:r>
            <w:r>
              <w:rPr>
                <w:sz w:val="20"/>
                <w:szCs w:val="20"/>
              </w:rPr>
              <w:t>i doctorat,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Ministerul Educaţiei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47-50-3</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40-55-5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20-75-5</w:t>
            </w:r>
          </w:p>
        </w:tc>
      </w:tr>
      <w:tr w:rsidR="008946F9" w:rsidRPr="00DB650B" w:rsidTr="00615F01">
        <w:tc>
          <w:tcPr>
            <w:tcW w:w="2470" w:type="pct"/>
          </w:tcPr>
          <w:p w:rsidR="008946F9" w:rsidRPr="00DB650B" w:rsidRDefault="00A06F3A" w:rsidP="002F4211">
            <w:pPr>
              <w:tabs>
                <w:tab w:val="left" w:pos="3060"/>
              </w:tabs>
              <w:spacing w:after="200" w:line="276" w:lineRule="auto"/>
              <w:rPr>
                <w:sz w:val="20"/>
                <w:szCs w:val="20"/>
              </w:rPr>
            </w:pPr>
            <w:r>
              <w:rPr>
                <w:sz w:val="20"/>
                <w:szCs w:val="20"/>
              </w:rPr>
              <w:t>Num</w:t>
            </w:r>
            <w:r w:rsidR="002F4211">
              <w:rPr>
                <w:sz w:val="20"/>
                <w:szCs w:val="20"/>
              </w:rPr>
              <w:t>ă</w:t>
            </w:r>
            <w:r>
              <w:rPr>
                <w:sz w:val="20"/>
                <w:szCs w:val="20"/>
              </w:rPr>
              <w:t>r</w:t>
            </w:r>
            <w:r w:rsidR="002F4211">
              <w:rPr>
                <w:sz w:val="20"/>
                <w:szCs w:val="20"/>
              </w:rPr>
              <w:t>ul</w:t>
            </w:r>
            <w:r>
              <w:rPr>
                <w:sz w:val="20"/>
                <w:szCs w:val="20"/>
              </w:rPr>
              <w:t xml:space="preserve"> de speciali</w:t>
            </w:r>
            <w:r w:rsidR="002F4211">
              <w:rPr>
                <w:sz w:val="20"/>
                <w:szCs w:val="20"/>
              </w:rPr>
              <w:t>ș</w:t>
            </w:r>
            <w:r>
              <w:rPr>
                <w:sz w:val="20"/>
                <w:szCs w:val="20"/>
              </w:rPr>
              <w:t>ti tineri angaja</w:t>
            </w:r>
            <w:r w:rsidR="002F4211">
              <w:rPr>
                <w:sz w:val="20"/>
                <w:szCs w:val="20"/>
              </w:rPr>
              <w:t>ț</w:t>
            </w:r>
            <w:r>
              <w:rPr>
                <w:sz w:val="20"/>
                <w:szCs w:val="20"/>
              </w:rPr>
              <w:t xml:space="preserve">i </w:t>
            </w:r>
            <w:r w:rsidR="002F4211">
              <w:rPr>
                <w:sz w:val="20"/>
                <w:szCs w:val="20"/>
              </w:rPr>
              <w:t>î</w:t>
            </w:r>
            <w:r>
              <w:rPr>
                <w:sz w:val="20"/>
                <w:szCs w:val="20"/>
              </w:rPr>
              <w:t>n baza studiilor de licen</w:t>
            </w:r>
            <w:r w:rsidR="002F4211">
              <w:rPr>
                <w:sz w:val="20"/>
                <w:szCs w:val="20"/>
              </w:rPr>
              <w:t>ță</w:t>
            </w:r>
            <w:r>
              <w:rPr>
                <w:sz w:val="20"/>
                <w:szCs w:val="20"/>
              </w:rPr>
              <w:t xml:space="preserve">,  masterat  </w:t>
            </w:r>
            <w:r w:rsidR="002F4211">
              <w:rPr>
                <w:sz w:val="20"/>
                <w:szCs w:val="20"/>
              </w:rPr>
              <w:t>ș</w:t>
            </w:r>
            <w:r>
              <w:rPr>
                <w:sz w:val="20"/>
                <w:szCs w:val="20"/>
              </w:rPr>
              <w:t>i doctorat, cota procentual</w:t>
            </w:r>
            <w:r w:rsidR="002F4211">
              <w:rPr>
                <w:sz w:val="20"/>
                <w:szCs w:val="20"/>
              </w:rPr>
              <w:t>ă</w:t>
            </w:r>
            <w:r>
              <w:rPr>
                <w:sz w:val="20"/>
                <w:szCs w:val="20"/>
              </w:rPr>
              <w:t xml:space="preserve"> în compara</w:t>
            </w:r>
            <w:r w:rsidR="002F4211">
              <w:rPr>
                <w:sz w:val="20"/>
                <w:szCs w:val="20"/>
              </w:rPr>
              <w:t>ț</w:t>
            </w:r>
            <w:r>
              <w:rPr>
                <w:sz w:val="20"/>
                <w:szCs w:val="20"/>
              </w:rPr>
              <w:t>ie cu nr. de absolven</w:t>
            </w:r>
            <w:r w:rsidR="002F4211">
              <w:rPr>
                <w:sz w:val="20"/>
                <w:szCs w:val="20"/>
              </w:rPr>
              <w:t>ț</w:t>
            </w:r>
            <w:r>
              <w:rPr>
                <w:sz w:val="20"/>
                <w:szCs w:val="20"/>
              </w:rPr>
              <w:t>i,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Biroul Naţional de Statistică</w:t>
            </w:r>
          </w:p>
          <w:p w:rsidR="008946F9" w:rsidRPr="00DB650B" w:rsidRDefault="00A06F3A" w:rsidP="008946F9">
            <w:pPr>
              <w:tabs>
                <w:tab w:val="left" w:pos="3060"/>
              </w:tabs>
              <w:spacing w:after="200" w:line="276" w:lineRule="auto"/>
              <w:jc w:val="center"/>
              <w:rPr>
                <w:sz w:val="20"/>
                <w:szCs w:val="20"/>
              </w:rPr>
            </w:pPr>
            <w:r>
              <w:rPr>
                <w:sz w:val="20"/>
                <w:szCs w:val="20"/>
              </w:rPr>
              <w:t xml:space="preserve">Ministerul Educaţiei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30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90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Procentul de şcoli cu mentori activi certificaţi şi remuneraţi,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25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50</w:t>
            </w:r>
          </w:p>
        </w:tc>
      </w:tr>
      <w:tr w:rsidR="008946F9" w:rsidRPr="00DB650B" w:rsidTr="00615F01">
        <w:tc>
          <w:tcPr>
            <w:tcW w:w="2470" w:type="pct"/>
          </w:tcPr>
          <w:p w:rsidR="008946F9" w:rsidRPr="00DB650B" w:rsidRDefault="00A06F3A" w:rsidP="00113E35">
            <w:pPr>
              <w:pStyle w:val="ListParagraph"/>
              <w:tabs>
                <w:tab w:val="left" w:pos="3060"/>
              </w:tabs>
              <w:spacing w:after="200" w:line="276" w:lineRule="auto"/>
              <w:ind w:left="0"/>
              <w:rPr>
                <w:rFonts w:ascii="Times New Roman" w:hAnsi="Times New Roman"/>
                <w:sz w:val="20"/>
                <w:szCs w:val="20"/>
              </w:rPr>
            </w:pPr>
            <w:r w:rsidRPr="00A06F3A">
              <w:rPr>
                <w:rFonts w:ascii="Times New Roman" w:hAnsi="Times New Roman"/>
                <w:sz w:val="20"/>
                <w:szCs w:val="20"/>
              </w:rPr>
              <w:t>Gradul de aplicare a Codului</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w:t>
            </w:r>
            <w:r w:rsidR="002F4211">
              <w:rPr>
                <w:sz w:val="20"/>
                <w:szCs w:val="20"/>
              </w:rPr>
              <w:t>ț</w:t>
            </w:r>
            <w:r>
              <w:rPr>
                <w:sz w:val="20"/>
                <w:szCs w:val="20"/>
              </w:rPr>
              <w:t>iei</w:t>
            </w:r>
          </w:p>
          <w:p w:rsidR="008946F9" w:rsidRPr="00DB650B" w:rsidRDefault="00A06F3A" w:rsidP="008946F9">
            <w:pPr>
              <w:tabs>
                <w:tab w:val="left" w:pos="3060"/>
              </w:tabs>
              <w:spacing w:after="200" w:line="276" w:lineRule="auto"/>
              <w:jc w:val="center"/>
              <w:rPr>
                <w:sz w:val="20"/>
                <w:szCs w:val="20"/>
              </w:rPr>
            </w:pPr>
            <w:r>
              <w:rPr>
                <w:sz w:val="20"/>
                <w:szCs w:val="20"/>
              </w:rPr>
              <w:t>OLSDÎ</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minim</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mediu</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sporit</w:t>
            </w:r>
          </w:p>
        </w:tc>
      </w:tr>
      <w:tr w:rsidR="008946F9" w:rsidRPr="00DB650B" w:rsidTr="00615F01">
        <w:tc>
          <w:tcPr>
            <w:tcW w:w="2470" w:type="pct"/>
          </w:tcPr>
          <w:p w:rsidR="008946F9" w:rsidRPr="00DB650B" w:rsidRDefault="00A06F3A" w:rsidP="004D66B1">
            <w:pPr>
              <w:pStyle w:val="ListParagraph"/>
              <w:tabs>
                <w:tab w:val="left" w:pos="3060"/>
              </w:tabs>
              <w:spacing w:after="200" w:line="276" w:lineRule="auto"/>
              <w:ind w:left="0"/>
              <w:rPr>
                <w:rFonts w:ascii="Times New Roman" w:hAnsi="Times New Roman"/>
                <w:sz w:val="20"/>
                <w:szCs w:val="20"/>
              </w:rPr>
            </w:pPr>
            <w:r w:rsidRPr="00A06F3A">
              <w:rPr>
                <w:rFonts w:ascii="Times New Roman" w:hAnsi="Times New Roman"/>
                <w:sz w:val="20"/>
                <w:szCs w:val="20"/>
              </w:rPr>
              <w:t>Gradul de descentralizare a bugetului de stat pre</w:t>
            </w:r>
            <w:r w:rsidR="004D66B1">
              <w:rPr>
                <w:rFonts w:ascii="Times New Roman" w:hAnsi="Times New Roman"/>
                <w:sz w:val="20"/>
                <w:szCs w:val="20"/>
              </w:rPr>
              <w:t>ă</w:t>
            </w:r>
            <w:r w:rsidRPr="00A06F3A">
              <w:rPr>
                <w:rFonts w:ascii="Times New Roman" w:hAnsi="Times New Roman"/>
                <w:sz w:val="20"/>
                <w:szCs w:val="20"/>
              </w:rPr>
              <w:t>azut pentru institu</w:t>
            </w:r>
            <w:r w:rsidR="004D66B1">
              <w:rPr>
                <w:rFonts w:ascii="Times New Roman" w:hAnsi="Times New Roman"/>
                <w:sz w:val="20"/>
                <w:szCs w:val="20"/>
              </w:rPr>
              <w:t>ț</w:t>
            </w:r>
            <w:r w:rsidRPr="00A06F3A">
              <w:rPr>
                <w:rFonts w:ascii="Times New Roman" w:hAnsi="Times New Roman"/>
                <w:sz w:val="20"/>
                <w:szCs w:val="20"/>
              </w:rPr>
              <w:t>iile aprobate s</w:t>
            </w:r>
            <w:r w:rsidR="004D66B1">
              <w:rPr>
                <w:rFonts w:ascii="Times New Roman" w:hAnsi="Times New Roman"/>
                <w:sz w:val="20"/>
                <w:szCs w:val="20"/>
              </w:rPr>
              <w:t>ă</w:t>
            </w:r>
            <w:r w:rsidRPr="00A06F3A">
              <w:rPr>
                <w:rFonts w:ascii="Times New Roman" w:hAnsi="Times New Roman"/>
                <w:sz w:val="20"/>
                <w:szCs w:val="20"/>
              </w:rPr>
              <w:t xml:space="preserve"> presteze servicii de FC</w:t>
            </w:r>
          </w:p>
        </w:tc>
        <w:tc>
          <w:tcPr>
            <w:tcW w:w="864" w:type="pct"/>
          </w:tcPr>
          <w:p w:rsidR="008946F9" w:rsidRPr="00DB650B" w:rsidRDefault="00A06F3A" w:rsidP="002F4211">
            <w:pPr>
              <w:tabs>
                <w:tab w:val="left" w:pos="3060"/>
              </w:tabs>
              <w:spacing w:after="200" w:line="276" w:lineRule="auto"/>
              <w:jc w:val="center"/>
              <w:rPr>
                <w:sz w:val="20"/>
                <w:szCs w:val="20"/>
              </w:rPr>
            </w:pPr>
            <w:r>
              <w:rPr>
                <w:sz w:val="20"/>
                <w:szCs w:val="20"/>
              </w:rPr>
              <w:t xml:space="preserve">Ministerul </w:t>
            </w:r>
            <w:r w:rsidR="002F4211" w:rsidRPr="002F4211">
              <w:rPr>
                <w:sz w:val="20"/>
                <w:szCs w:val="20"/>
              </w:rPr>
              <w:t>Educa</w:t>
            </w:r>
            <w:r w:rsidR="002F4211">
              <w:rPr>
                <w:sz w:val="20"/>
                <w:szCs w:val="20"/>
              </w:rPr>
              <w:t>ț</w:t>
            </w:r>
            <w:r w:rsidR="002F4211" w:rsidRPr="002F4211">
              <w:rPr>
                <w:sz w:val="20"/>
                <w:szCs w:val="20"/>
              </w:rPr>
              <w:t>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minim </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mediu</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sporit</w:t>
            </w:r>
          </w:p>
        </w:tc>
      </w:tr>
      <w:tr w:rsidR="008946F9" w:rsidRPr="00DB650B" w:rsidTr="00615F01">
        <w:tc>
          <w:tcPr>
            <w:tcW w:w="2470" w:type="pct"/>
          </w:tcPr>
          <w:p w:rsidR="008946F9" w:rsidRPr="00DB650B" w:rsidRDefault="00A06F3A" w:rsidP="004D66B1">
            <w:pPr>
              <w:tabs>
                <w:tab w:val="left" w:pos="3060"/>
              </w:tabs>
              <w:spacing w:after="200" w:line="276" w:lineRule="auto"/>
              <w:jc w:val="both"/>
              <w:rPr>
                <w:sz w:val="20"/>
                <w:szCs w:val="20"/>
              </w:rPr>
            </w:pPr>
            <w:r>
              <w:rPr>
                <w:sz w:val="20"/>
                <w:szCs w:val="20"/>
              </w:rPr>
              <w:t xml:space="preserve">Numărul de articole publicate/emisiuni realizate despre bunele practici </w:t>
            </w:r>
            <w:r w:rsidR="004D66B1">
              <w:rPr>
                <w:sz w:val="20"/>
                <w:szCs w:val="20"/>
              </w:rPr>
              <w:t>î</w:t>
            </w:r>
            <w:r>
              <w:rPr>
                <w:sz w:val="20"/>
                <w:szCs w:val="20"/>
              </w:rPr>
              <w:t>n educaţie</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2 lunar</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4 lunar</w:t>
            </w:r>
          </w:p>
        </w:tc>
      </w:tr>
      <w:tr w:rsidR="008946F9" w:rsidRPr="00DB650B" w:rsidTr="00615F01">
        <w:tc>
          <w:tcPr>
            <w:tcW w:w="2470" w:type="pct"/>
          </w:tcPr>
          <w:p w:rsidR="008946F9" w:rsidRPr="00DB650B" w:rsidRDefault="00A06F3A" w:rsidP="008946F9">
            <w:pPr>
              <w:tabs>
                <w:tab w:val="left" w:pos="3060"/>
              </w:tabs>
              <w:spacing w:after="200" w:line="276" w:lineRule="auto"/>
              <w:rPr>
                <w:sz w:val="20"/>
                <w:szCs w:val="20"/>
              </w:rPr>
            </w:pPr>
            <w:r>
              <w:rPr>
                <w:sz w:val="20"/>
                <w:szCs w:val="20"/>
              </w:rPr>
              <w:t>Numărul instituţiilor educaţionale-centre de excelenţă</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10 </w:t>
            </w:r>
          </w:p>
        </w:tc>
      </w:tr>
      <w:tr w:rsidR="008946F9" w:rsidRPr="00DB650B" w:rsidTr="00615F01">
        <w:tc>
          <w:tcPr>
            <w:tcW w:w="2470" w:type="pct"/>
          </w:tcPr>
          <w:p w:rsidR="008946F9" w:rsidRPr="00DB650B" w:rsidRDefault="00A06F3A" w:rsidP="004D66B1">
            <w:pPr>
              <w:tabs>
                <w:tab w:val="left" w:pos="3060"/>
              </w:tabs>
              <w:spacing w:after="200" w:line="276" w:lineRule="auto"/>
              <w:rPr>
                <w:sz w:val="20"/>
                <w:szCs w:val="20"/>
              </w:rPr>
            </w:pPr>
            <w:r>
              <w:rPr>
                <w:sz w:val="20"/>
                <w:szCs w:val="20"/>
              </w:rPr>
              <w:t>Procentul managerilor şcolari participanţi la formări pentru consolidarea competenţelor manageriale şi a abilităţilor de leadership,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25 %</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40 %</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50 %</w:t>
            </w:r>
          </w:p>
        </w:tc>
      </w:tr>
      <w:tr w:rsidR="008946F9" w:rsidRPr="00DB650B" w:rsidTr="00615F01">
        <w:tc>
          <w:tcPr>
            <w:tcW w:w="5000" w:type="pct"/>
            <w:gridSpan w:val="5"/>
            <w:shd w:val="clear" w:color="auto" w:fill="auto"/>
          </w:tcPr>
          <w:p w:rsidR="008946F9" w:rsidRPr="00DB650B" w:rsidRDefault="00A06F3A" w:rsidP="008946F9">
            <w:pPr>
              <w:tabs>
                <w:tab w:val="left" w:pos="3060"/>
              </w:tabs>
              <w:spacing w:after="200" w:line="276" w:lineRule="auto"/>
              <w:rPr>
                <w:i/>
                <w:color w:val="1F497D" w:themeColor="text2"/>
                <w:sz w:val="20"/>
                <w:szCs w:val="20"/>
              </w:rPr>
            </w:pPr>
            <w:r>
              <w:rPr>
                <w:b/>
                <w:i/>
                <w:color w:val="1F497D" w:themeColor="text2"/>
                <w:sz w:val="20"/>
                <w:szCs w:val="20"/>
              </w:rPr>
              <w:t>Calitate</w:t>
            </w:r>
          </w:p>
        </w:tc>
      </w:tr>
      <w:tr w:rsidR="00615F01" w:rsidRPr="00DB650B" w:rsidTr="00615F01">
        <w:tc>
          <w:tcPr>
            <w:tcW w:w="2470" w:type="pct"/>
          </w:tcPr>
          <w:p w:rsidR="00113E35" w:rsidRPr="00DB650B" w:rsidRDefault="00A06F3A" w:rsidP="004D66B1">
            <w:pPr>
              <w:tabs>
                <w:tab w:val="left" w:pos="3060"/>
              </w:tabs>
              <w:spacing w:after="200" w:line="276" w:lineRule="auto"/>
              <w:jc w:val="both"/>
              <w:rPr>
                <w:sz w:val="20"/>
                <w:szCs w:val="20"/>
              </w:rPr>
            </w:pPr>
            <w:r>
              <w:rPr>
                <w:sz w:val="20"/>
                <w:szCs w:val="20"/>
              </w:rPr>
              <w:t xml:space="preserve">Procentul cadrelor didactice </w:t>
            </w:r>
            <w:r w:rsidR="004D66B1">
              <w:rPr>
                <w:sz w:val="20"/>
                <w:szCs w:val="20"/>
              </w:rPr>
              <w:t>ș</w:t>
            </w:r>
            <w:r>
              <w:rPr>
                <w:sz w:val="20"/>
                <w:szCs w:val="20"/>
              </w:rPr>
              <w:t>i manageri</w:t>
            </w:r>
            <w:r w:rsidR="004D66B1">
              <w:rPr>
                <w:sz w:val="20"/>
                <w:szCs w:val="20"/>
              </w:rPr>
              <w:t>ale</w:t>
            </w:r>
            <w:r>
              <w:rPr>
                <w:sz w:val="20"/>
                <w:szCs w:val="20"/>
              </w:rPr>
              <w:t xml:space="preserve"> care </w:t>
            </w:r>
            <w:r w:rsidR="004D66B1">
              <w:rPr>
                <w:sz w:val="20"/>
                <w:szCs w:val="20"/>
              </w:rPr>
              <w:t>î</w:t>
            </w:r>
            <w:r>
              <w:rPr>
                <w:sz w:val="20"/>
                <w:szCs w:val="20"/>
              </w:rPr>
              <w:t>ndeplinesc standardele profesionale la nivel avansat</w:t>
            </w:r>
          </w:p>
        </w:tc>
        <w:tc>
          <w:tcPr>
            <w:tcW w:w="864" w:type="pct"/>
          </w:tcPr>
          <w:p w:rsidR="00113E35" w:rsidRPr="00DB650B" w:rsidRDefault="00A06F3A" w:rsidP="00E80CE5">
            <w:pPr>
              <w:tabs>
                <w:tab w:val="left" w:pos="3060"/>
              </w:tabs>
              <w:spacing w:after="200" w:line="276" w:lineRule="auto"/>
              <w:jc w:val="center"/>
              <w:rPr>
                <w:sz w:val="20"/>
                <w:szCs w:val="20"/>
              </w:rPr>
            </w:pPr>
            <w:r>
              <w:rPr>
                <w:sz w:val="20"/>
                <w:szCs w:val="20"/>
              </w:rPr>
              <w:t>Ministerul Educaţiei</w:t>
            </w:r>
          </w:p>
        </w:tc>
        <w:tc>
          <w:tcPr>
            <w:tcW w:w="535" w:type="pct"/>
          </w:tcPr>
          <w:p w:rsidR="00113E35" w:rsidRPr="00DB650B" w:rsidRDefault="00A06F3A" w:rsidP="00E80CE5">
            <w:pPr>
              <w:tabs>
                <w:tab w:val="left" w:pos="3060"/>
              </w:tabs>
              <w:spacing w:after="200" w:line="276" w:lineRule="auto"/>
              <w:jc w:val="center"/>
              <w:rPr>
                <w:sz w:val="20"/>
                <w:szCs w:val="20"/>
              </w:rPr>
            </w:pPr>
            <w:r>
              <w:rPr>
                <w:sz w:val="20"/>
                <w:szCs w:val="20"/>
              </w:rPr>
              <w:t>-</w:t>
            </w:r>
          </w:p>
        </w:tc>
        <w:tc>
          <w:tcPr>
            <w:tcW w:w="564" w:type="pct"/>
          </w:tcPr>
          <w:p w:rsidR="00113E35" w:rsidRPr="00DB650B" w:rsidRDefault="00A06F3A" w:rsidP="00E80CE5">
            <w:pPr>
              <w:tabs>
                <w:tab w:val="left" w:pos="3060"/>
              </w:tabs>
              <w:spacing w:after="200" w:line="276" w:lineRule="auto"/>
              <w:jc w:val="center"/>
              <w:rPr>
                <w:sz w:val="20"/>
                <w:szCs w:val="20"/>
              </w:rPr>
            </w:pPr>
            <w:r>
              <w:rPr>
                <w:sz w:val="20"/>
                <w:szCs w:val="20"/>
              </w:rPr>
              <w:t>20</w:t>
            </w:r>
          </w:p>
        </w:tc>
        <w:tc>
          <w:tcPr>
            <w:tcW w:w="566" w:type="pct"/>
          </w:tcPr>
          <w:p w:rsidR="00113E35" w:rsidRPr="00DB650B" w:rsidRDefault="00A06F3A" w:rsidP="00E80CE5">
            <w:pPr>
              <w:tabs>
                <w:tab w:val="left" w:pos="3060"/>
              </w:tabs>
              <w:spacing w:after="200" w:line="276" w:lineRule="auto"/>
              <w:jc w:val="center"/>
              <w:rPr>
                <w:sz w:val="20"/>
                <w:szCs w:val="20"/>
              </w:rPr>
            </w:pPr>
            <w:r>
              <w:rPr>
                <w:sz w:val="20"/>
                <w:szCs w:val="20"/>
              </w:rPr>
              <w:t>50</w:t>
            </w:r>
          </w:p>
        </w:tc>
      </w:tr>
      <w:tr w:rsidR="00615F01" w:rsidRPr="00DB650B" w:rsidTr="00615F01">
        <w:tc>
          <w:tcPr>
            <w:tcW w:w="2470" w:type="pct"/>
          </w:tcPr>
          <w:p w:rsidR="00113E35" w:rsidRPr="00DB650B" w:rsidRDefault="00A06F3A" w:rsidP="004D66B1">
            <w:pPr>
              <w:pStyle w:val="ListParagraph"/>
              <w:tabs>
                <w:tab w:val="left" w:pos="3060"/>
              </w:tabs>
              <w:spacing w:after="200" w:line="276" w:lineRule="auto"/>
              <w:ind w:left="0"/>
              <w:rPr>
                <w:rFonts w:ascii="Times New Roman" w:hAnsi="Times New Roman"/>
                <w:sz w:val="20"/>
                <w:szCs w:val="20"/>
              </w:rPr>
            </w:pPr>
            <w:r w:rsidRPr="00A06F3A">
              <w:rPr>
                <w:rFonts w:ascii="Times New Roman" w:hAnsi="Times New Roman"/>
                <w:sz w:val="20"/>
                <w:szCs w:val="20"/>
              </w:rPr>
              <w:lastRenderedPageBreak/>
              <w:t xml:space="preserve">Gradul de aplicare a </w:t>
            </w:r>
            <w:r w:rsidR="004D66B1" w:rsidRPr="004D66B1">
              <w:rPr>
                <w:rFonts w:ascii="Times New Roman" w:hAnsi="Times New Roman"/>
                <w:sz w:val="20"/>
                <w:szCs w:val="20"/>
              </w:rPr>
              <w:t xml:space="preserve">standardelor </w:t>
            </w:r>
            <w:r w:rsidRPr="00A06F3A">
              <w:rPr>
                <w:rFonts w:ascii="Times New Roman" w:hAnsi="Times New Roman"/>
                <w:sz w:val="20"/>
                <w:szCs w:val="20"/>
              </w:rPr>
              <w:t xml:space="preserve">profesionale, </w:t>
            </w:r>
            <w:r w:rsidR="004D66B1">
              <w:rPr>
                <w:rFonts w:ascii="Times New Roman" w:hAnsi="Times New Roman"/>
                <w:sz w:val="20"/>
                <w:szCs w:val="20"/>
              </w:rPr>
              <w:t>î</w:t>
            </w:r>
            <w:r w:rsidRPr="00A06F3A">
              <w:rPr>
                <w:rFonts w:ascii="Times New Roman" w:hAnsi="Times New Roman"/>
                <w:sz w:val="20"/>
                <w:szCs w:val="20"/>
              </w:rPr>
              <w:t xml:space="preserve">n viziunea beneficiarilor şi a </w:t>
            </w:r>
            <w:r w:rsidR="004D66B1">
              <w:rPr>
                <w:rFonts w:ascii="Times New Roman" w:hAnsi="Times New Roman"/>
                <w:sz w:val="20"/>
                <w:szCs w:val="20"/>
              </w:rPr>
              <w:t xml:space="preserve">colectivelor didactice ale </w:t>
            </w:r>
            <w:r w:rsidRPr="00A06F3A">
              <w:rPr>
                <w:rFonts w:ascii="Times New Roman" w:hAnsi="Times New Roman"/>
                <w:sz w:val="20"/>
                <w:szCs w:val="20"/>
              </w:rPr>
              <w:t>institu</w:t>
            </w:r>
            <w:r w:rsidR="004D66B1">
              <w:rPr>
                <w:rFonts w:ascii="Times New Roman" w:hAnsi="Times New Roman"/>
                <w:sz w:val="20"/>
                <w:szCs w:val="20"/>
              </w:rPr>
              <w:t>ț</w:t>
            </w:r>
            <w:r w:rsidRPr="00A06F3A">
              <w:rPr>
                <w:rFonts w:ascii="Times New Roman" w:hAnsi="Times New Roman"/>
                <w:sz w:val="20"/>
                <w:szCs w:val="20"/>
              </w:rPr>
              <w:t>iilor vizate</w:t>
            </w:r>
          </w:p>
        </w:tc>
        <w:tc>
          <w:tcPr>
            <w:tcW w:w="864" w:type="pct"/>
          </w:tcPr>
          <w:p w:rsidR="00113E35" w:rsidRPr="00DB650B" w:rsidRDefault="00A06F3A" w:rsidP="00E80CE5">
            <w:pPr>
              <w:tabs>
                <w:tab w:val="left" w:pos="3060"/>
              </w:tabs>
              <w:spacing w:after="200" w:line="276" w:lineRule="auto"/>
              <w:jc w:val="center"/>
              <w:rPr>
                <w:sz w:val="20"/>
                <w:szCs w:val="20"/>
              </w:rPr>
            </w:pPr>
            <w:r>
              <w:rPr>
                <w:sz w:val="20"/>
                <w:szCs w:val="20"/>
              </w:rPr>
              <w:t>Ministerul Educa</w:t>
            </w:r>
            <w:r w:rsidR="002F4211">
              <w:rPr>
                <w:sz w:val="20"/>
                <w:szCs w:val="20"/>
              </w:rPr>
              <w:t>ț</w:t>
            </w:r>
            <w:r>
              <w:rPr>
                <w:sz w:val="20"/>
                <w:szCs w:val="20"/>
              </w:rPr>
              <w:t>iei</w:t>
            </w:r>
          </w:p>
          <w:p w:rsidR="00113E35" w:rsidRPr="00DB650B" w:rsidRDefault="00A06F3A" w:rsidP="00E80CE5">
            <w:pPr>
              <w:tabs>
                <w:tab w:val="left" w:pos="3060"/>
              </w:tabs>
              <w:spacing w:after="200" w:line="276" w:lineRule="auto"/>
              <w:jc w:val="center"/>
              <w:rPr>
                <w:sz w:val="20"/>
                <w:szCs w:val="20"/>
              </w:rPr>
            </w:pPr>
            <w:r>
              <w:rPr>
                <w:sz w:val="20"/>
                <w:szCs w:val="20"/>
              </w:rPr>
              <w:t xml:space="preserve">OLSDÎ </w:t>
            </w:r>
          </w:p>
        </w:tc>
        <w:tc>
          <w:tcPr>
            <w:tcW w:w="535" w:type="pct"/>
          </w:tcPr>
          <w:p w:rsidR="00113E35" w:rsidRPr="00DB650B" w:rsidRDefault="00A06F3A" w:rsidP="00E80CE5">
            <w:pPr>
              <w:tabs>
                <w:tab w:val="left" w:pos="3060"/>
              </w:tabs>
              <w:spacing w:after="200" w:line="276" w:lineRule="auto"/>
              <w:jc w:val="center"/>
              <w:rPr>
                <w:sz w:val="20"/>
                <w:szCs w:val="20"/>
              </w:rPr>
            </w:pPr>
            <w:r>
              <w:rPr>
                <w:sz w:val="20"/>
                <w:szCs w:val="20"/>
              </w:rPr>
              <w:t>minim</w:t>
            </w:r>
          </w:p>
        </w:tc>
        <w:tc>
          <w:tcPr>
            <w:tcW w:w="564" w:type="pct"/>
          </w:tcPr>
          <w:p w:rsidR="00113E35" w:rsidRPr="00DB650B" w:rsidRDefault="00A06F3A" w:rsidP="00E80CE5">
            <w:pPr>
              <w:tabs>
                <w:tab w:val="left" w:pos="3060"/>
              </w:tabs>
              <w:spacing w:after="200" w:line="276" w:lineRule="auto"/>
              <w:jc w:val="center"/>
              <w:rPr>
                <w:sz w:val="20"/>
                <w:szCs w:val="20"/>
              </w:rPr>
            </w:pPr>
            <w:r>
              <w:rPr>
                <w:sz w:val="20"/>
                <w:szCs w:val="20"/>
              </w:rPr>
              <w:t>mediu</w:t>
            </w:r>
          </w:p>
        </w:tc>
        <w:tc>
          <w:tcPr>
            <w:tcW w:w="566" w:type="pct"/>
          </w:tcPr>
          <w:p w:rsidR="00113E35" w:rsidRPr="00DB650B" w:rsidRDefault="00A06F3A" w:rsidP="00E80CE5">
            <w:pPr>
              <w:tabs>
                <w:tab w:val="left" w:pos="3060"/>
              </w:tabs>
              <w:spacing w:after="200" w:line="276" w:lineRule="auto"/>
              <w:jc w:val="center"/>
              <w:rPr>
                <w:sz w:val="20"/>
                <w:szCs w:val="20"/>
              </w:rPr>
            </w:pPr>
            <w:r>
              <w:rPr>
                <w:sz w:val="20"/>
                <w:szCs w:val="20"/>
              </w:rPr>
              <w:t>sporit</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Salariul cadrului didactic debutant,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Biroul Naţional de Statistică</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50% din salariu</w:t>
            </w:r>
            <w:r w:rsidR="002F4211">
              <w:rPr>
                <w:sz w:val="20"/>
                <w:szCs w:val="20"/>
              </w:rPr>
              <w:t>l</w:t>
            </w:r>
            <w:r>
              <w:rPr>
                <w:sz w:val="20"/>
                <w:szCs w:val="20"/>
              </w:rPr>
              <w:t xml:space="preserve"> mediu pe economie</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70% din salariu</w:t>
            </w:r>
            <w:r w:rsidR="002F4211">
              <w:rPr>
                <w:sz w:val="20"/>
                <w:szCs w:val="20"/>
              </w:rPr>
              <w:t>l</w:t>
            </w:r>
            <w:r>
              <w:rPr>
                <w:sz w:val="20"/>
                <w:szCs w:val="20"/>
              </w:rPr>
              <w:t xml:space="preserve"> mediu pe economie</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 din salariu</w:t>
            </w:r>
            <w:r w:rsidR="002F4211">
              <w:rPr>
                <w:sz w:val="20"/>
                <w:szCs w:val="20"/>
              </w:rPr>
              <w:t>l</w:t>
            </w:r>
            <w:r>
              <w:rPr>
                <w:sz w:val="20"/>
                <w:szCs w:val="20"/>
              </w:rPr>
              <w:t xml:space="preserve"> mediu pe economie</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Rata abandonului timpuriu al activităţii didactice,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Ministerul Educaţiei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25</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20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15</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Media de absolvire a absolvenţilor facultăţilor pedagogice care sînt angaja</w:t>
            </w:r>
            <w:r w:rsidR="007407FF">
              <w:rPr>
                <w:sz w:val="20"/>
                <w:szCs w:val="20"/>
              </w:rPr>
              <w:t>ț</w:t>
            </w:r>
            <w:r>
              <w:rPr>
                <w:sz w:val="20"/>
                <w:szCs w:val="20"/>
              </w:rPr>
              <w:t xml:space="preserve">i </w:t>
            </w:r>
            <w:r w:rsidR="007407FF">
              <w:rPr>
                <w:sz w:val="20"/>
                <w:szCs w:val="20"/>
              </w:rPr>
              <w:t>î</w:t>
            </w:r>
            <w:r>
              <w:rPr>
                <w:sz w:val="20"/>
                <w:szCs w:val="20"/>
              </w:rPr>
              <w:t>n sistemul de învăţămînt</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color w:val="C0504D" w:themeColor="accent2"/>
                <w:sz w:val="20"/>
                <w:szCs w:val="20"/>
              </w:rPr>
            </w:pPr>
            <w:r>
              <w:rPr>
                <w:color w:val="C0504D" w:themeColor="accent2"/>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8,0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8,5</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Asigurarea cu cadre didactice calificate pe discipline de studiu</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color w:val="C0504D" w:themeColor="accent2"/>
                <w:sz w:val="20"/>
                <w:szCs w:val="20"/>
              </w:rPr>
            </w:pPr>
            <w:r>
              <w:rPr>
                <w:color w:val="C0504D" w:themeColor="accent2"/>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pStyle w:val="ListParagraph"/>
              <w:tabs>
                <w:tab w:val="left" w:pos="3060"/>
              </w:tabs>
              <w:spacing w:after="200" w:line="276" w:lineRule="auto"/>
              <w:ind w:left="0"/>
              <w:rPr>
                <w:rFonts w:ascii="Times New Roman" w:hAnsi="Times New Roman"/>
                <w:sz w:val="20"/>
                <w:szCs w:val="20"/>
              </w:rPr>
            </w:pPr>
            <w:r w:rsidRPr="00A06F3A">
              <w:rPr>
                <w:rFonts w:ascii="Times New Roman" w:hAnsi="Times New Roman"/>
                <w:sz w:val="20"/>
                <w:szCs w:val="20"/>
              </w:rPr>
              <w:t>Număr</w:t>
            </w:r>
            <w:r w:rsidR="007407FF">
              <w:rPr>
                <w:rFonts w:ascii="Times New Roman" w:hAnsi="Times New Roman"/>
                <w:sz w:val="20"/>
                <w:szCs w:val="20"/>
              </w:rPr>
              <w:t>ul</w:t>
            </w:r>
            <w:r w:rsidRPr="00A06F3A">
              <w:rPr>
                <w:rFonts w:ascii="Times New Roman" w:hAnsi="Times New Roman"/>
                <w:sz w:val="20"/>
                <w:szCs w:val="20"/>
              </w:rPr>
              <w:t xml:space="preserve"> optimizat  de instituţii de învăţămînt cu profil pedagogic</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Ministerul Educaţiei  </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10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5</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Număr</w:t>
            </w:r>
            <w:r w:rsidR="007407FF">
              <w:rPr>
                <w:sz w:val="20"/>
                <w:szCs w:val="20"/>
              </w:rPr>
              <w:t>ul</w:t>
            </w:r>
            <w:r>
              <w:rPr>
                <w:sz w:val="20"/>
                <w:szCs w:val="20"/>
              </w:rPr>
              <w:t xml:space="preserve"> de furnizori de formare continuă acreditaţi,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50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Procentul de programe de formare iniţială actualizate,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color w:val="FF0000"/>
                <w:sz w:val="20"/>
                <w:szCs w:val="20"/>
              </w:rPr>
            </w:pPr>
            <w:r>
              <w:rPr>
                <w:sz w:val="20"/>
                <w:szCs w:val="20"/>
              </w:rPr>
              <w:t>Platforme performante de formare la distanţ</w:t>
            </w:r>
            <w:r w:rsidR="007407FF">
              <w:rPr>
                <w:sz w:val="20"/>
                <w:szCs w:val="20"/>
              </w:rPr>
              <w:t>ă</w:t>
            </w:r>
            <w:r>
              <w:rPr>
                <w:sz w:val="20"/>
                <w:szCs w:val="20"/>
              </w:rPr>
              <w:t xml:space="preserve"> (blended learning)</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w:t>
            </w:r>
            <w:r w:rsidR="002F4211">
              <w:rPr>
                <w:sz w:val="20"/>
                <w:szCs w:val="20"/>
              </w:rPr>
              <w:t>ț</w:t>
            </w:r>
            <w:r>
              <w:rPr>
                <w:sz w:val="20"/>
                <w:szCs w:val="20"/>
              </w:rPr>
              <w:t>iei</w:t>
            </w:r>
          </w:p>
        </w:tc>
        <w:tc>
          <w:tcPr>
            <w:tcW w:w="535" w:type="pct"/>
          </w:tcPr>
          <w:p w:rsidR="008946F9" w:rsidRPr="00DB650B" w:rsidRDefault="003358F0" w:rsidP="008946F9">
            <w:pPr>
              <w:tabs>
                <w:tab w:val="left" w:pos="3060"/>
              </w:tabs>
              <w:spacing w:after="200" w:line="276" w:lineRule="auto"/>
              <w:jc w:val="center"/>
              <w:rPr>
                <w:sz w:val="20"/>
                <w:szCs w:val="20"/>
              </w:rPr>
            </w:pPr>
            <w:r>
              <w:rPr>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1</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3</w:t>
            </w:r>
          </w:p>
        </w:tc>
      </w:tr>
      <w:tr w:rsidR="008946F9" w:rsidRPr="00DB650B" w:rsidTr="00615F01">
        <w:tc>
          <w:tcPr>
            <w:tcW w:w="2470" w:type="pct"/>
          </w:tcPr>
          <w:p w:rsidR="008946F9" w:rsidRPr="00DB650B" w:rsidRDefault="00A06F3A" w:rsidP="00113E35">
            <w:pPr>
              <w:tabs>
                <w:tab w:val="left" w:pos="3060"/>
              </w:tabs>
              <w:spacing w:after="200" w:line="276" w:lineRule="auto"/>
              <w:jc w:val="both"/>
              <w:rPr>
                <w:sz w:val="20"/>
                <w:szCs w:val="20"/>
              </w:rPr>
            </w:pPr>
            <w:r>
              <w:rPr>
                <w:sz w:val="20"/>
                <w:szCs w:val="20"/>
              </w:rPr>
              <w:t>Procentul de programe de formare continuă actualizate şi autorizate,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3358F0" w:rsidP="008946F9">
            <w:pPr>
              <w:tabs>
                <w:tab w:val="left" w:pos="3060"/>
              </w:tabs>
              <w:spacing w:after="200" w:line="276" w:lineRule="auto"/>
              <w:jc w:val="center"/>
              <w:rPr>
                <w:sz w:val="20"/>
                <w:szCs w:val="20"/>
              </w:rPr>
            </w:pPr>
            <w:r>
              <w:rPr>
                <w:color w:val="C0504D" w:themeColor="accent2"/>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75</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3358F0">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Vîrsta medie a cadrelor didactice angajate în sistem</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Biroul Naţional de Statistică</w:t>
            </w:r>
          </w:p>
        </w:tc>
        <w:tc>
          <w:tcPr>
            <w:tcW w:w="535" w:type="pct"/>
            <w:shd w:val="clear" w:color="auto" w:fill="auto"/>
          </w:tcPr>
          <w:p w:rsidR="008946F9" w:rsidRPr="00DB650B" w:rsidRDefault="00A06F3A" w:rsidP="008946F9">
            <w:pPr>
              <w:tabs>
                <w:tab w:val="left" w:pos="3060"/>
              </w:tabs>
              <w:spacing w:after="200" w:line="276" w:lineRule="auto"/>
              <w:jc w:val="center"/>
              <w:rPr>
                <w:sz w:val="20"/>
                <w:szCs w:val="20"/>
                <w:highlight w:val="yellow"/>
              </w:rPr>
            </w:pPr>
            <w:r w:rsidRPr="00A06F3A">
              <w:rPr>
                <w:sz w:val="20"/>
                <w:szCs w:val="20"/>
              </w:rPr>
              <w:t xml:space="preserve">50 ani </w:t>
            </w:r>
          </w:p>
        </w:tc>
        <w:tc>
          <w:tcPr>
            <w:tcW w:w="564" w:type="pct"/>
            <w:shd w:val="clear" w:color="auto" w:fill="auto"/>
          </w:tcPr>
          <w:p w:rsidR="008946F9" w:rsidRPr="001758BA" w:rsidRDefault="00A06F3A" w:rsidP="008946F9">
            <w:pPr>
              <w:tabs>
                <w:tab w:val="left" w:pos="3060"/>
              </w:tabs>
              <w:spacing w:after="200" w:line="276" w:lineRule="auto"/>
              <w:jc w:val="center"/>
              <w:rPr>
                <w:sz w:val="20"/>
                <w:szCs w:val="20"/>
              </w:rPr>
            </w:pPr>
            <w:r w:rsidRPr="00A06F3A">
              <w:rPr>
                <w:sz w:val="20"/>
                <w:szCs w:val="20"/>
              </w:rPr>
              <w:t xml:space="preserve">45 ani </w:t>
            </w:r>
          </w:p>
        </w:tc>
        <w:tc>
          <w:tcPr>
            <w:tcW w:w="566" w:type="pct"/>
            <w:shd w:val="clear" w:color="auto" w:fill="auto"/>
          </w:tcPr>
          <w:p w:rsidR="008946F9" w:rsidRPr="001758BA" w:rsidRDefault="00A06F3A" w:rsidP="008946F9">
            <w:pPr>
              <w:tabs>
                <w:tab w:val="left" w:pos="3060"/>
              </w:tabs>
              <w:spacing w:after="200" w:line="276" w:lineRule="auto"/>
              <w:jc w:val="center"/>
              <w:rPr>
                <w:sz w:val="20"/>
                <w:szCs w:val="20"/>
              </w:rPr>
            </w:pPr>
            <w:r w:rsidRPr="00A06F3A">
              <w:rPr>
                <w:sz w:val="20"/>
                <w:szCs w:val="20"/>
              </w:rPr>
              <w:t>40 ani</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 xml:space="preserve">Asigurarea unei evoluţii a salariilor şi </w:t>
            </w:r>
            <w:r w:rsidR="007407FF">
              <w:rPr>
                <w:sz w:val="20"/>
                <w:szCs w:val="20"/>
              </w:rPr>
              <w:t xml:space="preserve">a </w:t>
            </w:r>
            <w:r>
              <w:rPr>
                <w:sz w:val="20"/>
                <w:szCs w:val="20"/>
              </w:rPr>
              <w:t>celorlalte costuri asociate, care să favorizeze menţinerea cadrelor didactice în şcoală, % din salariul mediu pe economie,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Finanţelor</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70 </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85 </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100</w:t>
            </w:r>
          </w:p>
        </w:tc>
      </w:tr>
      <w:tr w:rsidR="008946F9" w:rsidRPr="00DB650B" w:rsidTr="00615F01">
        <w:tc>
          <w:tcPr>
            <w:tcW w:w="2470" w:type="pct"/>
          </w:tcPr>
          <w:p w:rsidR="008946F9" w:rsidRPr="00DB650B" w:rsidRDefault="00A06F3A" w:rsidP="008946F9">
            <w:pPr>
              <w:tabs>
                <w:tab w:val="left" w:pos="3060"/>
              </w:tabs>
              <w:spacing w:after="200" w:line="276" w:lineRule="auto"/>
              <w:jc w:val="both"/>
              <w:rPr>
                <w:sz w:val="20"/>
                <w:szCs w:val="20"/>
              </w:rPr>
            </w:pPr>
            <w:r>
              <w:rPr>
                <w:sz w:val="20"/>
                <w:szCs w:val="20"/>
              </w:rPr>
              <w:t>Asigurarea unei evoluţii a pensiei medii a cadrelor didactice,  raportat la salariile din ultimii 5 ani de activitate</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Ministerul </w:t>
            </w:r>
            <w:r w:rsidR="002F4211" w:rsidRPr="002F4211">
              <w:rPr>
                <w:sz w:val="20"/>
                <w:szCs w:val="20"/>
              </w:rPr>
              <w:t>Muncii</w:t>
            </w:r>
            <w:r>
              <w:rPr>
                <w:sz w:val="20"/>
                <w:szCs w:val="20"/>
              </w:rPr>
              <w:t xml:space="preserve">, </w:t>
            </w:r>
            <w:r w:rsidR="002F4211" w:rsidRPr="002F4211">
              <w:rPr>
                <w:sz w:val="20"/>
                <w:szCs w:val="20"/>
              </w:rPr>
              <w:t xml:space="preserve">Protecţiei Sociale </w:t>
            </w:r>
            <w:r>
              <w:rPr>
                <w:sz w:val="20"/>
                <w:szCs w:val="20"/>
              </w:rPr>
              <w:t xml:space="preserve">şi </w:t>
            </w:r>
            <w:r w:rsidR="002F4211" w:rsidRPr="002F4211">
              <w:rPr>
                <w:sz w:val="20"/>
                <w:szCs w:val="20"/>
              </w:rPr>
              <w:t>Familiei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minim 60% din media  salariilor</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minim 70% din media salariilor</w:t>
            </w:r>
          </w:p>
        </w:tc>
      </w:tr>
      <w:tr w:rsidR="008946F9" w:rsidRPr="00DB650B" w:rsidTr="00615F01">
        <w:tc>
          <w:tcPr>
            <w:tcW w:w="2470" w:type="pct"/>
          </w:tcPr>
          <w:p w:rsidR="008946F9" w:rsidRPr="00DB650B" w:rsidRDefault="00A06F3A" w:rsidP="00F83908">
            <w:pPr>
              <w:tabs>
                <w:tab w:val="left" w:pos="3060"/>
              </w:tabs>
              <w:spacing w:after="200" w:line="276" w:lineRule="auto"/>
              <w:jc w:val="both"/>
              <w:rPr>
                <w:sz w:val="20"/>
                <w:szCs w:val="20"/>
              </w:rPr>
            </w:pPr>
            <w:r>
              <w:rPr>
                <w:sz w:val="20"/>
                <w:szCs w:val="20"/>
              </w:rPr>
              <w:t>Instituţii asigurate cu servicii de consultanţă psihologică pentru cadrele didactice, %</w:t>
            </w:r>
          </w:p>
        </w:tc>
        <w:tc>
          <w:tcPr>
            <w:tcW w:w="864" w:type="pct"/>
          </w:tcPr>
          <w:p w:rsidR="008946F9" w:rsidRPr="00DB650B" w:rsidRDefault="00A06F3A" w:rsidP="008946F9">
            <w:pPr>
              <w:tabs>
                <w:tab w:val="left" w:pos="3060"/>
              </w:tabs>
              <w:spacing w:after="200" w:line="276" w:lineRule="auto"/>
              <w:jc w:val="center"/>
              <w:rPr>
                <w:sz w:val="20"/>
                <w:szCs w:val="20"/>
              </w:rPr>
            </w:pPr>
            <w:r>
              <w:rPr>
                <w:sz w:val="20"/>
                <w:szCs w:val="20"/>
              </w:rPr>
              <w:t>Ministerul Educaţiei</w:t>
            </w:r>
          </w:p>
        </w:tc>
        <w:tc>
          <w:tcPr>
            <w:tcW w:w="535" w:type="pct"/>
          </w:tcPr>
          <w:p w:rsidR="008946F9" w:rsidRPr="00DB650B" w:rsidRDefault="00A06F3A" w:rsidP="008946F9">
            <w:pPr>
              <w:tabs>
                <w:tab w:val="left" w:pos="3060"/>
              </w:tabs>
              <w:spacing w:after="200" w:line="276" w:lineRule="auto"/>
              <w:jc w:val="center"/>
              <w:rPr>
                <w:sz w:val="20"/>
                <w:szCs w:val="20"/>
              </w:rPr>
            </w:pPr>
            <w:r>
              <w:rPr>
                <w:sz w:val="20"/>
                <w:szCs w:val="20"/>
              </w:rPr>
              <w:t>0</w:t>
            </w:r>
          </w:p>
        </w:tc>
        <w:tc>
          <w:tcPr>
            <w:tcW w:w="564" w:type="pct"/>
          </w:tcPr>
          <w:p w:rsidR="008946F9" w:rsidRPr="00DB650B" w:rsidRDefault="00A06F3A" w:rsidP="008946F9">
            <w:pPr>
              <w:tabs>
                <w:tab w:val="left" w:pos="3060"/>
              </w:tabs>
              <w:spacing w:after="200" w:line="276" w:lineRule="auto"/>
              <w:jc w:val="center"/>
              <w:rPr>
                <w:sz w:val="20"/>
                <w:szCs w:val="20"/>
              </w:rPr>
            </w:pPr>
            <w:r>
              <w:rPr>
                <w:sz w:val="20"/>
                <w:szCs w:val="20"/>
              </w:rPr>
              <w:t>20</w:t>
            </w:r>
          </w:p>
        </w:tc>
        <w:tc>
          <w:tcPr>
            <w:tcW w:w="566" w:type="pct"/>
          </w:tcPr>
          <w:p w:rsidR="008946F9" w:rsidRPr="00DB650B" w:rsidRDefault="00A06F3A" w:rsidP="008946F9">
            <w:pPr>
              <w:tabs>
                <w:tab w:val="left" w:pos="3060"/>
              </w:tabs>
              <w:spacing w:after="200" w:line="276" w:lineRule="auto"/>
              <w:jc w:val="center"/>
              <w:rPr>
                <w:sz w:val="20"/>
                <w:szCs w:val="20"/>
              </w:rPr>
            </w:pPr>
            <w:r>
              <w:rPr>
                <w:sz w:val="20"/>
                <w:szCs w:val="20"/>
              </w:rPr>
              <w:t xml:space="preserve">30 </w:t>
            </w:r>
          </w:p>
        </w:tc>
      </w:tr>
    </w:tbl>
    <w:p w:rsidR="008946F9" w:rsidRPr="00DB650B" w:rsidRDefault="008946F9" w:rsidP="008946F9">
      <w:pPr>
        <w:pStyle w:val="NoSpacing"/>
        <w:tabs>
          <w:tab w:val="left" w:pos="3060"/>
        </w:tabs>
        <w:jc w:val="both"/>
        <w:rPr>
          <w:b/>
          <w:sz w:val="20"/>
          <w:szCs w:val="20"/>
        </w:rPr>
      </w:pPr>
    </w:p>
    <w:p w:rsidR="008946F9" w:rsidRPr="00DB650B" w:rsidRDefault="008946F9" w:rsidP="008946F9"/>
    <w:sectPr w:rsidR="008946F9" w:rsidRPr="00DB650B" w:rsidSect="00E80FB6">
      <w:pgSz w:w="16838" w:h="11906"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276" w:rsidRDefault="005D5276" w:rsidP="00E74A95">
      <w:pPr>
        <w:spacing w:after="0" w:line="240" w:lineRule="auto"/>
      </w:pPr>
      <w:r>
        <w:separator/>
      </w:r>
    </w:p>
  </w:endnote>
  <w:endnote w:type="continuationSeparator" w:id="0">
    <w:p w:rsidR="005D5276" w:rsidRDefault="005D5276" w:rsidP="00E7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55467"/>
      <w:docPartObj>
        <w:docPartGallery w:val="Page Numbers (Bottom of Page)"/>
        <w:docPartUnique/>
      </w:docPartObj>
    </w:sdtPr>
    <w:sdtContent>
      <w:p w:rsidR="00830585" w:rsidRDefault="00A06F3A">
        <w:pPr>
          <w:pStyle w:val="Footer"/>
          <w:jc w:val="right"/>
        </w:pPr>
        <w:r>
          <w:fldChar w:fldCharType="begin"/>
        </w:r>
        <w:r w:rsidR="00830585">
          <w:instrText xml:space="preserve"> PAGE   \* MERGEFORMAT </w:instrText>
        </w:r>
        <w:r>
          <w:fldChar w:fldCharType="separate"/>
        </w:r>
        <w:r w:rsidR="00264B02">
          <w:rPr>
            <w:noProof/>
          </w:rPr>
          <w:t>10</w:t>
        </w:r>
        <w:r>
          <w:rPr>
            <w:noProof/>
          </w:rPr>
          <w:fldChar w:fldCharType="end"/>
        </w:r>
      </w:p>
    </w:sdtContent>
  </w:sdt>
  <w:p w:rsidR="00830585" w:rsidRDefault="00830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276" w:rsidRDefault="005D5276" w:rsidP="00E74A95">
      <w:pPr>
        <w:spacing w:after="0" w:line="240" w:lineRule="auto"/>
      </w:pPr>
      <w:r>
        <w:separator/>
      </w:r>
    </w:p>
  </w:footnote>
  <w:footnote w:type="continuationSeparator" w:id="0">
    <w:p w:rsidR="005D5276" w:rsidRDefault="005D5276" w:rsidP="00E74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85" w:rsidRPr="00A53A39" w:rsidRDefault="00830585" w:rsidP="00591D1D">
    <w:pPr>
      <w:pStyle w:val="Header"/>
      <w:jc w:val="right"/>
      <w:rPr>
        <w:b/>
        <w: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7428"/>
    <w:multiLevelType w:val="hybridMultilevel"/>
    <w:tmpl w:val="F06A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87150"/>
    <w:multiLevelType w:val="hybridMultilevel"/>
    <w:tmpl w:val="9F1CA186"/>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A3DCF"/>
    <w:multiLevelType w:val="multilevel"/>
    <w:tmpl w:val="D2408F98"/>
    <w:lvl w:ilvl="0">
      <w:start w:val="3"/>
      <w:numFmt w:val="decimal"/>
      <w:lvlText w:val="%1."/>
      <w:lvlJc w:val="left"/>
      <w:pPr>
        <w:ind w:left="495" w:hanging="495"/>
      </w:pPr>
      <w:rPr>
        <w:rFonts w:hint="default"/>
      </w:rPr>
    </w:lvl>
    <w:lvl w:ilvl="1">
      <w:start w:val="6"/>
      <w:numFmt w:val="decimal"/>
      <w:lvlText w:val="%1.%2."/>
      <w:lvlJc w:val="left"/>
      <w:pPr>
        <w:ind w:left="885" w:hanging="495"/>
      </w:pPr>
      <w:rPr>
        <w:rFonts w:hint="default"/>
      </w:rPr>
    </w:lvl>
    <w:lvl w:ilvl="2">
      <w:start w:val="1"/>
      <w:numFmt w:val="decimal"/>
      <w:lvlText w:val="%1.%2.%3."/>
      <w:lvlJc w:val="left"/>
      <w:pPr>
        <w:ind w:left="1500" w:hanging="720"/>
      </w:pPr>
      <w:rPr>
        <w:rFonts w:ascii="Times New Roman" w:hAnsi="Times New Roman" w:cs="Times New Roman" w:hint="default"/>
        <w:sz w:val="24"/>
        <w:szCs w:val="24"/>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nsid w:val="09BD49D3"/>
    <w:multiLevelType w:val="multilevel"/>
    <w:tmpl w:val="0E9E1DDC"/>
    <w:lvl w:ilvl="0">
      <w:start w:val="3"/>
      <w:numFmt w:val="decimal"/>
      <w:lvlText w:val="%1."/>
      <w:lvlJc w:val="left"/>
      <w:pPr>
        <w:ind w:left="495" w:hanging="495"/>
      </w:pPr>
      <w:rPr>
        <w:rFonts w:hint="default"/>
      </w:rPr>
    </w:lvl>
    <w:lvl w:ilvl="1">
      <w:start w:val="2"/>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4">
    <w:nsid w:val="0A4A5AC1"/>
    <w:multiLevelType w:val="multilevel"/>
    <w:tmpl w:val="DD5C9E3C"/>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123569"/>
    <w:multiLevelType w:val="multilevel"/>
    <w:tmpl w:val="91E45F12"/>
    <w:lvl w:ilvl="0">
      <w:start w:val="3"/>
      <w:numFmt w:val="decimal"/>
      <w:lvlText w:val="%1."/>
      <w:lvlJc w:val="left"/>
      <w:pPr>
        <w:ind w:left="540" w:hanging="540"/>
      </w:pPr>
      <w:rPr>
        <w:rFonts w:hint="default"/>
      </w:rPr>
    </w:lvl>
    <w:lvl w:ilvl="1">
      <w:start w:val="3"/>
      <w:numFmt w:val="decimal"/>
      <w:lvlText w:val="%1.%2."/>
      <w:lvlJc w:val="left"/>
      <w:pPr>
        <w:ind w:left="787" w:hanging="54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6">
    <w:nsid w:val="0E3F3BAE"/>
    <w:multiLevelType w:val="hybridMultilevel"/>
    <w:tmpl w:val="BC72E102"/>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27B3F"/>
    <w:multiLevelType w:val="hybridMultilevel"/>
    <w:tmpl w:val="8B629C0E"/>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C66ED"/>
    <w:multiLevelType w:val="hybridMultilevel"/>
    <w:tmpl w:val="BE9C1D1E"/>
    <w:lvl w:ilvl="0" w:tplc="DFDEDFBC">
      <w:start w:val="1"/>
      <w:numFmt w:val="bullet"/>
      <w:lvlText w:val="-"/>
      <w:lvlJc w:val="left"/>
      <w:pPr>
        <w:ind w:left="390" w:hanging="360"/>
      </w:pPr>
      <w:rPr>
        <w:rFonts w:ascii="Times New Roman" w:eastAsia="Calibri"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9">
    <w:nsid w:val="19B57789"/>
    <w:multiLevelType w:val="multilevel"/>
    <w:tmpl w:val="14CE6CC8"/>
    <w:lvl w:ilvl="0">
      <w:start w:val="2"/>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19E06D4E"/>
    <w:multiLevelType w:val="hybridMultilevel"/>
    <w:tmpl w:val="42BA2BF8"/>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B5833"/>
    <w:multiLevelType w:val="hybridMultilevel"/>
    <w:tmpl w:val="A746BB64"/>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51D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1AD148D"/>
    <w:multiLevelType w:val="hybridMultilevel"/>
    <w:tmpl w:val="45926F9C"/>
    <w:lvl w:ilvl="0" w:tplc="2BACD338">
      <w:start w:val="1"/>
      <w:numFmt w:val="decimal"/>
      <w:pStyle w:val="ParagrafNumerotat"/>
      <w:lvlText w:val="%1."/>
      <w:lvlJc w:val="left"/>
      <w:pPr>
        <w:tabs>
          <w:tab w:val="num" w:pos="1796"/>
        </w:tabs>
        <w:ind w:firstLine="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FFFFFFFF">
      <w:start w:val="1"/>
      <w:numFmt w:val="lowerLetter"/>
      <w:lvlText w:val="%2."/>
      <w:lvlJc w:val="left"/>
      <w:pPr>
        <w:tabs>
          <w:tab w:val="num" w:pos="1773"/>
        </w:tabs>
        <w:ind w:left="1773" w:hanging="360"/>
      </w:pPr>
      <w:rPr>
        <w:rFonts w:cs="Times New Roman"/>
      </w:rPr>
    </w:lvl>
    <w:lvl w:ilvl="2" w:tplc="FFFFFFFF">
      <w:start w:val="1"/>
      <w:numFmt w:val="lowerRoman"/>
      <w:lvlText w:val="%3."/>
      <w:lvlJc w:val="right"/>
      <w:pPr>
        <w:tabs>
          <w:tab w:val="num" w:pos="2493"/>
        </w:tabs>
        <w:ind w:left="2493" w:hanging="180"/>
      </w:pPr>
      <w:rPr>
        <w:rFonts w:cs="Times New Roman"/>
      </w:rPr>
    </w:lvl>
    <w:lvl w:ilvl="3" w:tplc="FFFFFFFF">
      <w:start w:val="1"/>
      <w:numFmt w:val="decimal"/>
      <w:lvlText w:val="%4."/>
      <w:lvlJc w:val="left"/>
      <w:pPr>
        <w:tabs>
          <w:tab w:val="num" w:pos="3213"/>
        </w:tabs>
        <w:ind w:left="3213" w:hanging="360"/>
      </w:pPr>
      <w:rPr>
        <w:rFonts w:cs="Times New Roman"/>
      </w:rPr>
    </w:lvl>
    <w:lvl w:ilvl="4" w:tplc="FFFFFFFF">
      <w:start w:val="1"/>
      <w:numFmt w:val="lowerLetter"/>
      <w:lvlText w:val="%5."/>
      <w:lvlJc w:val="left"/>
      <w:pPr>
        <w:tabs>
          <w:tab w:val="num" w:pos="3933"/>
        </w:tabs>
        <w:ind w:left="3933" w:hanging="360"/>
      </w:pPr>
      <w:rPr>
        <w:rFonts w:cs="Times New Roman"/>
      </w:rPr>
    </w:lvl>
    <w:lvl w:ilvl="5" w:tplc="FFFFFFFF">
      <w:start w:val="1"/>
      <w:numFmt w:val="lowerRoman"/>
      <w:lvlText w:val="%6."/>
      <w:lvlJc w:val="right"/>
      <w:pPr>
        <w:tabs>
          <w:tab w:val="num" w:pos="4653"/>
        </w:tabs>
        <w:ind w:left="4653" w:hanging="180"/>
      </w:pPr>
      <w:rPr>
        <w:rFonts w:cs="Times New Roman"/>
      </w:rPr>
    </w:lvl>
    <w:lvl w:ilvl="6" w:tplc="FFFFFFFF">
      <w:start w:val="1"/>
      <w:numFmt w:val="decimal"/>
      <w:lvlText w:val="%7."/>
      <w:lvlJc w:val="left"/>
      <w:pPr>
        <w:tabs>
          <w:tab w:val="num" w:pos="5373"/>
        </w:tabs>
        <w:ind w:left="5373" w:hanging="360"/>
      </w:pPr>
      <w:rPr>
        <w:rFonts w:cs="Times New Roman"/>
      </w:rPr>
    </w:lvl>
    <w:lvl w:ilvl="7" w:tplc="FFFFFFFF">
      <w:start w:val="1"/>
      <w:numFmt w:val="lowerLetter"/>
      <w:lvlText w:val="%8."/>
      <w:lvlJc w:val="left"/>
      <w:pPr>
        <w:tabs>
          <w:tab w:val="num" w:pos="6093"/>
        </w:tabs>
        <w:ind w:left="6093" w:hanging="360"/>
      </w:pPr>
      <w:rPr>
        <w:rFonts w:cs="Times New Roman"/>
      </w:rPr>
    </w:lvl>
    <w:lvl w:ilvl="8" w:tplc="FFFFFFFF">
      <w:start w:val="1"/>
      <w:numFmt w:val="lowerRoman"/>
      <w:lvlText w:val="%9."/>
      <w:lvlJc w:val="right"/>
      <w:pPr>
        <w:tabs>
          <w:tab w:val="num" w:pos="6813"/>
        </w:tabs>
        <w:ind w:left="6813" w:hanging="180"/>
      </w:pPr>
      <w:rPr>
        <w:rFonts w:cs="Times New Roman"/>
      </w:rPr>
    </w:lvl>
  </w:abstractNum>
  <w:abstractNum w:abstractNumId="14">
    <w:nsid w:val="2DBD7932"/>
    <w:multiLevelType w:val="hybridMultilevel"/>
    <w:tmpl w:val="188E7444"/>
    <w:lvl w:ilvl="0" w:tplc="5D4C82CE">
      <w:start w:val="1"/>
      <w:numFmt w:val="lowerRoman"/>
      <w:pStyle w:val="Listacui"/>
      <w:lvlText w:val="(%1)"/>
      <w:lvlJc w:val="left"/>
      <w:pPr>
        <w:tabs>
          <w:tab w:val="num" w:pos="-207"/>
        </w:tabs>
        <w:ind w:left="0" w:firstLine="567"/>
      </w:pPr>
      <w:rPr>
        <w:rFonts w:cs="Times New Roman"/>
        <w:b w:val="0"/>
        <w:i w:val="0"/>
        <w:color w:val="auto"/>
      </w:rPr>
    </w:lvl>
    <w:lvl w:ilvl="1" w:tplc="04190001">
      <w:start w:val="1"/>
      <w:numFmt w:val="bullet"/>
      <w:lvlText w:val=""/>
      <w:lvlJc w:val="left"/>
      <w:pPr>
        <w:tabs>
          <w:tab w:val="num" w:pos="1233"/>
        </w:tabs>
        <w:ind w:left="1233" w:hanging="360"/>
      </w:pPr>
      <w:rPr>
        <w:rFonts w:ascii="Symbol" w:hAnsi="Symbol" w:hint="default"/>
        <w:b w:val="0"/>
        <w:i w:val="0"/>
        <w:color w:val="auto"/>
      </w:rPr>
    </w:lvl>
    <w:lvl w:ilvl="2" w:tplc="FFFFFFFF">
      <w:start w:val="1"/>
      <w:numFmt w:val="lowerRoman"/>
      <w:lvlText w:val="%3."/>
      <w:lvlJc w:val="right"/>
      <w:pPr>
        <w:tabs>
          <w:tab w:val="num" w:pos="1953"/>
        </w:tabs>
        <w:ind w:left="1953" w:hanging="180"/>
      </w:pPr>
      <w:rPr>
        <w:rFonts w:cs="Times New Roman"/>
      </w:rPr>
    </w:lvl>
    <w:lvl w:ilvl="3" w:tplc="FFFFFFFF">
      <w:start w:val="1"/>
      <w:numFmt w:val="decimal"/>
      <w:lvlText w:val="%4."/>
      <w:lvlJc w:val="left"/>
      <w:pPr>
        <w:tabs>
          <w:tab w:val="num" w:pos="2673"/>
        </w:tabs>
        <w:ind w:left="2673" w:hanging="360"/>
      </w:pPr>
      <w:rPr>
        <w:rFonts w:cs="Times New Roman"/>
      </w:rPr>
    </w:lvl>
    <w:lvl w:ilvl="4" w:tplc="FFFFFFFF">
      <w:start w:val="1"/>
      <w:numFmt w:val="lowerLetter"/>
      <w:lvlText w:val="%5."/>
      <w:lvlJc w:val="left"/>
      <w:pPr>
        <w:tabs>
          <w:tab w:val="num" w:pos="3393"/>
        </w:tabs>
        <w:ind w:left="3393" w:hanging="360"/>
      </w:pPr>
      <w:rPr>
        <w:rFonts w:cs="Times New Roman"/>
      </w:rPr>
    </w:lvl>
    <w:lvl w:ilvl="5" w:tplc="FFFFFFFF">
      <w:start w:val="1"/>
      <w:numFmt w:val="lowerRoman"/>
      <w:lvlText w:val="%6."/>
      <w:lvlJc w:val="right"/>
      <w:pPr>
        <w:tabs>
          <w:tab w:val="num" w:pos="4113"/>
        </w:tabs>
        <w:ind w:left="4113" w:hanging="180"/>
      </w:pPr>
      <w:rPr>
        <w:rFonts w:cs="Times New Roman"/>
      </w:rPr>
    </w:lvl>
    <w:lvl w:ilvl="6" w:tplc="FFFFFFFF">
      <w:start w:val="1"/>
      <w:numFmt w:val="decimal"/>
      <w:lvlText w:val="%7."/>
      <w:lvlJc w:val="left"/>
      <w:pPr>
        <w:tabs>
          <w:tab w:val="num" w:pos="4833"/>
        </w:tabs>
        <w:ind w:left="4833" w:hanging="360"/>
      </w:pPr>
      <w:rPr>
        <w:rFonts w:cs="Times New Roman"/>
      </w:rPr>
    </w:lvl>
    <w:lvl w:ilvl="7" w:tplc="FFFFFFFF">
      <w:start w:val="1"/>
      <w:numFmt w:val="lowerLetter"/>
      <w:lvlText w:val="%8."/>
      <w:lvlJc w:val="left"/>
      <w:pPr>
        <w:tabs>
          <w:tab w:val="num" w:pos="5553"/>
        </w:tabs>
        <w:ind w:left="5553" w:hanging="360"/>
      </w:pPr>
      <w:rPr>
        <w:rFonts w:cs="Times New Roman"/>
      </w:rPr>
    </w:lvl>
    <w:lvl w:ilvl="8" w:tplc="FFFFFFFF">
      <w:start w:val="1"/>
      <w:numFmt w:val="lowerRoman"/>
      <w:lvlText w:val="%9."/>
      <w:lvlJc w:val="right"/>
      <w:pPr>
        <w:tabs>
          <w:tab w:val="num" w:pos="6273"/>
        </w:tabs>
        <w:ind w:left="6273" w:hanging="180"/>
      </w:pPr>
      <w:rPr>
        <w:rFonts w:cs="Times New Roman"/>
      </w:rPr>
    </w:lvl>
  </w:abstractNum>
  <w:abstractNum w:abstractNumId="15">
    <w:nsid w:val="2F673B49"/>
    <w:multiLevelType w:val="hybridMultilevel"/>
    <w:tmpl w:val="66CC0628"/>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0124F"/>
    <w:multiLevelType w:val="multilevel"/>
    <w:tmpl w:val="0E9E1DDC"/>
    <w:lvl w:ilvl="0">
      <w:start w:val="2"/>
      <w:numFmt w:val="decimal"/>
      <w:lvlText w:val="%1."/>
      <w:lvlJc w:val="left"/>
      <w:pPr>
        <w:ind w:left="495" w:hanging="495"/>
      </w:pPr>
      <w:rPr>
        <w:rFonts w:hint="default"/>
      </w:rPr>
    </w:lvl>
    <w:lvl w:ilvl="1">
      <w:start w:val="3"/>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7">
    <w:nsid w:val="337C48CD"/>
    <w:multiLevelType w:val="hybridMultilevel"/>
    <w:tmpl w:val="BD16A3CC"/>
    <w:lvl w:ilvl="0" w:tplc="53DA4D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3B7F78"/>
    <w:multiLevelType w:val="multilevel"/>
    <w:tmpl w:val="D7CAF5F4"/>
    <w:lvl w:ilvl="0">
      <w:start w:val="3"/>
      <w:numFmt w:val="decimal"/>
      <w:lvlText w:val="%1."/>
      <w:lvlJc w:val="left"/>
      <w:pPr>
        <w:ind w:left="495" w:hanging="495"/>
      </w:pPr>
      <w:rPr>
        <w:rFonts w:hint="default"/>
      </w:rPr>
    </w:lvl>
    <w:lvl w:ilvl="1">
      <w:start w:val="4"/>
      <w:numFmt w:val="decimal"/>
      <w:lvlText w:val="%1.%2."/>
      <w:lvlJc w:val="left"/>
      <w:pPr>
        <w:ind w:left="76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3B0C6FB5"/>
    <w:multiLevelType w:val="multilevel"/>
    <w:tmpl w:val="A4E8E780"/>
    <w:styleLink w:val="41"/>
    <w:lvl w:ilvl="0">
      <w:start w:val="1"/>
      <w:numFmt w:val="decimal"/>
      <w:lvlText w:val="%1."/>
      <w:lvlJc w:val="left"/>
      <w:pPr>
        <w:tabs>
          <w:tab w:val="left" w:pos="1440"/>
        </w:tabs>
        <w:ind w:left="660" w:hanging="6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decimal"/>
      <w:lvlText w:val="%1.%2."/>
      <w:lvlJc w:val="left"/>
      <w:pPr>
        <w:tabs>
          <w:tab w:val="left" w:pos="1440"/>
        </w:tabs>
        <w:ind w:left="660" w:hanging="6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decimal"/>
      <w:lvlText w:val="%3."/>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3.%4."/>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decimal"/>
      <w:lvlText w:val="%3.%4.%5."/>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decimal"/>
      <w:lvlText w:val="%3.%4.%5.%6."/>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3.%4.%5.%6.%7."/>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decimal"/>
      <w:lvlText w:val="%3.%4.%5.%6.%7.%8."/>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decimal"/>
      <w:lvlText w:val="%3.%4.%5.%6.%7.%8.%9."/>
      <w:lvlJc w:val="left"/>
      <w:pPr>
        <w:ind w:left="144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
    <w:nsid w:val="3CD97E2F"/>
    <w:multiLevelType w:val="hybridMultilevel"/>
    <w:tmpl w:val="1696F398"/>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6253B"/>
    <w:multiLevelType w:val="multilevel"/>
    <w:tmpl w:val="856852FE"/>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10E66B8"/>
    <w:multiLevelType w:val="multilevel"/>
    <w:tmpl w:val="B0AC6338"/>
    <w:lvl w:ilvl="0">
      <w:start w:val="1"/>
      <w:numFmt w:val="decimal"/>
      <w:lvlText w:val="%1."/>
      <w:lvlJc w:val="left"/>
      <w:pPr>
        <w:ind w:left="540" w:hanging="540"/>
      </w:pPr>
    </w:lvl>
    <w:lvl w:ilvl="1">
      <w:start w:val="2"/>
      <w:numFmt w:val="decimal"/>
      <w:lvlText w:val="%1.%2."/>
      <w:lvlJc w:val="left"/>
      <w:pPr>
        <w:ind w:left="1440" w:hanging="720"/>
      </w:pPr>
    </w:lvl>
    <w:lvl w:ilvl="2">
      <w:start w:val="1"/>
      <w:numFmt w:val="decimal"/>
      <w:lvlText w:val="%1.%2.%3."/>
      <w:lvlJc w:val="left"/>
      <w:pPr>
        <w:ind w:left="2250" w:hanging="720"/>
      </w:pPr>
      <w:rPr>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nsid w:val="42270AA1"/>
    <w:multiLevelType w:val="hybridMultilevel"/>
    <w:tmpl w:val="F05A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70C00"/>
    <w:multiLevelType w:val="multilevel"/>
    <w:tmpl w:val="3E6E6AA6"/>
    <w:lvl w:ilvl="0">
      <w:start w:val="1"/>
      <w:numFmt w:val="decimal"/>
      <w:lvlText w:val="%1."/>
      <w:lvlJc w:val="left"/>
      <w:pPr>
        <w:ind w:left="540" w:hanging="54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nsid w:val="55167A18"/>
    <w:multiLevelType w:val="hybridMultilevel"/>
    <w:tmpl w:val="754C7092"/>
    <w:lvl w:ilvl="0" w:tplc="DFDED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FA4796"/>
    <w:multiLevelType w:val="multilevel"/>
    <w:tmpl w:val="0834FA4C"/>
    <w:lvl w:ilvl="0">
      <w:start w:val="3"/>
      <w:numFmt w:val="decimal"/>
      <w:lvlText w:val="%1."/>
      <w:lvlJc w:val="left"/>
      <w:pPr>
        <w:ind w:left="495" w:hanging="495"/>
      </w:pPr>
      <w:rPr>
        <w:rFonts w:hint="default"/>
      </w:rPr>
    </w:lvl>
    <w:lvl w:ilvl="1">
      <w:start w:val="5"/>
      <w:numFmt w:val="decimal"/>
      <w:lvlText w:val="%1.%2."/>
      <w:lvlJc w:val="left"/>
      <w:pPr>
        <w:ind w:left="742" w:hanging="495"/>
      </w:pPr>
      <w:rPr>
        <w:rFonts w:hint="default"/>
      </w:rPr>
    </w:lvl>
    <w:lvl w:ilvl="2">
      <w:start w:val="1"/>
      <w:numFmt w:val="decimal"/>
      <w:lvlText w:val="%1.%2.%3."/>
      <w:lvlJc w:val="left"/>
      <w:pPr>
        <w:ind w:left="1214" w:hanging="720"/>
      </w:pPr>
      <w:rPr>
        <w:rFonts w:ascii="Times New Roman" w:hAnsi="Times New Roman" w:cs="Times New Roman" w:hint="default"/>
        <w:sz w:val="24"/>
        <w:szCs w:val="24"/>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7">
    <w:nsid w:val="68043D25"/>
    <w:multiLevelType w:val="multilevel"/>
    <w:tmpl w:val="00BEB086"/>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69B33D49"/>
    <w:multiLevelType w:val="multilevel"/>
    <w:tmpl w:val="00BEB086"/>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nsid w:val="6B950569"/>
    <w:multiLevelType w:val="hybridMultilevel"/>
    <w:tmpl w:val="5588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04E41"/>
    <w:multiLevelType w:val="hybridMultilevel"/>
    <w:tmpl w:val="980455FC"/>
    <w:styleLink w:val="List1"/>
    <w:lvl w:ilvl="0" w:tplc="3488C44C">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25E07DFE">
      <w:start w:val="1"/>
      <w:numFmt w:val="lowerLetter"/>
      <w:lvlText w:val="%2."/>
      <w:lvlJc w:val="left"/>
      <w:pPr>
        <w:tabs>
          <w:tab w:val="left" w:pos="690"/>
        </w:tabs>
        <w:ind w:left="141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4729D24">
      <w:start w:val="1"/>
      <w:numFmt w:val="lowerRoman"/>
      <w:lvlText w:val="%3."/>
      <w:lvlJc w:val="left"/>
      <w:pPr>
        <w:tabs>
          <w:tab w:val="left" w:pos="690"/>
        </w:tabs>
        <w:ind w:left="2130" w:hanging="26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0BCCD2E2">
      <w:start w:val="1"/>
      <w:numFmt w:val="decimal"/>
      <w:lvlText w:val="%4."/>
      <w:lvlJc w:val="left"/>
      <w:pPr>
        <w:tabs>
          <w:tab w:val="left" w:pos="690"/>
        </w:tabs>
        <w:ind w:left="285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F4E6A7C">
      <w:start w:val="1"/>
      <w:numFmt w:val="lowerLetter"/>
      <w:lvlText w:val="%5."/>
      <w:lvlJc w:val="left"/>
      <w:pPr>
        <w:tabs>
          <w:tab w:val="left" w:pos="690"/>
        </w:tabs>
        <w:ind w:left="357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B14AFA9E">
      <w:start w:val="1"/>
      <w:numFmt w:val="lowerRoman"/>
      <w:lvlText w:val="%6."/>
      <w:lvlJc w:val="left"/>
      <w:pPr>
        <w:tabs>
          <w:tab w:val="left" w:pos="690"/>
        </w:tabs>
        <w:ind w:left="4290" w:hanging="26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C440BAE">
      <w:start w:val="1"/>
      <w:numFmt w:val="decimal"/>
      <w:lvlText w:val="%7."/>
      <w:lvlJc w:val="left"/>
      <w:pPr>
        <w:tabs>
          <w:tab w:val="left" w:pos="690"/>
        </w:tabs>
        <w:ind w:left="501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0D8AC50">
      <w:start w:val="1"/>
      <w:numFmt w:val="lowerLetter"/>
      <w:lvlText w:val="%8."/>
      <w:lvlJc w:val="left"/>
      <w:pPr>
        <w:tabs>
          <w:tab w:val="left" w:pos="690"/>
        </w:tabs>
        <w:ind w:left="5730" w:hanging="3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436D2D4">
      <w:start w:val="1"/>
      <w:numFmt w:val="lowerRoman"/>
      <w:lvlText w:val="%9."/>
      <w:lvlJc w:val="left"/>
      <w:pPr>
        <w:tabs>
          <w:tab w:val="left" w:pos="690"/>
        </w:tabs>
        <w:ind w:left="6450" w:hanging="26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num w:numId="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7"/>
  </w:num>
  <w:num w:numId="5">
    <w:abstractNumId w:val="30"/>
  </w:num>
  <w:num w:numId="6">
    <w:abstractNumId w:val="19"/>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0"/>
  </w:num>
  <w:num w:numId="13">
    <w:abstractNumId w:val="15"/>
  </w:num>
  <w:num w:numId="14">
    <w:abstractNumId w:val="6"/>
  </w:num>
  <w:num w:numId="15">
    <w:abstractNumId w:val="7"/>
  </w:num>
  <w:num w:numId="16">
    <w:abstractNumId w:val="25"/>
  </w:num>
  <w:num w:numId="17">
    <w:abstractNumId w:val="1"/>
  </w:num>
  <w:num w:numId="18">
    <w:abstractNumId w:val="20"/>
  </w:num>
  <w:num w:numId="19">
    <w:abstractNumId w:val="10"/>
  </w:num>
  <w:num w:numId="20">
    <w:abstractNumId w:val="11"/>
  </w:num>
  <w:num w:numId="21">
    <w:abstractNumId w:val="12"/>
  </w:num>
  <w:num w:numId="22">
    <w:abstractNumId w:val="4"/>
  </w:num>
  <w:num w:numId="23">
    <w:abstractNumId w:val="9"/>
  </w:num>
  <w:num w:numId="24">
    <w:abstractNumId w:val="16"/>
  </w:num>
  <w:num w:numId="25">
    <w:abstractNumId w:val="3"/>
  </w:num>
  <w:num w:numId="26">
    <w:abstractNumId w:val="5"/>
  </w:num>
  <w:num w:numId="27">
    <w:abstractNumId w:val="27"/>
  </w:num>
  <w:num w:numId="28">
    <w:abstractNumId w:val="28"/>
  </w:num>
  <w:num w:numId="29">
    <w:abstractNumId w:val="18"/>
  </w:num>
  <w:num w:numId="30">
    <w:abstractNumId w:val="26"/>
  </w:num>
  <w:num w:numId="31">
    <w:abstractNumId w:val="2"/>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B06EF"/>
    <w:rsid w:val="00001BD2"/>
    <w:rsid w:val="00004297"/>
    <w:rsid w:val="00006A45"/>
    <w:rsid w:val="00006BD6"/>
    <w:rsid w:val="00007C9F"/>
    <w:rsid w:val="00011980"/>
    <w:rsid w:val="00014446"/>
    <w:rsid w:val="000200B0"/>
    <w:rsid w:val="00020303"/>
    <w:rsid w:val="000204E6"/>
    <w:rsid w:val="0002052C"/>
    <w:rsid w:val="00020ED7"/>
    <w:rsid w:val="00021886"/>
    <w:rsid w:val="0002256E"/>
    <w:rsid w:val="00024B0D"/>
    <w:rsid w:val="00025E71"/>
    <w:rsid w:val="00026D06"/>
    <w:rsid w:val="00027548"/>
    <w:rsid w:val="00030581"/>
    <w:rsid w:val="00031306"/>
    <w:rsid w:val="00031A00"/>
    <w:rsid w:val="000325E1"/>
    <w:rsid w:val="0003338B"/>
    <w:rsid w:val="00036414"/>
    <w:rsid w:val="00040AC5"/>
    <w:rsid w:val="000423E0"/>
    <w:rsid w:val="0004572B"/>
    <w:rsid w:val="00045A45"/>
    <w:rsid w:val="0004720C"/>
    <w:rsid w:val="00052FC1"/>
    <w:rsid w:val="0005422D"/>
    <w:rsid w:val="00054E88"/>
    <w:rsid w:val="000553F1"/>
    <w:rsid w:val="000563E0"/>
    <w:rsid w:val="0006282E"/>
    <w:rsid w:val="00062DFF"/>
    <w:rsid w:val="00067ED5"/>
    <w:rsid w:val="000722BB"/>
    <w:rsid w:val="00074121"/>
    <w:rsid w:val="00077112"/>
    <w:rsid w:val="000775B2"/>
    <w:rsid w:val="00081CDF"/>
    <w:rsid w:val="0008599E"/>
    <w:rsid w:val="0009034B"/>
    <w:rsid w:val="00095917"/>
    <w:rsid w:val="00096E81"/>
    <w:rsid w:val="00097089"/>
    <w:rsid w:val="000A32BB"/>
    <w:rsid w:val="000B53C2"/>
    <w:rsid w:val="000B5F3B"/>
    <w:rsid w:val="000B62B6"/>
    <w:rsid w:val="000B63EC"/>
    <w:rsid w:val="000C0019"/>
    <w:rsid w:val="000C0B05"/>
    <w:rsid w:val="000C0E1E"/>
    <w:rsid w:val="000C34E4"/>
    <w:rsid w:val="000D5738"/>
    <w:rsid w:val="000D69BE"/>
    <w:rsid w:val="000D7288"/>
    <w:rsid w:val="000E098C"/>
    <w:rsid w:val="000E6145"/>
    <w:rsid w:val="000F061A"/>
    <w:rsid w:val="000F1E02"/>
    <w:rsid w:val="000F3139"/>
    <w:rsid w:val="000F42BF"/>
    <w:rsid w:val="000F553F"/>
    <w:rsid w:val="000F7ADD"/>
    <w:rsid w:val="000F7E0F"/>
    <w:rsid w:val="0010229D"/>
    <w:rsid w:val="00113E35"/>
    <w:rsid w:val="00120AEB"/>
    <w:rsid w:val="00120C8F"/>
    <w:rsid w:val="00124685"/>
    <w:rsid w:val="00133368"/>
    <w:rsid w:val="00134D11"/>
    <w:rsid w:val="0013768A"/>
    <w:rsid w:val="00140455"/>
    <w:rsid w:val="0014180F"/>
    <w:rsid w:val="001424E3"/>
    <w:rsid w:val="00142719"/>
    <w:rsid w:val="00144BD8"/>
    <w:rsid w:val="00150713"/>
    <w:rsid w:val="001515BE"/>
    <w:rsid w:val="0015587A"/>
    <w:rsid w:val="00164ECA"/>
    <w:rsid w:val="00165814"/>
    <w:rsid w:val="0016719A"/>
    <w:rsid w:val="00167C9F"/>
    <w:rsid w:val="00171E08"/>
    <w:rsid w:val="00172B90"/>
    <w:rsid w:val="001758BA"/>
    <w:rsid w:val="00180E16"/>
    <w:rsid w:val="00181580"/>
    <w:rsid w:val="001846D7"/>
    <w:rsid w:val="00187E22"/>
    <w:rsid w:val="00190A65"/>
    <w:rsid w:val="00191A68"/>
    <w:rsid w:val="00191AD8"/>
    <w:rsid w:val="001A2D77"/>
    <w:rsid w:val="001A36DC"/>
    <w:rsid w:val="001A4E72"/>
    <w:rsid w:val="001B06EF"/>
    <w:rsid w:val="001B1075"/>
    <w:rsid w:val="001B640C"/>
    <w:rsid w:val="001B684C"/>
    <w:rsid w:val="001B6BC8"/>
    <w:rsid w:val="001C372F"/>
    <w:rsid w:val="001C5DF7"/>
    <w:rsid w:val="001D63A7"/>
    <w:rsid w:val="001D7D65"/>
    <w:rsid w:val="001E521F"/>
    <w:rsid w:val="001E6397"/>
    <w:rsid w:val="001F0780"/>
    <w:rsid w:val="001F2B4E"/>
    <w:rsid w:val="001F5F68"/>
    <w:rsid w:val="001F682E"/>
    <w:rsid w:val="002006BB"/>
    <w:rsid w:val="00200C38"/>
    <w:rsid w:val="00206AA9"/>
    <w:rsid w:val="00206C62"/>
    <w:rsid w:val="00207108"/>
    <w:rsid w:val="002103C2"/>
    <w:rsid w:val="00210B32"/>
    <w:rsid w:val="00210C5F"/>
    <w:rsid w:val="00213594"/>
    <w:rsid w:val="00213FCF"/>
    <w:rsid w:val="00224481"/>
    <w:rsid w:val="00225624"/>
    <w:rsid w:val="002261C4"/>
    <w:rsid w:val="0022746B"/>
    <w:rsid w:val="00230574"/>
    <w:rsid w:val="00233B23"/>
    <w:rsid w:val="0023420A"/>
    <w:rsid w:val="0023463B"/>
    <w:rsid w:val="00235054"/>
    <w:rsid w:val="00235807"/>
    <w:rsid w:val="002363B8"/>
    <w:rsid w:val="00237770"/>
    <w:rsid w:val="00240A55"/>
    <w:rsid w:val="00242423"/>
    <w:rsid w:val="00243372"/>
    <w:rsid w:val="00247EA1"/>
    <w:rsid w:val="00250E5E"/>
    <w:rsid w:val="00253824"/>
    <w:rsid w:val="0025405C"/>
    <w:rsid w:val="0025713F"/>
    <w:rsid w:val="002575D5"/>
    <w:rsid w:val="00260A50"/>
    <w:rsid w:val="00264B02"/>
    <w:rsid w:val="002655CC"/>
    <w:rsid w:val="00266D3A"/>
    <w:rsid w:val="00266D72"/>
    <w:rsid w:val="00271482"/>
    <w:rsid w:val="00272443"/>
    <w:rsid w:val="0027591F"/>
    <w:rsid w:val="00275B15"/>
    <w:rsid w:val="002771AB"/>
    <w:rsid w:val="002818AD"/>
    <w:rsid w:val="00283C4D"/>
    <w:rsid w:val="00283D27"/>
    <w:rsid w:val="002854A9"/>
    <w:rsid w:val="002878AC"/>
    <w:rsid w:val="00291A3F"/>
    <w:rsid w:val="0029395C"/>
    <w:rsid w:val="00294200"/>
    <w:rsid w:val="00294DD5"/>
    <w:rsid w:val="002977BB"/>
    <w:rsid w:val="002A2AC3"/>
    <w:rsid w:val="002A2DA3"/>
    <w:rsid w:val="002A3451"/>
    <w:rsid w:val="002A3BB2"/>
    <w:rsid w:val="002A53D7"/>
    <w:rsid w:val="002A5CFA"/>
    <w:rsid w:val="002A5D13"/>
    <w:rsid w:val="002B2BD5"/>
    <w:rsid w:val="002B3B15"/>
    <w:rsid w:val="002B6A5E"/>
    <w:rsid w:val="002C0DB0"/>
    <w:rsid w:val="002C12B7"/>
    <w:rsid w:val="002D4739"/>
    <w:rsid w:val="002D59C1"/>
    <w:rsid w:val="002E055F"/>
    <w:rsid w:val="002E3221"/>
    <w:rsid w:val="002E41AF"/>
    <w:rsid w:val="002F2C04"/>
    <w:rsid w:val="002F3421"/>
    <w:rsid w:val="002F3FC0"/>
    <w:rsid w:val="002F4211"/>
    <w:rsid w:val="002F526F"/>
    <w:rsid w:val="002F699D"/>
    <w:rsid w:val="00300F63"/>
    <w:rsid w:val="00302F39"/>
    <w:rsid w:val="00310806"/>
    <w:rsid w:val="003117DC"/>
    <w:rsid w:val="003161EA"/>
    <w:rsid w:val="003227E8"/>
    <w:rsid w:val="003276E1"/>
    <w:rsid w:val="00332504"/>
    <w:rsid w:val="00333743"/>
    <w:rsid w:val="003358F0"/>
    <w:rsid w:val="00341FC6"/>
    <w:rsid w:val="003432A3"/>
    <w:rsid w:val="003523EA"/>
    <w:rsid w:val="00352DB9"/>
    <w:rsid w:val="0035658D"/>
    <w:rsid w:val="003642B2"/>
    <w:rsid w:val="003669E3"/>
    <w:rsid w:val="003734F7"/>
    <w:rsid w:val="0037495F"/>
    <w:rsid w:val="0037548D"/>
    <w:rsid w:val="00375B5E"/>
    <w:rsid w:val="00377AC0"/>
    <w:rsid w:val="00377AEE"/>
    <w:rsid w:val="00377F63"/>
    <w:rsid w:val="00384F30"/>
    <w:rsid w:val="00387250"/>
    <w:rsid w:val="00391F32"/>
    <w:rsid w:val="003924A0"/>
    <w:rsid w:val="003976CA"/>
    <w:rsid w:val="003A31AE"/>
    <w:rsid w:val="003A454B"/>
    <w:rsid w:val="003A7226"/>
    <w:rsid w:val="003B05DB"/>
    <w:rsid w:val="003B13DF"/>
    <w:rsid w:val="003B1B92"/>
    <w:rsid w:val="003B470F"/>
    <w:rsid w:val="003B674F"/>
    <w:rsid w:val="003C0E96"/>
    <w:rsid w:val="003C427E"/>
    <w:rsid w:val="003C674E"/>
    <w:rsid w:val="003C6ACE"/>
    <w:rsid w:val="003D4075"/>
    <w:rsid w:val="003D44BD"/>
    <w:rsid w:val="003D7C5A"/>
    <w:rsid w:val="003E4875"/>
    <w:rsid w:val="003E6B60"/>
    <w:rsid w:val="003E722F"/>
    <w:rsid w:val="003F1B71"/>
    <w:rsid w:val="003F24F5"/>
    <w:rsid w:val="003F28D3"/>
    <w:rsid w:val="00400875"/>
    <w:rsid w:val="00401F5C"/>
    <w:rsid w:val="00402DCB"/>
    <w:rsid w:val="00406DC7"/>
    <w:rsid w:val="0042007E"/>
    <w:rsid w:val="0042026A"/>
    <w:rsid w:val="0042136E"/>
    <w:rsid w:val="00426120"/>
    <w:rsid w:val="004261F8"/>
    <w:rsid w:val="00426967"/>
    <w:rsid w:val="00430799"/>
    <w:rsid w:val="00431AF8"/>
    <w:rsid w:val="004323D0"/>
    <w:rsid w:val="004327BF"/>
    <w:rsid w:val="00432DA9"/>
    <w:rsid w:val="00434A26"/>
    <w:rsid w:val="00435C6E"/>
    <w:rsid w:val="00440705"/>
    <w:rsid w:val="00442752"/>
    <w:rsid w:val="00442B25"/>
    <w:rsid w:val="00445B11"/>
    <w:rsid w:val="0044607D"/>
    <w:rsid w:val="00447C19"/>
    <w:rsid w:val="0045189E"/>
    <w:rsid w:val="00451CA7"/>
    <w:rsid w:val="00453835"/>
    <w:rsid w:val="0045422F"/>
    <w:rsid w:val="00454236"/>
    <w:rsid w:val="00455E58"/>
    <w:rsid w:val="00455F7E"/>
    <w:rsid w:val="004607F2"/>
    <w:rsid w:val="00460E8E"/>
    <w:rsid w:val="004671A2"/>
    <w:rsid w:val="00471C9E"/>
    <w:rsid w:val="00474649"/>
    <w:rsid w:val="00474741"/>
    <w:rsid w:val="00475824"/>
    <w:rsid w:val="0048097D"/>
    <w:rsid w:val="004821B5"/>
    <w:rsid w:val="004829FE"/>
    <w:rsid w:val="00482F0C"/>
    <w:rsid w:val="00484C24"/>
    <w:rsid w:val="0048644D"/>
    <w:rsid w:val="004867F8"/>
    <w:rsid w:val="00486CEB"/>
    <w:rsid w:val="00490CD9"/>
    <w:rsid w:val="00491A91"/>
    <w:rsid w:val="00492391"/>
    <w:rsid w:val="0049326A"/>
    <w:rsid w:val="00494E5F"/>
    <w:rsid w:val="004A1EDA"/>
    <w:rsid w:val="004A4619"/>
    <w:rsid w:val="004A71B2"/>
    <w:rsid w:val="004B582B"/>
    <w:rsid w:val="004C3FC6"/>
    <w:rsid w:val="004C6EE1"/>
    <w:rsid w:val="004D152F"/>
    <w:rsid w:val="004D1ECB"/>
    <w:rsid w:val="004D1F7B"/>
    <w:rsid w:val="004D393A"/>
    <w:rsid w:val="004D59EB"/>
    <w:rsid w:val="004D5BB6"/>
    <w:rsid w:val="004D602E"/>
    <w:rsid w:val="004D6098"/>
    <w:rsid w:val="004D66B1"/>
    <w:rsid w:val="004D787E"/>
    <w:rsid w:val="004E1672"/>
    <w:rsid w:val="004E3360"/>
    <w:rsid w:val="004E6AC3"/>
    <w:rsid w:val="004E7538"/>
    <w:rsid w:val="004F27AA"/>
    <w:rsid w:val="004F395F"/>
    <w:rsid w:val="004F3FE1"/>
    <w:rsid w:val="004F4D5B"/>
    <w:rsid w:val="004F5298"/>
    <w:rsid w:val="004F7F2C"/>
    <w:rsid w:val="005001D6"/>
    <w:rsid w:val="00504833"/>
    <w:rsid w:val="00522277"/>
    <w:rsid w:val="005225CA"/>
    <w:rsid w:val="00524F73"/>
    <w:rsid w:val="00527B37"/>
    <w:rsid w:val="005303BD"/>
    <w:rsid w:val="005312EA"/>
    <w:rsid w:val="005321D6"/>
    <w:rsid w:val="005326CF"/>
    <w:rsid w:val="00533056"/>
    <w:rsid w:val="00533D4F"/>
    <w:rsid w:val="00537C1F"/>
    <w:rsid w:val="00541A6F"/>
    <w:rsid w:val="0054380E"/>
    <w:rsid w:val="00546F33"/>
    <w:rsid w:val="00550857"/>
    <w:rsid w:val="00550DF0"/>
    <w:rsid w:val="00557E32"/>
    <w:rsid w:val="00560A90"/>
    <w:rsid w:val="00560B3E"/>
    <w:rsid w:val="005620F7"/>
    <w:rsid w:val="0056626D"/>
    <w:rsid w:val="00567328"/>
    <w:rsid w:val="005753D1"/>
    <w:rsid w:val="0057787B"/>
    <w:rsid w:val="0058139B"/>
    <w:rsid w:val="00584E72"/>
    <w:rsid w:val="0058578E"/>
    <w:rsid w:val="005914EA"/>
    <w:rsid w:val="005916DE"/>
    <w:rsid w:val="00591D1D"/>
    <w:rsid w:val="00593472"/>
    <w:rsid w:val="00594946"/>
    <w:rsid w:val="00595E95"/>
    <w:rsid w:val="005960BE"/>
    <w:rsid w:val="005975FA"/>
    <w:rsid w:val="005A0F10"/>
    <w:rsid w:val="005A18F0"/>
    <w:rsid w:val="005A2807"/>
    <w:rsid w:val="005A39A6"/>
    <w:rsid w:val="005A68D5"/>
    <w:rsid w:val="005A697A"/>
    <w:rsid w:val="005B10D9"/>
    <w:rsid w:val="005B6790"/>
    <w:rsid w:val="005B7394"/>
    <w:rsid w:val="005C15A7"/>
    <w:rsid w:val="005C69F0"/>
    <w:rsid w:val="005C79F5"/>
    <w:rsid w:val="005D5276"/>
    <w:rsid w:val="005D7507"/>
    <w:rsid w:val="005E5655"/>
    <w:rsid w:val="005E7CA9"/>
    <w:rsid w:val="005E7D41"/>
    <w:rsid w:val="005F322D"/>
    <w:rsid w:val="005F3A52"/>
    <w:rsid w:val="005F4040"/>
    <w:rsid w:val="005F4AE8"/>
    <w:rsid w:val="006044AE"/>
    <w:rsid w:val="00606E07"/>
    <w:rsid w:val="00610E6A"/>
    <w:rsid w:val="006115FF"/>
    <w:rsid w:val="00612CB4"/>
    <w:rsid w:val="00614D6C"/>
    <w:rsid w:val="00615F01"/>
    <w:rsid w:val="0061711C"/>
    <w:rsid w:val="006174A8"/>
    <w:rsid w:val="00617825"/>
    <w:rsid w:val="006204E1"/>
    <w:rsid w:val="0062079B"/>
    <w:rsid w:val="00621B15"/>
    <w:rsid w:val="00622734"/>
    <w:rsid w:val="0062407A"/>
    <w:rsid w:val="006260F7"/>
    <w:rsid w:val="00626202"/>
    <w:rsid w:val="00630951"/>
    <w:rsid w:val="00631D8F"/>
    <w:rsid w:val="00632FA3"/>
    <w:rsid w:val="00635101"/>
    <w:rsid w:val="0063554A"/>
    <w:rsid w:val="0063657B"/>
    <w:rsid w:val="00637963"/>
    <w:rsid w:val="0064096D"/>
    <w:rsid w:val="00642A36"/>
    <w:rsid w:val="006434E4"/>
    <w:rsid w:val="006437C2"/>
    <w:rsid w:val="00644A4A"/>
    <w:rsid w:val="00645C88"/>
    <w:rsid w:val="006464C0"/>
    <w:rsid w:val="0065088B"/>
    <w:rsid w:val="0065460B"/>
    <w:rsid w:val="0065746A"/>
    <w:rsid w:val="00660758"/>
    <w:rsid w:val="006620D4"/>
    <w:rsid w:val="00662BD8"/>
    <w:rsid w:val="00664C01"/>
    <w:rsid w:val="00664C19"/>
    <w:rsid w:val="00665904"/>
    <w:rsid w:val="00672B05"/>
    <w:rsid w:val="00673B53"/>
    <w:rsid w:val="00680A01"/>
    <w:rsid w:val="0068281E"/>
    <w:rsid w:val="00683A42"/>
    <w:rsid w:val="00687897"/>
    <w:rsid w:val="00692904"/>
    <w:rsid w:val="006948F2"/>
    <w:rsid w:val="006A0085"/>
    <w:rsid w:val="006A1CDA"/>
    <w:rsid w:val="006A4599"/>
    <w:rsid w:val="006A54F9"/>
    <w:rsid w:val="006A572D"/>
    <w:rsid w:val="006B2829"/>
    <w:rsid w:val="006B3062"/>
    <w:rsid w:val="006B3816"/>
    <w:rsid w:val="006B691C"/>
    <w:rsid w:val="006C16B7"/>
    <w:rsid w:val="006C326C"/>
    <w:rsid w:val="006C3414"/>
    <w:rsid w:val="006D302E"/>
    <w:rsid w:val="006D479B"/>
    <w:rsid w:val="006D75A1"/>
    <w:rsid w:val="006E11B8"/>
    <w:rsid w:val="006E42B5"/>
    <w:rsid w:val="006E42DA"/>
    <w:rsid w:val="006E4351"/>
    <w:rsid w:val="006E5427"/>
    <w:rsid w:val="006E706C"/>
    <w:rsid w:val="006E706D"/>
    <w:rsid w:val="006F1AF8"/>
    <w:rsid w:val="006F2578"/>
    <w:rsid w:val="006F5D6A"/>
    <w:rsid w:val="00701371"/>
    <w:rsid w:val="007032AD"/>
    <w:rsid w:val="00704440"/>
    <w:rsid w:val="007056F3"/>
    <w:rsid w:val="00707E2B"/>
    <w:rsid w:val="007153E8"/>
    <w:rsid w:val="007162B6"/>
    <w:rsid w:val="007176FC"/>
    <w:rsid w:val="007177B4"/>
    <w:rsid w:val="00717CE4"/>
    <w:rsid w:val="00726C27"/>
    <w:rsid w:val="00727E8E"/>
    <w:rsid w:val="00730384"/>
    <w:rsid w:val="00734626"/>
    <w:rsid w:val="007407FF"/>
    <w:rsid w:val="007419AC"/>
    <w:rsid w:val="007421F4"/>
    <w:rsid w:val="007476F9"/>
    <w:rsid w:val="00752047"/>
    <w:rsid w:val="00753A76"/>
    <w:rsid w:val="007561FF"/>
    <w:rsid w:val="00756ADD"/>
    <w:rsid w:val="0076022A"/>
    <w:rsid w:val="00762D45"/>
    <w:rsid w:val="00763BBC"/>
    <w:rsid w:val="00764456"/>
    <w:rsid w:val="00765C19"/>
    <w:rsid w:val="00767746"/>
    <w:rsid w:val="0076775F"/>
    <w:rsid w:val="00774D74"/>
    <w:rsid w:val="007750EE"/>
    <w:rsid w:val="007808EF"/>
    <w:rsid w:val="00783F3F"/>
    <w:rsid w:val="00784B82"/>
    <w:rsid w:val="007856E2"/>
    <w:rsid w:val="00785985"/>
    <w:rsid w:val="00796E32"/>
    <w:rsid w:val="007971D8"/>
    <w:rsid w:val="007A24F8"/>
    <w:rsid w:val="007B2A5C"/>
    <w:rsid w:val="007B2CC5"/>
    <w:rsid w:val="007B3B32"/>
    <w:rsid w:val="007B4EA9"/>
    <w:rsid w:val="007C7BDC"/>
    <w:rsid w:val="007D4B24"/>
    <w:rsid w:val="007D6822"/>
    <w:rsid w:val="007D6E0D"/>
    <w:rsid w:val="007E40ED"/>
    <w:rsid w:val="007E67A0"/>
    <w:rsid w:val="007E7CD7"/>
    <w:rsid w:val="007F2A28"/>
    <w:rsid w:val="007F3D2D"/>
    <w:rsid w:val="007F3F77"/>
    <w:rsid w:val="007F5C73"/>
    <w:rsid w:val="008012F4"/>
    <w:rsid w:val="008032D2"/>
    <w:rsid w:val="008034FF"/>
    <w:rsid w:val="00810BDA"/>
    <w:rsid w:val="00810DEB"/>
    <w:rsid w:val="0081130C"/>
    <w:rsid w:val="00812F15"/>
    <w:rsid w:val="008202FA"/>
    <w:rsid w:val="00821657"/>
    <w:rsid w:val="008225F7"/>
    <w:rsid w:val="00823635"/>
    <w:rsid w:val="00824E0F"/>
    <w:rsid w:val="008275B1"/>
    <w:rsid w:val="00830585"/>
    <w:rsid w:val="00832B07"/>
    <w:rsid w:val="0083467D"/>
    <w:rsid w:val="00836561"/>
    <w:rsid w:val="00837791"/>
    <w:rsid w:val="0084291D"/>
    <w:rsid w:val="00846702"/>
    <w:rsid w:val="00846962"/>
    <w:rsid w:val="0085162D"/>
    <w:rsid w:val="00851CAA"/>
    <w:rsid w:val="00857042"/>
    <w:rsid w:val="00865251"/>
    <w:rsid w:val="00866B40"/>
    <w:rsid w:val="00867119"/>
    <w:rsid w:val="008677B0"/>
    <w:rsid w:val="00870F7D"/>
    <w:rsid w:val="00874A5A"/>
    <w:rsid w:val="00881128"/>
    <w:rsid w:val="00881428"/>
    <w:rsid w:val="00883662"/>
    <w:rsid w:val="0088527E"/>
    <w:rsid w:val="00886374"/>
    <w:rsid w:val="00886FBC"/>
    <w:rsid w:val="0088750C"/>
    <w:rsid w:val="00890CEA"/>
    <w:rsid w:val="00892D68"/>
    <w:rsid w:val="008946F9"/>
    <w:rsid w:val="00894FE5"/>
    <w:rsid w:val="00895BD0"/>
    <w:rsid w:val="00896961"/>
    <w:rsid w:val="00897B2E"/>
    <w:rsid w:val="008A1319"/>
    <w:rsid w:val="008A26C7"/>
    <w:rsid w:val="008A3FDE"/>
    <w:rsid w:val="008A5723"/>
    <w:rsid w:val="008A67DC"/>
    <w:rsid w:val="008B3430"/>
    <w:rsid w:val="008B3A18"/>
    <w:rsid w:val="008B42F4"/>
    <w:rsid w:val="008B599A"/>
    <w:rsid w:val="008C0D0A"/>
    <w:rsid w:val="008C25A0"/>
    <w:rsid w:val="008C3400"/>
    <w:rsid w:val="008C6D28"/>
    <w:rsid w:val="008D0094"/>
    <w:rsid w:val="008D0F77"/>
    <w:rsid w:val="008D16C4"/>
    <w:rsid w:val="008D6A37"/>
    <w:rsid w:val="008D6B24"/>
    <w:rsid w:val="008E3D47"/>
    <w:rsid w:val="008E3E25"/>
    <w:rsid w:val="008E4AD6"/>
    <w:rsid w:val="008E5BA3"/>
    <w:rsid w:val="008F0623"/>
    <w:rsid w:val="008F44BC"/>
    <w:rsid w:val="008F71BB"/>
    <w:rsid w:val="0090143D"/>
    <w:rsid w:val="00906006"/>
    <w:rsid w:val="00906319"/>
    <w:rsid w:val="00906C8F"/>
    <w:rsid w:val="009076AC"/>
    <w:rsid w:val="009078AC"/>
    <w:rsid w:val="00910F20"/>
    <w:rsid w:val="00911E36"/>
    <w:rsid w:val="009120E0"/>
    <w:rsid w:val="00916D00"/>
    <w:rsid w:val="00922583"/>
    <w:rsid w:val="009236EA"/>
    <w:rsid w:val="0093166A"/>
    <w:rsid w:val="00932ED5"/>
    <w:rsid w:val="00933ED6"/>
    <w:rsid w:val="00935053"/>
    <w:rsid w:val="00942083"/>
    <w:rsid w:val="00944701"/>
    <w:rsid w:val="00946EB0"/>
    <w:rsid w:val="009548DE"/>
    <w:rsid w:val="009608D2"/>
    <w:rsid w:val="0096113A"/>
    <w:rsid w:val="0096213A"/>
    <w:rsid w:val="00965877"/>
    <w:rsid w:val="00972928"/>
    <w:rsid w:val="009752F2"/>
    <w:rsid w:val="0097559F"/>
    <w:rsid w:val="00975798"/>
    <w:rsid w:val="00977952"/>
    <w:rsid w:val="00981EB6"/>
    <w:rsid w:val="00983159"/>
    <w:rsid w:val="00987489"/>
    <w:rsid w:val="009876C2"/>
    <w:rsid w:val="00992705"/>
    <w:rsid w:val="00992865"/>
    <w:rsid w:val="00994D2E"/>
    <w:rsid w:val="009A3A49"/>
    <w:rsid w:val="009A7199"/>
    <w:rsid w:val="009A78BB"/>
    <w:rsid w:val="009B1B4A"/>
    <w:rsid w:val="009B6265"/>
    <w:rsid w:val="009B7362"/>
    <w:rsid w:val="009C30CF"/>
    <w:rsid w:val="009C385E"/>
    <w:rsid w:val="009C52E1"/>
    <w:rsid w:val="009D0D3B"/>
    <w:rsid w:val="009D11F5"/>
    <w:rsid w:val="009D2902"/>
    <w:rsid w:val="009D38CB"/>
    <w:rsid w:val="009D6534"/>
    <w:rsid w:val="009D65FD"/>
    <w:rsid w:val="009D6885"/>
    <w:rsid w:val="009E0774"/>
    <w:rsid w:val="009E0E3B"/>
    <w:rsid w:val="009E1A9C"/>
    <w:rsid w:val="009E2F75"/>
    <w:rsid w:val="009E307A"/>
    <w:rsid w:val="009E4F32"/>
    <w:rsid w:val="009E683B"/>
    <w:rsid w:val="009F43EA"/>
    <w:rsid w:val="009F561A"/>
    <w:rsid w:val="009F67AB"/>
    <w:rsid w:val="009F6F45"/>
    <w:rsid w:val="009F7DAE"/>
    <w:rsid w:val="00A00C77"/>
    <w:rsid w:val="00A02F7B"/>
    <w:rsid w:val="00A039F5"/>
    <w:rsid w:val="00A03C86"/>
    <w:rsid w:val="00A04FE4"/>
    <w:rsid w:val="00A06F3A"/>
    <w:rsid w:val="00A13F18"/>
    <w:rsid w:val="00A15C95"/>
    <w:rsid w:val="00A16295"/>
    <w:rsid w:val="00A1709B"/>
    <w:rsid w:val="00A203CE"/>
    <w:rsid w:val="00A24035"/>
    <w:rsid w:val="00A2507F"/>
    <w:rsid w:val="00A308CD"/>
    <w:rsid w:val="00A33DBB"/>
    <w:rsid w:val="00A34B11"/>
    <w:rsid w:val="00A40648"/>
    <w:rsid w:val="00A4150B"/>
    <w:rsid w:val="00A42863"/>
    <w:rsid w:val="00A4573F"/>
    <w:rsid w:val="00A47CAB"/>
    <w:rsid w:val="00A53A39"/>
    <w:rsid w:val="00A54F93"/>
    <w:rsid w:val="00A5749C"/>
    <w:rsid w:val="00A5759B"/>
    <w:rsid w:val="00A62142"/>
    <w:rsid w:val="00A66C36"/>
    <w:rsid w:val="00A70B77"/>
    <w:rsid w:val="00A7430F"/>
    <w:rsid w:val="00A8187B"/>
    <w:rsid w:val="00A82811"/>
    <w:rsid w:val="00A8755D"/>
    <w:rsid w:val="00A90710"/>
    <w:rsid w:val="00A90866"/>
    <w:rsid w:val="00AA188B"/>
    <w:rsid w:val="00AA4557"/>
    <w:rsid w:val="00AA53E3"/>
    <w:rsid w:val="00AA5ED2"/>
    <w:rsid w:val="00AA6F6D"/>
    <w:rsid w:val="00AA7142"/>
    <w:rsid w:val="00AA71A2"/>
    <w:rsid w:val="00AB0C86"/>
    <w:rsid w:val="00AB23E6"/>
    <w:rsid w:val="00AB431F"/>
    <w:rsid w:val="00AC081E"/>
    <w:rsid w:val="00AC4728"/>
    <w:rsid w:val="00AC7968"/>
    <w:rsid w:val="00AD0758"/>
    <w:rsid w:val="00AD2EEB"/>
    <w:rsid w:val="00AD6982"/>
    <w:rsid w:val="00AE0968"/>
    <w:rsid w:val="00AE11CC"/>
    <w:rsid w:val="00AE2971"/>
    <w:rsid w:val="00AE2A94"/>
    <w:rsid w:val="00AE6CE8"/>
    <w:rsid w:val="00AF32B9"/>
    <w:rsid w:val="00AF33B8"/>
    <w:rsid w:val="00AF3813"/>
    <w:rsid w:val="00AF69AB"/>
    <w:rsid w:val="00AF6AEA"/>
    <w:rsid w:val="00AF6C65"/>
    <w:rsid w:val="00AF715B"/>
    <w:rsid w:val="00B00218"/>
    <w:rsid w:val="00B0042E"/>
    <w:rsid w:val="00B01B7B"/>
    <w:rsid w:val="00B01C0A"/>
    <w:rsid w:val="00B0776F"/>
    <w:rsid w:val="00B1223C"/>
    <w:rsid w:val="00B12F5D"/>
    <w:rsid w:val="00B1381B"/>
    <w:rsid w:val="00B14393"/>
    <w:rsid w:val="00B2154E"/>
    <w:rsid w:val="00B21E18"/>
    <w:rsid w:val="00B22103"/>
    <w:rsid w:val="00B2280A"/>
    <w:rsid w:val="00B27466"/>
    <w:rsid w:val="00B27A08"/>
    <w:rsid w:val="00B317A1"/>
    <w:rsid w:val="00B32229"/>
    <w:rsid w:val="00B33D08"/>
    <w:rsid w:val="00B34494"/>
    <w:rsid w:val="00B34A74"/>
    <w:rsid w:val="00B34BC3"/>
    <w:rsid w:val="00B37765"/>
    <w:rsid w:val="00B40799"/>
    <w:rsid w:val="00B40C29"/>
    <w:rsid w:val="00B40E22"/>
    <w:rsid w:val="00B459BB"/>
    <w:rsid w:val="00B506F3"/>
    <w:rsid w:val="00B5135E"/>
    <w:rsid w:val="00B53D1D"/>
    <w:rsid w:val="00B560CF"/>
    <w:rsid w:val="00B57462"/>
    <w:rsid w:val="00B61F14"/>
    <w:rsid w:val="00B64EF7"/>
    <w:rsid w:val="00B658A8"/>
    <w:rsid w:val="00B66C22"/>
    <w:rsid w:val="00B73D26"/>
    <w:rsid w:val="00B73D98"/>
    <w:rsid w:val="00B812FD"/>
    <w:rsid w:val="00B83E1F"/>
    <w:rsid w:val="00B8447C"/>
    <w:rsid w:val="00B84851"/>
    <w:rsid w:val="00B929E3"/>
    <w:rsid w:val="00B94D17"/>
    <w:rsid w:val="00BA0A50"/>
    <w:rsid w:val="00BA188D"/>
    <w:rsid w:val="00BA1B8E"/>
    <w:rsid w:val="00BA4F0F"/>
    <w:rsid w:val="00BA70E8"/>
    <w:rsid w:val="00BB01F7"/>
    <w:rsid w:val="00BB0644"/>
    <w:rsid w:val="00BB1483"/>
    <w:rsid w:val="00BB2254"/>
    <w:rsid w:val="00BB52FC"/>
    <w:rsid w:val="00BC0B6E"/>
    <w:rsid w:val="00BC0DB0"/>
    <w:rsid w:val="00BC3D11"/>
    <w:rsid w:val="00BC6688"/>
    <w:rsid w:val="00BC73B5"/>
    <w:rsid w:val="00BC74A8"/>
    <w:rsid w:val="00BC7B8A"/>
    <w:rsid w:val="00BD17F9"/>
    <w:rsid w:val="00BD2702"/>
    <w:rsid w:val="00BD37B1"/>
    <w:rsid w:val="00BD5C68"/>
    <w:rsid w:val="00BD66B5"/>
    <w:rsid w:val="00BD716C"/>
    <w:rsid w:val="00BE000C"/>
    <w:rsid w:val="00BE6526"/>
    <w:rsid w:val="00BE7541"/>
    <w:rsid w:val="00BF053F"/>
    <w:rsid w:val="00BF2763"/>
    <w:rsid w:val="00BF27B1"/>
    <w:rsid w:val="00BF2FFE"/>
    <w:rsid w:val="00BF63AA"/>
    <w:rsid w:val="00BF7701"/>
    <w:rsid w:val="00C00B4C"/>
    <w:rsid w:val="00C02652"/>
    <w:rsid w:val="00C034E9"/>
    <w:rsid w:val="00C064CD"/>
    <w:rsid w:val="00C10B12"/>
    <w:rsid w:val="00C126A7"/>
    <w:rsid w:val="00C13141"/>
    <w:rsid w:val="00C14299"/>
    <w:rsid w:val="00C1647B"/>
    <w:rsid w:val="00C1668E"/>
    <w:rsid w:val="00C209EC"/>
    <w:rsid w:val="00C226CB"/>
    <w:rsid w:val="00C230F7"/>
    <w:rsid w:val="00C230F8"/>
    <w:rsid w:val="00C27745"/>
    <w:rsid w:val="00C32370"/>
    <w:rsid w:val="00C3308F"/>
    <w:rsid w:val="00C33355"/>
    <w:rsid w:val="00C33E0A"/>
    <w:rsid w:val="00C33E54"/>
    <w:rsid w:val="00C3640D"/>
    <w:rsid w:val="00C3767B"/>
    <w:rsid w:val="00C40779"/>
    <w:rsid w:val="00C431AA"/>
    <w:rsid w:val="00C43DE0"/>
    <w:rsid w:val="00C47B52"/>
    <w:rsid w:val="00C517C7"/>
    <w:rsid w:val="00C53C4F"/>
    <w:rsid w:val="00C54152"/>
    <w:rsid w:val="00C56FAD"/>
    <w:rsid w:val="00C6060B"/>
    <w:rsid w:val="00C63B6E"/>
    <w:rsid w:val="00C66143"/>
    <w:rsid w:val="00C719B4"/>
    <w:rsid w:val="00C73029"/>
    <w:rsid w:val="00C74B29"/>
    <w:rsid w:val="00C76074"/>
    <w:rsid w:val="00C76688"/>
    <w:rsid w:val="00C7678D"/>
    <w:rsid w:val="00C76B8E"/>
    <w:rsid w:val="00C76F96"/>
    <w:rsid w:val="00C772D0"/>
    <w:rsid w:val="00C77588"/>
    <w:rsid w:val="00C77A90"/>
    <w:rsid w:val="00C801BC"/>
    <w:rsid w:val="00C814D6"/>
    <w:rsid w:val="00C8220B"/>
    <w:rsid w:val="00C83008"/>
    <w:rsid w:val="00C83117"/>
    <w:rsid w:val="00C83354"/>
    <w:rsid w:val="00C906C3"/>
    <w:rsid w:val="00C9162A"/>
    <w:rsid w:val="00C947C5"/>
    <w:rsid w:val="00C9546D"/>
    <w:rsid w:val="00C96CA4"/>
    <w:rsid w:val="00CA0E50"/>
    <w:rsid w:val="00CA3627"/>
    <w:rsid w:val="00CA55F7"/>
    <w:rsid w:val="00CB2096"/>
    <w:rsid w:val="00CB3772"/>
    <w:rsid w:val="00CB547B"/>
    <w:rsid w:val="00CB7023"/>
    <w:rsid w:val="00CB7770"/>
    <w:rsid w:val="00CC0C7F"/>
    <w:rsid w:val="00CC1031"/>
    <w:rsid w:val="00CC6CE1"/>
    <w:rsid w:val="00CD1FB9"/>
    <w:rsid w:val="00CD2809"/>
    <w:rsid w:val="00CD2D5D"/>
    <w:rsid w:val="00CD3B48"/>
    <w:rsid w:val="00CD4FC1"/>
    <w:rsid w:val="00CD6A69"/>
    <w:rsid w:val="00CD6CE1"/>
    <w:rsid w:val="00CD6F67"/>
    <w:rsid w:val="00CE0081"/>
    <w:rsid w:val="00CE0D4A"/>
    <w:rsid w:val="00CE1B44"/>
    <w:rsid w:val="00CE2597"/>
    <w:rsid w:val="00CE2D7B"/>
    <w:rsid w:val="00CF2FB5"/>
    <w:rsid w:val="00CF38E1"/>
    <w:rsid w:val="00CF5CA9"/>
    <w:rsid w:val="00D00610"/>
    <w:rsid w:val="00D00B7F"/>
    <w:rsid w:val="00D00EA5"/>
    <w:rsid w:val="00D00F78"/>
    <w:rsid w:val="00D016A9"/>
    <w:rsid w:val="00D046CD"/>
    <w:rsid w:val="00D04AE3"/>
    <w:rsid w:val="00D05AF1"/>
    <w:rsid w:val="00D06D55"/>
    <w:rsid w:val="00D06E34"/>
    <w:rsid w:val="00D14A8A"/>
    <w:rsid w:val="00D15AA2"/>
    <w:rsid w:val="00D24CE5"/>
    <w:rsid w:val="00D2709C"/>
    <w:rsid w:val="00D30D61"/>
    <w:rsid w:val="00D312E0"/>
    <w:rsid w:val="00D32EE1"/>
    <w:rsid w:val="00D343E7"/>
    <w:rsid w:val="00D37C3D"/>
    <w:rsid w:val="00D43B9C"/>
    <w:rsid w:val="00D5385E"/>
    <w:rsid w:val="00D55FA7"/>
    <w:rsid w:val="00D56CBF"/>
    <w:rsid w:val="00D576B7"/>
    <w:rsid w:val="00D57D2E"/>
    <w:rsid w:val="00D6056B"/>
    <w:rsid w:val="00D676D1"/>
    <w:rsid w:val="00D7110C"/>
    <w:rsid w:val="00D75424"/>
    <w:rsid w:val="00D75DDE"/>
    <w:rsid w:val="00D778F4"/>
    <w:rsid w:val="00D81DB4"/>
    <w:rsid w:val="00D81F3E"/>
    <w:rsid w:val="00D82BB3"/>
    <w:rsid w:val="00D846A8"/>
    <w:rsid w:val="00D865DF"/>
    <w:rsid w:val="00D91153"/>
    <w:rsid w:val="00D9227E"/>
    <w:rsid w:val="00D93090"/>
    <w:rsid w:val="00D95C16"/>
    <w:rsid w:val="00DA0077"/>
    <w:rsid w:val="00DA0143"/>
    <w:rsid w:val="00DA0EAF"/>
    <w:rsid w:val="00DA0F4C"/>
    <w:rsid w:val="00DA36BE"/>
    <w:rsid w:val="00DA6E72"/>
    <w:rsid w:val="00DA724B"/>
    <w:rsid w:val="00DB0427"/>
    <w:rsid w:val="00DB3C3E"/>
    <w:rsid w:val="00DB650B"/>
    <w:rsid w:val="00DB6BBD"/>
    <w:rsid w:val="00DC4E1C"/>
    <w:rsid w:val="00DC542C"/>
    <w:rsid w:val="00DD2CF4"/>
    <w:rsid w:val="00DD30E7"/>
    <w:rsid w:val="00DE0B16"/>
    <w:rsid w:val="00DE174E"/>
    <w:rsid w:val="00DE21AF"/>
    <w:rsid w:val="00DE42CC"/>
    <w:rsid w:val="00DE54B5"/>
    <w:rsid w:val="00DE696A"/>
    <w:rsid w:val="00DE70F9"/>
    <w:rsid w:val="00DF3415"/>
    <w:rsid w:val="00DF3D51"/>
    <w:rsid w:val="00DF4234"/>
    <w:rsid w:val="00DF6049"/>
    <w:rsid w:val="00E00C34"/>
    <w:rsid w:val="00E0430E"/>
    <w:rsid w:val="00E1180F"/>
    <w:rsid w:val="00E123B6"/>
    <w:rsid w:val="00E20776"/>
    <w:rsid w:val="00E21E25"/>
    <w:rsid w:val="00E229C8"/>
    <w:rsid w:val="00E22BD1"/>
    <w:rsid w:val="00E35ED5"/>
    <w:rsid w:val="00E364C1"/>
    <w:rsid w:val="00E371C6"/>
    <w:rsid w:val="00E37BC2"/>
    <w:rsid w:val="00E40C12"/>
    <w:rsid w:val="00E41583"/>
    <w:rsid w:val="00E42981"/>
    <w:rsid w:val="00E42E79"/>
    <w:rsid w:val="00E43ECE"/>
    <w:rsid w:val="00E4489E"/>
    <w:rsid w:val="00E50F5B"/>
    <w:rsid w:val="00E513A9"/>
    <w:rsid w:val="00E552D6"/>
    <w:rsid w:val="00E5792E"/>
    <w:rsid w:val="00E60078"/>
    <w:rsid w:val="00E60793"/>
    <w:rsid w:val="00E610A2"/>
    <w:rsid w:val="00E62FEE"/>
    <w:rsid w:val="00E63021"/>
    <w:rsid w:val="00E64DE5"/>
    <w:rsid w:val="00E727D6"/>
    <w:rsid w:val="00E7290F"/>
    <w:rsid w:val="00E72A18"/>
    <w:rsid w:val="00E74A95"/>
    <w:rsid w:val="00E76333"/>
    <w:rsid w:val="00E77CB3"/>
    <w:rsid w:val="00E80CE5"/>
    <w:rsid w:val="00E80FB6"/>
    <w:rsid w:val="00E81210"/>
    <w:rsid w:val="00E81AED"/>
    <w:rsid w:val="00E82E84"/>
    <w:rsid w:val="00E8662D"/>
    <w:rsid w:val="00E902BF"/>
    <w:rsid w:val="00E95B33"/>
    <w:rsid w:val="00E961CD"/>
    <w:rsid w:val="00EA3831"/>
    <w:rsid w:val="00EA5E0E"/>
    <w:rsid w:val="00EA76AF"/>
    <w:rsid w:val="00EB6555"/>
    <w:rsid w:val="00EB6735"/>
    <w:rsid w:val="00EC04CD"/>
    <w:rsid w:val="00EC0557"/>
    <w:rsid w:val="00EC0F35"/>
    <w:rsid w:val="00EC46CD"/>
    <w:rsid w:val="00EC6C54"/>
    <w:rsid w:val="00EC7173"/>
    <w:rsid w:val="00EC7583"/>
    <w:rsid w:val="00EC7B8C"/>
    <w:rsid w:val="00EC7B9A"/>
    <w:rsid w:val="00ED5DAF"/>
    <w:rsid w:val="00EE0633"/>
    <w:rsid w:val="00EE2D41"/>
    <w:rsid w:val="00EE4AD2"/>
    <w:rsid w:val="00EF1C83"/>
    <w:rsid w:val="00EF4311"/>
    <w:rsid w:val="00EF6633"/>
    <w:rsid w:val="00EF6F8F"/>
    <w:rsid w:val="00F02ED1"/>
    <w:rsid w:val="00F03713"/>
    <w:rsid w:val="00F04CCA"/>
    <w:rsid w:val="00F11DE4"/>
    <w:rsid w:val="00F12EF6"/>
    <w:rsid w:val="00F132F0"/>
    <w:rsid w:val="00F13382"/>
    <w:rsid w:val="00F15E30"/>
    <w:rsid w:val="00F17CC7"/>
    <w:rsid w:val="00F2194D"/>
    <w:rsid w:val="00F22B1D"/>
    <w:rsid w:val="00F2332A"/>
    <w:rsid w:val="00F243EC"/>
    <w:rsid w:val="00F3026D"/>
    <w:rsid w:val="00F30AC5"/>
    <w:rsid w:val="00F324BE"/>
    <w:rsid w:val="00F32AC5"/>
    <w:rsid w:val="00F352A0"/>
    <w:rsid w:val="00F379CA"/>
    <w:rsid w:val="00F37A29"/>
    <w:rsid w:val="00F43196"/>
    <w:rsid w:val="00F4440C"/>
    <w:rsid w:val="00F44615"/>
    <w:rsid w:val="00F45386"/>
    <w:rsid w:val="00F46088"/>
    <w:rsid w:val="00F468EA"/>
    <w:rsid w:val="00F47179"/>
    <w:rsid w:val="00F47945"/>
    <w:rsid w:val="00F47BBB"/>
    <w:rsid w:val="00F50B68"/>
    <w:rsid w:val="00F52677"/>
    <w:rsid w:val="00F55868"/>
    <w:rsid w:val="00F55B8D"/>
    <w:rsid w:val="00F56B7B"/>
    <w:rsid w:val="00F705FF"/>
    <w:rsid w:val="00F72994"/>
    <w:rsid w:val="00F737CA"/>
    <w:rsid w:val="00F752AA"/>
    <w:rsid w:val="00F75ACF"/>
    <w:rsid w:val="00F7762C"/>
    <w:rsid w:val="00F8273B"/>
    <w:rsid w:val="00F83908"/>
    <w:rsid w:val="00F84D77"/>
    <w:rsid w:val="00F933A1"/>
    <w:rsid w:val="00F942F9"/>
    <w:rsid w:val="00F94737"/>
    <w:rsid w:val="00F961A2"/>
    <w:rsid w:val="00FA079F"/>
    <w:rsid w:val="00FA3BDF"/>
    <w:rsid w:val="00FA6158"/>
    <w:rsid w:val="00FA7538"/>
    <w:rsid w:val="00FB0BB1"/>
    <w:rsid w:val="00FB5397"/>
    <w:rsid w:val="00FB615E"/>
    <w:rsid w:val="00FB6D18"/>
    <w:rsid w:val="00FB76EC"/>
    <w:rsid w:val="00FC232B"/>
    <w:rsid w:val="00FC31BD"/>
    <w:rsid w:val="00FC3ACF"/>
    <w:rsid w:val="00FC47EB"/>
    <w:rsid w:val="00FC6B2B"/>
    <w:rsid w:val="00FD00CA"/>
    <w:rsid w:val="00FD1155"/>
    <w:rsid w:val="00FD13E5"/>
    <w:rsid w:val="00FD4372"/>
    <w:rsid w:val="00FD7FA6"/>
    <w:rsid w:val="00FE0A83"/>
    <w:rsid w:val="00FE0C97"/>
    <w:rsid w:val="00FE29F4"/>
    <w:rsid w:val="00FE33E7"/>
    <w:rsid w:val="00FE35CF"/>
    <w:rsid w:val="00FE431C"/>
    <w:rsid w:val="00FE4346"/>
    <w:rsid w:val="00FE4758"/>
    <w:rsid w:val="00FE71CF"/>
    <w:rsid w:val="00FE7C04"/>
    <w:rsid w:val="00FE7F37"/>
    <w:rsid w:val="00FF0A70"/>
    <w:rsid w:val="00FF1AC1"/>
    <w:rsid w:val="00FF47E5"/>
    <w:rsid w:val="00FF5193"/>
    <w:rsid w:val="00FF7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2"/>
    <w:rPr>
      <w:rFonts w:ascii="Times New Roman" w:hAnsi="Times New Roman" w:cs="Times New Roman"/>
      <w:sz w:val="24"/>
      <w:szCs w:val="24"/>
      <w:lang w:val="ro-RO"/>
    </w:rPr>
  </w:style>
  <w:style w:type="paragraph" w:styleId="Heading1">
    <w:name w:val="heading 1"/>
    <w:basedOn w:val="Normal"/>
    <w:next w:val="Normal"/>
    <w:link w:val="Heading1Char"/>
    <w:uiPriority w:val="9"/>
    <w:qFormat/>
    <w:rsid w:val="00A82811"/>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811"/>
    <w:pPr>
      <w:keepNext/>
      <w:keepLines/>
      <w:numPr>
        <w:ilvl w:val="1"/>
        <w:numId w:val="2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02BF"/>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3D98"/>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3D98"/>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3D98"/>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3D98"/>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3D98"/>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3D9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75B2"/>
    <w:pPr>
      <w:spacing w:after="0" w:line="240" w:lineRule="auto"/>
    </w:pPr>
    <w:rPr>
      <w:rFonts w:ascii="Times New Roman" w:hAnsi="Times New Roman" w:cs="Times New Roman"/>
      <w:sz w:val="24"/>
      <w:szCs w:val="24"/>
      <w:lang w:val="ro-RO"/>
    </w:rPr>
  </w:style>
  <w:style w:type="table" w:styleId="TableGrid">
    <w:name w:val="Table Grid"/>
    <w:basedOn w:val="TableNormal"/>
    <w:uiPriority w:val="99"/>
    <w:rsid w:val="000775B2"/>
    <w:pPr>
      <w:spacing w:after="0" w:line="240" w:lineRule="auto"/>
    </w:pPr>
    <w:rPr>
      <w:rFonts w:ascii="Times New Roman" w:hAnsi="Times New Roman" w:cs="Times New Roman"/>
      <w:sz w:val="24"/>
      <w:szCs w:val="24"/>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055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1"/>
    <w:basedOn w:val="Normal"/>
    <w:link w:val="ListParagraphChar"/>
    <w:qFormat/>
    <w:rsid w:val="00C56FAD"/>
    <w:pPr>
      <w:ind w:left="720"/>
      <w:contextualSpacing/>
    </w:pPr>
    <w:rPr>
      <w:rFonts w:ascii="Calibri" w:eastAsia="Calibri" w:hAnsi="Calibri"/>
      <w:sz w:val="22"/>
      <w:szCs w:val="22"/>
      <w:lang w:val="en-US"/>
    </w:rPr>
  </w:style>
  <w:style w:type="character" w:customStyle="1" w:styleId="ListParagraphChar">
    <w:name w:val="List Paragraph Char"/>
    <w:aliases w:val="List Paragraph 1 Char"/>
    <w:link w:val="ListParagraph"/>
    <w:locked/>
    <w:rsid w:val="00C56FAD"/>
    <w:rPr>
      <w:rFonts w:ascii="Calibri" w:eastAsia="Calibri" w:hAnsi="Calibri" w:cs="Times New Roman"/>
    </w:rPr>
  </w:style>
  <w:style w:type="paragraph" w:customStyle="1" w:styleId="Normal1">
    <w:name w:val="Normal1"/>
    <w:rsid w:val="00C56FAD"/>
    <w:rPr>
      <w:rFonts w:ascii="Times New Roman" w:eastAsia="Times New Roman" w:hAnsi="Times New Roman" w:cs="Times New Roman"/>
      <w:color w:val="000000"/>
    </w:rPr>
  </w:style>
  <w:style w:type="paragraph" w:customStyle="1" w:styleId="Listacui">
    <w:name w:val="Lista cu (i)"/>
    <w:basedOn w:val="Normal"/>
    <w:rsid w:val="00635101"/>
    <w:pPr>
      <w:numPr>
        <w:numId w:val="1"/>
      </w:numPr>
      <w:tabs>
        <w:tab w:val="left" w:pos="992"/>
        <w:tab w:val="left" w:pos="1134"/>
      </w:tabs>
      <w:spacing w:before="40" w:after="0" w:line="240" w:lineRule="auto"/>
      <w:jc w:val="both"/>
    </w:pPr>
    <w:rPr>
      <w:rFonts w:eastAsia="Times New Roman"/>
      <w:lang w:eastAsia="ru-RU"/>
    </w:rPr>
  </w:style>
  <w:style w:type="paragraph" w:customStyle="1" w:styleId="ParagrafNumerotat">
    <w:name w:val="Paragraf Numerotat"/>
    <w:basedOn w:val="Normal"/>
    <w:link w:val="ParagrafNumerotatChar"/>
    <w:rsid w:val="00FF1AC1"/>
    <w:pPr>
      <w:numPr>
        <w:numId w:val="2"/>
      </w:numPr>
      <w:tabs>
        <w:tab w:val="left" w:pos="284"/>
        <w:tab w:val="left" w:pos="851"/>
        <w:tab w:val="left" w:pos="1134"/>
      </w:tabs>
      <w:spacing w:before="240" w:after="0" w:line="240" w:lineRule="auto"/>
      <w:jc w:val="both"/>
    </w:pPr>
    <w:rPr>
      <w:rFonts w:ascii="Calibri" w:eastAsia="Calibri" w:hAnsi="Calibri"/>
      <w:sz w:val="20"/>
      <w:szCs w:val="20"/>
      <w:lang w:val="en-US"/>
    </w:rPr>
  </w:style>
  <w:style w:type="character" w:customStyle="1" w:styleId="ParagrafNumerotatChar">
    <w:name w:val="Paragraf Numerotat Char"/>
    <w:link w:val="ParagrafNumerotat"/>
    <w:locked/>
    <w:rsid w:val="00FF1AC1"/>
    <w:rPr>
      <w:rFonts w:ascii="Calibri" w:eastAsia="Calibri" w:hAnsi="Calibri" w:cs="Times New Roman"/>
      <w:sz w:val="20"/>
      <w:szCs w:val="20"/>
    </w:rPr>
  </w:style>
  <w:style w:type="paragraph" w:customStyle="1" w:styleId="tt">
    <w:name w:val="tt"/>
    <w:basedOn w:val="Normal"/>
    <w:uiPriority w:val="99"/>
    <w:rsid w:val="0062407A"/>
    <w:pPr>
      <w:spacing w:after="0" w:line="240" w:lineRule="auto"/>
      <w:jc w:val="center"/>
    </w:pPr>
    <w:rPr>
      <w:rFonts w:eastAsia="Times New Roman"/>
      <w:b/>
      <w:bCs/>
      <w:lang w:eastAsia="ru-RU"/>
    </w:rPr>
  </w:style>
  <w:style w:type="character" w:styleId="Hyperlink">
    <w:name w:val="Hyperlink"/>
    <w:basedOn w:val="DefaultParagraphFont"/>
    <w:uiPriority w:val="99"/>
    <w:rsid w:val="0062407A"/>
    <w:rPr>
      <w:rFonts w:cs="Times New Roman"/>
      <w:color w:val="0000FF"/>
      <w:u w:val="single"/>
    </w:rPr>
  </w:style>
  <w:style w:type="paragraph" w:styleId="BalloonText">
    <w:name w:val="Balloon Text"/>
    <w:basedOn w:val="Normal"/>
    <w:link w:val="BalloonTextChar"/>
    <w:uiPriority w:val="99"/>
    <w:semiHidden/>
    <w:rsid w:val="0062407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2407A"/>
    <w:rPr>
      <w:rFonts w:ascii="Tahoma" w:eastAsia="Calibri" w:hAnsi="Tahoma" w:cs="Tahoma"/>
      <w:sz w:val="16"/>
      <w:szCs w:val="16"/>
      <w:lang w:val="ro-RO"/>
    </w:rPr>
  </w:style>
  <w:style w:type="character" w:styleId="CommentReference">
    <w:name w:val="annotation reference"/>
    <w:uiPriority w:val="99"/>
    <w:rsid w:val="0062407A"/>
    <w:rPr>
      <w:rFonts w:cs="Times New Roman"/>
      <w:sz w:val="16"/>
      <w:szCs w:val="16"/>
    </w:rPr>
  </w:style>
  <w:style w:type="paragraph" w:styleId="CommentText">
    <w:name w:val="annotation text"/>
    <w:basedOn w:val="Normal"/>
    <w:link w:val="CommentTextChar"/>
    <w:uiPriority w:val="99"/>
    <w:rsid w:val="0062407A"/>
    <w:pPr>
      <w:spacing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62407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62407A"/>
    <w:rPr>
      <w:b/>
      <w:bCs/>
    </w:rPr>
  </w:style>
  <w:style w:type="character" w:customStyle="1" w:styleId="CommentSubjectChar">
    <w:name w:val="Comment Subject Char"/>
    <w:basedOn w:val="CommentTextChar"/>
    <w:link w:val="CommentSubject"/>
    <w:uiPriority w:val="99"/>
    <w:rsid w:val="0062407A"/>
    <w:rPr>
      <w:rFonts w:ascii="Calibri" w:eastAsia="Calibri" w:hAnsi="Calibri" w:cs="Times New Roman"/>
      <w:b/>
      <w:bCs/>
      <w:sz w:val="20"/>
      <w:szCs w:val="20"/>
      <w:lang w:val="ro-RO"/>
    </w:rPr>
  </w:style>
  <w:style w:type="character" w:customStyle="1" w:styleId="docheader">
    <w:name w:val="doc_header"/>
    <w:uiPriority w:val="99"/>
    <w:rsid w:val="0062407A"/>
    <w:rPr>
      <w:rFonts w:cs="Times New Roman"/>
    </w:rPr>
  </w:style>
  <w:style w:type="character" w:customStyle="1" w:styleId="Heading1Char">
    <w:name w:val="Heading 1 Char"/>
    <w:basedOn w:val="DefaultParagraphFont"/>
    <w:link w:val="Heading1"/>
    <w:uiPriority w:val="9"/>
    <w:rsid w:val="00A82811"/>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rsid w:val="00A82811"/>
    <w:rPr>
      <w:rFonts w:asciiTheme="majorHAnsi" w:eastAsiaTheme="majorEastAsia" w:hAnsiTheme="majorHAnsi" w:cstheme="majorBidi"/>
      <w:b/>
      <w:bCs/>
      <w:color w:val="4F81BD" w:themeColor="accent1"/>
      <w:sz w:val="26"/>
      <w:szCs w:val="26"/>
      <w:lang w:val="ro-RO"/>
    </w:rPr>
  </w:style>
  <w:style w:type="paragraph" w:styleId="Header">
    <w:name w:val="header"/>
    <w:basedOn w:val="Normal"/>
    <w:link w:val="HeaderChar"/>
    <w:unhideWhenUsed/>
    <w:rsid w:val="00E74A95"/>
    <w:pPr>
      <w:tabs>
        <w:tab w:val="center" w:pos="4844"/>
        <w:tab w:val="right" w:pos="9689"/>
      </w:tabs>
      <w:spacing w:after="0" w:line="240" w:lineRule="auto"/>
    </w:pPr>
  </w:style>
  <w:style w:type="character" w:customStyle="1" w:styleId="HeaderChar">
    <w:name w:val="Header Char"/>
    <w:basedOn w:val="DefaultParagraphFont"/>
    <w:link w:val="Header"/>
    <w:rsid w:val="00E74A95"/>
    <w:rPr>
      <w:rFonts w:ascii="Times New Roman" w:hAnsi="Times New Roman" w:cs="Times New Roman"/>
      <w:sz w:val="24"/>
      <w:szCs w:val="24"/>
      <w:lang w:val="ro-RO"/>
    </w:rPr>
  </w:style>
  <w:style w:type="paragraph" w:styleId="Footer">
    <w:name w:val="footer"/>
    <w:basedOn w:val="Normal"/>
    <w:link w:val="FooterChar"/>
    <w:uiPriority w:val="99"/>
    <w:unhideWhenUsed/>
    <w:rsid w:val="00E74A95"/>
    <w:pPr>
      <w:tabs>
        <w:tab w:val="center" w:pos="4844"/>
        <w:tab w:val="right" w:pos="9689"/>
      </w:tabs>
      <w:spacing w:after="0" w:line="240" w:lineRule="auto"/>
    </w:pPr>
  </w:style>
  <w:style w:type="character" w:customStyle="1" w:styleId="FooterChar">
    <w:name w:val="Footer Char"/>
    <w:basedOn w:val="DefaultParagraphFont"/>
    <w:link w:val="Footer"/>
    <w:uiPriority w:val="99"/>
    <w:rsid w:val="00E74A95"/>
    <w:rPr>
      <w:rFonts w:ascii="Times New Roman" w:hAnsi="Times New Roman" w:cs="Times New Roman"/>
      <w:sz w:val="24"/>
      <w:szCs w:val="24"/>
      <w:lang w:val="ro-RO"/>
    </w:rPr>
  </w:style>
  <w:style w:type="paragraph" w:styleId="TOC1">
    <w:name w:val="toc 1"/>
    <w:basedOn w:val="Normal"/>
    <w:next w:val="Normal"/>
    <w:autoRedefine/>
    <w:uiPriority w:val="39"/>
    <w:qFormat/>
    <w:rsid w:val="00591D1D"/>
    <w:pPr>
      <w:tabs>
        <w:tab w:val="left" w:pos="480"/>
        <w:tab w:val="right" w:leader="dot" w:pos="9620"/>
      </w:tabs>
      <w:spacing w:after="100"/>
    </w:pPr>
    <w:rPr>
      <w:rFonts w:eastAsia="Calibri"/>
      <w:b/>
      <w:caps/>
      <w:noProof/>
      <w:lang w:eastAsia="ja-JP"/>
    </w:rPr>
  </w:style>
  <w:style w:type="paragraph" w:styleId="TOCHeading">
    <w:name w:val="TOC Heading"/>
    <w:basedOn w:val="Heading1"/>
    <w:next w:val="Normal"/>
    <w:uiPriority w:val="39"/>
    <w:semiHidden/>
    <w:unhideWhenUsed/>
    <w:qFormat/>
    <w:rsid w:val="005620F7"/>
    <w:pPr>
      <w:outlineLvl w:val="9"/>
    </w:pPr>
    <w:rPr>
      <w:lang w:val="en-US"/>
    </w:rPr>
  </w:style>
  <w:style w:type="paragraph" w:styleId="TOC2">
    <w:name w:val="toc 2"/>
    <w:basedOn w:val="Normal"/>
    <w:next w:val="Normal"/>
    <w:autoRedefine/>
    <w:uiPriority w:val="39"/>
    <w:unhideWhenUsed/>
    <w:rsid w:val="005620F7"/>
    <w:pPr>
      <w:spacing w:after="100"/>
      <w:ind w:left="240"/>
    </w:pPr>
  </w:style>
  <w:style w:type="character" w:customStyle="1" w:styleId="Heading3Char">
    <w:name w:val="Heading 3 Char"/>
    <w:basedOn w:val="DefaultParagraphFont"/>
    <w:link w:val="Heading3"/>
    <w:uiPriority w:val="9"/>
    <w:rsid w:val="00E902BF"/>
    <w:rPr>
      <w:rFonts w:asciiTheme="majorHAnsi" w:eastAsiaTheme="majorEastAsia" w:hAnsiTheme="majorHAnsi" w:cstheme="majorBidi"/>
      <w:b/>
      <w:bCs/>
      <w:color w:val="4F81BD" w:themeColor="accent1"/>
      <w:sz w:val="24"/>
      <w:szCs w:val="24"/>
      <w:lang w:val="ro-RO"/>
    </w:rPr>
  </w:style>
  <w:style w:type="numbering" w:customStyle="1" w:styleId="List1">
    <w:name w:val="List 1"/>
    <w:rsid w:val="00C02652"/>
    <w:pPr>
      <w:numPr>
        <w:numId w:val="5"/>
      </w:numPr>
    </w:pPr>
  </w:style>
  <w:style w:type="numbering" w:customStyle="1" w:styleId="41">
    <w:name w:val="Список 41"/>
    <w:rsid w:val="00546F33"/>
    <w:pPr>
      <w:numPr>
        <w:numId w:val="6"/>
      </w:numPr>
    </w:pPr>
  </w:style>
  <w:style w:type="paragraph" w:styleId="NormalWeb">
    <w:name w:val="Normal (Web)"/>
    <w:basedOn w:val="Normal"/>
    <w:uiPriority w:val="99"/>
    <w:unhideWhenUsed/>
    <w:rsid w:val="00E37BC2"/>
    <w:pPr>
      <w:spacing w:before="100" w:beforeAutospacing="1" w:after="100" w:afterAutospacing="1" w:line="240" w:lineRule="auto"/>
    </w:pPr>
    <w:rPr>
      <w:rFonts w:eastAsia="Times New Roman"/>
      <w:lang w:val="en-US"/>
    </w:rPr>
  </w:style>
  <w:style w:type="character" w:customStyle="1" w:styleId="Heading4Char">
    <w:name w:val="Heading 4 Char"/>
    <w:basedOn w:val="DefaultParagraphFont"/>
    <w:link w:val="Heading4"/>
    <w:uiPriority w:val="9"/>
    <w:semiHidden/>
    <w:rsid w:val="00B73D98"/>
    <w:rPr>
      <w:rFonts w:asciiTheme="majorHAnsi" w:eastAsiaTheme="majorEastAsia" w:hAnsiTheme="majorHAnsi" w:cstheme="majorBidi"/>
      <w:i/>
      <w:iCs/>
      <w:color w:val="365F91" w:themeColor="accent1" w:themeShade="BF"/>
      <w:sz w:val="24"/>
      <w:szCs w:val="24"/>
      <w:lang w:val="ro-RO"/>
    </w:rPr>
  </w:style>
  <w:style w:type="character" w:customStyle="1" w:styleId="Heading5Char">
    <w:name w:val="Heading 5 Char"/>
    <w:basedOn w:val="DefaultParagraphFont"/>
    <w:link w:val="Heading5"/>
    <w:uiPriority w:val="9"/>
    <w:semiHidden/>
    <w:rsid w:val="00B73D98"/>
    <w:rPr>
      <w:rFonts w:asciiTheme="majorHAnsi" w:eastAsiaTheme="majorEastAsia" w:hAnsiTheme="majorHAnsi" w:cstheme="majorBidi"/>
      <w:color w:val="365F91" w:themeColor="accent1" w:themeShade="BF"/>
      <w:sz w:val="24"/>
      <w:szCs w:val="24"/>
      <w:lang w:val="ro-RO"/>
    </w:rPr>
  </w:style>
  <w:style w:type="character" w:customStyle="1" w:styleId="Heading6Char">
    <w:name w:val="Heading 6 Char"/>
    <w:basedOn w:val="DefaultParagraphFont"/>
    <w:link w:val="Heading6"/>
    <w:uiPriority w:val="9"/>
    <w:semiHidden/>
    <w:rsid w:val="00B73D98"/>
    <w:rPr>
      <w:rFonts w:asciiTheme="majorHAnsi" w:eastAsiaTheme="majorEastAsia" w:hAnsiTheme="majorHAnsi" w:cstheme="majorBidi"/>
      <w:color w:val="243F60" w:themeColor="accent1" w:themeShade="7F"/>
      <w:sz w:val="24"/>
      <w:szCs w:val="24"/>
      <w:lang w:val="ro-RO"/>
    </w:rPr>
  </w:style>
  <w:style w:type="character" w:customStyle="1" w:styleId="Heading7Char">
    <w:name w:val="Heading 7 Char"/>
    <w:basedOn w:val="DefaultParagraphFont"/>
    <w:link w:val="Heading7"/>
    <w:uiPriority w:val="9"/>
    <w:semiHidden/>
    <w:rsid w:val="00B73D98"/>
    <w:rPr>
      <w:rFonts w:asciiTheme="majorHAnsi" w:eastAsiaTheme="majorEastAsia" w:hAnsiTheme="majorHAnsi" w:cstheme="majorBidi"/>
      <w:i/>
      <w:iCs/>
      <w:color w:val="243F60" w:themeColor="accent1" w:themeShade="7F"/>
      <w:sz w:val="24"/>
      <w:szCs w:val="24"/>
      <w:lang w:val="ro-RO"/>
    </w:rPr>
  </w:style>
  <w:style w:type="character" w:customStyle="1" w:styleId="Heading8Char">
    <w:name w:val="Heading 8 Char"/>
    <w:basedOn w:val="DefaultParagraphFont"/>
    <w:link w:val="Heading8"/>
    <w:uiPriority w:val="9"/>
    <w:semiHidden/>
    <w:rsid w:val="00B73D98"/>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73D98"/>
    <w:rPr>
      <w:rFonts w:asciiTheme="majorHAnsi" w:eastAsiaTheme="majorEastAsia" w:hAnsiTheme="majorHAnsi" w:cstheme="majorBidi"/>
      <w:i/>
      <w:iCs/>
      <w:color w:val="272727" w:themeColor="text1" w:themeTint="D8"/>
      <w:sz w:val="21"/>
      <w:szCs w:val="21"/>
      <w:lang w:val="ro-RO"/>
    </w:rPr>
  </w:style>
</w:styles>
</file>

<file path=word/webSettings.xml><?xml version="1.0" encoding="utf-8"?>
<w:webSettings xmlns:r="http://schemas.openxmlformats.org/officeDocument/2006/relationships" xmlns:w="http://schemas.openxmlformats.org/wordprocessingml/2006/main">
  <w:divs>
    <w:div w:id="761342954">
      <w:bodyDiv w:val="1"/>
      <w:marLeft w:val="0"/>
      <w:marRight w:val="0"/>
      <w:marTop w:val="0"/>
      <w:marBottom w:val="0"/>
      <w:divBdr>
        <w:top w:val="none" w:sz="0" w:space="0" w:color="auto"/>
        <w:left w:val="none" w:sz="0" w:space="0" w:color="auto"/>
        <w:bottom w:val="none" w:sz="0" w:space="0" w:color="auto"/>
        <w:right w:val="none" w:sz="0" w:space="0" w:color="auto"/>
      </w:divBdr>
    </w:div>
    <w:div w:id="915088459">
      <w:bodyDiv w:val="1"/>
      <w:marLeft w:val="0"/>
      <w:marRight w:val="0"/>
      <w:marTop w:val="0"/>
      <w:marBottom w:val="0"/>
      <w:divBdr>
        <w:top w:val="none" w:sz="0" w:space="0" w:color="auto"/>
        <w:left w:val="none" w:sz="0" w:space="0" w:color="auto"/>
        <w:bottom w:val="none" w:sz="0" w:space="0" w:color="auto"/>
        <w:right w:val="none" w:sz="0" w:space="0" w:color="auto"/>
      </w:divBdr>
    </w:div>
    <w:div w:id="1648975786">
      <w:bodyDiv w:val="1"/>
      <w:marLeft w:val="0"/>
      <w:marRight w:val="0"/>
      <w:marTop w:val="0"/>
      <w:marBottom w:val="0"/>
      <w:divBdr>
        <w:top w:val="none" w:sz="0" w:space="0" w:color="auto"/>
        <w:left w:val="none" w:sz="0" w:space="0" w:color="auto"/>
        <w:bottom w:val="none" w:sz="0" w:space="0" w:color="auto"/>
        <w:right w:val="none" w:sz="0" w:space="0" w:color="auto"/>
      </w:divBdr>
    </w:div>
    <w:div w:id="1863007883">
      <w:bodyDiv w:val="1"/>
      <w:marLeft w:val="0"/>
      <w:marRight w:val="0"/>
      <w:marTop w:val="0"/>
      <w:marBottom w:val="0"/>
      <w:divBdr>
        <w:top w:val="none" w:sz="0" w:space="0" w:color="auto"/>
        <w:left w:val="none" w:sz="0" w:space="0" w:color="auto"/>
        <w:bottom w:val="none" w:sz="0" w:space="0" w:color="auto"/>
        <w:right w:val="none" w:sz="0" w:space="0" w:color="auto"/>
      </w:divBdr>
    </w:div>
    <w:div w:id="1932161498">
      <w:bodyDiv w:val="1"/>
      <w:marLeft w:val="0"/>
      <w:marRight w:val="0"/>
      <w:marTop w:val="0"/>
      <w:marBottom w:val="0"/>
      <w:divBdr>
        <w:top w:val="none" w:sz="0" w:space="0" w:color="auto"/>
        <w:left w:val="none" w:sz="0" w:space="0" w:color="auto"/>
        <w:bottom w:val="none" w:sz="0" w:space="0" w:color="auto"/>
        <w:right w:val="none" w:sz="0" w:space="0" w:color="auto"/>
      </w:divBdr>
      <w:divsChild>
        <w:div w:id="1513761864">
          <w:marLeft w:val="0"/>
          <w:marRight w:val="0"/>
          <w:marTop w:val="0"/>
          <w:marBottom w:val="0"/>
          <w:divBdr>
            <w:top w:val="none" w:sz="0" w:space="0" w:color="auto"/>
            <w:left w:val="none" w:sz="0" w:space="0" w:color="auto"/>
            <w:bottom w:val="none" w:sz="0" w:space="0" w:color="auto"/>
            <w:right w:val="none" w:sz="0" w:space="0" w:color="auto"/>
          </w:divBdr>
        </w:div>
        <w:div w:id="1624075972">
          <w:marLeft w:val="0"/>
          <w:marRight w:val="0"/>
          <w:marTop w:val="0"/>
          <w:marBottom w:val="0"/>
          <w:divBdr>
            <w:top w:val="none" w:sz="0" w:space="0" w:color="auto"/>
            <w:left w:val="none" w:sz="0" w:space="0" w:color="auto"/>
            <w:bottom w:val="none" w:sz="0" w:space="0" w:color="auto"/>
            <w:right w:val="none" w:sz="0" w:space="0" w:color="auto"/>
          </w:divBdr>
        </w:div>
      </w:divsChild>
    </w:div>
    <w:div w:id="2002153989">
      <w:bodyDiv w:val="1"/>
      <w:marLeft w:val="0"/>
      <w:marRight w:val="0"/>
      <w:marTop w:val="0"/>
      <w:marBottom w:val="0"/>
      <w:divBdr>
        <w:top w:val="none" w:sz="0" w:space="0" w:color="auto"/>
        <w:left w:val="none" w:sz="0" w:space="0" w:color="auto"/>
        <w:bottom w:val="none" w:sz="0" w:space="0" w:color="auto"/>
        <w:right w:val="none" w:sz="0" w:space="0" w:color="auto"/>
      </w:divBdr>
    </w:div>
    <w:div w:id="2012877904">
      <w:bodyDiv w:val="1"/>
      <w:marLeft w:val="0"/>
      <w:marRight w:val="0"/>
      <w:marTop w:val="0"/>
      <w:marBottom w:val="0"/>
      <w:divBdr>
        <w:top w:val="none" w:sz="0" w:space="0" w:color="auto"/>
        <w:left w:val="none" w:sz="0" w:space="0" w:color="auto"/>
        <w:bottom w:val="none" w:sz="0" w:space="0" w:color="auto"/>
        <w:right w:val="none" w:sz="0" w:space="0" w:color="auto"/>
      </w:divBdr>
      <w:divsChild>
        <w:div w:id="1446198363">
          <w:marLeft w:val="0"/>
          <w:marRight w:val="0"/>
          <w:marTop w:val="0"/>
          <w:marBottom w:val="0"/>
          <w:divBdr>
            <w:top w:val="none" w:sz="0" w:space="0" w:color="auto"/>
            <w:left w:val="none" w:sz="0" w:space="0" w:color="auto"/>
            <w:bottom w:val="none" w:sz="0" w:space="0" w:color="auto"/>
            <w:right w:val="none" w:sz="0" w:space="0" w:color="auto"/>
          </w:divBdr>
        </w:div>
        <w:div w:id="8114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FF7FB-2371-4A87-8221-7575D0AE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18983</Words>
  <Characters>108208</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cp:lastModifiedBy>
  <cp:revision>3</cp:revision>
  <cp:lastPrinted>2016-03-14T16:37:00Z</cp:lastPrinted>
  <dcterms:created xsi:type="dcterms:W3CDTF">2016-05-26T07:05:00Z</dcterms:created>
  <dcterms:modified xsi:type="dcterms:W3CDTF">2016-05-26T07:06:00Z</dcterms:modified>
</cp:coreProperties>
</file>