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9D" w:rsidRPr="00521FAB" w:rsidRDefault="00173F9D" w:rsidP="0094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D67EE" w:rsidRPr="00521FAB" w:rsidRDefault="00D4783F" w:rsidP="0090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902E34" w:rsidRPr="00521FAB" w:rsidRDefault="00D4783F" w:rsidP="00902E3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r w:rsidR="00902E34"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lege </w:t>
      </w:r>
      <w:r w:rsidR="009D67EE" w:rsidRPr="00521FAB">
        <w:rPr>
          <w:rFonts w:ascii="Times New Roman" w:hAnsi="Times New Roman" w:cs="Times New Roman"/>
          <w:b/>
          <w:sz w:val="28"/>
          <w:szCs w:val="28"/>
          <w:lang w:val="ro-RO"/>
        </w:rPr>
        <w:t>pentru completarea</w:t>
      </w:r>
      <w:r w:rsidR="00902E34"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02E34" w:rsidRPr="00521FAB" w:rsidRDefault="009D67EE" w:rsidP="00902E3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>Legii nr. 1530-XV  din  12 decembrie 2002</w:t>
      </w:r>
    </w:p>
    <w:p w:rsidR="009D67EE" w:rsidRPr="00521FAB" w:rsidRDefault="009D67EE" w:rsidP="00902E3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>privind</w:t>
      </w:r>
      <w:r w:rsidR="004D7740"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>indexarea depunerilor băneşti ale cetăţenilor în</w:t>
      </w:r>
      <w:r w:rsidR="004D7740"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02E34" w:rsidRPr="00521FAB">
        <w:rPr>
          <w:rFonts w:ascii="Times New Roman" w:hAnsi="Times New Roman" w:cs="Times New Roman"/>
          <w:b/>
          <w:sz w:val="28"/>
          <w:szCs w:val="28"/>
          <w:lang w:val="ro-RO"/>
        </w:rPr>
        <w:t>Banca de Economii</w:t>
      </w:r>
    </w:p>
    <w:p w:rsidR="00D905FA" w:rsidRPr="00521FAB" w:rsidRDefault="00D905FA" w:rsidP="001E57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05FA" w:rsidRPr="00521FAB" w:rsidRDefault="00D905FA" w:rsidP="0094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2E34" w:rsidRPr="00521FAB" w:rsidRDefault="0024705E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902E34" w:rsidRPr="00521FAB">
        <w:rPr>
          <w:rFonts w:ascii="Times New Roman" w:hAnsi="Times New Roman" w:cs="Times New Roman"/>
          <w:sz w:val="28"/>
          <w:szCs w:val="28"/>
          <w:lang w:val="ro-RO"/>
        </w:rPr>
        <w:t>de lege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pentru completarea Legii nr.1530-XV din 12 decembrie 2002 privind indexarea depunerilor băneşti ale cetăţenilor în Banca de Economii este elaborat în scopul realizării în continuare a procesului de indexare a depunerilor bănești</w:t>
      </w:r>
      <w:r w:rsidR="00902E34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n legătură cu lichidarea „Băncii de Economii” S.A.</w:t>
      </w:r>
    </w:p>
    <w:p w:rsidR="00CA531F" w:rsidRPr="00521FAB" w:rsidRDefault="00902E34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>Plata sumei indexa</w:t>
      </w:r>
      <w:r w:rsidR="00CC18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e a început </w:t>
      </w:r>
      <w:r w:rsidR="00D328D2" w:rsidRPr="00521FAB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anul 2003, iar </w:t>
      </w:r>
      <w:proofErr w:type="spellStart"/>
      <w:r w:rsidRPr="00521FAB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28D2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la 16 octombrie 2015, data retragerii licenței 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28D2" w:rsidRPr="00521FAB">
        <w:rPr>
          <w:rFonts w:ascii="Times New Roman" w:hAnsi="Times New Roman" w:cs="Times New Roman"/>
          <w:sz w:val="28"/>
          <w:szCs w:val="28"/>
          <w:lang w:val="ro-RO"/>
        </w:rPr>
        <w:t>„Băncii de Economii” S.A</w:t>
      </w:r>
      <w:r w:rsidR="00CC187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328D2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, din mijloacele bugetului de stat 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au fost achitate </w:t>
      </w:r>
      <w:r w:rsidR="00D328D2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beneficiarilor de indexare 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cca.</w:t>
      </w:r>
      <w:r w:rsidR="00D328D2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690 mil. lei.</w:t>
      </w:r>
    </w:p>
    <w:p w:rsidR="009C6956" w:rsidRPr="00521FAB" w:rsidRDefault="009C6956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În anul 2015, beneficiari de indexare conform </w:t>
      </w:r>
      <w:proofErr w:type="spellStart"/>
      <w:r w:rsidRPr="00521FAB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Guvernului nr.383 din 16 iunie 2015 </w:t>
      </w:r>
      <w:r w:rsidR="001414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au fost deponenții născuți </w:t>
      </w:r>
      <w:proofErr w:type="spellStart"/>
      <w:r w:rsidR="00141421" w:rsidRPr="00521FAB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1414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în anul 1991 inclusiv pentru plata sumei indexate aferente primei etap</w:t>
      </w:r>
      <w:r w:rsidR="00DD5DD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414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și deponenții născuți </w:t>
      </w:r>
      <w:proofErr w:type="spellStart"/>
      <w:r w:rsidR="00141421" w:rsidRPr="00521FAB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1414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în anul 1934 inclusiv pentru plata sumei indexate aferente etapei a doua.</w:t>
      </w:r>
    </w:p>
    <w:p w:rsidR="00CA531F" w:rsidRPr="00521FAB" w:rsidRDefault="00522321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Conform cererilor depuse </w:t>
      </w:r>
      <w:proofErr w:type="spellStart"/>
      <w:r w:rsidRPr="00521FAB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9C0D4F" w:rsidRPr="00521FAB">
        <w:rPr>
          <w:rFonts w:ascii="Times New Roman" w:hAnsi="Times New Roman" w:cs="Times New Roman"/>
          <w:sz w:val="28"/>
          <w:szCs w:val="28"/>
          <w:lang w:val="ro-RO"/>
        </w:rPr>
        <w:t>anul 2015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3406C" w:rsidRPr="00521FAB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uma index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>ată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aferentă 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>etapei a doua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ce urmează a fi achitată deponenților constituie cca. 720 mil. lei.</w:t>
      </w:r>
    </w:p>
    <w:p w:rsidR="00CA531F" w:rsidRPr="00521FAB" w:rsidRDefault="00747F03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>De menționat că, î</w:t>
      </w:r>
      <w:r w:rsidR="00415F09" w:rsidRPr="00521FAB">
        <w:rPr>
          <w:rFonts w:ascii="Times New Roman" w:hAnsi="Times New Roman" w:cs="Times New Roman"/>
          <w:sz w:val="28"/>
          <w:szCs w:val="28"/>
          <w:lang w:val="ro-RO"/>
        </w:rPr>
        <w:t>n u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rma</w:t>
      </w:r>
      <w:r w:rsidR="00415F09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negocierilor cu băncile comerciale și ÎS</w:t>
      </w:r>
      <w:r w:rsidR="009C0D4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>„Poșta Moldovei”</w:t>
      </w:r>
      <w:r w:rsidR="00415F09" w:rsidRPr="00521FA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5F09" w:rsidRPr="00521FAB">
        <w:rPr>
          <w:rFonts w:ascii="Times New Roman" w:hAnsi="Times New Roman" w:cs="Times New Roman"/>
          <w:sz w:val="28"/>
          <w:szCs w:val="28"/>
          <w:lang w:val="ro-RO"/>
        </w:rPr>
        <w:t>numai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ÎS „Poșta Moldovei” și-a exprimat disponibilitatea de a asigura procesul de colectare a cererilor de indexare și plat</w:t>
      </w:r>
      <w:r w:rsidR="00415F09" w:rsidRPr="00521FA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A531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a sumelor indexate. </w:t>
      </w:r>
    </w:p>
    <w:p w:rsidR="00525FFC" w:rsidRPr="00521FAB" w:rsidRDefault="00CA531F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Cheltuielile 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aferente acestor servicii prestate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către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ÎS</w:t>
      </w:r>
      <w:r w:rsidR="009C0D4F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„Poșta Moldovei” 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se estimează la 0,9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>% din sum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index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ate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achitat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, iar pentru 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colectarea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cererilor 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indexare - 10 lei per cerere. 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>Astfel, în dependență de sum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indexat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45321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achitate și numărul cererilor depuse, suma cheltuielilor respective po</w:t>
      </w:r>
      <w:r w:rsidR="00747F03" w:rsidRPr="00521FA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47F03" w:rsidRPr="00521FA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constitui </w:t>
      </w:r>
      <w:proofErr w:type="spellStart"/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la 1,0 mil. lei anual.</w:t>
      </w:r>
    </w:p>
    <w:p w:rsidR="00525FFC" w:rsidRPr="00521FAB" w:rsidRDefault="00CA531F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21FAB">
        <w:rPr>
          <w:rFonts w:ascii="Times New Roman" w:hAnsi="Times New Roman" w:cs="Times New Roman"/>
          <w:sz w:val="28"/>
          <w:szCs w:val="28"/>
          <w:lang w:val="ro-RO"/>
        </w:rPr>
        <w:t>Constr</w:t>
      </w:r>
      <w:r w:rsidR="006C7E89" w:rsidRPr="00521FA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>ngerile</w:t>
      </w:r>
      <w:proofErr w:type="spellEnd"/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bugetare existente și cele pe termen mediu, dictate de conjunctura economico-financiară regională și internă nefavorabilă, face 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dificilă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asumarea de către Guvern a unor 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cheltuieli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suplimentare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, mijloacele financiare disponibile ale bugetului de stat fiind direcționate exclusiv </w:t>
      </w:r>
      <w:r w:rsidR="00D20511" w:rsidRPr="00521FAB">
        <w:rPr>
          <w:rFonts w:ascii="Times New Roman" w:hAnsi="Times New Roman" w:cs="Times New Roman"/>
          <w:sz w:val="28"/>
          <w:szCs w:val="28"/>
          <w:lang w:val="ro-RO"/>
        </w:rPr>
        <w:t>la onorarea angajamentelor deja asumate.</w:t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Astfel, </w:t>
      </w:r>
      <w:r w:rsidR="00F02E40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cheltuielile aferente </w:t>
      </w:r>
      <w:r w:rsidR="00F85639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prestării serviciilor de indexare </w:t>
      </w:r>
      <w:r w:rsidR="00F02E40"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vor fi suportate de </w:t>
      </w:r>
      <w:r w:rsidR="00525FFC" w:rsidRPr="00521FAB">
        <w:rPr>
          <w:rFonts w:ascii="Times New Roman" w:hAnsi="Times New Roman" w:cs="Times New Roman"/>
          <w:sz w:val="28"/>
          <w:szCs w:val="28"/>
          <w:lang w:val="ro-RO"/>
        </w:rPr>
        <w:t>către deponenți</w:t>
      </w:r>
      <w:r w:rsidR="00E665F3" w:rsidRPr="00521FA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25FFC" w:rsidRPr="00521FAB" w:rsidRDefault="00525FFC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6B97" w:rsidRPr="00521FAB" w:rsidRDefault="00E665F3" w:rsidP="006340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76B97" w:rsidRPr="00521FAB" w:rsidRDefault="00C76B97" w:rsidP="00634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163A" w:rsidRPr="00521FAB" w:rsidRDefault="003D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73F9D" w:rsidRPr="00521FAB" w:rsidRDefault="00173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1F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3D163A" w:rsidRPr="00521FA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21FA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="00747F03" w:rsidRPr="00521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</w:t>
      </w:r>
      <w:r w:rsidRPr="00521FAB">
        <w:rPr>
          <w:rFonts w:ascii="Times New Roman" w:hAnsi="Times New Roman" w:cs="Times New Roman"/>
          <w:b/>
          <w:sz w:val="28"/>
          <w:szCs w:val="28"/>
          <w:lang w:val="ro-RO"/>
        </w:rPr>
        <w:t>Octavian ARMAȘU</w:t>
      </w:r>
    </w:p>
    <w:p w:rsidR="00C76B97" w:rsidRPr="00521FAB" w:rsidRDefault="00C7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76B97" w:rsidRPr="00521FAB" w:rsidRDefault="00C7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6DD6" w:rsidRPr="00521FAB" w:rsidRDefault="00836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6DD6" w:rsidRPr="00521FAB" w:rsidRDefault="00836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6DD6" w:rsidRPr="00521FAB" w:rsidRDefault="00836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36DD6" w:rsidRPr="00521FAB" w:rsidSect="004D7740">
      <w:pgSz w:w="11906" w:h="16838"/>
      <w:pgMar w:top="851" w:right="849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10E0"/>
    <w:multiLevelType w:val="hybridMultilevel"/>
    <w:tmpl w:val="984C16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35373"/>
    <w:multiLevelType w:val="hybridMultilevel"/>
    <w:tmpl w:val="36F841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6682B"/>
    <w:multiLevelType w:val="hybridMultilevel"/>
    <w:tmpl w:val="13C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6732"/>
    <w:multiLevelType w:val="hybridMultilevel"/>
    <w:tmpl w:val="2E583EF4"/>
    <w:lvl w:ilvl="0" w:tplc="9030014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4C79"/>
    <w:rsid w:val="00001AFE"/>
    <w:rsid w:val="00082D14"/>
    <w:rsid w:val="000E07C2"/>
    <w:rsid w:val="000E164D"/>
    <w:rsid w:val="0011197B"/>
    <w:rsid w:val="00130FFC"/>
    <w:rsid w:val="00141158"/>
    <w:rsid w:val="00141421"/>
    <w:rsid w:val="00173F9D"/>
    <w:rsid w:val="001D3BFC"/>
    <w:rsid w:val="001E57F0"/>
    <w:rsid w:val="001F0E91"/>
    <w:rsid w:val="0024705E"/>
    <w:rsid w:val="00257CE5"/>
    <w:rsid w:val="002A0346"/>
    <w:rsid w:val="002B6FAE"/>
    <w:rsid w:val="002E477A"/>
    <w:rsid w:val="00312D57"/>
    <w:rsid w:val="0034413C"/>
    <w:rsid w:val="003805EA"/>
    <w:rsid w:val="003B12A3"/>
    <w:rsid w:val="003D163A"/>
    <w:rsid w:val="003E1DC8"/>
    <w:rsid w:val="00415F09"/>
    <w:rsid w:val="004A0DDF"/>
    <w:rsid w:val="004A5B0B"/>
    <w:rsid w:val="004B05EB"/>
    <w:rsid w:val="004C09D8"/>
    <w:rsid w:val="004D56A8"/>
    <w:rsid w:val="004D7740"/>
    <w:rsid w:val="004F1525"/>
    <w:rsid w:val="00504374"/>
    <w:rsid w:val="00515564"/>
    <w:rsid w:val="00521FAB"/>
    <w:rsid w:val="00522321"/>
    <w:rsid w:val="00525FFC"/>
    <w:rsid w:val="005553E1"/>
    <w:rsid w:val="0057388B"/>
    <w:rsid w:val="00586845"/>
    <w:rsid w:val="005D2B8B"/>
    <w:rsid w:val="005E1FF1"/>
    <w:rsid w:val="00626692"/>
    <w:rsid w:val="0063406C"/>
    <w:rsid w:val="00686D6D"/>
    <w:rsid w:val="006B20F4"/>
    <w:rsid w:val="006C7E89"/>
    <w:rsid w:val="0073132F"/>
    <w:rsid w:val="007464F7"/>
    <w:rsid w:val="00747F03"/>
    <w:rsid w:val="007B5487"/>
    <w:rsid w:val="007B58B6"/>
    <w:rsid w:val="008102DB"/>
    <w:rsid w:val="00836DD6"/>
    <w:rsid w:val="00836ECD"/>
    <w:rsid w:val="008522C6"/>
    <w:rsid w:val="00860D3A"/>
    <w:rsid w:val="008C489F"/>
    <w:rsid w:val="00902E34"/>
    <w:rsid w:val="0092320B"/>
    <w:rsid w:val="00944C79"/>
    <w:rsid w:val="00951B99"/>
    <w:rsid w:val="00967252"/>
    <w:rsid w:val="009906FB"/>
    <w:rsid w:val="009C0D4F"/>
    <w:rsid w:val="009C6956"/>
    <w:rsid w:val="009D67EE"/>
    <w:rsid w:val="009E6421"/>
    <w:rsid w:val="00A02171"/>
    <w:rsid w:val="00A15AD0"/>
    <w:rsid w:val="00A45F4C"/>
    <w:rsid w:val="00A70CC6"/>
    <w:rsid w:val="00A720BC"/>
    <w:rsid w:val="00A72A5B"/>
    <w:rsid w:val="00A906C2"/>
    <w:rsid w:val="00A93550"/>
    <w:rsid w:val="00AE5A72"/>
    <w:rsid w:val="00AE5A79"/>
    <w:rsid w:val="00AF0260"/>
    <w:rsid w:val="00AF5328"/>
    <w:rsid w:val="00B62681"/>
    <w:rsid w:val="00BC56CE"/>
    <w:rsid w:val="00C0276D"/>
    <w:rsid w:val="00C158A7"/>
    <w:rsid w:val="00C45321"/>
    <w:rsid w:val="00C644D6"/>
    <w:rsid w:val="00C76B97"/>
    <w:rsid w:val="00C94C37"/>
    <w:rsid w:val="00CA531F"/>
    <w:rsid w:val="00CA7430"/>
    <w:rsid w:val="00CB6E2A"/>
    <w:rsid w:val="00CC187C"/>
    <w:rsid w:val="00CC4E30"/>
    <w:rsid w:val="00CD4E17"/>
    <w:rsid w:val="00D20511"/>
    <w:rsid w:val="00D328D2"/>
    <w:rsid w:val="00D4783F"/>
    <w:rsid w:val="00D75D38"/>
    <w:rsid w:val="00D905FA"/>
    <w:rsid w:val="00DD5DD4"/>
    <w:rsid w:val="00E40E89"/>
    <w:rsid w:val="00E665F3"/>
    <w:rsid w:val="00E857CA"/>
    <w:rsid w:val="00E92885"/>
    <w:rsid w:val="00E95527"/>
    <w:rsid w:val="00ED36F9"/>
    <w:rsid w:val="00F02E40"/>
    <w:rsid w:val="00F85639"/>
    <w:rsid w:val="00FE0AE8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79"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C2"/>
    <w:pPr>
      <w:ind w:left="720"/>
      <w:contextualSpacing/>
    </w:pPr>
    <w:rPr>
      <w:lang w:val="ru-RU"/>
    </w:rPr>
  </w:style>
  <w:style w:type="paragraph" w:customStyle="1" w:styleId="Preformatted">
    <w:name w:val="Preformatted"/>
    <w:basedOn w:val="Normal"/>
    <w:rsid w:val="00FE0A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C76B97"/>
    <w:pPr>
      <w:spacing w:after="0" w:line="240" w:lineRule="auto"/>
      <w:ind w:right="-2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76B97"/>
    <w:rPr>
      <w:rFonts w:ascii="Times New Roman" w:eastAsia="Times New Roman" w:hAnsi="Times New Roman" w:cs="Times New Roman"/>
      <w:sz w:val="24"/>
      <w:szCs w:val="20"/>
      <w:lang w:val="ro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0E87-24CC-4446-BDB2-D243510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chirtocaal</dc:creator>
  <cp:lastModifiedBy>martinenco</cp:lastModifiedBy>
  <cp:revision>23</cp:revision>
  <cp:lastPrinted>2016-03-25T12:19:00Z</cp:lastPrinted>
  <dcterms:created xsi:type="dcterms:W3CDTF">2016-03-22T14:05:00Z</dcterms:created>
  <dcterms:modified xsi:type="dcterms:W3CDTF">2016-03-31T10:22:00Z</dcterms:modified>
</cp:coreProperties>
</file>