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E9" w:rsidRPr="00D87764" w:rsidRDefault="004420E9" w:rsidP="001405EB">
      <w:pPr>
        <w:pStyle w:val="NormalWeb"/>
        <w:spacing w:before="0" w:beforeAutospacing="0" w:after="0" w:afterAutospacing="0"/>
        <w:jc w:val="center"/>
        <w:rPr>
          <w:b/>
          <w:color w:val="000000" w:themeColor="text1"/>
          <w:sz w:val="26"/>
          <w:szCs w:val="26"/>
          <w:lang w:val="ro-MO"/>
        </w:rPr>
      </w:pPr>
      <w:r w:rsidRPr="00D87764">
        <w:rPr>
          <w:b/>
          <w:color w:val="000000" w:themeColor="text1"/>
          <w:sz w:val="26"/>
          <w:szCs w:val="26"/>
          <w:lang w:val="ro-MO"/>
        </w:rPr>
        <w:t>Notă informativă</w:t>
      </w:r>
    </w:p>
    <w:p w:rsidR="001405EB" w:rsidRPr="00D87764" w:rsidRDefault="003D6D9F" w:rsidP="001405EB">
      <w:pPr>
        <w:ind w:firstLine="360"/>
        <w:jc w:val="center"/>
        <w:rPr>
          <w:rStyle w:val="docheader"/>
          <w:b/>
          <w:bCs/>
          <w:color w:val="000000" w:themeColor="text1"/>
          <w:sz w:val="26"/>
          <w:szCs w:val="26"/>
          <w:lang w:val="ro-MO"/>
        </w:rPr>
      </w:pPr>
      <w:proofErr w:type="gramStart"/>
      <w:r w:rsidRPr="003D6D9F">
        <w:rPr>
          <w:rFonts w:cs="Times New Roman"/>
          <w:b/>
          <w:sz w:val="26"/>
          <w:szCs w:val="26"/>
          <w:lang w:val="en-US"/>
        </w:rPr>
        <w:t>la</w:t>
      </w:r>
      <w:proofErr w:type="gramEnd"/>
      <w:r w:rsidRPr="003D6D9F">
        <w:rPr>
          <w:rFonts w:cs="Times New Roman"/>
          <w:b/>
          <w:sz w:val="26"/>
          <w:szCs w:val="26"/>
          <w:lang w:val="en-US"/>
        </w:rPr>
        <w:t xml:space="preserve"> </w:t>
      </w:r>
      <w:proofErr w:type="spellStart"/>
      <w:r w:rsidRPr="003D6D9F">
        <w:rPr>
          <w:rFonts w:cs="Times New Roman"/>
          <w:b/>
          <w:sz w:val="26"/>
          <w:szCs w:val="26"/>
          <w:lang w:val="en-US"/>
        </w:rPr>
        <w:t>proiectul</w:t>
      </w:r>
      <w:proofErr w:type="spellEnd"/>
      <w:r w:rsidRPr="003D6D9F">
        <w:rPr>
          <w:rFonts w:cs="Times New Roman"/>
          <w:b/>
          <w:sz w:val="26"/>
          <w:szCs w:val="26"/>
          <w:lang w:val="en-US"/>
        </w:rPr>
        <w:t xml:space="preserve"> </w:t>
      </w:r>
      <w:proofErr w:type="spellStart"/>
      <w:r w:rsidRPr="003D6D9F">
        <w:rPr>
          <w:rFonts w:cs="Times New Roman"/>
          <w:b/>
          <w:sz w:val="26"/>
          <w:szCs w:val="26"/>
          <w:lang w:val="en-US"/>
        </w:rPr>
        <w:t>hotărîrii</w:t>
      </w:r>
      <w:proofErr w:type="spellEnd"/>
      <w:r w:rsidRPr="003D6D9F">
        <w:rPr>
          <w:rFonts w:cs="Times New Roman"/>
          <w:b/>
          <w:sz w:val="26"/>
          <w:szCs w:val="26"/>
          <w:lang w:val="en-US"/>
        </w:rPr>
        <w:t xml:space="preserve"> </w:t>
      </w:r>
      <w:proofErr w:type="spellStart"/>
      <w:r w:rsidRPr="003D6D9F">
        <w:rPr>
          <w:rFonts w:cs="Times New Roman"/>
          <w:b/>
          <w:sz w:val="26"/>
          <w:szCs w:val="26"/>
          <w:lang w:val="en-US"/>
        </w:rPr>
        <w:t>Guvernului</w:t>
      </w:r>
      <w:proofErr w:type="spellEnd"/>
      <w:r w:rsidRPr="005D557D">
        <w:rPr>
          <w:rFonts w:cs="Times New Roman"/>
          <w:b/>
          <w:sz w:val="28"/>
          <w:szCs w:val="28"/>
          <w:lang w:val="en-US"/>
        </w:rPr>
        <w:t xml:space="preserve"> </w:t>
      </w:r>
      <w:r w:rsidR="001405EB" w:rsidRPr="00D87764">
        <w:rPr>
          <w:rStyle w:val="docheader"/>
          <w:b/>
          <w:bCs/>
          <w:color w:val="000000" w:themeColor="text1"/>
          <w:sz w:val="26"/>
          <w:szCs w:val="26"/>
          <w:lang w:val="ro-MO"/>
        </w:rPr>
        <w:t xml:space="preserve">privind completarea </w:t>
      </w:r>
      <w:r w:rsidR="001405EB" w:rsidRPr="00D87764">
        <w:rPr>
          <w:b/>
          <w:bCs/>
          <w:color w:val="000000" w:themeColor="text1"/>
          <w:sz w:val="26"/>
          <w:szCs w:val="26"/>
          <w:lang w:val="ro-MO"/>
        </w:rPr>
        <w:t xml:space="preserve">tabelelor şi listelor substanţelor narcotice, psihotrope şi precursorilor acestora, supuse controlului, aprobate prin </w:t>
      </w:r>
      <w:proofErr w:type="spellStart"/>
      <w:r w:rsidR="001405EB" w:rsidRPr="00D87764">
        <w:rPr>
          <w:rStyle w:val="docheader"/>
          <w:b/>
          <w:bCs/>
          <w:color w:val="000000" w:themeColor="text1"/>
          <w:sz w:val="26"/>
          <w:szCs w:val="26"/>
          <w:lang w:val="ro-MO"/>
        </w:rPr>
        <w:t>Hotărîrea</w:t>
      </w:r>
      <w:proofErr w:type="spellEnd"/>
      <w:r w:rsidR="001405EB" w:rsidRPr="00D87764">
        <w:rPr>
          <w:rStyle w:val="docheader"/>
          <w:b/>
          <w:bCs/>
          <w:color w:val="000000" w:themeColor="text1"/>
          <w:sz w:val="26"/>
          <w:szCs w:val="26"/>
          <w:lang w:val="ro-MO"/>
        </w:rPr>
        <w:t xml:space="preserve"> Guvernului nr. 1088 din 5 octombrie 2004</w:t>
      </w:r>
    </w:p>
    <w:p w:rsidR="00D1487F" w:rsidRPr="00D87764" w:rsidRDefault="00D1487F" w:rsidP="001405EB">
      <w:pPr>
        <w:ind w:firstLine="360"/>
        <w:jc w:val="center"/>
        <w:rPr>
          <w:b/>
          <w:bCs/>
          <w:color w:val="FF0000"/>
          <w:sz w:val="26"/>
          <w:szCs w:val="26"/>
          <w:lang w:val="ro-MO"/>
        </w:rPr>
      </w:pPr>
      <w:bookmarkStart w:id="0" w:name="_GoBack"/>
      <w:bookmarkEnd w:id="0"/>
    </w:p>
    <w:p w:rsidR="00D8720D" w:rsidRPr="00D87764" w:rsidRDefault="001D4C75" w:rsidP="00FE3B94">
      <w:pPr>
        <w:numPr>
          <w:ilvl w:val="0"/>
          <w:numId w:val="1"/>
        </w:numPr>
        <w:tabs>
          <w:tab w:val="clear" w:pos="720"/>
          <w:tab w:val="num" w:pos="0"/>
        </w:tabs>
        <w:ind w:left="0" w:firstLine="360"/>
        <w:jc w:val="both"/>
        <w:rPr>
          <w:b/>
          <w:sz w:val="26"/>
          <w:szCs w:val="26"/>
          <w:lang w:val="ro-MO"/>
        </w:rPr>
      </w:pPr>
      <w:r w:rsidRPr="00D87764">
        <w:rPr>
          <w:b/>
          <w:sz w:val="26"/>
          <w:szCs w:val="26"/>
          <w:lang w:val="ro-MO"/>
        </w:rPr>
        <w:t xml:space="preserve">Condițiile </w:t>
      </w:r>
      <w:r w:rsidR="00D8720D" w:rsidRPr="00D87764">
        <w:rPr>
          <w:b/>
          <w:sz w:val="26"/>
          <w:szCs w:val="26"/>
          <w:lang w:val="ro-MO"/>
        </w:rPr>
        <w:t xml:space="preserve">care au </w:t>
      </w:r>
      <w:r w:rsidRPr="00D87764">
        <w:rPr>
          <w:b/>
          <w:sz w:val="26"/>
          <w:szCs w:val="26"/>
          <w:lang w:val="ro-MO"/>
        </w:rPr>
        <w:t>impus</w:t>
      </w:r>
      <w:r w:rsidR="00D8720D" w:rsidRPr="00D87764">
        <w:rPr>
          <w:b/>
          <w:sz w:val="26"/>
          <w:szCs w:val="26"/>
          <w:lang w:val="ro-MO"/>
        </w:rPr>
        <w:t xml:space="preserve"> elaborarea </w:t>
      </w:r>
      <w:r w:rsidRPr="00D87764">
        <w:rPr>
          <w:b/>
          <w:sz w:val="26"/>
          <w:szCs w:val="26"/>
          <w:lang w:val="ro-MO"/>
        </w:rPr>
        <w:t>proiectului</w:t>
      </w:r>
      <w:r w:rsidR="00EC5D8D" w:rsidRPr="00D87764">
        <w:rPr>
          <w:b/>
          <w:sz w:val="26"/>
          <w:szCs w:val="26"/>
          <w:lang w:val="ro-MO"/>
        </w:rPr>
        <w:t>.</w:t>
      </w:r>
    </w:p>
    <w:p w:rsidR="00864544" w:rsidRPr="00D87764" w:rsidRDefault="00B566B8" w:rsidP="00864544">
      <w:pPr>
        <w:ind w:firstLine="360"/>
        <w:jc w:val="both"/>
        <w:rPr>
          <w:rFonts w:cs="Times New Roman"/>
          <w:sz w:val="26"/>
          <w:szCs w:val="26"/>
          <w:lang w:val="ro-MO"/>
        </w:rPr>
      </w:pPr>
      <w:r w:rsidRPr="00D87764">
        <w:rPr>
          <w:sz w:val="26"/>
          <w:szCs w:val="26"/>
          <w:lang w:val="ro-MO"/>
        </w:rPr>
        <w:t xml:space="preserve"> </w:t>
      </w:r>
      <w:r w:rsidRPr="00D87764">
        <w:rPr>
          <w:sz w:val="26"/>
          <w:szCs w:val="26"/>
          <w:lang w:val="ro-MO"/>
        </w:rPr>
        <w:tab/>
      </w:r>
      <w:r w:rsidR="00864544" w:rsidRPr="00D87764">
        <w:rPr>
          <w:rFonts w:cs="Times New Roman"/>
          <w:sz w:val="26"/>
          <w:szCs w:val="26"/>
          <w:lang w:val="ro-MO"/>
        </w:rPr>
        <w:t xml:space="preserve">Proiectul </w:t>
      </w:r>
      <w:proofErr w:type="spellStart"/>
      <w:r w:rsidR="00864544" w:rsidRPr="00D87764">
        <w:rPr>
          <w:rFonts w:cs="Times New Roman"/>
          <w:sz w:val="26"/>
          <w:szCs w:val="26"/>
          <w:lang w:val="ro-MO"/>
        </w:rPr>
        <w:t>hotărîrii</w:t>
      </w:r>
      <w:proofErr w:type="spellEnd"/>
      <w:r w:rsidR="00864544" w:rsidRPr="00D87764">
        <w:rPr>
          <w:rFonts w:cs="Times New Roman"/>
          <w:sz w:val="26"/>
          <w:szCs w:val="26"/>
          <w:lang w:val="ro-MO"/>
        </w:rPr>
        <w:t xml:space="preserve"> Guvernului </w:t>
      </w:r>
      <w:r w:rsidR="00864544" w:rsidRPr="00D87764">
        <w:rPr>
          <w:rStyle w:val="docheader"/>
          <w:bCs/>
          <w:color w:val="000000" w:themeColor="text1"/>
          <w:sz w:val="26"/>
          <w:szCs w:val="26"/>
          <w:lang w:val="ro-MO"/>
        </w:rPr>
        <w:t xml:space="preserve">privind completarea </w:t>
      </w:r>
      <w:r w:rsidR="00864544" w:rsidRPr="00D87764">
        <w:rPr>
          <w:bCs/>
          <w:color w:val="000000" w:themeColor="text1"/>
          <w:sz w:val="26"/>
          <w:szCs w:val="26"/>
          <w:lang w:val="ro-MO"/>
        </w:rPr>
        <w:t xml:space="preserve">tabelelor şi listelor substanţelor narcotice, psihotrope şi precursorilor acestora, supuse controlului, aprobate prin </w:t>
      </w:r>
      <w:proofErr w:type="spellStart"/>
      <w:r w:rsidR="00864544" w:rsidRPr="00D87764">
        <w:rPr>
          <w:rStyle w:val="docheader"/>
          <w:bCs/>
          <w:color w:val="000000" w:themeColor="text1"/>
          <w:sz w:val="26"/>
          <w:szCs w:val="26"/>
          <w:lang w:val="ro-MO"/>
        </w:rPr>
        <w:t>Hotărîrea</w:t>
      </w:r>
      <w:proofErr w:type="spellEnd"/>
      <w:r w:rsidR="00864544" w:rsidRPr="00D87764">
        <w:rPr>
          <w:rStyle w:val="docheader"/>
          <w:bCs/>
          <w:color w:val="000000" w:themeColor="text1"/>
          <w:sz w:val="26"/>
          <w:szCs w:val="26"/>
          <w:lang w:val="ro-MO"/>
        </w:rPr>
        <w:t xml:space="preserve"> Guvernului nr. 1088 din 5 octombrie 2004</w:t>
      </w:r>
      <w:r w:rsidR="00864544" w:rsidRPr="00D87764">
        <w:rPr>
          <w:rFonts w:cs="Times New Roman"/>
          <w:iCs/>
          <w:sz w:val="26"/>
          <w:szCs w:val="26"/>
          <w:lang w:val="ro-MO"/>
        </w:rPr>
        <w:t xml:space="preserve"> este elaborat în conformitate </w:t>
      </w:r>
      <w:r w:rsidR="00864544" w:rsidRPr="00D87764">
        <w:rPr>
          <w:rFonts w:cs="Times New Roman"/>
          <w:sz w:val="26"/>
          <w:szCs w:val="26"/>
          <w:lang w:val="ro-MO"/>
        </w:rPr>
        <w:t xml:space="preserve">cu Planul de acţiuni pentru implementarea Acordului de Asociere Republica Moldova – Uniunea Europeană pentru anii 2014-2016, aprobat prin </w:t>
      </w:r>
      <w:proofErr w:type="spellStart"/>
      <w:r w:rsidR="00864544" w:rsidRPr="00D87764">
        <w:rPr>
          <w:rFonts w:cs="Times New Roman"/>
          <w:sz w:val="26"/>
          <w:szCs w:val="26"/>
          <w:lang w:val="ro-MO"/>
        </w:rPr>
        <w:t>Hotărîrea</w:t>
      </w:r>
      <w:proofErr w:type="spellEnd"/>
      <w:r w:rsidR="00864544" w:rsidRPr="00D87764">
        <w:rPr>
          <w:rFonts w:cs="Times New Roman"/>
          <w:sz w:val="26"/>
          <w:szCs w:val="26"/>
          <w:lang w:val="ro-MO"/>
        </w:rPr>
        <w:t xml:space="preserve"> Guvernului  nr. 808 din 7 octombrie 2014.</w:t>
      </w:r>
    </w:p>
    <w:p w:rsidR="00864544" w:rsidRPr="00D87764" w:rsidRDefault="00864544" w:rsidP="00864544">
      <w:pPr>
        <w:ind w:firstLine="360"/>
        <w:jc w:val="both"/>
        <w:rPr>
          <w:sz w:val="26"/>
          <w:szCs w:val="26"/>
          <w:lang w:val="ro-MO"/>
        </w:rPr>
      </w:pPr>
      <w:r w:rsidRPr="00D87764">
        <w:rPr>
          <w:sz w:val="26"/>
          <w:szCs w:val="26"/>
          <w:lang w:val="ro-MO"/>
        </w:rPr>
        <w:t xml:space="preserve">Scopul proiectului este </w:t>
      </w:r>
      <w:r w:rsidRPr="00D87764">
        <w:rPr>
          <w:sz w:val="26"/>
          <w:szCs w:val="26"/>
          <w:lang w:val="ro-MO"/>
        </w:rPr>
        <w:t xml:space="preserve">supunerea sub controlul statului a noilor substanţe narcotice şi psihotrope apărute în Republica Moldova, protejarea sănătăţii publice şi combaterea traficului ilicit de substanţe narcotice şi psihotrope. </w:t>
      </w:r>
    </w:p>
    <w:p w:rsidR="00FE3B94" w:rsidRPr="00D87764" w:rsidRDefault="00FE3B94" w:rsidP="00EC72C6">
      <w:pPr>
        <w:ind w:firstLine="360"/>
        <w:jc w:val="both"/>
        <w:rPr>
          <w:sz w:val="26"/>
          <w:szCs w:val="26"/>
          <w:lang w:val="ro-MO"/>
        </w:rPr>
      </w:pPr>
      <w:r w:rsidRPr="00D87764">
        <w:rPr>
          <w:sz w:val="26"/>
          <w:szCs w:val="26"/>
          <w:lang w:val="ro-MO"/>
        </w:rPr>
        <w:t>Î</w:t>
      </w:r>
      <w:r w:rsidR="00D8720D" w:rsidRPr="00D87764">
        <w:rPr>
          <w:sz w:val="26"/>
          <w:szCs w:val="26"/>
          <w:lang w:val="ro-MO"/>
        </w:rPr>
        <w:t xml:space="preserve">n ultima perioadă în Republica Moldova </w:t>
      </w:r>
      <w:r w:rsidRPr="00D87764">
        <w:rPr>
          <w:sz w:val="26"/>
          <w:szCs w:val="26"/>
          <w:lang w:val="ro-MO"/>
        </w:rPr>
        <w:t xml:space="preserve">s-au constatat </w:t>
      </w:r>
      <w:r w:rsidR="00D8720D" w:rsidRPr="00D87764">
        <w:rPr>
          <w:sz w:val="26"/>
          <w:szCs w:val="26"/>
          <w:lang w:val="ro-MO"/>
        </w:rPr>
        <w:t xml:space="preserve">abuzuri grave </w:t>
      </w:r>
      <w:r w:rsidR="00976152" w:rsidRPr="00D87764">
        <w:rPr>
          <w:sz w:val="26"/>
          <w:szCs w:val="26"/>
          <w:lang w:val="ro-MO"/>
        </w:rPr>
        <w:t>de consum cu o categori</w:t>
      </w:r>
      <w:r w:rsidRPr="00D87764">
        <w:rPr>
          <w:sz w:val="26"/>
          <w:szCs w:val="26"/>
          <w:lang w:val="ro-MO"/>
        </w:rPr>
        <w:t xml:space="preserve">e de substanţe noi </w:t>
      </w:r>
      <w:proofErr w:type="spellStart"/>
      <w:r w:rsidRPr="00D87764">
        <w:rPr>
          <w:sz w:val="26"/>
          <w:szCs w:val="26"/>
          <w:lang w:val="ro-MO"/>
        </w:rPr>
        <w:t>întîlnite</w:t>
      </w:r>
      <w:proofErr w:type="spellEnd"/>
      <w:r w:rsidRPr="00D87764">
        <w:rPr>
          <w:sz w:val="26"/>
          <w:szCs w:val="26"/>
          <w:lang w:val="ro-MO"/>
        </w:rPr>
        <w:t xml:space="preserve"> </w:t>
      </w:r>
      <w:r w:rsidR="00976152" w:rsidRPr="00D87764">
        <w:rPr>
          <w:sz w:val="26"/>
          <w:szCs w:val="26"/>
          <w:lang w:val="ro-MO"/>
        </w:rPr>
        <w:t xml:space="preserve">şi care se întrebuinţează pe rol </w:t>
      </w:r>
      <w:r w:rsidRPr="00D87764">
        <w:rPr>
          <w:sz w:val="26"/>
          <w:szCs w:val="26"/>
          <w:lang w:val="ro-MO"/>
        </w:rPr>
        <w:t>de</w:t>
      </w:r>
      <w:r w:rsidR="00976152" w:rsidRPr="00D87764">
        <w:rPr>
          <w:sz w:val="26"/>
          <w:szCs w:val="26"/>
          <w:lang w:val="ro-MO"/>
        </w:rPr>
        <w:t xml:space="preserve"> substanţe narcotice</w:t>
      </w:r>
      <w:r w:rsidR="009B7D31" w:rsidRPr="00D87764">
        <w:rPr>
          <w:sz w:val="26"/>
          <w:szCs w:val="26"/>
          <w:lang w:val="ro-MO"/>
        </w:rPr>
        <w:t>, psihotrope şi precursori</w:t>
      </w:r>
      <w:r w:rsidR="00976152" w:rsidRPr="00D87764">
        <w:rPr>
          <w:sz w:val="26"/>
          <w:szCs w:val="26"/>
          <w:lang w:val="ro-MO"/>
        </w:rPr>
        <w:t xml:space="preserve">. </w:t>
      </w:r>
    </w:p>
    <w:p w:rsidR="00976152" w:rsidRPr="00D87764" w:rsidRDefault="00FE3B94" w:rsidP="00EC72C6">
      <w:pPr>
        <w:ind w:firstLine="360"/>
        <w:jc w:val="both"/>
        <w:rPr>
          <w:sz w:val="26"/>
          <w:szCs w:val="26"/>
          <w:lang w:val="ro-MO"/>
        </w:rPr>
      </w:pPr>
      <w:r w:rsidRPr="00D87764">
        <w:rPr>
          <w:sz w:val="26"/>
          <w:szCs w:val="26"/>
          <w:lang w:val="ro-MO"/>
        </w:rPr>
        <w:t>În</w:t>
      </w:r>
      <w:r w:rsidR="00B566B8" w:rsidRPr="00D87764">
        <w:rPr>
          <w:sz w:val="26"/>
          <w:szCs w:val="26"/>
          <w:lang w:val="ro-MO"/>
        </w:rPr>
        <w:t xml:space="preserve"> scopul combat</w:t>
      </w:r>
      <w:r w:rsidR="000A79A9" w:rsidRPr="00D87764">
        <w:rPr>
          <w:sz w:val="26"/>
          <w:szCs w:val="26"/>
          <w:lang w:val="ro-MO"/>
        </w:rPr>
        <w:t>erii</w:t>
      </w:r>
      <w:r w:rsidR="00B566B8" w:rsidRPr="00D87764">
        <w:rPr>
          <w:sz w:val="26"/>
          <w:szCs w:val="26"/>
          <w:lang w:val="ro-MO"/>
        </w:rPr>
        <w:t xml:space="preserve"> ofert</w:t>
      </w:r>
      <w:r w:rsidR="000A79A9" w:rsidRPr="00D87764">
        <w:rPr>
          <w:sz w:val="26"/>
          <w:szCs w:val="26"/>
          <w:lang w:val="ro-MO"/>
        </w:rPr>
        <w:t>ei</w:t>
      </w:r>
      <w:r w:rsidR="00B566B8" w:rsidRPr="00D87764">
        <w:rPr>
          <w:sz w:val="26"/>
          <w:szCs w:val="26"/>
          <w:lang w:val="ro-MO"/>
        </w:rPr>
        <w:t xml:space="preserve"> de droguri</w:t>
      </w:r>
      <w:r w:rsidR="000A79A9" w:rsidRPr="00D87764">
        <w:rPr>
          <w:sz w:val="26"/>
          <w:szCs w:val="26"/>
          <w:lang w:val="ro-MO"/>
        </w:rPr>
        <w:t>,</w:t>
      </w:r>
      <w:r w:rsidR="00B566B8" w:rsidRPr="00D87764">
        <w:rPr>
          <w:sz w:val="26"/>
          <w:szCs w:val="26"/>
          <w:lang w:val="ro-MO"/>
        </w:rPr>
        <w:t xml:space="preserve"> specialiştii în domeniu au examinat minuţios problema apariţiei unor preparate noi şi au constatat</w:t>
      </w:r>
      <w:r w:rsidR="000A79A9" w:rsidRPr="00D87764">
        <w:rPr>
          <w:sz w:val="26"/>
          <w:szCs w:val="26"/>
          <w:lang w:val="ro-MO"/>
        </w:rPr>
        <w:t>,</w:t>
      </w:r>
      <w:r w:rsidR="00B566B8" w:rsidRPr="00D87764">
        <w:rPr>
          <w:sz w:val="26"/>
          <w:szCs w:val="26"/>
          <w:lang w:val="ro-MO"/>
        </w:rPr>
        <w:t xml:space="preserve"> că pe pa</w:t>
      </w:r>
      <w:r w:rsidR="00D1487F" w:rsidRPr="00D87764">
        <w:rPr>
          <w:sz w:val="26"/>
          <w:szCs w:val="26"/>
          <w:lang w:val="ro-MO"/>
        </w:rPr>
        <w:t>r</w:t>
      </w:r>
      <w:r w:rsidR="00B566B8" w:rsidRPr="00D87764">
        <w:rPr>
          <w:sz w:val="26"/>
          <w:szCs w:val="26"/>
          <w:lang w:val="ro-MO"/>
        </w:rPr>
        <w:t>cursul an</w:t>
      </w:r>
      <w:r w:rsidR="00D1487F" w:rsidRPr="00D87764">
        <w:rPr>
          <w:sz w:val="26"/>
          <w:szCs w:val="26"/>
          <w:lang w:val="ro-MO"/>
        </w:rPr>
        <w:t>ilor</w:t>
      </w:r>
      <w:r w:rsidR="00B566B8" w:rsidRPr="00D87764">
        <w:rPr>
          <w:sz w:val="26"/>
          <w:szCs w:val="26"/>
          <w:lang w:val="ro-MO"/>
        </w:rPr>
        <w:t xml:space="preserve"> </w:t>
      </w:r>
      <w:r w:rsidR="00246295" w:rsidRPr="00D87764">
        <w:rPr>
          <w:sz w:val="26"/>
          <w:szCs w:val="26"/>
          <w:lang w:val="ro-MO"/>
        </w:rPr>
        <w:t>201</w:t>
      </w:r>
      <w:r w:rsidR="00615FD8" w:rsidRPr="00D87764">
        <w:rPr>
          <w:sz w:val="26"/>
          <w:szCs w:val="26"/>
          <w:lang w:val="ro-MO"/>
        </w:rPr>
        <w:t>5</w:t>
      </w:r>
      <w:r w:rsidR="00246295" w:rsidRPr="00D87764">
        <w:rPr>
          <w:sz w:val="26"/>
          <w:szCs w:val="26"/>
          <w:lang w:val="ro-MO"/>
        </w:rPr>
        <w:t>-201</w:t>
      </w:r>
      <w:r w:rsidR="00615FD8" w:rsidRPr="00D87764">
        <w:rPr>
          <w:sz w:val="26"/>
          <w:szCs w:val="26"/>
          <w:lang w:val="ro-MO"/>
        </w:rPr>
        <w:t>6</w:t>
      </w:r>
      <w:r w:rsidR="00B566B8" w:rsidRPr="00D87764">
        <w:rPr>
          <w:sz w:val="26"/>
          <w:szCs w:val="26"/>
          <w:lang w:val="ro-MO"/>
        </w:rPr>
        <w:t xml:space="preserve"> au fost identificate în circuitul ilicit substanţe noi întrebuinţate în scopul senzaţiilor cu efect narcotic şi </w:t>
      </w:r>
      <w:proofErr w:type="spellStart"/>
      <w:r w:rsidR="00B566B8" w:rsidRPr="00D87764">
        <w:rPr>
          <w:sz w:val="26"/>
          <w:szCs w:val="26"/>
          <w:lang w:val="ro-MO"/>
        </w:rPr>
        <w:t>psihotropic</w:t>
      </w:r>
      <w:proofErr w:type="spellEnd"/>
      <w:r w:rsidR="00B566B8" w:rsidRPr="00D87764">
        <w:rPr>
          <w:sz w:val="26"/>
          <w:szCs w:val="26"/>
          <w:lang w:val="ro-MO"/>
        </w:rPr>
        <w:t xml:space="preserve"> şi care nu se regăsesc în </w:t>
      </w:r>
      <w:r w:rsidR="00B566B8" w:rsidRPr="00D87764">
        <w:rPr>
          <w:rStyle w:val="docheader"/>
          <w:bCs/>
          <w:sz w:val="26"/>
          <w:szCs w:val="26"/>
          <w:lang w:val="ro-MO"/>
        </w:rPr>
        <w:t>tabelele şi listele substanţelor narcotice, psihotrope şi precursorilor acestora, supuse controlului</w:t>
      </w:r>
      <w:r w:rsidR="00B566B8" w:rsidRPr="00D87764">
        <w:rPr>
          <w:sz w:val="26"/>
          <w:szCs w:val="26"/>
          <w:lang w:val="ro-MO"/>
        </w:rPr>
        <w:t xml:space="preserve"> statului</w:t>
      </w:r>
    </w:p>
    <w:p w:rsidR="000A79A9" w:rsidRPr="00D87764" w:rsidRDefault="00976152" w:rsidP="00EC72C6">
      <w:pPr>
        <w:ind w:firstLine="360"/>
        <w:jc w:val="both"/>
        <w:rPr>
          <w:sz w:val="26"/>
          <w:szCs w:val="26"/>
          <w:lang w:val="ro-MO"/>
        </w:rPr>
      </w:pPr>
      <w:r w:rsidRPr="00D87764">
        <w:rPr>
          <w:sz w:val="26"/>
          <w:szCs w:val="26"/>
          <w:lang w:val="ro-MO"/>
        </w:rPr>
        <w:t>Aceste noi substanţe nu se regăsesc sub co</w:t>
      </w:r>
      <w:r w:rsidR="00D1487F" w:rsidRPr="00D87764">
        <w:rPr>
          <w:sz w:val="26"/>
          <w:szCs w:val="26"/>
          <w:lang w:val="ro-MO"/>
        </w:rPr>
        <w:t>n</w:t>
      </w:r>
      <w:r w:rsidRPr="00D87764">
        <w:rPr>
          <w:sz w:val="26"/>
          <w:szCs w:val="26"/>
          <w:lang w:val="ro-MO"/>
        </w:rPr>
        <w:t xml:space="preserve">trolul statului în conformitate cu legislaţia în vigoare, iar circulaţia acestora în </w:t>
      </w:r>
      <w:proofErr w:type="spellStart"/>
      <w:r w:rsidRPr="00D87764">
        <w:rPr>
          <w:sz w:val="26"/>
          <w:szCs w:val="26"/>
          <w:lang w:val="ro-MO"/>
        </w:rPr>
        <w:t>rîndurile</w:t>
      </w:r>
      <w:proofErr w:type="spellEnd"/>
      <w:r w:rsidRPr="00D87764">
        <w:rPr>
          <w:sz w:val="26"/>
          <w:szCs w:val="26"/>
          <w:lang w:val="ro-MO"/>
        </w:rPr>
        <w:t xml:space="preserve"> populaţiei Republici</w:t>
      </w:r>
      <w:r w:rsidR="000A79A9" w:rsidRPr="00D87764">
        <w:rPr>
          <w:sz w:val="26"/>
          <w:szCs w:val="26"/>
          <w:lang w:val="ro-MO"/>
        </w:rPr>
        <w:t>i</w:t>
      </w:r>
      <w:r w:rsidRPr="00D87764">
        <w:rPr>
          <w:sz w:val="26"/>
          <w:szCs w:val="26"/>
          <w:lang w:val="ro-MO"/>
        </w:rPr>
        <w:t xml:space="preserve"> Moldova prezintă un pericol grav asupra sănătăţii şi creşterii infracţionalităţii în acest domeniu.</w:t>
      </w:r>
      <w:r w:rsidR="00B566B8" w:rsidRPr="00D87764">
        <w:rPr>
          <w:sz w:val="26"/>
          <w:szCs w:val="26"/>
          <w:lang w:val="ro-MO"/>
        </w:rPr>
        <w:t xml:space="preserve"> </w:t>
      </w:r>
    </w:p>
    <w:p w:rsidR="00B566B8" w:rsidRPr="00D87764" w:rsidRDefault="00B566B8" w:rsidP="00EC72C6">
      <w:pPr>
        <w:ind w:firstLine="360"/>
        <w:jc w:val="both"/>
        <w:rPr>
          <w:sz w:val="26"/>
          <w:szCs w:val="26"/>
          <w:lang w:val="ro-MO"/>
        </w:rPr>
      </w:pPr>
      <w:r w:rsidRPr="00D87764">
        <w:rPr>
          <w:sz w:val="26"/>
          <w:szCs w:val="26"/>
          <w:lang w:val="ro-MO"/>
        </w:rPr>
        <w:t>În urma studierii şi anali</w:t>
      </w:r>
      <w:r w:rsidR="00F57957" w:rsidRPr="00D87764">
        <w:rPr>
          <w:sz w:val="26"/>
          <w:szCs w:val="26"/>
          <w:lang w:val="ro-MO"/>
        </w:rPr>
        <w:t>zei literaturii de specialitate, la recomandarea</w:t>
      </w:r>
      <w:r w:rsidRPr="00D87764">
        <w:rPr>
          <w:sz w:val="26"/>
          <w:szCs w:val="26"/>
          <w:lang w:val="ro-MO"/>
        </w:rPr>
        <w:t xml:space="preserve"> </w:t>
      </w:r>
      <w:r w:rsidR="00452D8C" w:rsidRPr="00D87764">
        <w:rPr>
          <w:sz w:val="26"/>
          <w:szCs w:val="26"/>
          <w:lang w:val="ro-MO"/>
        </w:rPr>
        <w:t xml:space="preserve">informaţiei prezentate de Comitetul Internaţional de Control asupra Drogurilor nr. E/INCB/PSY/C.L.1/2016 si nr. NAR/CL.5/2015 precum şi </w:t>
      </w:r>
      <w:r w:rsidRPr="00D87764">
        <w:rPr>
          <w:sz w:val="26"/>
          <w:szCs w:val="26"/>
          <w:lang w:val="ro-MO"/>
        </w:rPr>
        <w:t>conform rezultatelor expertize</w:t>
      </w:r>
      <w:r w:rsidR="009B7D31" w:rsidRPr="00D87764">
        <w:rPr>
          <w:sz w:val="26"/>
          <w:szCs w:val="26"/>
          <w:lang w:val="ro-MO"/>
        </w:rPr>
        <w:t>lor</w:t>
      </w:r>
      <w:r w:rsidRPr="00D87764">
        <w:rPr>
          <w:sz w:val="26"/>
          <w:szCs w:val="26"/>
          <w:lang w:val="ro-MO"/>
        </w:rPr>
        <w:t xml:space="preserve"> </w:t>
      </w:r>
      <w:r w:rsidR="002C7FD6" w:rsidRPr="00D87764">
        <w:rPr>
          <w:sz w:val="26"/>
          <w:szCs w:val="26"/>
          <w:lang w:val="ro-MO"/>
        </w:rPr>
        <w:t xml:space="preserve">prezentate </w:t>
      </w:r>
      <w:r w:rsidR="00452D8C" w:rsidRPr="00D87764">
        <w:rPr>
          <w:sz w:val="26"/>
          <w:szCs w:val="26"/>
          <w:lang w:val="ro-MO"/>
        </w:rPr>
        <w:t xml:space="preserve">de către organele de resort, </w:t>
      </w:r>
      <w:r w:rsidRPr="00D87764">
        <w:rPr>
          <w:b/>
          <w:sz w:val="26"/>
          <w:szCs w:val="26"/>
          <w:lang w:val="ro-MO"/>
        </w:rPr>
        <w:t xml:space="preserve">s-au stabilit </w:t>
      </w:r>
      <w:r w:rsidR="00755C6A" w:rsidRPr="00D87764">
        <w:rPr>
          <w:b/>
          <w:sz w:val="26"/>
          <w:szCs w:val="26"/>
          <w:lang w:val="ro-MO"/>
        </w:rPr>
        <w:t>18</w:t>
      </w:r>
      <w:r w:rsidRPr="00D87764">
        <w:rPr>
          <w:b/>
          <w:sz w:val="26"/>
          <w:szCs w:val="26"/>
          <w:lang w:val="ro-MO"/>
        </w:rPr>
        <w:t xml:space="preserve"> substanţe active care necesită supunerea sub controlului statului </w:t>
      </w:r>
      <w:r w:rsidR="00FB635C" w:rsidRPr="00D87764">
        <w:rPr>
          <w:b/>
          <w:sz w:val="26"/>
          <w:szCs w:val="26"/>
          <w:lang w:val="ro-MO"/>
        </w:rPr>
        <w:t>în mod de urgenţă</w:t>
      </w:r>
      <w:r w:rsidR="00FB635C" w:rsidRPr="00D87764">
        <w:rPr>
          <w:sz w:val="26"/>
          <w:szCs w:val="26"/>
          <w:lang w:val="ro-MO"/>
        </w:rPr>
        <w:t>.</w:t>
      </w:r>
      <w:r w:rsidRPr="00D87764">
        <w:rPr>
          <w:sz w:val="26"/>
          <w:szCs w:val="26"/>
          <w:lang w:val="ro-MO"/>
        </w:rPr>
        <w:t xml:space="preserve"> </w:t>
      </w:r>
    </w:p>
    <w:p w:rsidR="001D4C75" w:rsidRPr="00D87764" w:rsidRDefault="001D4C75" w:rsidP="001D4C75">
      <w:pPr>
        <w:ind w:firstLine="708"/>
        <w:jc w:val="both"/>
        <w:rPr>
          <w:rStyle w:val="docheader"/>
          <w:b/>
          <w:bCs/>
          <w:sz w:val="26"/>
          <w:szCs w:val="26"/>
          <w:lang w:val="ro-MO"/>
        </w:rPr>
      </w:pPr>
    </w:p>
    <w:p w:rsidR="001D4C75" w:rsidRPr="00D87764" w:rsidRDefault="001D4C75" w:rsidP="00EC5D8D">
      <w:pPr>
        <w:pStyle w:val="ListParagraph"/>
        <w:numPr>
          <w:ilvl w:val="0"/>
          <w:numId w:val="1"/>
        </w:numPr>
        <w:tabs>
          <w:tab w:val="clear" w:pos="720"/>
          <w:tab w:val="num" w:pos="0"/>
        </w:tabs>
        <w:ind w:left="0" w:firstLine="360"/>
        <w:jc w:val="both"/>
        <w:rPr>
          <w:b/>
          <w:sz w:val="26"/>
          <w:szCs w:val="26"/>
          <w:lang w:val="ro-MO"/>
        </w:rPr>
      </w:pPr>
      <w:r w:rsidRPr="00D87764">
        <w:rPr>
          <w:b/>
          <w:sz w:val="26"/>
          <w:szCs w:val="26"/>
          <w:lang w:val="ro-MO"/>
        </w:rPr>
        <w:t>Principalele prevederi, locul actului în sistemul de acte normative, evidenţierea elementelor noi</w:t>
      </w:r>
    </w:p>
    <w:p w:rsidR="001D4C75" w:rsidRPr="00D87764" w:rsidRDefault="001D4C75" w:rsidP="00EC72C6">
      <w:pPr>
        <w:ind w:firstLine="360"/>
        <w:jc w:val="both"/>
        <w:rPr>
          <w:rStyle w:val="docheader"/>
          <w:bCs/>
          <w:sz w:val="26"/>
          <w:szCs w:val="26"/>
          <w:lang w:val="ro-MO"/>
        </w:rPr>
      </w:pPr>
      <w:r w:rsidRPr="00D87764">
        <w:rPr>
          <w:rStyle w:val="docheader"/>
          <w:bCs/>
          <w:sz w:val="26"/>
          <w:szCs w:val="26"/>
          <w:lang w:val="ro-MO"/>
        </w:rPr>
        <w:t>I</w:t>
      </w:r>
      <w:r w:rsidRPr="00D87764">
        <w:rPr>
          <w:bCs/>
          <w:sz w:val="26"/>
          <w:szCs w:val="26"/>
          <w:lang w:val="ro-MO"/>
        </w:rPr>
        <w:t xml:space="preserve">ntroducerea noilor substanţe narcotice şi psihotrope care vor fi introduse în tabelele şi listele aprobate prin </w:t>
      </w:r>
      <w:proofErr w:type="spellStart"/>
      <w:r w:rsidRPr="00D87764">
        <w:rPr>
          <w:sz w:val="26"/>
          <w:szCs w:val="26"/>
          <w:lang w:val="ro-MO"/>
        </w:rPr>
        <w:t>Hotărrîrea</w:t>
      </w:r>
      <w:proofErr w:type="spellEnd"/>
      <w:r w:rsidRPr="00D87764">
        <w:rPr>
          <w:sz w:val="26"/>
          <w:szCs w:val="26"/>
          <w:lang w:val="ro-MO"/>
        </w:rPr>
        <w:t xml:space="preserve"> Guvernului nr.1088 din 05 octombrie 2004 </w:t>
      </w:r>
      <w:r w:rsidRPr="00D87764">
        <w:rPr>
          <w:rStyle w:val="docheader"/>
          <w:bCs/>
          <w:sz w:val="26"/>
          <w:szCs w:val="26"/>
          <w:lang w:val="ro-MO"/>
        </w:rPr>
        <w:t>cu privire la aprobarea tabelelor şi listelor substanţelor narcotice, psihotrope şi precursorilor va lărgi arealul de control al statului asupra substanţelor narcotice aflate în circuit pe teritoriul Republicii Moldova şi va ridica gradul de protejare al populaţiei faţă de consumul şi traficul ilicit de substanţe narcotice, psihotrope şi precursorilor.</w:t>
      </w:r>
    </w:p>
    <w:p w:rsidR="001D4C75" w:rsidRPr="00D87764" w:rsidRDefault="001D4C75" w:rsidP="007E581B">
      <w:pPr>
        <w:ind w:firstLine="360"/>
        <w:jc w:val="both"/>
        <w:rPr>
          <w:rStyle w:val="docheader"/>
          <w:bCs/>
          <w:sz w:val="26"/>
          <w:szCs w:val="26"/>
          <w:lang w:val="ro-MO"/>
        </w:rPr>
      </w:pPr>
      <w:r w:rsidRPr="00D87764">
        <w:rPr>
          <w:rStyle w:val="docheader"/>
          <w:bCs/>
          <w:sz w:val="26"/>
          <w:szCs w:val="26"/>
          <w:lang w:val="ro-MO"/>
        </w:rPr>
        <w:t>Substanţele noi necesare a fi supuse controlului de stat sunt:</w:t>
      </w:r>
    </w:p>
    <w:p w:rsidR="001D4C75" w:rsidRPr="007E581B" w:rsidRDefault="001D4C75" w:rsidP="001D4C75">
      <w:pPr>
        <w:jc w:val="both"/>
        <w:rPr>
          <w:bCs/>
          <w:i/>
          <w:color w:val="000000" w:themeColor="text1"/>
          <w:sz w:val="26"/>
          <w:szCs w:val="26"/>
          <w:shd w:val="clear" w:color="auto" w:fill="FFFFFF"/>
          <w:lang w:val="ro-MO"/>
        </w:rPr>
      </w:pPr>
      <w:r w:rsidRPr="007E581B">
        <w:rPr>
          <w:b/>
          <w:bCs/>
          <w:i/>
          <w:color w:val="000000" w:themeColor="text1"/>
          <w:sz w:val="26"/>
          <w:szCs w:val="26"/>
          <w:u w:val="single"/>
          <w:shd w:val="clear" w:color="auto" w:fill="FFFFFF"/>
          <w:lang w:val="ro-MO"/>
        </w:rPr>
        <w:t>AB-CHMINACA</w:t>
      </w:r>
      <w:r w:rsidRPr="007E581B">
        <w:rPr>
          <w:bCs/>
          <w:i/>
          <w:color w:val="000000" w:themeColor="text1"/>
          <w:sz w:val="26"/>
          <w:szCs w:val="26"/>
          <w:shd w:val="clear" w:color="auto" w:fill="FFFFFF"/>
          <w:lang w:val="ro-MO"/>
        </w:rPr>
        <w:t xml:space="preserve"> (</w:t>
      </w:r>
      <w:r w:rsidRPr="007E581B">
        <w:rPr>
          <w:i/>
          <w:iCs/>
          <w:color w:val="000000" w:themeColor="text1"/>
          <w:sz w:val="26"/>
          <w:szCs w:val="26"/>
          <w:shd w:val="clear" w:color="auto" w:fill="F9F9F9"/>
          <w:lang w:val="ro-MO"/>
        </w:rPr>
        <w:t>N</w:t>
      </w:r>
      <w:r w:rsidRPr="007E581B">
        <w:rPr>
          <w:i/>
          <w:color w:val="000000" w:themeColor="text1"/>
          <w:sz w:val="26"/>
          <w:szCs w:val="26"/>
          <w:shd w:val="clear" w:color="auto" w:fill="F9F9F9"/>
          <w:lang w:val="ro-MO"/>
        </w:rPr>
        <w:t>-[(1</w:t>
      </w:r>
      <w:r w:rsidRPr="007E581B">
        <w:rPr>
          <w:i/>
          <w:iCs/>
          <w:color w:val="000000" w:themeColor="text1"/>
          <w:sz w:val="26"/>
          <w:szCs w:val="26"/>
          <w:shd w:val="clear" w:color="auto" w:fill="F9F9F9"/>
          <w:lang w:val="ro-MO"/>
        </w:rPr>
        <w:t>S</w:t>
      </w:r>
      <w:r w:rsidRPr="007E581B">
        <w:rPr>
          <w:i/>
          <w:color w:val="000000" w:themeColor="text1"/>
          <w:sz w:val="26"/>
          <w:szCs w:val="26"/>
          <w:shd w:val="clear" w:color="auto" w:fill="F9F9F9"/>
          <w:lang w:val="ro-MO"/>
        </w:rPr>
        <w:t>)-1-(aminocarbonyl)-2-methylpropyl]-1-(cyclohexylmethyl)-1</w:t>
      </w:r>
      <w:r w:rsidRPr="007E581B">
        <w:rPr>
          <w:i/>
          <w:iCs/>
          <w:color w:val="000000" w:themeColor="text1"/>
          <w:sz w:val="26"/>
          <w:szCs w:val="26"/>
          <w:shd w:val="clear" w:color="auto" w:fill="F9F9F9"/>
          <w:lang w:val="ro-MO"/>
        </w:rPr>
        <w:t>H</w:t>
      </w:r>
      <w:r w:rsidRPr="007E581B">
        <w:rPr>
          <w:i/>
          <w:color w:val="000000" w:themeColor="text1"/>
          <w:sz w:val="26"/>
          <w:szCs w:val="26"/>
          <w:shd w:val="clear" w:color="auto" w:fill="F9F9F9"/>
          <w:lang w:val="ro-MO"/>
        </w:rPr>
        <w:t xml:space="preserve">-indazole-3-carboxamide) sau </w:t>
      </w:r>
      <w:r w:rsidRPr="007E581B">
        <w:rPr>
          <w:bCs/>
          <w:i/>
          <w:color w:val="000000" w:themeColor="text1"/>
          <w:sz w:val="26"/>
          <w:szCs w:val="26"/>
          <w:shd w:val="clear" w:color="auto" w:fill="FFFFFF"/>
          <w:lang w:val="ro-MO"/>
        </w:rPr>
        <w:t>(</w:t>
      </w:r>
      <w:r w:rsidRPr="007E581B">
        <w:rPr>
          <w:i/>
          <w:iCs/>
          <w:color w:val="000000" w:themeColor="text1"/>
          <w:sz w:val="26"/>
          <w:szCs w:val="26"/>
          <w:shd w:val="clear" w:color="auto" w:fill="F9F9F9"/>
          <w:lang w:val="ro-MO"/>
        </w:rPr>
        <w:t>N-(1-amino3-methyl-1-oxobutan-2-yl)-1-(cyclohexylmethyl)-1H-indazole-3-carboxamide)</w:t>
      </w:r>
    </w:p>
    <w:p w:rsidR="001D4C75" w:rsidRPr="007E581B" w:rsidRDefault="001D4C75" w:rsidP="001D4C75">
      <w:pPr>
        <w:jc w:val="both"/>
        <w:rPr>
          <w:i/>
          <w:color w:val="000000" w:themeColor="text1"/>
          <w:sz w:val="26"/>
          <w:szCs w:val="26"/>
          <w:shd w:val="clear" w:color="auto" w:fill="F9F9F9"/>
          <w:lang w:val="ro-MO"/>
        </w:rPr>
      </w:pPr>
      <w:r w:rsidRPr="007E581B">
        <w:rPr>
          <w:b/>
          <w:i/>
          <w:color w:val="000000" w:themeColor="text1"/>
          <w:sz w:val="26"/>
          <w:szCs w:val="26"/>
          <w:u w:val="single"/>
          <w:shd w:val="clear" w:color="auto" w:fill="F9F9F9"/>
          <w:lang w:val="ro-MO"/>
        </w:rPr>
        <w:t>AB-PINACA-CHM</w:t>
      </w:r>
      <w:r w:rsidRPr="007E581B">
        <w:rPr>
          <w:i/>
          <w:color w:val="000000" w:themeColor="text1"/>
          <w:sz w:val="26"/>
          <w:szCs w:val="26"/>
          <w:shd w:val="clear" w:color="auto" w:fill="F9F9F9"/>
          <w:lang w:val="ro-MO"/>
        </w:rPr>
        <w:t xml:space="preserve"> (</w:t>
      </w:r>
      <w:r w:rsidRPr="007E581B">
        <w:rPr>
          <w:i/>
          <w:color w:val="000000" w:themeColor="text1"/>
          <w:sz w:val="26"/>
          <w:szCs w:val="26"/>
          <w:shd w:val="clear" w:color="auto" w:fill="FFFFFF"/>
          <w:lang w:val="ro-MO"/>
        </w:rPr>
        <w:t xml:space="preserve">N-(1-carbamoyl-2-methylprop-1-yl)-1-(cyclohexylmethyl)-1Н-indazole-3 </w:t>
      </w:r>
      <w:proofErr w:type="spellStart"/>
      <w:r w:rsidRPr="007E581B">
        <w:rPr>
          <w:i/>
          <w:color w:val="000000" w:themeColor="text1"/>
          <w:sz w:val="26"/>
          <w:szCs w:val="26"/>
          <w:shd w:val="clear" w:color="auto" w:fill="FFFFFF"/>
          <w:lang w:val="ro-MO"/>
        </w:rPr>
        <w:t>carboxamide</w:t>
      </w:r>
      <w:proofErr w:type="spellEnd"/>
      <w:r w:rsidRPr="007E581B">
        <w:rPr>
          <w:i/>
          <w:color w:val="000000" w:themeColor="text1"/>
          <w:sz w:val="26"/>
          <w:szCs w:val="26"/>
          <w:shd w:val="clear" w:color="auto" w:fill="FFFFFF"/>
          <w:lang w:val="ro-MO"/>
        </w:rPr>
        <w:t>)</w:t>
      </w:r>
    </w:p>
    <w:p w:rsidR="001D4C75" w:rsidRPr="007E581B" w:rsidRDefault="001D4C75" w:rsidP="001D4C75">
      <w:pPr>
        <w:jc w:val="both"/>
        <w:rPr>
          <w:i/>
          <w:color w:val="000000" w:themeColor="text1"/>
          <w:sz w:val="26"/>
          <w:szCs w:val="26"/>
          <w:shd w:val="clear" w:color="auto" w:fill="FFFFFF"/>
          <w:lang w:val="ro-MO"/>
        </w:rPr>
      </w:pPr>
      <w:r w:rsidRPr="007E581B">
        <w:rPr>
          <w:b/>
          <w:i/>
          <w:color w:val="000000" w:themeColor="text1"/>
          <w:sz w:val="26"/>
          <w:szCs w:val="26"/>
          <w:u w:val="single"/>
          <w:shd w:val="clear" w:color="auto" w:fill="FFFFFF"/>
          <w:lang w:val="ro-MO"/>
        </w:rPr>
        <w:t>AB-PINACA</w:t>
      </w:r>
      <w:r w:rsidRPr="007E581B">
        <w:rPr>
          <w:i/>
          <w:color w:val="000000" w:themeColor="text1"/>
          <w:sz w:val="26"/>
          <w:szCs w:val="26"/>
          <w:shd w:val="clear" w:color="auto" w:fill="FFFFFF"/>
          <w:lang w:val="ro-MO"/>
        </w:rPr>
        <w:t xml:space="preserve"> (</w:t>
      </w:r>
      <w:r w:rsidRPr="007E581B">
        <w:rPr>
          <w:i/>
          <w:color w:val="000000" w:themeColor="text1"/>
          <w:sz w:val="26"/>
          <w:szCs w:val="26"/>
          <w:shd w:val="clear" w:color="auto" w:fill="F9F9F9"/>
          <w:lang w:val="ro-MO"/>
        </w:rPr>
        <w:t>N-(1-carbamoyl-2-methylprop-1-yl)-1-pentyl-1H-indazole-3-carboxamide)</w:t>
      </w:r>
    </w:p>
    <w:p w:rsidR="001D4C75" w:rsidRPr="007E581B" w:rsidRDefault="001D4C75" w:rsidP="001D4C75">
      <w:pPr>
        <w:jc w:val="both"/>
        <w:rPr>
          <w:rStyle w:val="apple-converted-space"/>
          <w:i/>
          <w:color w:val="000000" w:themeColor="text1"/>
          <w:sz w:val="26"/>
          <w:szCs w:val="26"/>
          <w:shd w:val="clear" w:color="auto" w:fill="FFFFFF"/>
          <w:lang w:val="ro-MO"/>
        </w:rPr>
      </w:pPr>
      <w:r w:rsidRPr="007E581B">
        <w:rPr>
          <w:b/>
          <w:i/>
          <w:color w:val="000000" w:themeColor="text1"/>
          <w:sz w:val="26"/>
          <w:szCs w:val="26"/>
          <w:u w:val="single"/>
          <w:shd w:val="clear" w:color="auto" w:fill="FFFFFF"/>
          <w:lang w:val="ro-MO"/>
        </w:rPr>
        <w:t>AB-FUBINACA</w:t>
      </w:r>
      <w:r w:rsidRPr="007E581B">
        <w:rPr>
          <w:i/>
          <w:color w:val="000000" w:themeColor="text1"/>
          <w:sz w:val="26"/>
          <w:szCs w:val="26"/>
          <w:shd w:val="clear" w:color="auto" w:fill="FFFFFF"/>
          <w:lang w:val="ro-MO"/>
        </w:rPr>
        <w:t xml:space="preserve"> (N-(1-amino-3-methyl-1-oxobutan-2-yl)-1-(4-fluorobenzyl)-1H-indazole-3-carboxamide</w:t>
      </w:r>
      <w:r w:rsidRPr="007E581B">
        <w:rPr>
          <w:rStyle w:val="apple-converted-space"/>
          <w:i/>
          <w:color w:val="000000" w:themeColor="text1"/>
          <w:sz w:val="26"/>
          <w:szCs w:val="26"/>
          <w:shd w:val="clear" w:color="auto" w:fill="FFFFFF"/>
          <w:lang w:val="ro-MO"/>
        </w:rPr>
        <w:t xml:space="preserve"> ) </w:t>
      </w:r>
    </w:p>
    <w:p w:rsidR="001D4C75" w:rsidRPr="00D87764" w:rsidRDefault="001D4C75" w:rsidP="001D4C75">
      <w:pPr>
        <w:jc w:val="both"/>
        <w:rPr>
          <w:rStyle w:val="apple-converted-space"/>
          <w:i/>
          <w:color w:val="000000" w:themeColor="text1"/>
          <w:sz w:val="26"/>
          <w:szCs w:val="26"/>
          <w:shd w:val="clear" w:color="auto" w:fill="FFFFFF"/>
          <w:lang w:val="ro-MO"/>
        </w:rPr>
      </w:pPr>
      <w:r w:rsidRPr="007E581B">
        <w:rPr>
          <w:rStyle w:val="apple-converted-space"/>
          <w:b/>
          <w:i/>
          <w:color w:val="000000" w:themeColor="text1"/>
          <w:sz w:val="26"/>
          <w:szCs w:val="26"/>
          <w:u w:val="single"/>
          <w:shd w:val="clear" w:color="auto" w:fill="FFFFFF"/>
          <w:lang w:val="ro-MO"/>
        </w:rPr>
        <w:t>(5-MAPB(5-APB ME))</w:t>
      </w:r>
      <w:r w:rsidRPr="007E581B">
        <w:rPr>
          <w:rStyle w:val="apple-converted-space"/>
          <w:i/>
          <w:color w:val="000000" w:themeColor="text1"/>
          <w:sz w:val="26"/>
          <w:szCs w:val="26"/>
          <w:shd w:val="clear" w:color="auto" w:fill="FFFFFF"/>
          <w:lang w:val="ro-MO"/>
        </w:rPr>
        <w:t xml:space="preserve"> sau (5-(2methylaminopropyl)</w:t>
      </w:r>
      <w:proofErr w:type="spellStart"/>
      <w:r w:rsidRPr="007E581B">
        <w:rPr>
          <w:rStyle w:val="apple-converted-space"/>
          <w:i/>
          <w:color w:val="000000" w:themeColor="text1"/>
          <w:sz w:val="26"/>
          <w:szCs w:val="26"/>
          <w:shd w:val="clear" w:color="auto" w:fill="FFFFFF"/>
          <w:lang w:val="ro-MO"/>
        </w:rPr>
        <w:t>benzofuran</w:t>
      </w:r>
      <w:proofErr w:type="spellEnd"/>
      <w:r w:rsidRPr="007E581B">
        <w:rPr>
          <w:rStyle w:val="apple-converted-space"/>
          <w:i/>
          <w:color w:val="000000" w:themeColor="text1"/>
          <w:sz w:val="26"/>
          <w:szCs w:val="26"/>
          <w:shd w:val="clear" w:color="auto" w:fill="FFFFFF"/>
          <w:lang w:val="ro-MO"/>
        </w:rPr>
        <w:t>) sau</w:t>
      </w:r>
      <w:r w:rsidRPr="00D87764">
        <w:rPr>
          <w:rStyle w:val="apple-converted-space"/>
          <w:i/>
          <w:color w:val="000000" w:themeColor="text1"/>
          <w:sz w:val="26"/>
          <w:szCs w:val="26"/>
          <w:shd w:val="clear" w:color="auto" w:fill="FFFFFF"/>
          <w:lang w:val="ro-MO"/>
        </w:rPr>
        <w:t xml:space="preserve"> </w:t>
      </w:r>
    </w:p>
    <w:p w:rsidR="001D4C75" w:rsidRPr="00D87764" w:rsidRDefault="001D4C75" w:rsidP="001D4C75">
      <w:pPr>
        <w:jc w:val="both"/>
        <w:rPr>
          <w:i/>
          <w:color w:val="000000" w:themeColor="text1"/>
          <w:sz w:val="26"/>
          <w:szCs w:val="26"/>
          <w:shd w:val="clear" w:color="auto" w:fill="FFFFFF"/>
          <w:lang w:val="ro-MO"/>
        </w:rPr>
      </w:pPr>
      <w:r w:rsidRPr="00D87764">
        <w:rPr>
          <w:rStyle w:val="apple-converted-space"/>
          <w:b/>
          <w:i/>
          <w:color w:val="000000" w:themeColor="text1"/>
          <w:sz w:val="26"/>
          <w:szCs w:val="26"/>
          <w:u w:val="single"/>
          <w:shd w:val="clear" w:color="auto" w:fill="FFFFFF"/>
          <w:lang w:val="ro-MO"/>
        </w:rPr>
        <w:lastRenderedPageBreak/>
        <w:t>(25C-NBOMe (2C-C-NBOMe))</w:t>
      </w:r>
      <w:r w:rsidRPr="00D87764">
        <w:rPr>
          <w:rStyle w:val="apple-converted-space"/>
          <w:i/>
          <w:color w:val="000000" w:themeColor="text1"/>
          <w:sz w:val="26"/>
          <w:szCs w:val="26"/>
          <w:shd w:val="clear" w:color="auto" w:fill="FFFFFF"/>
          <w:lang w:val="ro-MO"/>
        </w:rPr>
        <w:t xml:space="preserve"> sau</w:t>
      </w:r>
      <w:r w:rsidRPr="00D87764">
        <w:rPr>
          <w:i/>
          <w:color w:val="000000" w:themeColor="text1"/>
          <w:sz w:val="26"/>
          <w:szCs w:val="26"/>
          <w:shd w:val="clear" w:color="auto" w:fill="F9F9F9"/>
          <w:lang w:val="ro-MO"/>
        </w:rPr>
        <w:t>(2-(4-chloro-2,5-dimethoxyphenyl)-</w:t>
      </w:r>
      <w:r w:rsidRPr="00D87764">
        <w:rPr>
          <w:i/>
          <w:iCs/>
          <w:color w:val="000000" w:themeColor="text1"/>
          <w:sz w:val="26"/>
          <w:szCs w:val="26"/>
          <w:shd w:val="clear" w:color="auto" w:fill="F9F9F9"/>
          <w:lang w:val="ro-MO"/>
        </w:rPr>
        <w:t>N</w:t>
      </w:r>
      <w:r w:rsidRPr="00D87764">
        <w:rPr>
          <w:i/>
          <w:color w:val="000000" w:themeColor="text1"/>
          <w:sz w:val="26"/>
          <w:szCs w:val="26"/>
          <w:shd w:val="clear" w:color="auto" w:fill="F9F9F9"/>
          <w:lang w:val="ro-MO"/>
        </w:rPr>
        <w:t>-(2-methoxybenzyl)ethanamine))</w:t>
      </w:r>
    </w:p>
    <w:p w:rsidR="001D4C75" w:rsidRPr="00D87764" w:rsidRDefault="001D4C75" w:rsidP="001D4C75">
      <w:pPr>
        <w:jc w:val="both"/>
        <w:rPr>
          <w:i/>
          <w:color w:val="000000" w:themeColor="text1"/>
          <w:sz w:val="26"/>
          <w:szCs w:val="26"/>
          <w:shd w:val="clear" w:color="auto" w:fill="FFFFFF"/>
          <w:lang w:val="ro-MO"/>
        </w:rPr>
      </w:pPr>
      <w:r w:rsidRPr="00D87764">
        <w:rPr>
          <w:b/>
          <w:i/>
          <w:color w:val="000000" w:themeColor="text1"/>
          <w:sz w:val="26"/>
          <w:szCs w:val="26"/>
          <w:u w:val="single"/>
          <w:shd w:val="clear" w:color="auto" w:fill="FFFFFF"/>
          <w:lang w:val="ro-MO"/>
        </w:rPr>
        <w:t>4-Chloromethcathinone</w:t>
      </w:r>
      <w:r w:rsidRPr="00D87764">
        <w:rPr>
          <w:i/>
          <w:color w:val="000000" w:themeColor="text1"/>
          <w:sz w:val="26"/>
          <w:szCs w:val="26"/>
          <w:shd w:val="clear" w:color="auto" w:fill="FFFFFF"/>
          <w:lang w:val="ro-MO"/>
        </w:rPr>
        <w:t xml:space="preserve"> (4-CMC) (</w:t>
      </w:r>
      <w:r w:rsidRPr="00D87764">
        <w:rPr>
          <w:i/>
          <w:color w:val="000000" w:themeColor="text1"/>
          <w:sz w:val="26"/>
          <w:szCs w:val="26"/>
          <w:shd w:val="clear" w:color="auto" w:fill="F9F9F9"/>
          <w:lang w:val="ro-MO"/>
        </w:rPr>
        <w:t>1-(4-chlorophenyl)-2(</w:t>
      </w:r>
      <w:proofErr w:type="spellStart"/>
      <w:r w:rsidRPr="00D87764">
        <w:rPr>
          <w:i/>
          <w:color w:val="000000" w:themeColor="text1"/>
          <w:sz w:val="26"/>
          <w:szCs w:val="26"/>
          <w:shd w:val="clear" w:color="auto" w:fill="F9F9F9"/>
          <w:lang w:val="ro-MO"/>
        </w:rPr>
        <w:t>methylamino</w:t>
      </w:r>
      <w:proofErr w:type="spellEnd"/>
      <w:r w:rsidRPr="00D87764">
        <w:rPr>
          <w:i/>
          <w:color w:val="000000" w:themeColor="text1"/>
          <w:sz w:val="26"/>
          <w:szCs w:val="26"/>
          <w:shd w:val="clear" w:color="auto" w:fill="F9F9F9"/>
          <w:lang w:val="ro-MO"/>
        </w:rPr>
        <w:t>)propan-1-one)</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4-HO-MET(</w:t>
      </w:r>
      <w:proofErr w:type="spellStart"/>
      <w:r w:rsidRPr="00D87764">
        <w:rPr>
          <w:b/>
          <w:i/>
          <w:color w:val="000000" w:themeColor="text1"/>
          <w:sz w:val="26"/>
          <w:szCs w:val="26"/>
          <w:u w:val="single"/>
          <w:shd w:val="clear" w:color="auto" w:fill="F9F9F9"/>
          <w:lang w:val="ro-MO"/>
        </w:rPr>
        <w:t>Metocin</w:t>
      </w:r>
      <w:proofErr w:type="spellEnd"/>
      <w:r w:rsidRPr="00D87764">
        <w:rPr>
          <w:b/>
          <w:i/>
          <w:color w:val="000000" w:themeColor="text1"/>
          <w:sz w:val="26"/>
          <w:szCs w:val="26"/>
          <w:u w:val="single"/>
          <w:shd w:val="clear" w:color="auto" w:fill="F9F9F9"/>
          <w:lang w:val="ro-MO"/>
        </w:rPr>
        <w:t>)</w:t>
      </w:r>
      <w:r w:rsidRPr="00D87764">
        <w:rPr>
          <w:i/>
          <w:color w:val="000000" w:themeColor="text1"/>
          <w:sz w:val="26"/>
          <w:szCs w:val="26"/>
          <w:shd w:val="clear" w:color="auto" w:fill="F9F9F9"/>
          <w:lang w:val="ro-MO"/>
        </w:rPr>
        <w:t xml:space="preserve"> (</w:t>
      </w:r>
      <w:r w:rsidRPr="00D87764">
        <w:rPr>
          <w:bCs/>
          <w:i/>
          <w:color w:val="000000" w:themeColor="text1"/>
          <w:sz w:val="26"/>
          <w:szCs w:val="26"/>
          <w:shd w:val="clear" w:color="auto" w:fill="FFFFFF"/>
          <w:lang w:val="ro-MO"/>
        </w:rPr>
        <w:t>4-</w:t>
      </w:r>
      <w:hyperlink r:id="rId8" w:tooltip="Hydroxyl" w:history="1">
        <w:r w:rsidRPr="00D87764">
          <w:rPr>
            <w:rStyle w:val="Hyperlink"/>
            <w:bCs/>
            <w:i/>
            <w:color w:val="000000" w:themeColor="text1"/>
            <w:sz w:val="26"/>
            <w:szCs w:val="26"/>
            <w:shd w:val="clear" w:color="auto" w:fill="FFFFFF"/>
            <w:lang w:val="ro-MO"/>
          </w:rPr>
          <w:t>hidroxy</w:t>
        </w:r>
      </w:hyperlink>
      <w:r w:rsidRPr="00D87764">
        <w:rPr>
          <w:bCs/>
          <w:i/>
          <w:color w:val="000000" w:themeColor="text1"/>
          <w:sz w:val="26"/>
          <w:szCs w:val="26"/>
          <w:shd w:val="clear" w:color="auto" w:fill="FFFFFF"/>
          <w:lang w:val="ro-MO"/>
        </w:rPr>
        <w:t>-</w:t>
      </w:r>
      <w:r w:rsidRPr="00D87764">
        <w:rPr>
          <w:bCs/>
          <w:i/>
          <w:iCs/>
          <w:color w:val="000000" w:themeColor="text1"/>
          <w:sz w:val="26"/>
          <w:szCs w:val="26"/>
          <w:shd w:val="clear" w:color="auto" w:fill="FFFFFF"/>
          <w:lang w:val="ro-MO"/>
        </w:rPr>
        <w:t>N</w:t>
      </w:r>
      <w:r w:rsidRPr="00D87764">
        <w:rPr>
          <w:bCs/>
          <w:i/>
          <w:color w:val="000000" w:themeColor="text1"/>
          <w:sz w:val="26"/>
          <w:szCs w:val="26"/>
          <w:shd w:val="clear" w:color="auto" w:fill="FFFFFF"/>
          <w:lang w:val="ro-MO"/>
        </w:rPr>
        <w:t>-</w:t>
      </w:r>
      <w:hyperlink r:id="rId9" w:tooltip="Methyl" w:history="1">
        <w:r w:rsidRPr="00D87764">
          <w:rPr>
            <w:rStyle w:val="Hyperlink"/>
            <w:bCs/>
            <w:i/>
            <w:color w:val="000000" w:themeColor="text1"/>
            <w:sz w:val="26"/>
            <w:szCs w:val="26"/>
            <w:shd w:val="clear" w:color="auto" w:fill="FFFFFF"/>
            <w:lang w:val="ro-MO"/>
          </w:rPr>
          <w:t>methyl</w:t>
        </w:r>
      </w:hyperlink>
      <w:r w:rsidRPr="00D87764">
        <w:rPr>
          <w:bCs/>
          <w:i/>
          <w:color w:val="000000" w:themeColor="text1"/>
          <w:sz w:val="26"/>
          <w:szCs w:val="26"/>
          <w:shd w:val="clear" w:color="auto" w:fill="FFFFFF"/>
          <w:lang w:val="ro-MO"/>
        </w:rPr>
        <w:t>-</w:t>
      </w:r>
      <w:r w:rsidRPr="00D87764">
        <w:rPr>
          <w:bCs/>
          <w:i/>
          <w:iCs/>
          <w:color w:val="000000" w:themeColor="text1"/>
          <w:sz w:val="26"/>
          <w:szCs w:val="26"/>
          <w:shd w:val="clear" w:color="auto" w:fill="FFFFFF"/>
          <w:lang w:val="ro-MO"/>
        </w:rPr>
        <w:t>N</w:t>
      </w:r>
      <w:r w:rsidRPr="00D87764">
        <w:rPr>
          <w:bCs/>
          <w:i/>
          <w:color w:val="000000" w:themeColor="text1"/>
          <w:sz w:val="26"/>
          <w:szCs w:val="26"/>
          <w:shd w:val="clear" w:color="auto" w:fill="FFFFFF"/>
          <w:lang w:val="ro-MO"/>
        </w:rPr>
        <w:t>-</w:t>
      </w:r>
      <w:hyperlink r:id="rId10" w:tooltip="Ethyl group" w:history="1">
        <w:r w:rsidRPr="00D87764">
          <w:rPr>
            <w:rStyle w:val="Hyperlink"/>
            <w:bCs/>
            <w:i/>
            <w:color w:val="000000" w:themeColor="text1"/>
            <w:sz w:val="26"/>
            <w:szCs w:val="26"/>
            <w:shd w:val="clear" w:color="auto" w:fill="FFFFFF"/>
            <w:lang w:val="ro-MO"/>
          </w:rPr>
          <w:t>ethyl</w:t>
        </w:r>
      </w:hyperlink>
      <w:hyperlink r:id="rId11" w:tooltip="Tryptamine" w:history="1">
        <w:r w:rsidRPr="00D87764">
          <w:rPr>
            <w:rStyle w:val="Hyperlink"/>
            <w:bCs/>
            <w:i/>
            <w:color w:val="000000" w:themeColor="text1"/>
            <w:sz w:val="26"/>
            <w:szCs w:val="26"/>
            <w:shd w:val="clear" w:color="auto" w:fill="FFFFFF"/>
            <w:lang w:val="ro-MO"/>
          </w:rPr>
          <w:t>tryptamine</w:t>
        </w:r>
      </w:hyperlink>
    </w:p>
    <w:p w:rsidR="001D4C75" w:rsidRPr="00D87764" w:rsidRDefault="001D4C75" w:rsidP="001D4C75">
      <w:pPr>
        <w:jc w:val="both"/>
        <w:rPr>
          <w:bCs/>
          <w:i/>
          <w:color w:val="000000" w:themeColor="text1"/>
          <w:sz w:val="26"/>
          <w:szCs w:val="26"/>
          <w:shd w:val="clear" w:color="auto" w:fill="FFFFFF"/>
          <w:lang w:val="ro-MO"/>
        </w:rPr>
      </w:pPr>
      <w:r w:rsidRPr="00D87764">
        <w:rPr>
          <w:b/>
          <w:bCs/>
          <w:i/>
          <w:color w:val="000000" w:themeColor="text1"/>
          <w:sz w:val="26"/>
          <w:szCs w:val="26"/>
          <w:u w:val="single"/>
          <w:shd w:val="clear" w:color="auto" w:fill="FFFFFF"/>
          <w:lang w:val="ro-MO"/>
        </w:rPr>
        <w:t>3-MMC</w:t>
      </w:r>
      <w:r w:rsidRPr="00D87764">
        <w:rPr>
          <w:bCs/>
          <w:i/>
          <w:color w:val="000000" w:themeColor="text1"/>
          <w:sz w:val="26"/>
          <w:szCs w:val="26"/>
          <w:shd w:val="clear" w:color="auto" w:fill="FFFFFF"/>
          <w:lang w:val="ro-MO"/>
        </w:rPr>
        <w:t xml:space="preserve"> (</w:t>
      </w:r>
      <w:r w:rsidRPr="00D87764">
        <w:rPr>
          <w:i/>
          <w:color w:val="000000" w:themeColor="text1"/>
          <w:sz w:val="26"/>
          <w:szCs w:val="26"/>
          <w:shd w:val="clear" w:color="auto" w:fill="F9F9F9"/>
          <w:lang w:val="ro-MO"/>
        </w:rPr>
        <w:t>3-methyl-N-methylmetcathinone)</w:t>
      </w:r>
      <w:r w:rsidRPr="00D87764">
        <w:rPr>
          <w:bCs/>
          <w:i/>
          <w:color w:val="000000" w:themeColor="text1"/>
          <w:sz w:val="26"/>
          <w:szCs w:val="26"/>
          <w:shd w:val="clear" w:color="auto" w:fill="FFFFFF"/>
          <w:lang w:val="ro-MO"/>
        </w:rPr>
        <w:t xml:space="preserve"> sau (</w:t>
      </w:r>
      <w:r w:rsidRPr="00D87764">
        <w:rPr>
          <w:i/>
          <w:color w:val="000000" w:themeColor="text1"/>
          <w:sz w:val="26"/>
          <w:szCs w:val="26"/>
          <w:shd w:val="clear" w:color="auto" w:fill="F9F9F9"/>
          <w:lang w:val="ro-MO"/>
        </w:rPr>
        <w:t>2-(</w:t>
      </w:r>
      <w:proofErr w:type="spellStart"/>
      <w:r w:rsidRPr="00D87764">
        <w:rPr>
          <w:i/>
          <w:color w:val="000000" w:themeColor="text1"/>
          <w:sz w:val="26"/>
          <w:szCs w:val="26"/>
          <w:shd w:val="clear" w:color="auto" w:fill="F9F9F9"/>
          <w:lang w:val="ro-MO"/>
        </w:rPr>
        <w:t>Methylamino</w:t>
      </w:r>
      <w:proofErr w:type="spellEnd"/>
      <w:r w:rsidRPr="00D87764">
        <w:rPr>
          <w:i/>
          <w:color w:val="000000" w:themeColor="text1"/>
          <w:sz w:val="26"/>
          <w:szCs w:val="26"/>
          <w:shd w:val="clear" w:color="auto" w:fill="F9F9F9"/>
          <w:lang w:val="ro-MO"/>
        </w:rPr>
        <w:t>)-1-(3-methylphenyl)-1-propanone)</w:t>
      </w:r>
    </w:p>
    <w:p w:rsidR="001D4C75" w:rsidRPr="00D87764" w:rsidRDefault="001D4C75" w:rsidP="001D4C75">
      <w:pPr>
        <w:jc w:val="both"/>
        <w:rPr>
          <w:i/>
          <w:color w:val="000000" w:themeColor="text1"/>
          <w:sz w:val="26"/>
          <w:szCs w:val="26"/>
          <w:shd w:val="clear" w:color="auto" w:fill="F9F9F9"/>
          <w:lang w:val="ro-MO"/>
        </w:rPr>
      </w:pPr>
      <w:proofErr w:type="spellStart"/>
      <w:r w:rsidRPr="00D87764">
        <w:rPr>
          <w:b/>
          <w:i/>
          <w:color w:val="000000" w:themeColor="text1"/>
          <w:sz w:val="26"/>
          <w:szCs w:val="26"/>
          <w:u w:val="single"/>
          <w:shd w:val="clear" w:color="auto" w:fill="F9F9F9"/>
          <w:lang w:val="ro-MO"/>
        </w:rPr>
        <w:t>Pentedrone</w:t>
      </w:r>
      <w:proofErr w:type="spellEnd"/>
      <w:r w:rsidRPr="00D87764">
        <w:rPr>
          <w:i/>
          <w:color w:val="000000" w:themeColor="text1"/>
          <w:sz w:val="26"/>
          <w:szCs w:val="26"/>
          <w:shd w:val="clear" w:color="auto" w:fill="F9F9F9"/>
          <w:lang w:val="ro-MO"/>
        </w:rPr>
        <w:t xml:space="preserve"> (</w:t>
      </w:r>
      <w:proofErr w:type="spellStart"/>
      <w:r w:rsidRPr="00D87764">
        <w:rPr>
          <w:bCs/>
          <w:i/>
          <w:color w:val="000000" w:themeColor="text1"/>
          <w:sz w:val="26"/>
          <w:szCs w:val="26"/>
          <w:shd w:val="clear" w:color="auto" w:fill="FFFFFF"/>
          <w:lang w:val="ro-MO"/>
        </w:rPr>
        <w:t>αmethylamino-Valerophenone</w:t>
      </w:r>
      <w:proofErr w:type="spellEnd"/>
      <w:r w:rsidRPr="00D87764">
        <w:rPr>
          <w:bCs/>
          <w:i/>
          <w:color w:val="000000" w:themeColor="text1"/>
          <w:sz w:val="26"/>
          <w:szCs w:val="26"/>
          <w:shd w:val="clear" w:color="auto" w:fill="FFFFFF"/>
          <w:lang w:val="ro-MO"/>
        </w:rPr>
        <w:t>) sau</w:t>
      </w:r>
      <w:r w:rsidRPr="00D87764">
        <w:rPr>
          <w:i/>
          <w:color w:val="000000" w:themeColor="text1"/>
          <w:sz w:val="26"/>
          <w:szCs w:val="26"/>
          <w:shd w:val="clear" w:color="auto" w:fill="F9F9F9"/>
          <w:lang w:val="ro-MO"/>
        </w:rPr>
        <w:t xml:space="preserve"> ((±)-1-phenyl-2-(</w:t>
      </w:r>
      <w:proofErr w:type="spellStart"/>
      <w:r w:rsidRPr="00D87764">
        <w:rPr>
          <w:i/>
          <w:color w:val="000000" w:themeColor="text1"/>
          <w:sz w:val="26"/>
          <w:szCs w:val="26"/>
          <w:shd w:val="clear" w:color="auto" w:fill="F9F9F9"/>
          <w:lang w:val="ro-MO"/>
        </w:rPr>
        <w:t>methylamino</w:t>
      </w:r>
      <w:proofErr w:type="spellEnd"/>
      <w:r w:rsidRPr="00D87764">
        <w:rPr>
          <w:i/>
          <w:color w:val="000000" w:themeColor="text1"/>
          <w:sz w:val="26"/>
          <w:szCs w:val="26"/>
          <w:shd w:val="clear" w:color="auto" w:fill="F9F9F9"/>
          <w:lang w:val="ro-MO"/>
        </w:rPr>
        <w:t>)pentan-1-one) sau (2-(</w:t>
      </w:r>
      <w:proofErr w:type="spellStart"/>
      <w:r w:rsidRPr="00D87764">
        <w:rPr>
          <w:i/>
          <w:color w:val="000000" w:themeColor="text1"/>
          <w:sz w:val="26"/>
          <w:szCs w:val="26"/>
          <w:shd w:val="clear" w:color="auto" w:fill="F9F9F9"/>
          <w:lang w:val="ro-MO"/>
        </w:rPr>
        <w:t>methylamino</w:t>
      </w:r>
      <w:proofErr w:type="spellEnd"/>
      <w:r w:rsidRPr="00D87764">
        <w:rPr>
          <w:i/>
          <w:color w:val="000000" w:themeColor="text1"/>
          <w:sz w:val="26"/>
          <w:szCs w:val="26"/>
          <w:shd w:val="clear" w:color="auto" w:fill="F9F9F9"/>
          <w:lang w:val="ro-MO"/>
        </w:rPr>
        <w:t xml:space="preserve">)-1-phenyl-1-pentanone, </w:t>
      </w:r>
      <w:proofErr w:type="spellStart"/>
      <w:r w:rsidRPr="00D87764">
        <w:rPr>
          <w:i/>
          <w:color w:val="000000" w:themeColor="text1"/>
          <w:sz w:val="26"/>
          <w:szCs w:val="26"/>
          <w:shd w:val="clear" w:color="auto" w:fill="F9F9F9"/>
          <w:lang w:val="ro-MO"/>
        </w:rPr>
        <w:t>monohydrochloride</w:t>
      </w:r>
      <w:proofErr w:type="spellEnd"/>
      <w:r w:rsidRPr="00D87764">
        <w:rPr>
          <w:i/>
          <w:color w:val="000000" w:themeColor="text1"/>
          <w:sz w:val="26"/>
          <w:szCs w:val="26"/>
          <w:shd w:val="clear" w:color="auto" w:fill="F9F9F9"/>
          <w:lang w:val="ro-MO"/>
        </w:rPr>
        <w:t>)</w:t>
      </w:r>
    </w:p>
    <w:p w:rsidR="001D4C75" w:rsidRPr="00D87764" w:rsidRDefault="001D4C75" w:rsidP="001D4C75">
      <w:pPr>
        <w:jc w:val="both"/>
        <w:rPr>
          <w:i/>
          <w:color w:val="000000" w:themeColor="text1"/>
          <w:sz w:val="26"/>
          <w:szCs w:val="26"/>
          <w:shd w:val="clear" w:color="auto" w:fill="F9F9F9"/>
          <w:lang w:val="ro-MO"/>
        </w:rPr>
      </w:pPr>
      <w:proofErr w:type="spellStart"/>
      <w:r w:rsidRPr="00D87764">
        <w:rPr>
          <w:b/>
          <w:i/>
          <w:color w:val="000000" w:themeColor="text1"/>
          <w:sz w:val="26"/>
          <w:szCs w:val="26"/>
          <w:u w:val="single"/>
          <w:shd w:val="clear" w:color="auto" w:fill="F9F9F9"/>
          <w:lang w:val="ro-MO"/>
        </w:rPr>
        <w:t>Pentedrone</w:t>
      </w:r>
      <w:proofErr w:type="spellEnd"/>
      <w:r w:rsidRPr="00D87764">
        <w:rPr>
          <w:b/>
          <w:i/>
          <w:color w:val="000000" w:themeColor="text1"/>
          <w:sz w:val="26"/>
          <w:szCs w:val="26"/>
          <w:u w:val="single"/>
          <w:shd w:val="clear" w:color="auto" w:fill="F9F9F9"/>
          <w:lang w:val="ro-MO"/>
        </w:rPr>
        <w:t xml:space="preserve"> HCL</w:t>
      </w:r>
      <w:r w:rsidRPr="00D87764">
        <w:rPr>
          <w:b/>
          <w:i/>
          <w:color w:val="000000" w:themeColor="text1"/>
          <w:sz w:val="26"/>
          <w:szCs w:val="26"/>
          <w:shd w:val="clear" w:color="auto" w:fill="F9F9F9"/>
          <w:lang w:val="ro-MO"/>
        </w:rPr>
        <w:t xml:space="preserve"> </w:t>
      </w:r>
      <w:r w:rsidRPr="00D87764">
        <w:rPr>
          <w:i/>
          <w:color w:val="000000" w:themeColor="text1"/>
          <w:sz w:val="26"/>
          <w:szCs w:val="26"/>
          <w:shd w:val="clear" w:color="auto" w:fill="F9F9F9"/>
          <w:lang w:val="ro-MO"/>
        </w:rPr>
        <w:t>(</w:t>
      </w:r>
      <w:proofErr w:type="spellStart"/>
      <w:r w:rsidRPr="00D87764">
        <w:rPr>
          <w:bCs/>
          <w:i/>
          <w:color w:val="000000" w:themeColor="text1"/>
          <w:sz w:val="26"/>
          <w:szCs w:val="26"/>
          <w:shd w:val="clear" w:color="auto" w:fill="FFFFFF"/>
          <w:lang w:val="ro-MO"/>
        </w:rPr>
        <w:t>αmethylamino-valerophenone</w:t>
      </w:r>
      <w:proofErr w:type="spellEnd"/>
      <w:r w:rsidRPr="00D87764">
        <w:rPr>
          <w:bCs/>
          <w:i/>
          <w:color w:val="000000" w:themeColor="text1"/>
          <w:sz w:val="26"/>
          <w:szCs w:val="26"/>
          <w:shd w:val="clear" w:color="auto" w:fill="FFFFFF"/>
          <w:lang w:val="ro-MO"/>
        </w:rPr>
        <w:t>) sau</w:t>
      </w:r>
      <w:r w:rsidRPr="00D87764">
        <w:rPr>
          <w:i/>
          <w:color w:val="000000" w:themeColor="text1"/>
          <w:sz w:val="26"/>
          <w:szCs w:val="26"/>
          <w:shd w:val="clear" w:color="auto" w:fill="F9F9F9"/>
          <w:lang w:val="ro-MO"/>
        </w:rPr>
        <w:t xml:space="preserve"> (2-(</w:t>
      </w:r>
      <w:proofErr w:type="spellStart"/>
      <w:r w:rsidRPr="00D87764">
        <w:rPr>
          <w:i/>
          <w:color w:val="000000" w:themeColor="text1"/>
          <w:sz w:val="26"/>
          <w:szCs w:val="26"/>
          <w:shd w:val="clear" w:color="auto" w:fill="F9F9F9"/>
          <w:lang w:val="ro-MO"/>
        </w:rPr>
        <w:t>methylamino</w:t>
      </w:r>
      <w:proofErr w:type="spellEnd"/>
      <w:r w:rsidRPr="00D87764">
        <w:rPr>
          <w:i/>
          <w:color w:val="000000" w:themeColor="text1"/>
          <w:sz w:val="26"/>
          <w:szCs w:val="26"/>
          <w:shd w:val="clear" w:color="auto" w:fill="F9F9F9"/>
          <w:lang w:val="ro-MO"/>
        </w:rPr>
        <w:t xml:space="preserve">)-1-phenyl-1-pentanone, </w:t>
      </w:r>
      <w:proofErr w:type="spellStart"/>
      <w:r w:rsidRPr="00D87764">
        <w:rPr>
          <w:i/>
          <w:color w:val="000000" w:themeColor="text1"/>
          <w:sz w:val="26"/>
          <w:szCs w:val="26"/>
          <w:shd w:val="clear" w:color="auto" w:fill="F9F9F9"/>
          <w:lang w:val="ro-MO"/>
        </w:rPr>
        <w:t>monohydrochloride</w:t>
      </w:r>
      <w:proofErr w:type="spellEnd"/>
      <w:r w:rsidRPr="00D87764">
        <w:rPr>
          <w:i/>
          <w:color w:val="000000" w:themeColor="text1"/>
          <w:sz w:val="26"/>
          <w:szCs w:val="26"/>
          <w:shd w:val="clear" w:color="auto" w:fill="F9F9F9"/>
          <w:lang w:val="ro-MO"/>
        </w:rPr>
        <w:t>)</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 xml:space="preserve">5F-APINACA; 5F-AKB48; APINACA 5 – </w:t>
      </w:r>
      <w:proofErr w:type="spellStart"/>
      <w:r w:rsidRPr="00D87764">
        <w:rPr>
          <w:b/>
          <w:i/>
          <w:color w:val="000000" w:themeColor="text1"/>
          <w:sz w:val="26"/>
          <w:szCs w:val="26"/>
          <w:u w:val="single"/>
          <w:shd w:val="clear" w:color="auto" w:fill="F9F9F9"/>
          <w:lang w:val="ro-MO"/>
        </w:rPr>
        <w:t>fluoropentyl</w:t>
      </w:r>
      <w:proofErr w:type="spellEnd"/>
      <w:r w:rsidRPr="00D87764">
        <w:rPr>
          <w:b/>
          <w:i/>
          <w:color w:val="000000" w:themeColor="text1"/>
          <w:sz w:val="26"/>
          <w:szCs w:val="26"/>
          <w:u w:val="single"/>
          <w:shd w:val="clear" w:color="auto" w:fill="F9F9F9"/>
          <w:lang w:val="ro-MO"/>
        </w:rPr>
        <w:t xml:space="preserve"> analog</w:t>
      </w:r>
      <w:r w:rsidRPr="00D87764">
        <w:rPr>
          <w:b/>
          <w:i/>
          <w:color w:val="000000" w:themeColor="text1"/>
          <w:sz w:val="26"/>
          <w:szCs w:val="26"/>
          <w:shd w:val="clear" w:color="auto" w:fill="F9F9F9"/>
          <w:lang w:val="ro-MO"/>
        </w:rPr>
        <w:t xml:space="preserve"> </w:t>
      </w:r>
      <w:r w:rsidRPr="00D87764">
        <w:rPr>
          <w:i/>
          <w:color w:val="000000" w:themeColor="text1"/>
          <w:sz w:val="26"/>
          <w:szCs w:val="26"/>
          <w:shd w:val="clear" w:color="auto" w:fill="F9F9F9"/>
          <w:lang w:val="ro-MO"/>
        </w:rPr>
        <w:t>(N-((3s,5s,7s)-adamantan-1-yl)-1-(5-fluoropentyl)-1H-indazole-3-carboxamide)</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5F-AMB; 5F-MMB-PINACA; 5F-AMB-PINACA</w:t>
      </w:r>
      <w:r w:rsidRPr="00D87764">
        <w:rPr>
          <w:b/>
          <w:i/>
          <w:color w:val="000000" w:themeColor="text1"/>
          <w:sz w:val="26"/>
          <w:szCs w:val="26"/>
          <w:shd w:val="clear" w:color="auto" w:fill="F9F9F9"/>
          <w:lang w:val="ro-MO"/>
        </w:rPr>
        <w:t xml:space="preserve"> </w:t>
      </w:r>
      <w:r w:rsidRPr="00D87764">
        <w:rPr>
          <w:i/>
          <w:color w:val="000000" w:themeColor="text1"/>
          <w:sz w:val="26"/>
          <w:szCs w:val="26"/>
          <w:shd w:val="clear" w:color="auto" w:fill="F9F9F9"/>
          <w:lang w:val="ro-MO"/>
        </w:rPr>
        <w:t>((S)</w:t>
      </w:r>
      <w:proofErr w:type="spellStart"/>
      <w:r w:rsidRPr="00D87764">
        <w:rPr>
          <w:i/>
          <w:color w:val="000000" w:themeColor="text1"/>
          <w:sz w:val="26"/>
          <w:szCs w:val="26"/>
          <w:shd w:val="clear" w:color="auto" w:fill="F9F9F9"/>
          <w:lang w:val="ro-MO"/>
        </w:rPr>
        <w:t>-methyl</w:t>
      </w:r>
      <w:proofErr w:type="spellEnd"/>
      <w:r w:rsidRPr="00D87764">
        <w:rPr>
          <w:i/>
          <w:color w:val="000000" w:themeColor="text1"/>
          <w:sz w:val="26"/>
          <w:szCs w:val="26"/>
          <w:shd w:val="clear" w:color="auto" w:fill="F9F9F9"/>
          <w:lang w:val="ro-MO"/>
        </w:rPr>
        <w:t xml:space="preserve"> 2-(1-(5-fluoropentyl)-1H-indazole-3-carboxamido)-3-methylbutanoate) sau (</w:t>
      </w:r>
      <w:r w:rsidRPr="00D87764">
        <w:rPr>
          <w:i/>
          <w:color w:val="000000" w:themeColor="text1"/>
          <w:sz w:val="26"/>
          <w:szCs w:val="26"/>
          <w:shd w:val="clear" w:color="auto" w:fill="FFFFFF"/>
          <w:lang w:val="ro-MO"/>
        </w:rPr>
        <w:t>N-[[1-(5-fluoropentyl)-1H-indazol-3-yl]</w:t>
      </w:r>
      <w:proofErr w:type="spellStart"/>
      <w:r w:rsidRPr="00D87764">
        <w:rPr>
          <w:i/>
          <w:color w:val="000000" w:themeColor="text1"/>
          <w:sz w:val="26"/>
          <w:szCs w:val="26"/>
          <w:shd w:val="clear" w:color="auto" w:fill="FFFFFF"/>
          <w:lang w:val="ro-MO"/>
        </w:rPr>
        <w:t>carbonyl</w:t>
      </w:r>
      <w:proofErr w:type="spellEnd"/>
      <w:r w:rsidRPr="00D87764">
        <w:rPr>
          <w:i/>
          <w:color w:val="000000" w:themeColor="text1"/>
          <w:sz w:val="26"/>
          <w:szCs w:val="26"/>
          <w:shd w:val="clear" w:color="auto" w:fill="FFFFFF"/>
          <w:lang w:val="ro-MO"/>
        </w:rPr>
        <w:t>]</w:t>
      </w:r>
      <w:proofErr w:type="spellStart"/>
      <w:r w:rsidRPr="00D87764">
        <w:rPr>
          <w:i/>
          <w:color w:val="000000" w:themeColor="text1"/>
          <w:sz w:val="26"/>
          <w:szCs w:val="26"/>
          <w:shd w:val="clear" w:color="auto" w:fill="FFFFFF"/>
          <w:lang w:val="ro-MO"/>
        </w:rPr>
        <w:t>-L-valine</w:t>
      </w:r>
      <w:proofErr w:type="spellEnd"/>
      <w:r w:rsidRPr="00D87764">
        <w:rPr>
          <w:i/>
          <w:color w:val="000000" w:themeColor="text1"/>
          <w:sz w:val="26"/>
          <w:szCs w:val="26"/>
          <w:shd w:val="clear" w:color="auto" w:fill="FFFFFF"/>
          <w:lang w:val="ro-MO"/>
        </w:rPr>
        <w:t xml:space="preserve">, </w:t>
      </w:r>
      <w:proofErr w:type="spellStart"/>
      <w:r w:rsidRPr="00D87764">
        <w:rPr>
          <w:i/>
          <w:color w:val="000000" w:themeColor="text1"/>
          <w:sz w:val="26"/>
          <w:szCs w:val="26"/>
          <w:shd w:val="clear" w:color="auto" w:fill="FFFFFF"/>
          <w:lang w:val="ro-MO"/>
        </w:rPr>
        <w:t>methyl</w:t>
      </w:r>
      <w:proofErr w:type="spellEnd"/>
      <w:r w:rsidRPr="00D87764">
        <w:rPr>
          <w:i/>
          <w:color w:val="000000" w:themeColor="text1"/>
          <w:sz w:val="26"/>
          <w:szCs w:val="26"/>
          <w:shd w:val="clear" w:color="auto" w:fill="FFFFFF"/>
          <w:lang w:val="ro-MO"/>
        </w:rPr>
        <w:t xml:space="preserve"> eter)</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5F-PB-22; 5F-QUPIC</w:t>
      </w:r>
      <w:r w:rsidRPr="00D87764">
        <w:rPr>
          <w:b/>
          <w:i/>
          <w:color w:val="000000" w:themeColor="text1"/>
          <w:sz w:val="26"/>
          <w:szCs w:val="26"/>
          <w:shd w:val="clear" w:color="auto" w:fill="F9F9F9"/>
          <w:lang w:val="ro-MO"/>
        </w:rPr>
        <w:t xml:space="preserve"> </w:t>
      </w:r>
      <w:r w:rsidRPr="00D87764">
        <w:rPr>
          <w:i/>
          <w:color w:val="000000" w:themeColor="text1"/>
          <w:sz w:val="26"/>
          <w:szCs w:val="26"/>
          <w:shd w:val="clear" w:color="auto" w:fill="F9F9F9"/>
          <w:lang w:val="ro-MO"/>
        </w:rPr>
        <w:t>(1-pentyfluoro-1</w:t>
      </w:r>
      <w:r w:rsidRPr="00D87764">
        <w:rPr>
          <w:i/>
          <w:iCs/>
          <w:color w:val="000000" w:themeColor="text1"/>
          <w:sz w:val="26"/>
          <w:szCs w:val="26"/>
          <w:shd w:val="clear" w:color="auto" w:fill="F9F9F9"/>
          <w:lang w:val="ro-MO"/>
        </w:rPr>
        <w:t>H</w:t>
      </w:r>
      <w:r w:rsidRPr="00D87764">
        <w:rPr>
          <w:i/>
          <w:color w:val="000000" w:themeColor="text1"/>
          <w:sz w:val="26"/>
          <w:szCs w:val="26"/>
          <w:shd w:val="clear" w:color="auto" w:fill="F9F9F9"/>
          <w:lang w:val="ro-MO"/>
        </w:rPr>
        <w:t>-indole-3-carboxylic acid 8-quinolinyl ester) sau (</w:t>
      </w:r>
      <w:r w:rsidRPr="00D87764">
        <w:rPr>
          <w:i/>
          <w:color w:val="000000" w:themeColor="text1"/>
          <w:sz w:val="26"/>
          <w:szCs w:val="26"/>
          <w:shd w:val="clear" w:color="auto" w:fill="FFFFFF"/>
          <w:lang w:val="ro-MO"/>
        </w:rPr>
        <w:t>quinolin-8-yl 1-(5-fluoropentyl)-1H-indole-3-carboxylate)</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MDMB-CHMICA</w:t>
      </w:r>
      <w:r w:rsidRPr="00D87764">
        <w:rPr>
          <w:i/>
          <w:color w:val="000000" w:themeColor="text1"/>
          <w:sz w:val="26"/>
          <w:szCs w:val="26"/>
          <w:shd w:val="clear" w:color="auto" w:fill="F9F9F9"/>
          <w:lang w:val="ro-MO"/>
        </w:rPr>
        <w:t xml:space="preserve"> (NN-[[1-(cyclohexylmethyl)-1H-indazol-3-yl]carbonyl]-3-methyl-L-valine, </w:t>
      </w:r>
      <w:proofErr w:type="spellStart"/>
      <w:r w:rsidRPr="00D87764">
        <w:rPr>
          <w:i/>
          <w:color w:val="000000" w:themeColor="text1"/>
          <w:sz w:val="26"/>
          <w:szCs w:val="26"/>
          <w:shd w:val="clear" w:color="auto" w:fill="F9F9F9"/>
          <w:lang w:val="ro-MO"/>
        </w:rPr>
        <w:t>methyl</w:t>
      </w:r>
      <w:proofErr w:type="spellEnd"/>
      <w:r w:rsidRPr="00D87764">
        <w:rPr>
          <w:i/>
          <w:color w:val="000000" w:themeColor="text1"/>
          <w:sz w:val="26"/>
          <w:szCs w:val="26"/>
          <w:shd w:val="clear" w:color="auto" w:fill="F9F9F9"/>
          <w:lang w:val="ro-MO"/>
        </w:rPr>
        <w:t xml:space="preserve"> eter) sau (</w:t>
      </w:r>
      <w:proofErr w:type="spellStart"/>
      <w:r w:rsidRPr="00D87764">
        <w:rPr>
          <w:i/>
          <w:color w:val="000000" w:themeColor="text1"/>
          <w:sz w:val="26"/>
          <w:szCs w:val="26"/>
          <w:shd w:val="clear" w:color="auto" w:fill="F9F9F9"/>
          <w:lang w:val="ro-MO"/>
        </w:rPr>
        <w:t>methyl</w:t>
      </w:r>
      <w:proofErr w:type="spellEnd"/>
      <w:r w:rsidRPr="00D87764">
        <w:rPr>
          <w:i/>
          <w:color w:val="000000" w:themeColor="text1"/>
          <w:sz w:val="26"/>
          <w:szCs w:val="26"/>
          <w:shd w:val="clear" w:color="auto" w:fill="F9F9F9"/>
          <w:lang w:val="ro-MO"/>
        </w:rPr>
        <w:t xml:space="preserve"> 2-[[1-(cyclohexylmethyl)-1H-indazole-3-carbonyl]amino]-3,3-dimethylbutanoate)</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XLR-11; 5-F-UR-144; 5-fluoro UR-144</w:t>
      </w:r>
      <w:r w:rsidRPr="00D87764">
        <w:rPr>
          <w:i/>
          <w:color w:val="000000" w:themeColor="text1"/>
          <w:sz w:val="26"/>
          <w:szCs w:val="26"/>
          <w:shd w:val="clear" w:color="auto" w:fill="F9F9F9"/>
          <w:lang w:val="ro-MO"/>
        </w:rPr>
        <w:t xml:space="preserve"> ((1-(5-fluoropentyl)-1H-indol-3-yl)(2,2,3,3-tetramethylcyclopropyl)methanone)</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 xml:space="preserve">EP; EPH; </w:t>
      </w:r>
      <w:proofErr w:type="spellStart"/>
      <w:r w:rsidRPr="00D87764">
        <w:rPr>
          <w:b/>
          <w:i/>
          <w:color w:val="000000" w:themeColor="text1"/>
          <w:sz w:val="26"/>
          <w:szCs w:val="26"/>
          <w:u w:val="single"/>
          <w:shd w:val="clear" w:color="auto" w:fill="F9F9F9"/>
          <w:lang w:val="ro-MO"/>
        </w:rPr>
        <w:t>Ethylphenidate</w:t>
      </w:r>
      <w:proofErr w:type="spellEnd"/>
      <w:r w:rsidRPr="00D87764">
        <w:rPr>
          <w:i/>
          <w:color w:val="000000" w:themeColor="text1"/>
          <w:sz w:val="26"/>
          <w:szCs w:val="26"/>
          <w:shd w:val="clear" w:color="auto" w:fill="F9F9F9"/>
          <w:lang w:val="ro-MO"/>
        </w:rPr>
        <w:t xml:space="preserve"> (</w:t>
      </w:r>
      <w:proofErr w:type="spellStart"/>
      <w:r w:rsidRPr="00D87764">
        <w:rPr>
          <w:i/>
          <w:color w:val="000000" w:themeColor="text1"/>
          <w:sz w:val="26"/>
          <w:szCs w:val="26"/>
          <w:shd w:val="clear" w:color="auto" w:fill="F9F9F9"/>
          <w:lang w:val="ro-MO"/>
        </w:rPr>
        <w:t>-ethyl</w:t>
      </w:r>
      <w:proofErr w:type="spellEnd"/>
      <w:r w:rsidRPr="00D87764">
        <w:rPr>
          <w:i/>
          <w:color w:val="000000" w:themeColor="text1"/>
          <w:sz w:val="26"/>
          <w:szCs w:val="26"/>
          <w:shd w:val="clear" w:color="auto" w:fill="F9F9F9"/>
          <w:lang w:val="ro-MO"/>
        </w:rPr>
        <w:t xml:space="preserve"> 2-phenyl-2-piperidin-2-ylacetate) sau (</w:t>
      </w:r>
      <w:proofErr w:type="spellStart"/>
      <w:r w:rsidRPr="00D87764">
        <w:rPr>
          <w:i/>
          <w:color w:val="000000" w:themeColor="text1"/>
          <w:sz w:val="26"/>
          <w:szCs w:val="26"/>
          <w:shd w:val="clear" w:color="auto" w:fill="F9F9F9"/>
          <w:lang w:val="ro-MO"/>
        </w:rPr>
        <w:t>Ethylphenidate</w:t>
      </w:r>
      <w:proofErr w:type="spellEnd"/>
      <w:r w:rsidRPr="00D87764">
        <w:rPr>
          <w:i/>
          <w:color w:val="000000" w:themeColor="text1"/>
          <w:sz w:val="26"/>
          <w:szCs w:val="26"/>
          <w:shd w:val="clear" w:color="auto" w:fill="F9F9F9"/>
          <w:lang w:val="ro-MO"/>
        </w:rPr>
        <w:t>)</w:t>
      </w:r>
    </w:p>
    <w:p w:rsidR="001D4C75" w:rsidRPr="00D87764" w:rsidRDefault="001D4C75" w:rsidP="001D4C75">
      <w:pPr>
        <w:jc w:val="both"/>
        <w:rPr>
          <w:i/>
          <w:color w:val="000000" w:themeColor="text1"/>
          <w:sz w:val="26"/>
          <w:szCs w:val="26"/>
          <w:shd w:val="clear" w:color="auto" w:fill="F9F9F9"/>
          <w:lang w:val="ro-MO"/>
        </w:rPr>
      </w:pPr>
      <w:r w:rsidRPr="00D87764">
        <w:rPr>
          <w:b/>
          <w:i/>
          <w:color w:val="000000" w:themeColor="text1"/>
          <w:sz w:val="26"/>
          <w:szCs w:val="26"/>
          <w:u w:val="single"/>
          <w:shd w:val="clear" w:color="auto" w:fill="F9F9F9"/>
          <w:lang w:val="ro-MO"/>
        </w:rPr>
        <w:t xml:space="preserve">MPA; </w:t>
      </w:r>
      <w:proofErr w:type="spellStart"/>
      <w:r w:rsidRPr="00D87764">
        <w:rPr>
          <w:b/>
          <w:i/>
          <w:color w:val="000000" w:themeColor="text1"/>
          <w:sz w:val="26"/>
          <w:szCs w:val="26"/>
          <w:u w:val="single"/>
          <w:shd w:val="clear" w:color="auto" w:fill="F9F9F9"/>
          <w:lang w:val="ro-MO"/>
        </w:rPr>
        <w:t>Methiopropamine</w:t>
      </w:r>
      <w:proofErr w:type="spellEnd"/>
      <w:r w:rsidRPr="00D87764">
        <w:rPr>
          <w:i/>
          <w:color w:val="000000" w:themeColor="text1"/>
          <w:sz w:val="26"/>
          <w:szCs w:val="26"/>
          <w:shd w:val="clear" w:color="auto" w:fill="F9F9F9"/>
          <w:lang w:val="ro-MO"/>
        </w:rPr>
        <w:t xml:space="preserve"> (N-Methyl-1-(tiophen-2-yl)propan-2-amine) sau (</w:t>
      </w:r>
      <w:proofErr w:type="spellStart"/>
      <w:r w:rsidRPr="00D87764">
        <w:rPr>
          <w:i/>
          <w:color w:val="000000" w:themeColor="text1"/>
          <w:sz w:val="26"/>
          <w:szCs w:val="26"/>
          <w:shd w:val="clear" w:color="auto" w:fill="F9F9F9"/>
          <w:lang w:val="ro-MO"/>
        </w:rPr>
        <w:t>Methiopropamine</w:t>
      </w:r>
      <w:proofErr w:type="spellEnd"/>
      <w:r w:rsidRPr="00D87764">
        <w:rPr>
          <w:i/>
          <w:color w:val="000000" w:themeColor="text1"/>
          <w:sz w:val="26"/>
          <w:szCs w:val="26"/>
          <w:shd w:val="clear" w:color="auto" w:fill="F9F9F9"/>
          <w:lang w:val="ro-MO"/>
        </w:rPr>
        <w:t>) sau (2-Thiopheneethylamine, N,</w:t>
      </w:r>
      <w:proofErr w:type="spellStart"/>
      <w:r w:rsidRPr="00D87764">
        <w:rPr>
          <w:i/>
          <w:color w:val="000000" w:themeColor="text1"/>
          <w:sz w:val="26"/>
          <w:szCs w:val="26"/>
          <w:shd w:val="clear" w:color="auto" w:fill="F9F9F9"/>
          <w:lang w:val="ro-MO"/>
        </w:rPr>
        <w:t>α-dimethyl-</w:t>
      </w:r>
      <w:proofErr w:type="spellEnd"/>
      <w:r w:rsidRPr="00D87764">
        <w:rPr>
          <w:i/>
          <w:color w:val="000000" w:themeColor="text1"/>
          <w:sz w:val="26"/>
          <w:szCs w:val="26"/>
          <w:shd w:val="clear" w:color="auto" w:fill="F9F9F9"/>
          <w:lang w:val="ro-MO"/>
        </w:rPr>
        <w:t>(8CI))</w:t>
      </w:r>
      <w:r w:rsidR="00D87764" w:rsidRPr="00D87764">
        <w:rPr>
          <w:i/>
          <w:color w:val="000000" w:themeColor="text1"/>
          <w:sz w:val="26"/>
          <w:szCs w:val="26"/>
          <w:shd w:val="clear" w:color="auto" w:fill="F9F9F9"/>
          <w:lang w:val="ro-MO"/>
        </w:rPr>
        <w:t>.</w:t>
      </w:r>
    </w:p>
    <w:p w:rsidR="001D4C75" w:rsidRPr="00D87764" w:rsidRDefault="001D4C75" w:rsidP="001D4C75">
      <w:pPr>
        <w:jc w:val="both"/>
        <w:rPr>
          <w:rStyle w:val="docheader"/>
          <w:bCs/>
          <w:sz w:val="26"/>
          <w:szCs w:val="26"/>
          <w:lang w:val="ro-MO"/>
        </w:rPr>
      </w:pPr>
    </w:p>
    <w:p w:rsidR="00EC5D8D" w:rsidRPr="00D87764" w:rsidRDefault="00EC5D8D" w:rsidP="00EC5D8D">
      <w:pPr>
        <w:pStyle w:val="ListParagraph"/>
        <w:numPr>
          <w:ilvl w:val="0"/>
          <w:numId w:val="1"/>
        </w:numPr>
        <w:tabs>
          <w:tab w:val="clear" w:pos="720"/>
          <w:tab w:val="num" w:pos="0"/>
        </w:tabs>
        <w:ind w:left="0" w:firstLine="360"/>
        <w:jc w:val="both"/>
        <w:rPr>
          <w:rStyle w:val="docheader"/>
          <w:b/>
          <w:bCs/>
          <w:sz w:val="26"/>
          <w:szCs w:val="26"/>
          <w:lang w:val="ro-MO"/>
        </w:rPr>
      </w:pPr>
      <w:r w:rsidRPr="00D87764">
        <w:rPr>
          <w:rStyle w:val="docheader"/>
          <w:b/>
          <w:bCs/>
          <w:sz w:val="26"/>
          <w:szCs w:val="26"/>
          <w:lang w:val="ro-MO"/>
        </w:rPr>
        <w:t>A</w:t>
      </w:r>
      <w:r w:rsidRPr="00D87764">
        <w:rPr>
          <w:b/>
          <w:sz w:val="26"/>
          <w:szCs w:val="26"/>
          <w:lang w:val="ro-MO"/>
        </w:rPr>
        <w:t>rgumentarea şi gradul compatibilităţii proiectului de act normativ cu reglementările legislaţiei comunitare</w:t>
      </w:r>
      <w:r w:rsidRPr="00D87764">
        <w:rPr>
          <w:b/>
          <w:sz w:val="26"/>
          <w:szCs w:val="26"/>
          <w:lang w:val="ro-MO"/>
        </w:rPr>
        <w:t>.</w:t>
      </w:r>
    </w:p>
    <w:p w:rsidR="00EC5D8D" w:rsidRPr="00D87764" w:rsidRDefault="00EC5D8D" w:rsidP="00D87764">
      <w:pPr>
        <w:tabs>
          <w:tab w:val="left" w:pos="426"/>
        </w:tabs>
        <w:jc w:val="both"/>
        <w:rPr>
          <w:rStyle w:val="docheader"/>
          <w:bCs/>
          <w:sz w:val="26"/>
          <w:szCs w:val="26"/>
          <w:lang w:val="ro-MO"/>
        </w:rPr>
      </w:pPr>
      <w:r w:rsidRPr="00D87764">
        <w:rPr>
          <w:bCs/>
          <w:sz w:val="26"/>
          <w:szCs w:val="26"/>
          <w:lang w:val="ro-MO"/>
        </w:rPr>
        <w:t xml:space="preserve"> </w:t>
      </w:r>
      <w:r w:rsidRPr="00D87764">
        <w:rPr>
          <w:bCs/>
          <w:sz w:val="26"/>
          <w:szCs w:val="26"/>
          <w:lang w:val="ro-MO"/>
        </w:rPr>
        <w:tab/>
        <w:t xml:space="preserve">Proiectul respectiv este compatibil cu Legea </w:t>
      </w:r>
      <w:r w:rsidRPr="00D87764">
        <w:rPr>
          <w:sz w:val="26"/>
          <w:szCs w:val="26"/>
          <w:lang w:val="ro-MO"/>
        </w:rPr>
        <w:t>nr. 382-XIV</w:t>
      </w:r>
      <w:r w:rsidR="00D87764">
        <w:rPr>
          <w:sz w:val="26"/>
          <w:szCs w:val="26"/>
          <w:lang w:val="ro-MO"/>
        </w:rPr>
        <w:t xml:space="preserve"> din</w:t>
      </w:r>
      <w:r w:rsidRPr="00D87764">
        <w:rPr>
          <w:sz w:val="26"/>
          <w:szCs w:val="26"/>
          <w:lang w:val="ro-MO"/>
        </w:rPr>
        <w:t xml:space="preserve"> 06 mai 1999 </w:t>
      </w:r>
      <w:r w:rsidRPr="00D87764">
        <w:rPr>
          <w:rStyle w:val="docheader"/>
          <w:bCs/>
          <w:sz w:val="26"/>
          <w:szCs w:val="26"/>
          <w:lang w:val="ro-MO"/>
        </w:rPr>
        <w:t>cu privire la circulaţia substanţelor narcotice şi</w:t>
      </w:r>
      <w:r w:rsidRPr="00D87764">
        <w:rPr>
          <w:bCs/>
          <w:sz w:val="26"/>
          <w:szCs w:val="26"/>
          <w:lang w:val="ro-MO"/>
        </w:rPr>
        <w:t xml:space="preserve"> </w:t>
      </w:r>
      <w:r w:rsidRPr="00D87764">
        <w:rPr>
          <w:rStyle w:val="docheader"/>
          <w:bCs/>
          <w:sz w:val="26"/>
          <w:szCs w:val="26"/>
          <w:lang w:val="ro-MO"/>
        </w:rPr>
        <w:t>psihotrope şi a precursorilor, se va armoniza în sistemul actelor normative în vigoare și  nu imune adoptarea de alte acte normative.</w:t>
      </w:r>
    </w:p>
    <w:p w:rsidR="00EC5D8D" w:rsidRPr="00D87764" w:rsidRDefault="00D87764" w:rsidP="00D87764">
      <w:pPr>
        <w:tabs>
          <w:tab w:val="left" w:pos="426"/>
        </w:tabs>
        <w:jc w:val="both"/>
        <w:rPr>
          <w:bCs/>
          <w:sz w:val="26"/>
          <w:szCs w:val="26"/>
          <w:lang w:val="ro-MO"/>
        </w:rPr>
      </w:pPr>
      <w:r>
        <w:rPr>
          <w:rStyle w:val="docheader"/>
          <w:bCs/>
          <w:sz w:val="26"/>
          <w:szCs w:val="26"/>
          <w:lang w:val="ro-MO"/>
        </w:rPr>
        <w:tab/>
      </w:r>
      <w:r w:rsidR="00EC5D8D" w:rsidRPr="00D87764">
        <w:rPr>
          <w:rStyle w:val="docheader"/>
          <w:bCs/>
          <w:sz w:val="26"/>
          <w:szCs w:val="26"/>
          <w:lang w:val="ro-MO"/>
        </w:rPr>
        <w:t>Prevederile proiectului nu contravin normelor Convenției Europene privind protecţia drepturilor fundamentale ale omului</w:t>
      </w:r>
      <w:r w:rsidR="00EC5D8D" w:rsidRPr="00D87764">
        <w:rPr>
          <w:bCs/>
          <w:sz w:val="26"/>
          <w:szCs w:val="26"/>
          <w:lang w:val="ro-MO"/>
        </w:rPr>
        <w:t>.</w:t>
      </w:r>
    </w:p>
    <w:p w:rsidR="00EC5D8D" w:rsidRPr="00D87764" w:rsidRDefault="00EC5D8D" w:rsidP="00D87764">
      <w:pPr>
        <w:tabs>
          <w:tab w:val="left" w:pos="426"/>
        </w:tabs>
        <w:jc w:val="both"/>
        <w:rPr>
          <w:rStyle w:val="docheader"/>
          <w:b/>
          <w:bCs/>
          <w:sz w:val="26"/>
          <w:szCs w:val="26"/>
          <w:lang w:val="ro-MO"/>
        </w:rPr>
      </w:pPr>
    </w:p>
    <w:p w:rsidR="00EC5D8D" w:rsidRPr="00D87764" w:rsidRDefault="00EC5D8D" w:rsidP="00D87764">
      <w:pPr>
        <w:pStyle w:val="ListParagraph"/>
        <w:numPr>
          <w:ilvl w:val="0"/>
          <w:numId w:val="1"/>
        </w:numPr>
        <w:tabs>
          <w:tab w:val="clear" w:pos="720"/>
          <w:tab w:val="num" w:pos="0"/>
        </w:tabs>
        <w:ind w:left="0" w:firstLine="360"/>
        <w:jc w:val="both"/>
        <w:rPr>
          <w:rStyle w:val="docheader"/>
          <w:b/>
          <w:bCs/>
          <w:sz w:val="26"/>
          <w:szCs w:val="26"/>
          <w:lang w:val="ro-MO"/>
        </w:rPr>
      </w:pPr>
      <w:r w:rsidRPr="00D87764">
        <w:rPr>
          <w:rStyle w:val="docheader"/>
          <w:b/>
          <w:bCs/>
          <w:sz w:val="26"/>
          <w:szCs w:val="26"/>
          <w:lang w:val="ro-MO"/>
        </w:rPr>
        <w:t xml:space="preserve"> </w:t>
      </w:r>
      <w:r w:rsidRPr="00D87764">
        <w:rPr>
          <w:b/>
          <w:sz w:val="26"/>
          <w:szCs w:val="26"/>
          <w:lang w:val="ro-MO"/>
        </w:rPr>
        <w:t>F</w:t>
      </w:r>
      <w:r w:rsidRPr="00D87764">
        <w:rPr>
          <w:b/>
          <w:sz w:val="26"/>
          <w:szCs w:val="26"/>
          <w:lang w:val="ro-MO"/>
        </w:rPr>
        <w:t>undamentarea economico-financiară în cazul în care realizarea noilor reglementări necesită cheltuieli financiare şi de altă natură;</w:t>
      </w:r>
    </w:p>
    <w:p w:rsidR="00EC5D8D" w:rsidRPr="00D87764" w:rsidRDefault="00EC5D8D" w:rsidP="00D87764">
      <w:pPr>
        <w:tabs>
          <w:tab w:val="num" w:pos="0"/>
        </w:tabs>
        <w:ind w:firstLine="360"/>
        <w:jc w:val="both"/>
        <w:rPr>
          <w:rStyle w:val="docheader"/>
          <w:bCs/>
          <w:sz w:val="26"/>
          <w:szCs w:val="26"/>
          <w:lang w:val="ro-MO"/>
        </w:rPr>
      </w:pPr>
      <w:r w:rsidRPr="00D87764">
        <w:rPr>
          <w:rStyle w:val="docheader"/>
          <w:b/>
          <w:bCs/>
          <w:sz w:val="26"/>
          <w:szCs w:val="26"/>
          <w:lang w:val="ro-MO"/>
        </w:rPr>
        <w:tab/>
      </w:r>
      <w:r w:rsidRPr="00D87764">
        <w:rPr>
          <w:rStyle w:val="docheader"/>
          <w:bCs/>
          <w:sz w:val="26"/>
          <w:szCs w:val="26"/>
          <w:lang w:val="ro-MO"/>
        </w:rPr>
        <w:t>Nu necesită surse financiare din bugetul statului.</w:t>
      </w:r>
    </w:p>
    <w:p w:rsidR="001D4C75" w:rsidRPr="00D87764" w:rsidRDefault="001D4C75" w:rsidP="000A79A9">
      <w:pPr>
        <w:ind w:firstLine="708"/>
        <w:jc w:val="both"/>
        <w:rPr>
          <w:sz w:val="26"/>
          <w:szCs w:val="26"/>
          <w:lang w:val="ro-MO"/>
        </w:rPr>
      </w:pPr>
    </w:p>
    <w:p w:rsidR="00D87764" w:rsidRPr="00D87764" w:rsidRDefault="00D87764" w:rsidP="00D87764">
      <w:pPr>
        <w:pStyle w:val="ListParagraph"/>
        <w:numPr>
          <w:ilvl w:val="0"/>
          <w:numId w:val="1"/>
        </w:numPr>
        <w:jc w:val="both"/>
        <w:rPr>
          <w:b/>
          <w:sz w:val="26"/>
          <w:szCs w:val="26"/>
          <w:lang w:val="ro-MO"/>
        </w:rPr>
      </w:pPr>
      <w:r w:rsidRPr="00D87764">
        <w:rPr>
          <w:b/>
          <w:sz w:val="26"/>
          <w:szCs w:val="26"/>
          <w:lang w:val="ro-MO"/>
        </w:rPr>
        <w:t>Numele, denumirea participanţilor la elaborarea proiectului</w:t>
      </w:r>
    </w:p>
    <w:p w:rsidR="008E5A41" w:rsidRPr="00D87764" w:rsidRDefault="00446ABF" w:rsidP="00D87764">
      <w:pPr>
        <w:jc w:val="both"/>
        <w:rPr>
          <w:rFonts w:cs="Times New Roman"/>
          <w:sz w:val="26"/>
          <w:szCs w:val="26"/>
          <w:lang w:val="ro-MO"/>
        </w:rPr>
      </w:pPr>
      <w:r w:rsidRPr="00D87764">
        <w:rPr>
          <w:rStyle w:val="docheader"/>
          <w:bCs/>
          <w:sz w:val="26"/>
          <w:szCs w:val="26"/>
          <w:lang w:val="ro-MO"/>
        </w:rPr>
        <w:tab/>
      </w:r>
      <w:r w:rsidR="00D87764" w:rsidRPr="00D87764">
        <w:rPr>
          <w:rFonts w:cs="Times New Roman"/>
          <w:sz w:val="26"/>
          <w:szCs w:val="26"/>
          <w:lang w:val="ro-MO"/>
        </w:rPr>
        <w:t xml:space="preserve">Proiectul </w:t>
      </w:r>
      <w:proofErr w:type="spellStart"/>
      <w:r w:rsidR="00D87764" w:rsidRPr="00D87764">
        <w:rPr>
          <w:rFonts w:cs="Times New Roman"/>
          <w:sz w:val="26"/>
          <w:szCs w:val="26"/>
          <w:lang w:val="ro-MO"/>
        </w:rPr>
        <w:t>hotărîrii</w:t>
      </w:r>
      <w:proofErr w:type="spellEnd"/>
      <w:r w:rsidR="00D87764" w:rsidRPr="00D87764">
        <w:rPr>
          <w:rFonts w:cs="Times New Roman"/>
          <w:sz w:val="26"/>
          <w:szCs w:val="26"/>
          <w:lang w:val="ro-MO"/>
        </w:rPr>
        <w:t xml:space="preserve"> Guvernului </w:t>
      </w:r>
      <w:r w:rsidR="00D87764" w:rsidRPr="00D87764">
        <w:rPr>
          <w:rStyle w:val="docheader"/>
          <w:bCs/>
          <w:color w:val="000000" w:themeColor="text1"/>
          <w:sz w:val="26"/>
          <w:szCs w:val="26"/>
          <w:lang w:val="ro-MO"/>
        </w:rPr>
        <w:t xml:space="preserve">privind completarea </w:t>
      </w:r>
      <w:r w:rsidR="00D87764" w:rsidRPr="00D87764">
        <w:rPr>
          <w:bCs/>
          <w:color w:val="000000" w:themeColor="text1"/>
          <w:sz w:val="26"/>
          <w:szCs w:val="26"/>
          <w:lang w:val="ro-MO"/>
        </w:rPr>
        <w:t xml:space="preserve">tabelelor şi listelor substanţelor narcotice, psihotrope şi precursorilor acestora, supuse controlului, aprobate prin </w:t>
      </w:r>
      <w:proofErr w:type="spellStart"/>
      <w:r w:rsidR="00D87764" w:rsidRPr="00D87764">
        <w:rPr>
          <w:rStyle w:val="docheader"/>
          <w:bCs/>
          <w:color w:val="000000" w:themeColor="text1"/>
          <w:sz w:val="26"/>
          <w:szCs w:val="26"/>
          <w:lang w:val="ro-MO"/>
        </w:rPr>
        <w:t>Hotărîrea</w:t>
      </w:r>
      <w:proofErr w:type="spellEnd"/>
      <w:r w:rsidR="00D87764" w:rsidRPr="00D87764">
        <w:rPr>
          <w:rStyle w:val="docheader"/>
          <w:bCs/>
          <w:color w:val="000000" w:themeColor="text1"/>
          <w:sz w:val="26"/>
          <w:szCs w:val="26"/>
          <w:lang w:val="ro-MO"/>
        </w:rPr>
        <w:t xml:space="preserve"> Guvernului nr. 1088 din 5 octombrie 2004</w:t>
      </w:r>
      <w:r w:rsidR="00D87764" w:rsidRPr="00D87764">
        <w:rPr>
          <w:rStyle w:val="docheader"/>
          <w:bCs/>
          <w:color w:val="000000" w:themeColor="text1"/>
          <w:sz w:val="26"/>
          <w:szCs w:val="26"/>
          <w:lang w:val="ro-MO"/>
        </w:rPr>
        <w:t xml:space="preserve"> </w:t>
      </w:r>
      <w:r w:rsidR="00D87764" w:rsidRPr="00D87764">
        <w:rPr>
          <w:rFonts w:cs="Times New Roman"/>
          <w:sz w:val="26"/>
          <w:szCs w:val="26"/>
          <w:lang w:val="ro-MO"/>
        </w:rPr>
        <w:t>a fost elaborat de către Ministerul Sănătăţii, cu participarea specialiştilor din domeniu</w:t>
      </w:r>
      <w:r w:rsidR="00D87764" w:rsidRPr="00D87764">
        <w:rPr>
          <w:rFonts w:cs="Times New Roman"/>
          <w:sz w:val="26"/>
          <w:szCs w:val="26"/>
          <w:lang w:val="ro-MO"/>
        </w:rPr>
        <w:t>.</w:t>
      </w:r>
    </w:p>
    <w:p w:rsidR="00D87764" w:rsidRDefault="00D87764" w:rsidP="004B57AA">
      <w:pPr>
        <w:pStyle w:val="NormalWeb"/>
        <w:spacing w:before="0" w:beforeAutospacing="0" w:after="0" w:afterAutospacing="0"/>
        <w:ind w:firstLine="708"/>
        <w:jc w:val="both"/>
        <w:rPr>
          <w:rStyle w:val="docheader"/>
          <w:b/>
          <w:bCs/>
          <w:sz w:val="26"/>
          <w:szCs w:val="26"/>
          <w:lang w:val="ro-MO"/>
        </w:rPr>
      </w:pPr>
    </w:p>
    <w:p w:rsidR="00D87764" w:rsidRDefault="00D87764" w:rsidP="004B57AA">
      <w:pPr>
        <w:pStyle w:val="NormalWeb"/>
        <w:spacing w:before="0" w:beforeAutospacing="0" w:after="0" w:afterAutospacing="0"/>
        <w:ind w:firstLine="708"/>
        <w:jc w:val="both"/>
        <w:rPr>
          <w:rStyle w:val="docheader"/>
          <w:b/>
          <w:bCs/>
          <w:sz w:val="26"/>
          <w:szCs w:val="26"/>
          <w:lang w:val="ro-MO"/>
        </w:rPr>
      </w:pPr>
    </w:p>
    <w:p w:rsidR="00D87764" w:rsidRPr="00D87764" w:rsidRDefault="00D87764" w:rsidP="004B57AA">
      <w:pPr>
        <w:pStyle w:val="NormalWeb"/>
        <w:spacing w:before="0" w:beforeAutospacing="0" w:after="0" w:afterAutospacing="0"/>
        <w:ind w:firstLine="708"/>
        <w:jc w:val="both"/>
        <w:rPr>
          <w:rStyle w:val="docheader"/>
          <w:b/>
          <w:bCs/>
          <w:sz w:val="26"/>
          <w:szCs w:val="26"/>
          <w:lang w:val="ro-MO"/>
        </w:rPr>
      </w:pPr>
    </w:p>
    <w:p w:rsidR="000A1D62" w:rsidRPr="00D87764" w:rsidRDefault="00FE3B94" w:rsidP="004B57AA">
      <w:pPr>
        <w:pStyle w:val="NormalWeb"/>
        <w:spacing w:before="0" w:beforeAutospacing="0" w:after="0" w:afterAutospacing="0"/>
        <w:ind w:firstLine="708"/>
        <w:jc w:val="both"/>
        <w:rPr>
          <w:b/>
          <w:sz w:val="28"/>
          <w:szCs w:val="28"/>
          <w:lang w:val="ro-MO"/>
        </w:rPr>
      </w:pPr>
      <w:proofErr w:type="spellStart"/>
      <w:r w:rsidRPr="00D87764">
        <w:rPr>
          <w:rStyle w:val="docheader"/>
          <w:b/>
          <w:bCs/>
          <w:sz w:val="28"/>
          <w:szCs w:val="28"/>
          <w:lang w:val="ro-MO"/>
        </w:rPr>
        <w:t>Vicem</w:t>
      </w:r>
      <w:r w:rsidR="000A1D62" w:rsidRPr="00D87764">
        <w:rPr>
          <w:rStyle w:val="docheader"/>
          <w:b/>
          <w:bCs/>
          <w:sz w:val="28"/>
          <w:szCs w:val="28"/>
          <w:lang w:val="ro-MO"/>
        </w:rPr>
        <w:t>inistru</w:t>
      </w:r>
      <w:r w:rsidR="00C523EA" w:rsidRPr="00D87764">
        <w:rPr>
          <w:rStyle w:val="docheader"/>
          <w:b/>
          <w:bCs/>
          <w:sz w:val="28"/>
          <w:szCs w:val="28"/>
          <w:lang w:val="ro-MO"/>
        </w:rPr>
        <w:t>l</w:t>
      </w:r>
      <w:proofErr w:type="spellEnd"/>
      <w:r w:rsidR="00C523EA" w:rsidRPr="00D87764">
        <w:rPr>
          <w:rStyle w:val="docheader"/>
          <w:b/>
          <w:bCs/>
          <w:sz w:val="28"/>
          <w:szCs w:val="28"/>
          <w:lang w:val="ro-MO"/>
        </w:rPr>
        <w:t xml:space="preserve"> </w:t>
      </w:r>
      <w:r w:rsidRPr="00D87764">
        <w:rPr>
          <w:rStyle w:val="docheader"/>
          <w:b/>
          <w:bCs/>
          <w:sz w:val="28"/>
          <w:szCs w:val="28"/>
          <w:lang w:val="ro-MO"/>
        </w:rPr>
        <w:t>s</w:t>
      </w:r>
      <w:r w:rsidR="0074273D" w:rsidRPr="00D87764">
        <w:rPr>
          <w:rStyle w:val="docheader"/>
          <w:b/>
          <w:bCs/>
          <w:sz w:val="28"/>
          <w:szCs w:val="28"/>
          <w:lang w:val="ro-MO"/>
        </w:rPr>
        <w:t>ănătăţii</w:t>
      </w:r>
      <w:r w:rsidR="001609E5" w:rsidRPr="00D87764">
        <w:rPr>
          <w:rStyle w:val="docheader"/>
          <w:b/>
          <w:bCs/>
          <w:sz w:val="28"/>
          <w:szCs w:val="28"/>
          <w:lang w:val="ro-MO"/>
        </w:rPr>
        <w:tab/>
      </w:r>
      <w:r w:rsidR="000A1D62" w:rsidRPr="00D87764">
        <w:rPr>
          <w:rStyle w:val="docheader"/>
          <w:b/>
          <w:bCs/>
          <w:sz w:val="28"/>
          <w:szCs w:val="28"/>
          <w:lang w:val="ro-MO"/>
        </w:rPr>
        <w:tab/>
      </w:r>
      <w:r w:rsidR="000A1D62" w:rsidRPr="00D87764">
        <w:rPr>
          <w:rStyle w:val="docheader"/>
          <w:b/>
          <w:bCs/>
          <w:sz w:val="28"/>
          <w:szCs w:val="28"/>
          <w:lang w:val="ro-MO"/>
        </w:rPr>
        <w:tab/>
      </w:r>
      <w:r w:rsidR="004B57AA" w:rsidRPr="00D87764">
        <w:rPr>
          <w:rStyle w:val="docheader"/>
          <w:b/>
          <w:bCs/>
          <w:sz w:val="28"/>
          <w:szCs w:val="28"/>
          <w:lang w:val="ro-MO"/>
        </w:rPr>
        <w:tab/>
      </w:r>
      <w:r w:rsidR="000A79A9" w:rsidRPr="00D87764">
        <w:rPr>
          <w:rStyle w:val="docheader"/>
          <w:b/>
          <w:bCs/>
          <w:sz w:val="28"/>
          <w:szCs w:val="28"/>
          <w:lang w:val="ro-MO"/>
        </w:rPr>
        <w:tab/>
      </w:r>
      <w:r w:rsidR="004B57AA" w:rsidRPr="00D87764">
        <w:rPr>
          <w:rStyle w:val="docheader"/>
          <w:b/>
          <w:bCs/>
          <w:sz w:val="28"/>
          <w:szCs w:val="28"/>
          <w:lang w:val="ro-MO"/>
        </w:rPr>
        <w:tab/>
      </w:r>
      <w:r w:rsidRPr="00D87764">
        <w:rPr>
          <w:rStyle w:val="docheader"/>
          <w:b/>
          <w:bCs/>
          <w:sz w:val="28"/>
          <w:szCs w:val="28"/>
          <w:lang w:val="ro-MO"/>
        </w:rPr>
        <w:t>Liliana IAȘAN</w:t>
      </w:r>
    </w:p>
    <w:sectPr w:rsidR="000A1D62" w:rsidRPr="00D87764" w:rsidSect="000A79A9">
      <w:footerReference w:type="default" r:id="rId12"/>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82" w:rsidRDefault="00E95B82" w:rsidP="000A79A9">
      <w:r>
        <w:separator/>
      </w:r>
    </w:p>
  </w:endnote>
  <w:endnote w:type="continuationSeparator" w:id="0">
    <w:p w:rsidR="00E95B82" w:rsidRDefault="00E95B82" w:rsidP="000A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25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3227"/>
      <w:docPartObj>
        <w:docPartGallery w:val="Page Numbers (Bottom of Page)"/>
        <w:docPartUnique/>
      </w:docPartObj>
    </w:sdtPr>
    <w:sdtEndPr/>
    <w:sdtContent>
      <w:p w:rsidR="000A79A9" w:rsidRDefault="000A79A9">
        <w:pPr>
          <w:pStyle w:val="Footer"/>
          <w:jc w:val="right"/>
        </w:pPr>
        <w:r>
          <w:fldChar w:fldCharType="begin"/>
        </w:r>
        <w:r>
          <w:instrText>PAGE   \* MERGEFORMAT</w:instrText>
        </w:r>
        <w:r>
          <w:fldChar w:fldCharType="separate"/>
        </w:r>
        <w:r w:rsidR="003D6D9F">
          <w:rPr>
            <w:noProof/>
          </w:rPr>
          <w:t>1</w:t>
        </w:r>
        <w:r>
          <w:fldChar w:fldCharType="end"/>
        </w:r>
      </w:p>
    </w:sdtContent>
  </w:sdt>
  <w:p w:rsidR="000A79A9" w:rsidRDefault="000A7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82" w:rsidRDefault="00E95B82" w:rsidP="000A79A9">
      <w:r>
        <w:separator/>
      </w:r>
    </w:p>
  </w:footnote>
  <w:footnote w:type="continuationSeparator" w:id="0">
    <w:p w:rsidR="00E95B82" w:rsidRDefault="00E95B82" w:rsidP="000A7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CA2"/>
    <w:multiLevelType w:val="hybridMultilevel"/>
    <w:tmpl w:val="6A8C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9816D0"/>
    <w:multiLevelType w:val="hybridMultilevel"/>
    <w:tmpl w:val="C5420168"/>
    <w:lvl w:ilvl="0" w:tplc="7072223C">
      <w:start w:val="1"/>
      <w:numFmt w:val="decimal"/>
      <w:lvlText w:val="%1)"/>
      <w:lvlJc w:val="left"/>
      <w:pPr>
        <w:tabs>
          <w:tab w:val="num" w:pos="720"/>
        </w:tabs>
        <w:ind w:left="720" w:hanging="360"/>
      </w:pPr>
      <w:rPr>
        <w:rFonts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AD0CF4"/>
    <w:multiLevelType w:val="hybridMultilevel"/>
    <w:tmpl w:val="6A8CD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E9"/>
    <w:rsid w:val="00077F2B"/>
    <w:rsid w:val="00082650"/>
    <w:rsid w:val="000A1D62"/>
    <w:rsid w:val="000A79A9"/>
    <w:rsid w:val="000C733B"/>
    <w:rsid w:val="000E258D"/>
    <w:rsid w:val="001405EB"/>
    <w:rsid w:val="001609E5"/>
    <w:rsid w:val="00164312"/>
    <w:rsid w:val="00171EBD"/>
    <w:rsid w:val="001759E5"/>
    <w:rsid w:val="001C05CC"/>
    <w:rsid w:val="001D1BB3"/>
    <w:rsid w:val="001D4C75"/>
    <w:rsid w:val="00205633"/>
    <w:rsid w:val="00246295"/>
    <w:rsid w:val="002B1AB2"/>
    <w:rsid w:val="002C7FD6"/>
    <w:rsid w:val="00332955"/>
    <w:rsid w:val="00371F25"/>
    <w:rsid w:val="00381D7E"/>
    <w:rsid w:val="003A11B9"/>
    <w:rsid w:val="003A6CD9"/>
    <w:rsid w:val="003D6D9F"/>
    <w:rsid w:val="003F47BA"/>
    <w:rsid w:val="004123F2"/>
    <w:rsid w:val="004420E9"/>
    <w:rsid w:val="00446ABF"/>
    <w:rsid w:val="00452D8C"/>
    <w:rsid w:val="004B57AA"/>
    <w:rsid w:val="0051128E"/>
    <w:rsid w:val="00563810"/>
    <w:rsid w:val="005B237D"/>
    <w:rsid w:val="00615FD8"/>
    <w:rsid w:val="006C4ACC"/>
    <w:rsid w:val="006C679B"/>
    <w:rsid w:val="00710D77"/>
    <w:rsid w:val="0072768E"/>
    <w:rsid w:val="007414B3"/>
    <w:rsid w:val="0074273D"/>
    <w:rsid w:val="00755C6A"/>
    <w:rsid w:val="00765665"/>
    <w:rsid w:val="00777A89"/>
    <w:rsid w:val="007E581B"/>
    <w:rsid w:val="007E68A7"/>
    <w:rsid w:val="0084681E"/>
    <w:rsid w:val="00864544"/>
    <w:rsid w:val="008D7C60"/>
    <w:rsid w:val="008E5A41"/>
    <w:rsid w:val="00907A9E"/>
    <w:rsid w:val="009740DE"/>
    <w:rsid w:val="00976152"/>
    <w:rsid w:val="009B7D31"/>
    <w:rsid w:val="00A03317"/>
    <w:rsid w:val="00A32E2C"/>
    <w:rsid w:val="00A52480"/>
    <w:rsid w:val="00B05B70"/>
    <w:rsid w:val="00B566B8"/>
    <w:rsid w:val="00C2317E"/>
    <w:rsid w:val="00C523EA"/>
    <w:rsid w:val="00C545C0"/>
    <w:rsid w:val="00CB1E6D"/>
    <w:rsid w:val="00CB2B7A"/>
    <w:rsid w:val="00CE7E0C"/>
    <w:rsid w:val="00D1487F"/>
    <w:rsid w:val="00D25A46"/>
    <w:rsid w:val="00D27421"/>
    <w:rsid w:val="00D65846"/>
    <w:rsid w:val="00D8720D"/>
    <w:rsid w:val="00D87764"/>
    <w:rsid w:val="00E25952"/>
    <w:rsid w:val="00E95B82"/>
    <w:rsid w:val="00EC4D72"/>
    <w:rsid w:val="00EC5D8D"/>
    <w:rsid w:val="00EC72C6"/>
    <w:rsid w:val="00F57957"/>
    <w:rsid w:val="00FB635C"/>
    <w:rsid w:val="00FD7F2C"/>
    <w:rsid w:val="00FE3B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0E9"/>
    <w:pPr>
      <w:widowControl w:val="0"/>
      <w:suppressAutoHyphens/>
    </w:pPr>
    <w:rPr>
      <w:rFonts w:eastAsia="Lucida Sans Unicode" w:cs="Mangal"/>
      <w:kern w:val="2"/>
      <w:sz w:val="24"/>
      <w:szCs w:val="24"/>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qFormat/>
    <w:rsid w:val="004420E9"/>
  </w:style>
  <w:style w:type="character" w:styleId="Strong">
    <w:name w:val="Strong"/>
    <w:basedOn w:val="DefaultParagraphFont"/>
    <w:qFormat/>
    <w:rsid w:val="004420E9"/>
    <w:rPr>
      <w:b/>
      <w:bCs/>
    </w:rPr>
  </w:style>
  <w:style w:type="paragraph" w:styleId="NormalWeb">
    <w:name w:val="Normal (Web)"/>
    <w:basedOn w:val="Normal"/>
    <w:rsid w:val="004420E9"/>
    <w:pPr>
      <w:widowControl/>
      <w:suppressAutoHyphens w:val="0"/>
      <w:spacing w:before="100" w:beforeAutospacing="1" w:after="100" w:afterAutospacing="1"/>
    </w:pPr>
    <w:rPr>
      <w:rFonts w:eastAsia="Times New Roman" w:cs="Times New Roman"/>
      <w:kern w:val="0"/>
      <w:lang w:eastAsia="ru-RU" w:bidi="ar-SA"/>
    </w:rPr>
  </w:style>
  <w:style w:type="character" w:styleId="Hyperlink">
    <w:name w:val="Hyperlink"/>
    <w:basedOn w:val="DefaultParagraphFont"/>
    <w:uiPriority w:val="99"/>
    <w:rsid w:val="004420E9"/>
    <w:rPr>
      <w:color w:val="0000FF"/>
      <w:u w:val="single"/>
    </w:rPr>
  </w:style>
  <w:style w:type="character" w:styleId="Emphasis">
    <w:name w:val="Emphasis"/>
    <w:basedOn w:val="DefaultParagraphFont"/>
    <w:qFormat/>
    <w:rsid w:val="00D65846"/>
    <w:rPr>
      <w:i/>
      <w:iCs/>
    </w:rPr>
  </w:style>
  <w:style w:type="character" w:customStyle="1" w:styleId="docblue">
    <w:name w:val="doc_blue"/>
    <w:basedOn w:val="DefaultParagraphFont"/>
    <w:rsid w:val="00D8720D"/>
  </w:style>
  <w:style w:type="character" w:customStyle="1" w:styleId="notranslate">
    <w:name w:val="notranslate"/>
    <w:basedOn w:val="DefaultParagraphFont"/>
    <w:rsid w:val="0051128E"/>
  </w:style>
  <w:style w:type="paragraph" w:styleId="ListParagraph">
    <w:name w:val="List Paragraph"/>
    <w:basedOn w:val="Normal"/>
    <w:qFormat/>
    <w:rsid w:val="0051128E"/>
    <w:pPr>
      <w:widowControl/>
      <w:suppressAutoHyphens w:val="0"/>
      <w:ind w:left="720"/>
      <w:contextualSpacing/>
    </w:pPr>
    <w:rPr>
      <w:rFonts w:eastAsia="Times New Roman" w:cs="Times New Roman"/>
      <w:kern w:val="0"/>
      <w:lang w:eastAsia="ru-RU" w:bidi="ar-SA"/>
    </w:rPr>
  </w:style>
  <w:style w:type="character" w:customStyle="1" w:styleId="shorttext">
    <w:name w:val="short_text"/>
    <w:basedOn w:val="DefaultParagraphFont"/>
    <w:rsid w:val="0051128E"/>
  </w:style>
  <w:style w:type="character" w:customStyle="1" w:styleId="apple-converted-space">
    <w:name w:val="apple-converted-space"/>
    <w:basedOn w:val="DefaultParagraphFont"/>
    <w:rsid w:val="00755C6A"/>
  </w:style>
  <w:style w:type="paragraph" w:styleId="Header">
    <w:name w:val="header"/>
    <w:basedOn w:val="Normal"/>
    <w:link w:val="HeaderChar"/>
    <w:rsid w:val="000A79A9"/>
    <w:pPr>
      <w:tabs>
        <w:tab w:val="center" w:pos="4677"/>
        <w:tab w:val="right" w:pos="9355"/>
      </w:tabs>
    </w:pPr>
    <w:rPr>
      <w:szCs w:val="21"/>
    </w:rPr>
  </w:style>
  <w:style w:type="character" w:customStyle="1" w:styleId="HeaderChar">
    <w:name w:val="Header Char"/>
    <w:basedOn w:val="DefaultParagraphFont"/>
    <w:link w:val="Header"/>
    <w:rsid w:val="000A79A9"/>
    <w:rPr>
      <w:rFonts w:eastAsia="Lucida Sans Unicode" w:cs="Mangal"/>
      <w:kern w:val="2"/>
      <w:sz w:val="24"/>
      <w:szCs w:val="21"/>
      <w:lang w:val="ru-RU" w:eastAsia="hi-IN" w:bidi="hi-IN"/>
    </w:rPr>
  </w:style>
  <w:style w:type="paragraph" w:styleId="Footer">
    <w:name w:val="footer"/>
    <w:basedOn w:val="Normal"/>
    <w:link w:val="FooterChar"/>
    <w:uiPriority w:val="99"/>
    <w:rsid w:val="000A79A9"/>
    <w:pPr>
      <w:tabs>
        <w:tab w:val="center" w:pos="4677"/>
        <w:tab w:val="right" w:pos="9355"/>
      </w:tabs>
    </w:pPr>
    <w:rPr>
      <w:szCs w:val="21"/>
    </w:rPr>
  </w:style>
  <w:style w:type="character" w:customStyle="1" w:styleId="FooterChar">
    <w:name w:val="Footer Char"/>
    <w:basedOn w:val="DefaultParagraphFont"/>
    <w:link w:val="Footer"/>
    <w:uiPriority w:val="99"/>
    <w:rsid w:val="000A79A9"/>
    <w:rPr>
      <w:rFonts w:eastAsia="Lucida Sans Unicode" w:cs="Mangal"/>
      <w:kern w:val="2"/>
      <w:sz w:val="24"/>
      <w:szCs w:val="21"/>
      <w:lang w:val="ru-RU" w:eastAsia="hi-IN" w:bidi="hi-IN"/>
    </w:rPr>
  </w:style>
  <w:style w:type="paragraph" w:styleId="NoSpacing">
    <w:name w:val="No Spacing"/>
    <w:uiPriority w:val="1"/>
    <w:qFormat/>
    <w:rsid w:val="00864544"/>
    <w:pPr>
      <w:suppressAutoHyphens/>
    </w:pPr>
    <w:rPr>
      <w:rFonts w:ascii="Calibri" w:eastAsia="font254" w:hAnsi="Calibri" w:cs="font254"/>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0E9"/>
    <w:pPr>
      <w:widowControl w:val="0"/>
      <w:suppressAutoHyphens/>
    </w:pPr>
    <w:rPr>
      <w:rFonts w:eastAsia="Lucida Sans Unicode" w:cs="Mangal"/>
      <w:kern w:val="2"/>
      <w:sz w:val="24"/>
      <w:szCs w:val="24"/>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qFormat/>
    <w:rsid w:val="004420E9"/>
  </w:style>
  <w:style w:type="character" w:styleId="Strong">
    <w:name w:val="Strong"/>
    <w:basedOn w:val="DefaultParagraphFont"/>
    <w:qFormat/>
    <w:rsid w:val="004420E9"/>
    <w:rPr>
      <w:b/>
      <w:bCs/>
    </w:rPr>
  </w:style>
  <w:style w:type="paragraph" w:styleId="NormalWeb">
    <w:name w:val="Normal (Web)"/>
    <w:basedOn w:val="Normal"/>
    <w:rsid w:val="004420E9"/>
    <w:pPr>
      <w:widowControl/>
      <w:suppressAutoHyphens w:val="0"/>
      <w:spacing w:before="100" w:beforeAutospacing="1" w:after="100" w:afterAutospacing="1"/>
    </w:pPr>
    <w:rPr>
      <w:rFonts w:eastAsia="Times New Roman" w:cs="Times New Roman"/>
      <w:kern w:val="0"/>
      <w:lang w:eastAsia="ru-RU" w:bidi="ar-SA"/>
    </w:rPr>
  </w:style>
  <w:style w:type="character" w:styleId="Hyperlink">
    <w:name w:val="Hyperlink"/>
    <w:basedOn w:val="DefaultParagraphFont"/>
    <w:uiPriority w:val="99"/>
    <w:rsid w:val="004420E9"/>
    <w:rPr>
      <w:color w:val="0000FF"/>
      <w:u w:val="single"/>
    </w:rPr>
  </w:style>
  <w:style w:type="character" w:styleId="Emphasis">
    <w:name w:val="Emphasis"/>
    <w:basedOn w:val="DefaultParagraphFont"/>
    <w:qFormat/>
    <w:rsid w:val="00D65846"/>
    <w:rPr>
      <w:i/>
      <w:iCs/>
    </w:rPr>
  </w:style>
  <w:style w:type="character" w:customStyle="1" w:styleId="docblue">
    <w:name w:val="doc_blue"/>
    <w:basedOn w:val="DefaultParagraphFont"/>
    <w:rsid w:val="00D8720D"/>
  </w:style>
  <w:style w:type="character" w:customStyle="1" w:styleId="notranslate">
    <w:name w:val="notranslate"/>
    <w:basedOn w:val="DefaultParagraphFont"/>
    <w:rsid w:val="0051128E"/>
  </w:style>
  <w:style w:type="paragraph" w:styleId="ListParagraph">
    <w:name w:val="List Paragraph"/>
    <w:basedOn w:val="Normal"/>
    <w:qFormat/>
    <w:rsid w:val="0051128E"/>
    <w:pPr>
      <w:widowControl/>
      <w:suppressAutoHyphens w:val="0"/>
      <w:ind w:left="720"/>
      <w:contextualSpacing/>
    </w:pPr>
    <w:rPr>
      <w:rFonts w:eastAsia="Times New Roman" w:cs="Times New Roman"/>
      <w:kern w:val="0"/>
      <w:lang w:eastAsia="ru-RU" w:bidi="ar-SA"/>
    </w:rPr>
  </w:style>
  <w:style w:type="character" w:customStyle="1" w:styleId="shorttext">
    <w:name w:val="short_text"/>
    <w:basedOn w:val="DefaultParagraphFont"/>
    <w:rsid w:val="0051128E"/>
  </w:style>
  <w:style w:type="character" w:customStyle="1" w:styleId="apple-converted-space">
    <w:name w:val="apple-converted-space"/>
    <w:basedOn w:val="DefaultParagraphFont"/>
    <w:rsid w:val="00755C6A"/>
  </w:style>
  <w:style w:type="paragraph" w:styleId="Header">
    <w:name w:val="header"/>
    <w:basedOn w:val="Normal"/>
    <w:link w:val="HeaderChar"/>
    <w:rsid w:val="000A79A9"/>
    <w:pPr>
      <w:tabs>
        <w:tab w:val="center" w:pos="4677"/>
        <w:tab w:val="right" w:pos="9355"/>
      </w:tabs>
    </w:pPr>
    <w:rPr>
      <w:szCs w:val="21"/>
    </w:rPr>
  </w:style>
  <w:style w:type="character" w:customStyle="1" w:styleId="HeaderChar">
    <w:name w:val="Header Char"/>
    <w:basedOn w:val="DefaultParagraphFont"/>
    <w:link w:val="Header"/>
    <w:rsid w:val="000A79A9"/>
    <w:rPr>
      <w:rFonts w:eastAsia="Lucida Sans Unicode" w:cs="Mangal"/>
      <w:kern w:val="2"/>
      <w:sz w:val="24"/>
      <w:szCs w:val="21"/>
      <w:lang w:val="ru-RU" w:eastAsia="hi-IN" w:bidi="hi-IN"/>
    </w:rPr>
  </w:style>
  <w:style w:type="paragraph" w:styleId="Footer">
    <w:name w:val="footer"/>
    <w:basedOn w:val="Normal"/>
    <w:link w:val="FooterChar"/>
    <w:uiPriority w:val="99"/>
    <w:rsid w:val="000A79A9"/>
    <w:pPr>
      <w:tabs>
        <w:tab w:val="center" w:pos="4677"/>
        <w:tab w:val="right" w:pos="9355"/>
      </w:tabs>
    </w:pPr>
    <w:rPr>
      <w:szCs w:val="21"/>
    </w:rPr>
  </w:style>
  <w:style w:type="character" w:customStyle="1" w:styleId="FooterChar">
    <w:name w:val="Footer Char"/>
    <w:basedOn w:val="DefaultParagraphFont"/>
    <w:link w:val="Footer"/>
    <w:uiPriority w:val="99"/>
    <w:rsid w:val="000A79A9"/>
    <w:rPr>
      <w:rFonts w:eastAsia="Lucida Sans Unicode" w:cs="Mangal"/>
      <w:kern w:val="2"/>
      <w:sz w:val="24"/>
      <w:szCs w:val="21"/>
      <w:lang w:val="ru-RU" w:eastAsia="hi-IN" w:bidi="hi-IN"/>
    </w:rPr>
  </w:style>
  <w:style w:type="paragraph" w:styleId="NoSpacing">
    <w:name w:val="No Spacing"/>
    <w:uiPriority w:val="1"/>
    <w:qFormat/>
    <w:rsid w:val="00864544"/>
    <w:pPr>
      <w:suppressAutoHyphens/>
    </w:pPr>
    <w:rPr>
      <w:rFonts w:ascii="Calibri" w:eastAsia="font254" w:hAnsi="Calibri" w:cs="font254"/>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36281">
      <w:bodyDiv w:val="1"/>
      <w:marLeft w:val="0"/>
      <w:marRight w:val="0"/>
      <w:marTop w:val="0"/>
      <w:marBottom w:val="0"/>
      <w:divBdr>
        <w:top w:val="none" w:sz="0" w:space="0" w:color="auto"/>
        <w:left w:val="none" w:sz="0" w:space="0" w:color="auto"/>
        <w:bottom w:val="none" w:sz="0" w:space="0" w:color="auto"/>
        <w:right w:val="none" w:sz="0" w:space="0" w:color="auto"/>
      </w:divBdr>
    </w:div>
    <w:div w:id="1247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ydroxy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ryptamine" TargetMode="External"/><Relationship Id="rId5" Type="http://schemas.openxmlformats.org/officeDocument/2006/relationships/webSettings" Target="webSettings.xml"/><Relationship Id="rId10" Type="http://schemas.openxmlformats.org/officeDocument/2006/relationships/hyperlink" Target="https://en.wikipedia.org/wiki/Ethyl_group" TargetMode="External"/><Relationship Id="rId4" Type="http://schemas.openxmlformats.org/officeDocument/2006/relationships/settings" Target="settings.xml"/><Relationship Id="rId9" Type="http://schemas.openxmlformats.org/officeDocument/2006/relationships/hyperlink" Target="https://en.wikipedia.org/wiki/Methy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Организация</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Luminita Avornic</cp:lastModifiedBy>
  <cp:revision>10</cp:revision>
  <cp:lastPrinted>2016-03-01T09:30:00Z</cp:lastPrinted>
  <dcterms:created xsi:type="dcterms:W3CDTF">2016-02-29T20:53:00Z</dcterms:created>
  <dcterms:modified xsi:type="dcterms:W3CDTF">2016-03-01T09:31:00Z</dcterms:modified>
</cp:coreProperties>
</file>