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852" w:rsidRDefault="00EA0852" w:rsidP="00E32E57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4BB9" w:rsidRPr="006428E0" w:rsidRDefault="00AF4BB9" w:rsidP="00E32E5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428E0">
        <w:rPr>
          <w:rFonts w:ascii="Times New Roman" w:hAnsi="Times New Roman" w:cs="Times New Roman"/>
          <w:b/>
          <w:sz w:val="28"/>
          <w:szCs w:val="28"/>
          <w:lang w:val="en-US"/>
        </w:rPr>
        <w:t>NOTĂ INFORMATIVĂ</w:t>
      </w:r>
    </w:p>
    <w:p w:rsidR="00AF4BB9" w:rsidRPr="00284F7D" w:rsidRDefault="00AF4BB9" w:rsidP="006B571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ro-MO"/>
        </w:rPr>
      </w:pPr>
      <w:r w:rsidRPr="00284F7D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 xml:space="preserve">la proiectul </w:t>
      </w:r>
      <w:r w:rsidR="00E32E57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de l</w:t>
      </w:r>
      <w:r w:rsidRPr="00284F7D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>ege pentru modificarea şi completarea</w:t>
      </w:r>
      <w:r w:rsidR="002665FB" w:rsidRPr="00284F7D"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  <w:t xml:space="preserve"> </w:t>
      </w:r>
      <w:r w:rsidRPr="00284F7D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unor acte legislative</w:t>
      </w:r>
      <w:r w:rsidR="00B10DB3" w:rsidRPr="00284F7D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 </w:t>
      </w:r>
    </w:p>
    <w:p w:rsidR="00B10DB3" w:rsidRDefault="00B10DB3" w:rsidP="00E32E57">
      <w:pPr>
        <w:pStyle w:val="tt"/>
        <w:rPr>
          <w:sz w:val="28"/>
          <w:szCs w:val="28"/>
          <w:lang w:val="ro-MO"/>
        </w:rPr>
      </w:pPr>
    </w:p>
    <w:p w:rsidR="00186435" w:rsidRPr="0079397E" w:rsidRDefault="007F1A60" w:rsidP="0018643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MO" w:eastAsia="ru-RU"/>
        </w:rPr>
      </w:pPr>
      <w:r w:rsidRPr="0079397E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În vederea implementării punctului 32 din Lista Priorităților </w:t>
      </w:r>
      <w:r w:rsidR="00060A2F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ale </w:t>
      </w:r>
      <w:r w:rsidRPr="0079397E">
        <w:rPr>
          <w:rFonts w:ascii="Times New Roman" w:eastAsia="Times New Roman" w:hAnsi="Times New Roman"/>
          <w:sz w:val="28"/>
          <w:szCs w:val="28"/>
          <w:lang w:val="ro-RO" w:eastAsia="ru-RU"/>
        </w:rPr>
        <w:t>Ministerului Economiei pentru perioada 20 ianuarie – 30 aprilie 2016 „Agenda – 100 zile” care prevede: ”</w:t>
      </w:r>
      <w:r w:rsidRPr="0079397E">
        <w:rPr>
          <w:rFonts w:ascii="Times New Roman" w:eastAsia="Times New Roman" w:hAnsi="Times New Roman"/>
          <w:i/>
          <w:sz w:val="28"/>
          <w:szCs w:val="28"/>
          <w:lang w:val="ro-RO" w:eastAsia="ru-RU"/>
        </w:rPr>
        <w:t>Elaborarea modificărilor la prevederile Legii nr. 235-XVI din 20.07.2006 cu  privire la principiile de bază de reglementare a activității de întreprinzător, în vederea eficientizării procesului și extinderii prevederilor acesteia asupra tuturor inițiativelor cu impact asupra businessului, inclusiv a inițiativelor legislative înaintate de către deputații în Parlament, și dezvoltarea unui mecanism simplificat pentru inițiativele aferente implementării AA/DCFTA</w:t>
      </w:r>
      <w:r w:rsidRPr="0079397E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” </w:t>
      </w:r>
      <w:r w:rsidR="006428E0" w:rsidRPr="009A3518">
        <w:rPr>
          <w:rFonts w:ascii="Times New Roman" w:eastAsia="Times New Roman" w:hAnsi="Times New Roman"/>
          <w:sz w:val="28"/>
          <w:szCs w:val="28"/>
          <w:lang w:val="ro-MO" w:eastAsia="ru-RU"/>
        </w:rPr>
        <w:t xml:space="preserve">Ministerul Economiei a elaborat modificări și completări la următoarele acte legislative: </w:t>
      </w:r>
      <w:bookmarkStart w:id="0" w:name="_GoBack"/>
      <w:bookmarkEnd w:id="0"/>
      <w:r w:rsidR="00060A2F">
        <w:rPr>
          <w:rFonts w:ascii="Times New Roman" w:eastAsia="Times New Roman" w:hAnsi="Times New Roman"/>
          <w:sz w:val="28"/>
          <w:szCs w:val="28"/>
          <w:lang w:val="ro-MO" w:eastAsia="ru-RU"/>
        </w:rPr>
        <w:t>-</w:t>
      </w:r>
      <w:r w:rsidR="00060A2F" w:rsidRPr="0079397E">
        <w:rPr>
          <w:rFonts w:ascii="Times New Roman" w:eastAsia="Times New Roman" w:hAnsi="Times New Roman"/>
          <w:sz w:val="28"/>
          <w:szCs w:val="28"/>
          <w:lang w:val="ro-MO" w:eastAsia="ru-RU"/>
        </w:rPr>
        <w:t xml:space="preserve"> Legea nr.797-XIII din 2 aprilie 1996</w:t>
      </w:r>
      <w:r w:rsidR="00060A2F">
        <w:rPr>
          <w:rFonts w:ascii="Times New Roman" w:eastAsia="Times New Roman" w:hAnsi="Times New Roman"/>
          <w:sz w:val="28"/>
          <w:szCs w:val="28"/>
          <w:lang w:val="ro-MO" w:eastAsia="ru-RU"/>
        </w:rPr>
        <w:t xml:space="preserve"> pentru adoptarea </w:t>
      </w:r>
      <w:r w:rsidR="00060A2F" w:rsidRPr="0079397E">
        <w:rPr>
          <w:rFonts w:ascii="Times New Roman" w:eastAsia="Times New Roman" w:hAnsi="Times New Roman"/>
          <w:sz w:val="28"/>
          <w:szCs w:val="28"/>
          <w:lang w:val="ro-MO" w:eastAsia="ru-RU"/>
        </w:rPr>
        <w:t>Regulamentul Parlamentului;</w:t>
      </w:r>
      <w:r w:rsidR="00060A2F">
        <w:rPr>
          <w:rFonts w:ascii="Times New Roman" w:eastAsia="Times New Roman" w:hAnsi="Times New Roman"/>
          <w:sz w:val="28"/>
          <w:szCs w:val="28"/>
          <w:lang w:val="ro-MO" w:eastAsia="ru-RU"/>
        </w:rPr>
        <w:t xml:space="preserve"> </w:t>
      </w:r>
      <w:r w:rsidR="00186435">
        <w:rPr>
          <w:rFonts w:ascii="Times New Roman" w:eastAsia="Times New Roman" w:hAnsi="Times New Roman"/>
          <w:sz w:val="28"/>
          <w:szCs w:val="28"/>
          <w:lang w:val="ro-MO" w:eastAsia="ru-RU"/>
        </w:rPr>
        <w:t>-</w:t>
      </w:r>
      <w:r w:rsidR="00186435" w:rsidRPr="0079397E">
        <w:rPr>
          <w:rFonts w:ascii="Times New Roman" w:eastAsia="Times New Roman" w:hAnsi="Times New Roman"/>
          <w:sz w:val="28"/>
          <w:szCs w:val="28"/>
          <w:lang w:val="ro-MO" w:eastAsia="ru-RU"/>
        </w:rPr>
        <w:t xml:space="preserve"> Leg</w:t>
      </w:r>
      <w:r w:rsidR="00186435">
        <w:rPr>
          <w:rFonts w:ascii="Times New Roman" w:eastAsia="Times New Roman" w:hAnsi="Times New Roman"/>
          <w:sz w:val="28"/>
          <w:szCs w:val="28"/>
          <w:lang w:val="ro-MO" w:eastAsia="ru-RU"/>
        </w:rPr>
        <w:t>ea</w:t>
      </w:r>
      <w:r w:rsidR="00186435" w:rsidRPr="0079397E">
        <w:rPr>
          <w:rFonts w:ascii="Times New Roman" w:eastAsia="Times New Roman" w:hAnsi="Times New Roman"/>
          <w:sz w:val="28"/>
          <w:szCs w:val="28"/>
          <w:lang w:val="ro-MO" w:eastAsia="ru-RU"/>
        </w:rPr>
        <w:t xml:space="preserve"> nr.780-XV din 27 decembrie 2001 privind actele legislative; </w:t>
      </w:r>
      <w:r w:rsidR="00186435">
        <w:rPr>
          <w:rFonts w:ascii="Times New Roman" w:eastAsia="Times New Roman" w:hAnsi="Times New Roman"/>
          <w:sz w:val="28"/>
          <w:szCs w:val="28"/>
          <w:lang w:val="ro-MO" w:eastAsia="ru-RU"/>
        </w:rPr>
        <w:t xml:space="preserve">- </w:t>
      </w:r>
      <w:r w:rsidR="00186435" w:rsidRPr="0079397E">
        <w:rPr>
          <w:rFonts w:ascii="Times New Roman" w:eastAsia="Times New Roman" w:hAnsi="Times New Roman"/>
          <w:sz w:val="28"/>
          <w:szCs w:val="28"/>
          <w:lang w:val="ro-MO" w:eastAsia="ru-RU"/>
        </w:rPr>
        <w:t xml:space="preserve">Legea nr.317-XV din 18 iulie 2003 privind actele normative ale Guvernului și ale altor autorități ale administrației publice centrale și locale; </w:t>
      </w:r>
      <w:r w:rsidR="00186435">
        <w:rPr>
          <w:rFonts w:ascii="Times New Roman" w:eastAsia="Times New Roman" w:hAnsi="Times New Roman"/>
          <w:sz w:val="28"/>
          <w:szCs w:val="28"/>
          <w:lang w:val="ro-MO" w:eastAsia="ru-RU"/>
        </w:rPr>
        <w:t xml:space="preserve">- </w:t>
      </w:r>
      <w:r w:rsidR="00186435" w:rsidRPr="0079397E">
        <w:rPr>
          <w:rFonts w:ascii="Times New Roman" w:eastAsia="Times New Roman" w:hAnsi="Times New Roman"/>
          <w:sz w:val="28"/>
          <w:szCs w:val="28"/>
          <w:lang w:val="ro-MO" w:eastAsia="ru-RU"/>
        </w:rPr>
        <w:t>Legea nr.235-XVI din 20 iulie 2006 cu privire la principiile de bază de reglementare a activității de întreprinzător</w:t>
      </w:r>
      <w:r w:rsidR="00060A2F">
        <w:rPr>
          <w:rFonts w:ascii="Times New Roman" w:eastAsia="Times New Roman" w:hAnsi="Times New Roman"/>
          <w:sz w:val="28"/>
          <w:szCs w:val="28"/>
          <w:lang w:val="ro-MO" w:eastAsia="ru-RU"/>
        </w:rPr>
        <w:t xml:space="preserve">; </w:t>
      </w:r>
      <w:r w:rsidR="00060A2F">
        <w:rPr>
          <w:rFonts w:ascii="Times New Roman" w:eastAsia="Times New Roman" w:hAnsi="Times New Roman"/>
          <w:sz w:val="28"/>
          <w:szCs w:val="28"/>
          <w:lang w:val="ro-MO" w:eastAsia="ru-RU"/>
        </w:rPr>
        <w:t xml:space="preserve">- </w:t>
      </w:r>
      <w:r w:rsidR="00060A2F" w:rsidRPr="0079397E">
        <w:rPr>
          <w:rFonts w:ascii="Times New Roman" w:eastAsia="Times New Roman" w:hAnsi="Times New Roman"/>
          <w:sz w:val="28"/>
          <w:szCs w:val="28"/>
          <w:lang w:val="ro-MO" w:eastAsia="ru-RU"/>
        </w:rPr>
        <w:t>Legea nr.239-XVI din 13 noiembrie 2008 privind transparența în procesul decizional</w:t>
      </w:r>
      <w:r w:rsidR="00186435" w:rsidRPr="0079397E">
        <w:rPr>
          <w:rFonts w:ascii="Times New Roman" w:eastAsia="Times New Roman" w:hAnsi="Times New Roman"/>
          <w:sz w:val="28"/>
          <w:szCs w:val="28"/>
          <w:lang w:val="ro-MO" w:eastAsia="ru-RU"/>
        </w:rPr>
        <w:t>.</w:t>
      </w:r>
    </w:p>
    <w:p w:rsidR="00186435" w:rsidRDefault="00186435" w:rsidP="00186435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MO"/>
        </w:rPr>
      </w:pPr>
      <w:r w:rsidRPr="0079397E">
        <w:rPr>
          <w:rFonts w:ascii="Times New Roman" w:hAnsi="Times New Roman" w:cs="Times New Roman"/>
          <w:sz w:val="28"/>
          <w:szCs w:val="28"/>
          <w:lang w:val="ro-MO"/>
        </w:rPr>
        <w:t xml:space="preserve">Proiectul de lege pentru modificarea și completarea unor acte legislative este conex Planului național de acțiuni pentru implementarea Acordului de Asociere RM-UE în perioada 2014-2016 (PNAAA 2014-2016), aprobat prin </w:t>
      </w:r>
      <w:proofErr w:type="spellStart"/>
      <w:r w:rsidRPr="0079397E">
        <w:rPr>
          <w:rFonts w:ascii="Times New Roman" w:hAnsi="Times New Roman" w:cs="Times New Roman"/>
          <w:sz w:val="28"/>
          <w:szCs w:val="28"/>
          <w:lang w:val="ro-MO"/>
        </w:rPr>
        <w:t>Hotărîrea</w:t>
      </w:r>
      <w:proofErr w:type="spellEnd"/>
      <w:r w:rsidRPr="0079397E">
        <w:rPr>
          <w:rFonts w:ascii="Times New Roman" w:hAnsi="Times New Roman" w:cs="Times New Roman"/>
          <w:sz w:val="28"/>
          <w:szCs w:val="28"/>
          <w:lang w:val="ro-MO"/>
        </w:rPr>
        <w:t xml:space="preserve"> Guvernului nr.808 din 07 octombrie 2014 cu modificările și completările ulterioare, precum și Planului de acțiuni a Guvernului pentru anii 2015-2016.</w:t>
      </w:r>
    </w:p>
    <w:p w:rsidR="00186435" w:rsidRPr="0079397E" w:rsidRDefault="00186435" w:rsidP="00186435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9397E">
        <w:rPr>
          <w:rFonts w:ascii="Times New Roman" w:hAnsi="Times New Roman" w:cs="Times New Roman"/>
          <w:sz w:val="28"/>
          <w:szCs w:val="28"/>
          <w:lang w:val="ro-MO"/>
        </w:rPr>
        <w:t xml:space="preserve">Proiectul </w:t>
      </w:r>
      <w:r>
        <w:rPr>
          <w:rFonts w:ascii="Times New Roman" w:hAnsi="Times New Roman"/>
          <w:sz w:val="28"/>
          <w:szCs w:val="28"/>
          <w:lang w:val="ro-MO"/>
        </w:rPr>
        <w:t xml:space="preserve">de lege </w:t>
      </w:r>
      <w:r w:rsidRPr="0079397E">
        <w:rPr>
          <w:rFonts w:ascii="Times New Roman" w:hAnsi="Times New Roman" w:cs="Times New Roman"/>
          <w:sz w:val="28"/>
          <w:szCs w:val="28"/>
          <w:lang w:val="ro-MO"/>
        </w:rPr>
        <w:t>respectiv este elaborat în scopul:</w:t>
      </w:r>
    </w:p>
    <w:p w:rsidR="00186435" w:rsidRPr="0079397E" w:rsidRDefault="00186435" w:rsidP="00186435">
      <w:pPr>
        <w:pStyle w:val="NoSpacing"/>
        <w:numPr>
          <w:ilvl w:val="0"/>
          <w:numId w:val="1"/>
        </w:numPr>
        <w:ind w:left="-142" w:firstLine="284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9397E">
        <w:rPr>
          <w:rFonts w:ascii="Times New Roman" w:hAnsi="Times New Roman" w:cs="Times New Roman"/>
          <w:sz w:val="28"/>
          <w:szCs w:val="28"/>
          <w:lang w:val="ro-MO"/>
        </w:rPr>
        <w:t xml:space="preserve">ajustării legislației naționale în vederea asigurării unui mecanism viabil de transpunere în practică ale angajamentelor Republicii Moldova asumate în cadrul Acordului de Asociere cu Uniunea Europeană, </w:t>
      </w:r>
      <w:r w:rsidRPr="0079397E">
        <w:rPr>
          <w:rFonts w:ascii="Times New Roman" w:eastAsia="Times New Roman" w:hAnsi="Times New Roman"/>
          <w:sz w:val="28"/>
          <w:szCs w:val="28"/>
          <w:lang w:val="ro-MO"/>
        </w:rPr>
        <w:t>ratificat prin Legea nr.112 din 02 iulie 2014</w:t>
      </w:r>
      <w:r w:rsidRPr="0079397E">
        <w:rPr>
          <w:rFonts w:ascii="Times New Roman" w:hAnsi="Times New Roman" w:cs="Times New Roman"/>
          <w:sz w:val="28"/>
          <w:szCs w:val="28"/>
          <w:lang w:val="ro-MO"/>
        </w:rPr>
        <w:t>;</w:t>
      </w:r>
    </w:p>
    <w:p w:rsidR="00186435" w:rsidRPr="0079397E" w:rsidRDefault="00186435" w:rsidP="00186435">
      <w:pPr>
        <w:pStyle w:val="NoSpacing"/>
        <w:numPr>
          <w:ilvl w:val="0"/>
          <w:numId w:val="1"/>
        </w:numPr>
        <w:ind w:left="-142" w:firstLine="284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9397E">
        <w:rPr>
          <w:rFonts w:ascii="Times New Roman" w:eastAsia="Times New Roman" w:hAnsi="Times New Roman" w:cs="Times New Roman"/>
          <w:sz w:val="28"/>
          <w:szCs w:val="28"/>
          <w:lang w:val="ro-MO"/>
        </w:rPr>
        <w:t>simplificării şi raționalizării reglementărilor şi practicilor în materie de reglementare, cu un accent specific pe schimbul de bune practici privind tehnicile de reglementare, inclusiv principiile UE,</w:t>
      </w:r>
      <w:r w:rsidRPr="0079397E">
        <w:rPr>
          <w:rFonts w:ascii="Times New Roman" w:hAnsi="Times New Roman" w:cs="Times New Roman"/>
          <w:sz w:val="28"/>
          <w:szCs w:val="28"/>
          <w:lang w:val="ro-MO"/>
        </w:rPr>
        <w:t xml:space="preserve"> așa cum au fost negociate angajamentele asumate prin Acordul de Asociere RM-UE, inclusiv componenta economică – Acordul de constituire a Zonei de Liber Schimb, Aprofundat și Cuprinzător (în continuare AA/DCFTA).</w:t>
      </w:r>
    </w:p>
    <w:p w:rsidR="00186435" w:rsidRPr="0079397E" w:rsidRDefault="00186435" w:rsidP="00186435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9397E">
        <w:rPr>
          <w:rFonts w:ascii="Times New Roman" w:hAnsi="Times New Roman" w:cs="Times New Roman"/>
          <w:sz w:val="28"/>
          <w:szCs w:val="28"/>
          <w:lang w:val="ro-MO"/>
        </w:rPr>
        <w:t xml:space="preserve">În contextul implementării angajamentelor prevăzute în </w:t>
      </w:r>
      <w:r w:rsidRPr="0079397E">
        <w:rPr>
          <w:rFonts w:ascii="Times New Roman" w:hAnsi="Times New Roman" w:cs="Times New Roman"/>
          <w:i/>
          <w:sz w:val="28"/>
          <w:szCs w:val="28"/>
          <w:lang w:val="ro-MO"/>
        </w:rPr>
        <w:t xml:space="preserve">Titlul IV, capitolul 10, art. 63, lit. c), AA/DCFTA, </w:t>
      </w:r>
      <w:r w:rsidRPr="0079397E">
        <w:rPr>
          <w:rFonts w:ascii="Times New Roman" w:hAnsi="Times New Roman" w:cs="Times New Roman"/>
          <w:sz w:val="28"/>
          <w:szCs w:val="28"/>
          <w:lang w:val="ro-MO"/>
        </w:rPr>
        <w:t>s-a constat</w:t>
      </w:r>
      <w:r>
        <w:rPr>
          <w:rFonts w:ascii="Times New Roman" w:hAnsi="Times New Roman"/>
          <w:sz w:val="28"/>
          <w:szCs w:val="28"/>
          <w:lang w:val="ro-MO"/>
        </w:rPr>
        <w:t>at</w:t>
      </w:r>
      <w:r w:rsidRPr="0079397E">
        <w:rPr>
          <w:rFonts w:ascii="Times New Roman" w:hAnsi="Times New Roman" w:cs="Times New Roman"/>
          <w:sz w:val="28"/>
          <w:szCs w:val="28"/>
          <w:lang w:val="ro-MO"/>
        </w:rPr>
        <w:t xml:space="preserve"> necesitatea </w:t>
      </w:r>
      <w:r w:rsidRPr="00D52AFA">
        <w:rPr>
          <w:rFonts w:ascii="Times New Roman" w:hAnsi="Times New Roman" w:cs="Times New Roman"/>
          <w:sz w:val="28"/>
          <w:szCs w:val="28"/>
          <w:lang w:val="ro-MO"/>
        </w:rPr>
        <w:t>sincronizării tuturor etapelor de evaluare</w:t>
      </w:r>
      <w:r w:rsidRPr="0079397E">
        <w:rPr>
          <w:rFonts w:ascii="Times New Roman" w:hAnsi="Times New Roman" w:cs="Times New Roman"/>
          <w:sz w:val="28"/>
          <w:szCs w:val="28"/>
          <w:lang w:val="ro-MO"/>
        </w:rPr>
        <w:t xml:space="preserve"> ale unui proiect nou elaborat ( de ex. analiza preliminară a impactului </w:t>
      </w:r>
      <w:r>
        <w:rPr>
          <w:rFonts w:ascii="Times New Roman" w:hAnsi="Times New Roman"/>
          <w:sz w:val="28"/>
          <w:szCs w:val="28"/>
          <w:lang w:val="ro-MO"/>
        </w:rPr>
        <w:t xml:space="preserve">şi </w:t>
      </w:r>
      <w:r w:rsidRPr="0079397E">
        <w:rPr>
          <w:rFonts w:ascii="Times New Roman" w:hAnsi="Times New Roman" w:cs="Times New Roman"/>
          <w:sz w:val="28"/>
          <w:szCs w:val="28"/>
          <w:lang w:val="ro-MO"/>
        </w:rPr>
        <w:t xml:space="preserve">proiectul propriu-zis, prezentate simultan), precum </w:t>
      </w:r>
      <w:r w:rsidRPr="00D52AFA">
        <w:rPr>
          <w:rFonts w:ascii="Times New Roman" w:hAnsi="Times New Roman" w:cs="Times New Roman"/>
          <w:sz w:val="28"/>
          <w:szCs w:val="28"/>
          <w:lang w:val="ro-MO"/>
        </w:rPr>
        <w:t xml:space="preserve">și identificarea/revizuirea termenilor optimi </w:t>
      </w:r>
      <w:r w:rsidRPr="0079397E">
        <w:rPr>
          <w:rFonts w:ascii="Times New Roman" w:hAnsi="Times New Roman" w:cs="Times New Roman"/>
          <w:sz w:val="28"/>
          <w:szCs w:val="28"/>
          <w:lang w:val="ro-MO"/>
        </w:rPr>
        <w:t>de elaborare, avizare, aprobare a proiectului.</w:t>
      </w:r>
    </w:p>
    <w:p w:rsidR="00186435" w:rsidRPr="0079397E" w:rsidRDefault="00186435" w:rsidP="00186435">
      <w:pPr>
        <w:pStyle w:val="NoSpacing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79397E">
        <w:rPr>
          <w:rFonts w:ascii="Times New Roman" w:hAnsi="Times New Roman" w:cs="Times New Roman"/>
          <w:sz w:val="28"/>
          <w:szCs w:val="28"/>
          <w:lang w:val="ro-MO"/>
        </w:rPr>
        <w:t>Totodată, în vederea respectării Agendei de asociere și a termenilor stabiliți în PNAAA 2014-2016, a fost identificată necesitatea includerii în mod prioritar în agenda de lucru a Grupului de lucru pentru reglementarea activității de întreprinzător ale p</w:t>
      </w:r>
      <w:r>
        <w:rPr>
          <w:rFonts w:ascii="Times New Roman" w:hAnsi="Times New Roman"/>
          <w:sz w:val="28"/>
          <w:szCs w:val="28"/>
          <w:lang w:val="ro-MO"/>
        </w:rPr>
        <w:t xml:space="preserve">roiectelor </w:t>
      </w:r>
      <w:r w:rsidRPr="0079397E">
        <w:rPr>
          <w:rFonts w:ascii="Times New Roman" w:hAnsi="Times New Roman" w:cs="Times New Roman"/>
          <w:sz w:val="28"/>
          <w:szCs w:val="28"/>
          <w:lang w:val="ro-MO"/>
        </w:rPr>
        <w:t>de documente ce vin să ajusteze cadrul legal național la acquis-ul comunitar</w:t>
      </w:r>
      <w:r w:rsidRPr="0079397E">
        <w:rPr>
          <w:rFonts w:ascii="Times New Roman" w:hAnsi="Times New Roman" w:cs="Times New Roman"/>
          <w:i/>
          <w:sz w:val="28"/>
          <w:szCs w:val="28"/>
          <w:lang w:val="ro-MO"/>
        </w:rPr>
        <w:t>.</w:t>
      </w:r>
    </w:p>
    <w:p w:rsidR="00186435" w:rsidRPr="009A3518" w:rsidRDefault="00186435" w:rsidP="0018643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MO" w:eastAsia="ru-RU"/>
        </w:rPr>
      </w:pPr>
      <w:r w:rsidRPr="0079397E">
        <w:rPr>
          <w:rFonts w:ascii="Times New Roman" w:hAnsi="Times New Roman" w:cs="Times New Roman"/>
          <w:sz w:val="28"/>
          <w:szCs w:val="28"/>
          <w:lang w:val="ro-MO"/>
        </w:rPr>
        <w:lastRenderedPageBreak/>
        <w:t xml:space="preserve">Așa cum rolul reglementărilor tehnice, standardelor, normelor sanitar-veterinare ca și conținut este cel de modernizare a sectorului de profil conform normelor și rigorilor europene și nu neapărat să disemineze un impact negativ asupra antreprenorilor (mai mult ca </w:t>
      </w:r>
      <w:proofErr w:type="spellStart"/>
      <w:r w:rsidRPr="0079397E">
        <w:rPr>
          <w:rFonts w:ascii="Times New Roman" w:hAnsi="Times New Roman" w:cs="Times New Roman"/>
          <w:sz w:val="28"/>
          <w:szCs w:val="28"/>
          <w:lang w:val="ro-MO"/>
        </w:rPr>
        <w:t>atît</w:t>
      </w:r>
      <w:proofErr w:type="spellEnd"/>
      <w:r w:rsidRPr="0079397E">
        <w:rPr>
          <w:rFonts w:ascii="Times New Roman" w:hAnsi="Times New Roman" w:cs="Times New Roman"/>
          <w:sz w:val="28"/>
          <w:szCs w:val="28"/>
          <w:lang w:val="ro-MO"/>
        </w:rPr>
        <w:t xml:space="preserve">, Directivele UE au fost supuse evaluărilor de rigoare), prin proiectul respectiv se urmărește ca acele proiecte </w:t>
      </w:r>
      <w:r>
        <w:rPr>
          <w:rFonts w:ascii="Times New Roman" w:hAnsi="Times New Roman"/>
          <w:sz w:val="28"/>
          <w:szCs w:val="28"/>
          <w:lang w:val="ro-MO"/>
        </w:rPr>
        <w:t xml:space="preserve">de acte normative </w:t>
      </w:r>
      <w:r w:rsidRPr="0079397E">
        <w:rPr>
          <w:rFonts w:ascii="Times New Roman" w:hAnsi="Times New Roman" w:cs="Times New Roman"/>
          <w:sz w:val="28"/>
          <w:szCs w:val="28"/>
          <w:lang w:val="ro-MO"/>
        </w:rPr>
        <w:t>care descriu în esență aceeași metodă de reglementare și acoperă de regulă același scop, să fie examinate fiind însoțite de o analiză a impactului de reglementare comună, sau să fie supuse unei analize simplificate</w:t>
      </w:r>
    </w:p>
    <w:p w:rsidR="00AF4BB9" w:rsidRDefault="00AF4BB9" w:rsidP="00EA0852">
      <w:pPr>
        <w:pStyle w:val="NoSpacing"/>
        <w:spacing w:line="276" w:lineRule="auto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  <w:lang w:val="ro-MO"/>
        </w:rPr>
      </w:pPr>
    </w:p>
    <w:p w:rsidR="007F1A60" w:rsidRDefault="007F1A60" w:rsidP="00EA0852">
      <w:pPr>
        <w:pStyle w:val="NoSpacing"/>
        <w:spacing w:line="276" w:lineRule="auto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  <w:lang w:val="ro-MO"/>
        </w:rPr>
      </w:pPr>
    </w:p>
    <w:p w:rsidR="007F1A60" w:rsidRDefault="007F1A60" w:rsidP="00EA0852">
      <w:pPr>
        <w:pStyle w:val="NoSpacing"/>
        <w:spacing w:line="276" w:lineRule="auto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  <w:lang w:val="ro-MO"/>
        </w:rPr>
      </w:pPr>
    </w:p>
    <w:p w:rsidR="006B5714" w:rsidRPr="004E2A4C" w:rsidRDefault="006B5714" w:rsidP="006B571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val="ro-MO" w:eastAsia="ru-RU"/>
        </w:rPr>
      </w:pPr>
      <w:r w:rsidRPr="004E2A4C">
        <w:rPr>
          <w:rFonts w:ascii="Times New Roman" w:eastAsia="Times New Roman" w:hAnsi="Times New Roman"/>
          <w:b/>
          <w:sz w:val="28"/>
          <w:szCs w:val="28"/>
          <w:lang w:val="ro-MO" w:eastAsia="ru-RU"/>
        </w:rPr>
        <w:t>Viceprim-ministru,</w:t>
      </w:r>
    </w:p>
    <w:p w:rsidR="007F1A60" w:rsidRPr="003162CF" w:rsidRDefault="006B5714" w:rsidP="006B571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  <w:lang w:val="ro-MO"/>
        </w:rPr>
      </w:pPr>
      <w:r w:rsidRPr="0079397E">
        <w:rPr>
          <w:rFonts w:ascii="Times New Roman" w:eastAsia="Times New Roman" w:hAnsi="Times New Roman"/>
          <w:b/>
          <w:sz w:val="28"/>
          <w:szCs w:val="28"/>
          <w:lang w:val="ro-MO"/>
        </w:rPr>
        <w:t xml:space="preserve">Ministru al economiei </w:t>
      </w:r>
      <w:r w:rsidRPr="0079397E">
        <w:rPr>
          <w:rFonts w:ascii="Times New Roman" w:eastAsia="Times New Roman" w:hAnsi="Times New Roman"/>
          <w:b/>
          <w:sz w:val="28"/>
          <w:szCs w:val="28"/>
          <w:lang w:val="ro-MO"/>
        </w:rPr>
        <w:tab/>
      </w:r>
      <w:r w:rsidRPr="0079397E">
        <w:rPr>
          <w:rFonts w:ascii="Times New Roman" w:eastAsia="Times New Roman" w:hAnsi="Times New Roman"/>
          <w:b/>
          <w:sz w:val="28"/>
          <w:szCs w:val="28"/>
          <w:lang w:val="ro-MO"/>
        </w:rPr>
        <w:tab/>
      </w:r>
      <w:r w:rsidRPr="0079397E">
        <w:rPr>
          <w:rFonts w:ascii="Times New Roman" w:eastAsia="Times New Roman" w:hAnsi="Times New Roman"/>
          <w:b/>
          <w:sz w:val="28"/>
          <w:szCs w:val="28"/>
          <w:lang w:val="ro-MO"/>
        </w:rPr>
        <w:tab/>
      </w:r>
      <w:r w:rsidRPr="0079397E">
        <w:rPr>
          <w:rFonts w:ascii="Times New Roman" w:eastAsia="Times New Roman" w:hAnsi="Times New Roman"/>
          <w:b/>
          <w:sz w:val="28"/>
          <w:szCs w:val="28"/>
          <w:lang w:val="ro-MO"/>
        </w:rPr>
        <w:tab/>
      </w:r>
      <w:r w:rsidRPr="0079397E">
        <w:rPr>
          <w:rFonts w:ascii="Times New Roman" w:eastAsia="Times New Roman" w:hAnsi="Times New Roman"/>
          <w:b/>
          <w:sz w:val="28"/>
          <w:szCs w:val="28"/>
          <w:lang w:val="ro-MO"/>
        </w:rPr>
        <w:tab/>
        <w:t>Oct</w:t>
      </w:r>
      <w:r>
        <w:rPr>
          <w:rFonts w:ascii="Times New Roman" w:eastAsia="Times New Roman" w:hAnsi="Times New Roman"/>
          <w:b/>
          <w:sz w:val="28"/>
          <w:szCs w:val="28"/>
          <w:lang w:val="ro-MO"/>
        </w:rPr>
        <w:t>a</w:t>
      </w:r>
      <w:r w:rsidRPr="0079397E">
        <w:rPr>
          <w:rFonts w:ascii="Times New Roman" w:eastAsia="Times New Roman" w:hAnsi="Times New Roman"/>
          <w:b/>
          <w:sz w:val="28"/>
          <w:szCs w:val="28"/>
          <w:lang w:val="ro-MO"/>
        </w:rPr>
        <w:t>vian CALMÎC</w:t>
      </w:r>
    </w:p>
    <w:sectPr w:rsidR="007F1A60" w:rsidRPr="003162CF" w:rsidSect="0069105E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BD4"/>
    <w:multiLevelType w:val="hybridMultilevel"/>
    <w:tmpl w:val="1B8052F8"/>
    <w:lvl w:ilvl="0" w:tplc="B3A0AEF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733AC4"/>
    <w:multiLevelType w:val="hybridMultilevel"/>
    <w:tmpl w:val="4E5EFD3E"/>
    <w:lvl w:ilvl="0" w:tplc="C4F0A5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6E"/>
    <w:rsid w:val="000300BE"/>
    <w:rsid w:val="00037723"/>
    <w:rsid w:val="00060A2F"/>
    <w:rsid w:val="0007543C"/>
    <w:rsid w:val="00094E21"/>
    <w:rsid w:val="00147829"/>
    <w:rsid w:val="00186435"/>
    <w:rsid w:val="002443C3"/>
    <w:rsid w:val="002665FB"/>
    <w:rsid w:val="00284F7D"/>
    <w:rsid w:val="003162CF"/>
    <w:rsid w:val="003A48EC"/>
    <w:rsid w:val="003B6EA0"/>
    <w:rsid w:val="004019AC"/>
    <w:rsid w:val="004A624C"/>
    <w:rsid w:val="004D1E86"/>
    <w:rsid w:val="004E76B7"/>
    <w:rsid w:val="00516D83"/>
    <w:rsid w:val="00556DA4"/>
    <w:rsid w:val="006428E0"/>
    <w:rsid w:val="0069105E"/>
    <w:rsid w:val="006B5714"/>
    <w:rsid w:val="006C0C1F"/>
    <w:rsid w:val="006C0EC2"/>
    <w:rsid w:val="006D49E3"/>
    <w:rsid w:val="007C522F"/>
    <w:rsid w:val="007E68BD"/>
    <w:rsid w:val="007F1A60"/>
    <w:rsid w:val="008C4001"/>
    <w:rsid w:val="009228F1"/>
    <w:rsid w:val="0096224F"/>
    <w:rsid w:val="009A3518"/>
    <w:rsid w:val="009F366E"/>
    <w:rsid w:val="00A760ED"/>
    <w:rsid w:val="00AF4BB9"/>
    <w:rsid w:val="00B10DB3"/>
    <w:rsid w:val="00BA704E"/>
    <w:rsid w:val="00DC6A38"/>
    <w:rsid w:val="00E32E57"/>
    <w:rsid w:val="00E648B6"/>
    <w:rsid w:val="00EA0852"/>
    <w:rsid w:val="00E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366E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BB9"/>
    <w:pPr>
      <w:spacing w:after="0" w:line="240" w:lineRule="auto"/>
    </w:pPr>
    <w:rPr>
      <w:rFonts w:ascii="Segoe UI" w:eastAsia="Calibri" w:hAnsi="Segoe UI" w:cs="Segoe UI"/>
      <w:sz w:val="18"/>
      <w:szCs w:val="18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BB9"/>
    <w:rPr>
      <w:rFonts w:ascii="Segoe UI" w:eastAsia="Calibri" w:hAnsi="Segoe UI" w:cs="Segoe UI"/>
      <w:sz w:val="18"/>
      <w:szCs w:val="18"/>
      <w:lang w:val="ro-RO"/>
    </w:rPr>
  </w:style>
  <w:style w:type="paragraph" w:customStyle="1" w:styleId="tt">
    <w:name w:val="tt"/>
    <w:basedOn w:val="Normal"/>
    <w:rsid w:val="00B10D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366E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BB9"/>
    <w:pPr>
      <w:spacing w:after="0" w:line="240" w:lineRule="auto"/>
    </w:pPr>
    <w:rPr>
      <w:rFonts w:ascii="Segoe UI" w:eastAsia="Calibri" w:hAnsi="Segoe UI" w:cs="Segoe UI"/>
      <w:sz w:val="18"/>
      <w:szCs w:val="18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BB9"/>
    <w:rPr>
      <w:rFonts w:ascii="Segoe UI" w:eastAsia="Calibri" w:hAnsi="Segoe UI" w:cs="Segoe UI"/>
      <w:sz w:val="18"/>
      <w:szCs w:val="18"/>
      <w:lang w:val="ro-RO"/>
    </w:rPr>
  </w:style>
  <w:style w:type="paragraph" w:customStyle="1" w:styleId="tt">
    <w:name w:val="tt"/>
    <w:basedOn w:val="Normal"/>
    <w:rsid w:val="00B10D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564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dgladchi@gmail.com</dc:creator>
  <cp:lastModifiedBy>Valentina Chiper</cp:lastModifiedBy>
  <cp:revision>24</cp:revision>
  <cp:lastPrinted>2016-02-22T07:13:00Z</cp:lastPrinted>
  <dcterms:created xsi:type="dcterms:W3CDTF">2016-02-19T10:12:00Z</dcterms:created>
  <dcterms:modified xsi:type="dcterms:W3CDTF">2016-02-22T15:04:00Z</dcterms:modified>
</cp:coreProperties>
</file>