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DB" w:rsidRPr="007E3C3A" w:rsidRDefault="008C42DB" w:rsidP="008C42DB">
      <w:pPr>
        <w:jc w:val="both"/>
        <w:rPr>
          <w:color w:val="000000"/>
          <w:sz w:val="30"/>
          <w:szCs w:val="30"/>
        </w:rPr>
      </w:pPr>
    </w:p>
    <w:p w:rsidR="008C42DB" w:rsidRPr="007C581A" w:rsidRDefault="003E1583" w:rsidP="007469C8">
      <w:pPr>
        <w:tabs>
          <w:tab w:val="left" w:pos="3945"/>
        </w:tabs>
        <w:jc w:val="center"/>
        <w:rPr>
          <w:b/>
          <w:sz w:val="30"/>
          <w:szCs w:val="30"/>
          <w:lang w:val="ro-RO"/>
        </w:rPr>
      </w:pPr>
      <w:r>
        <w:rPr>
          <w:b/>
          <w:sz w:val="30"/>
          <w:szCs w:val="30"/>
          <w:lang w:val="ro-RO"/>
        </w:rPr>
        <w:t>Nota informativă</w:t>
      </w:r>
      <w:r w:rsidR="00E832CF">
        <w:rPr>
          <w:b/>
          <w:sz w:val="30"/>
          <w:szCs w:val="30"/>
          <w:lang w:val="en-US"/>
        </w:rPr>
        <w:t xml:space="preserve"> </w:t>
      </w:r>
      <w:r w:rsidR="007C581A">
        <w:rPr>
          <w:b/>
          <w:sz w:val="30"/>
          <w:szCs w:val="30"/>
          <w:lang w:val="ro-RO"/>
        </w:rPr>
        <w:t>la proiectul Hotărîrii de Guvern</w:t>
      </w:r>
    </w:p>
    <w:p w:rsidR="003E1583" w:rsidRDefault="007469C8" w:rsidP="00D51EB8">
      <w:pPr>
        <w:tabs>
          <w:tab w:val="left" w:pos="567"/>
          <w:tab w:val="left" w:pos="3945"/>
        </w:tabs>
        <w:jc w:val="center"/>
        <w:rPr>
          <w:b/>
          <w:sz w:val="30"/>
          <w:szCs w:val="30"/>
          <w:lang w:val="ro-RO"/>
        </w:rPr>
      </w:pPr>
      <w:r>
        <w:rPr>
          <w:b/>
          <w:sz w:val="30"/>
          <w:szCs w:val="30"/>
          <w:lang w:val="ro-RO"/>
        </w:rPr>
        <w:t>,,</w:t>
      </w:r>
      <w:r w:rsidR="00416BEC">
        <w:rPr>
          <w:b/>
          <w:sz w:val="30"/>
          <w:szCs w:val="30"/>
          <w:lang w:val="ro-RO"/>
        </w:rPr>
        <w:t xml:space="preserve">Cu privire la </w:t>
      </w:r>
      <w:r w:rsidR="003E1583">
        <w:rPr>
          <w:b/>
          <w:sz w:val="30"/>
          <w:szCs w:val="30"/>
          <w:lang w:val="ro-RO"/>
        </w:rPr>
        <w:t>Planul</w:t>
      </w:r>
      <w:r w:rsidR="00416BEC">
        <w:rPr>
          <w:b/>
          <w:sz w:val="30"/>
          <w:szCs w:val="30"/>
          <w:lang w:val="ro-RO"/>
        </w:rPr>
        <w:t xml:space="preserve"> de acțiuni privind</w:t>
      </w:r>
      <w:r w:rsidR="003E1583">
        <w:rPr>
          <w:b/>
          <w:sz w:val="30"/>
          <w:szCs w:val="30"/>
          <w:lang w:val="ro-RO"/>
        </w:rPr>
        <w:t xml:space="preserve"> susținerea populației de etnie r</w:t>
      </w:r>
      <w:r w:rsidR="00416BEC">
        <w:rPr>
          <w:b/>
          <w:sz w:val="30"/>
          <w:szCs w:val="30"/>
          <w:lang w:val="ro-RO"/>
        </w:rPr>
        <w:t>omă din Republica Moldova pe</w:t>
      </w:r>
      <w:r w:rsidR="008F0CEC">
        <w:rPr>
          <w:b/>
          <w:sz w:val="30"/>
          <w:szCs w:val="30"/>
          <w:lang w:val="ro-RO"/>
        </w:rPr>
        <w:t xml:space="preserve"> anii 2016-2020</w:t>
      </w:r>
      <w:r w:rsidR="007C581A">
        <w:rPr>
          <w:b/>
          <w:sz w:val="30"/>
          <w:szCs w:val="30"/>
          <w:lang w:val="ro-RO"/>
        </w:rPr>
        <w:t>”</w:t>
      </w:r>
    </w:p>
    <w:p w:rsidR="00841273" w:rsidRDefault="00841273" w:rsidP="008C42DB">
      <w:pPr>
        <w:tabs>
          <w:tab w:val="left" w:pos="3945"/>
        </w:tabs>
        <w:jc w:val="both"/>
        <w:rPr>
          <w:b/>
          <w:sz w:val="30"/>
          <w:szCs w:val="30"/>
          <w:lang w:val="ro-RO"/>
        </w:rPr>
      </w:pPr>
    </w:p>
    <w:p w:rsidR="007469C8" w:rsidRDefault="00841273" w:rsidP="00E832CF">
      <w:pPr>
        <w:tabs>
          <w:tab w:val="left" w:pos="3945"/>
        </w:tabs>
        <w:ind w:left="-540"/>
        <w:jc w:val="both"/>
        <w:rPr>
          <w:sz w:val="30"/>
          <w:szCs w:val="30"/>
          <w:lang w:val="ro-RO"/>
        </w:rPr>
      </w:pPr>
      <w:r>
        <w:rPr>
          <w:sz w:val="30"/>
          <w:szCs w:val="30"/>
          <w:lang w:val="ro-RO"/>
        </w:rPr>
        <w:t xml:space="preserve">      </w:t>
      </w:r>
      <w:r w:rsidR="00F53CA4" w:rsidRPr="002B6E4A">
        <w:rPr>
          <w:sz w:val="28"/>
          <w:szCs w:val="28"/>
          <w:lang w:val="ro-RO"/>
        </w:rPr>
        <w:t>Problemele minorităților naționale, în special în privința romilor, figurează printre criteriile de evaluare în pregătir</w:t>
      </w:r>
      <w:r w:rsidR="007469C8">
        <w:rPr>
          <w:sz w:val="28"/>
          <w:szCs w:val="28"/>
          <w:lang w:val="ro-RO"/>
        </w:rPr>
        <w:t>i</w:t>
      </w:r>
      <w:r w:rsidR="00F53CA4" w:rsidRPr="002B6E4A">
        <w:rPr>
          <w:sz w:val="28"/>
          <w:szCs w:val="28"/>
          <w:lang w:val="ro-RO"/>
        </w:rPr>
        <w:t xml:space="preserve">le pentru accederea la statutul de țară candidată la Uniunea Europeană. Republica Moldova este </w:t>
      </w:r>
      <w:r w:rsidR="00F53CA4">
        <w:rPr>
          <w:sz w:val="28"/>
          <w:szCs w:val="28"/>
          <w:lang w:val="ro-RO"/>
        </w:rPr>
        <w:t>determinată să facilit</w:t>
      </w:r>
      <w:r w:rsidR="00F53CA4" w:rsidRPr="002B6E4A">
        <w:rPr>
          <w:sz w:val="28"/>
          <w:szCs w:val="28"/>
          <w:lang w:val="ro-RO"/>
        </w:rPr>
        <w:t>eze integrarea romilor în societate, în virtutea reformelor de ordin economic, juridic și administrativ care necesită a fi aplicate pe durata itinerarului integrării europene.</w:t>
      </w:r>
      <w:r w:rsidR="00F53CA4" w:rsidRPr="0059299F">
        <w:rPr>
          <w:sz w:val="30"/>
          <w:szCs w:val="30"/>
          <w:lang w:val="ro-RO"/>
        </w:rPr>
        <w:t xml:space="preserve"> </w:t>
      </w:r>
    </w:p>
    <w:p w:rsidR="00216F4B" w:rsidRPr="00216F4B" w:rsidRDefault="007469C8" w:rsidP="00E832CF">
      <w:pPr>
        <w:tabs>
          <w:tab w:val="left" w:pos="3945"/>
        </w:tabs>
        <w:ind w:left="-54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   </w:t>
      </w:r>
      <w:r w:rsidR="00F53CA4" w:rsidRPr="00F53CA4">
        <w:rPr>
          <w:sz w:val="28"/>
          <w:szCs w:val="28"/>
          <w:lang w:val="ro-RO"/>
        </w:rPr>
        <w:t>Elaborarea Planului de acțiuni</w:t>
      </w:r>
      <w:r w:rsidR="00F53CA4" w:rsidRPr="00F53CA4">
        <w:rPr>
          <w:b/>
          <w:sz w:val="28"/>
          <w:szCs w:val="28"/>
          <w:lang w:val="ro-RO"/>
        </w:rPr>
        <w:t xml:space="preserve"> </w:t>
      </w:r>
      <w:r w:rsidR="00F53CA4" w:rsidRPr="00F53CA4">
        <w:rPr>
          <w:sz w:val="28"/>
          <w:szCs w:val="28"/>
          <w:lang w:val="ro-RO"/>
        </w:rPr>
        <w:t>pentru susținerea populației de etnie romă din Re</w:t>
      </w:r>
      <w:r w:rsidR="008F0CEC">
        <w:rPr>
          <w:sz w:val="28"/>
          <w:szCs w:val="28"/>
          <w:lang w:val="ro-RO"/>
        </w:rPr>
        <w:t>publica Moldova pentru anii 2016</w:t>
      </w:r>
      <w:r w:rsidR="00F53CA4" w:rsidRPr="00F53CA4">
        <w:rPr>
          <w:sz w:val="28"/>
          <w:szCs w:val="28"/>
          <w:lang w:val="ro-RO"/>
        </w:rPr>
        <w:t>-2</w:t>
      </w:r>
      <w:r w:rsidR="008F0CEC">
        <w:rPr>
          <w:sz w:val="28"/>
          <w:szCs w:val="28"/>
          <w:lang w:val="ro-RO"/>
        </w:rPr>
        <w:t>020</w:t>
      </w:r>
      <w:r w:rsidR="00F53CA4" w:rsidRPr="00F53CA4">
        <w:rPr>
          <w:sz w:val="28"/>
          <w:szCs w:val="28"/>
          <w:lang w:val="ro-RO"/>
        </w:rPr>
        <w:t xml:space="preserve"> este pre</w:t>
      </w:r>
      <w:r w:rsidR="00216F4B">
        <w:rPr>
          <w:sz w:val="28"/>
          <w:szCs w:val="28"/>
          <w:lang w:val="ro-RO"/>
        </w:rPr>
        <w:t xml:space="preserve">văzut expres în planul </w:t>
      </w:r>
      <w:r w:rsidR="00216F4B" w:rsidRPr="00216F4B">
        <w:rPr>
          <w:sz w:val="28"/>
          <w:szCs w:val="28"/>
          <w:lang w:val="ro-MO"/>
        </w:rPr>
        <w:t xml:space="preserve"> naţional de acţiuni pentru implementarea</w:t>
      </w:r>
      <w:r w:rsidR="00216F4B">
        <w:rPr>
          <w:sz w:val="28"/>
          <w:szCs w:val="28"/>
          <w:lang w:val="ro-MO"/>
        </w:rPr>
        <w:t xml:space="preserve"> </w:t>
      </w:r>
      <w:r w:rsidR="00216F4B" w:rsidRPr="00216F4B">
        <w:rPr>
          <w:sz w:val="28"/>
          <w:szCs w:val="28"/>
          <w:lang w:val="ro-MO"/>
        </w:rPr>
        <w:t>Acordului de Asociere Republica Moldova – Uniunea Europeană pentru anii 2014-2016</w:t>
      </w:r>
      <w:r w:rsidR="00216F4B">
        <w:rPr>
          <w:sz w:val="28"/>
          <w:szCs w:val="28"/>
          <w:lang w:val="ro-MO"/>
        </w:rPr>
        <w:t xml:space="preserve"> </w:t>
      </w:r>
      <w:r w:rsidR="00216F4B" w:rsidRPr="00216F4B">
        <w:rPr>
          <w:sz w:val="28"/>
          <w:szCs w:val="28"/>
          <w:lang w:val="ro-MO"/>
        </w:rPr>
        <w:t>(aprobat prin HG nr</w:t>
      </w:r>
      <w:r w:rsidR="00D51EB8">
        <w:rPr>
          <w:sz w:val="28"/>
          <w:szCs w:val="28"/>
          <w:lang w:val="ro-MO"/>
        </w:rPr>
        <w:t>.</w:t>
      </w:r>
      <w:r w:rsidR="00216F4B" w:rsidRPr="00216F4B">
        <w:rPr>
          <w:sz w:val="28"/>
          <w:szCs w:val="28"/>
          <w:lang w:val="ro-MO"/>
        </w:rPr>
        <w:t xml:space="preserve"> 808 din 7 octombrie 2014)</w:t>
      </w:r>
      <w:r w:rsidR="00216F4B">
        <w:rPr>
          <w:sz w:val="28"/>
          <w:szCs w:val="28"/>
          <w:lang w:val="ro-MO"/>
        </w:rPr>
        <w:t>.</w:t>
      </w:r>
    </w:p>
    <w:p w:rsidR="0094567B" w:rsidRDefault="00F53CA4" w:rsidP="0094567B">
      <w:pPr>
        <w:ind w:left="-540" w:firstLine="540"/>
        <w:jc w:val="both"/>
        <w:rPr>
          <w:sz w:val="28"/>
          <w:szCs w:val="28"/>
          <w:lang w:val="ro-RO"/>
        </w:rPr>
      </w:pPr>
      <w:r w:rsidRPr="0094567B">
        <w:rPr>
          <w:sz w:val="28"/>
          <w:szCs w:val="28"/>
          <w:lang w:val="ro-RO"/>
        </w:rPr>
        <w:t>Planul de acțiuni pentru susținerea popul</w:t>
      </w:r>
      <w:r w:rsidR="00216F4B" w:rsidRPr="0094567B">
        <w:rPr>
          <w:sz w:val="28"/>
          <w:szCs w:val="28"/>
          <w:lang w:val="ro-RO"/>
        </w:rPr>
        <w:t>ației de etnie romă pe anii 2016-2020</w:t>
      </w:r>
      <w:r w:rsidR="0094567B" w:rsidRPr="0094567B">
        <w:rPr>
          <w:sz w:val="28"/>
          <w:szCs w:val="28"/>
          <w:lang w:val="ro-RO"/>
        </w:rPr>
        <w:t xml:space="preserve"> vine cu politici de tandem la nivel european ce aplic</w:t>
      </w:r>
      <w:r w:rsidR="00C7635D">
        <w:rPr>
          <w:sz w:val="28"/>
          <w:szCs w:val="28"/>
          <w:lang w:val="ro-RO"/>
        </w:rPr>
        <w:t>ă</w:t>
      </w:r>
      <w:r w:rsidR="0094567B" w:rsidRPr="0094567B">
        <w:rPr>
          <w:sz w:val="28"/>
          <w:szCs w:val="28"/>
          <w:lang w:val="ro-RO"/>
        </w:rPr>
        <w:t xml:space="preserve"> o abordare specifică Romilor</w:t>
      </w:r>
      <w:r w:rsidR="00C7635D">
        <w:rPr>
          <w:sz w:val="28"/>
          <w:szCs w:val="28"/>
          <w:lang w:val="ro-RO"/>
        </w:rPr>
        <w:t>,</w:t>
      </w:r>
      <w:r w:rsidR="0094567B" w:rsidRPr="0094567B">
        <w:rPr>
          <w:sz w:val="28"/>
          <w:szCs w:val="28"/>
          <w:lang w:val="ro-RO"/>
        </w:rPr>
        <w:t xml:space="preserve"> nu a unui grup minoritar, dar considerînd situația social-economică. </w:t>
      </w:r>
    </w:p>
    <w:p w:rsidR="005A3F41" w:rsidRDefault="005A3F41" w:rsidP="005A3F41">
      <w:pPr>
        <w:ind w:left="-540" w:firstLine="540"/>
        <w:jc w:val="both"/>
        <w:rPr>
          <w:sz w:val="28"/>
          <w:szCs w:val="28"/>
          <w:lang w:val="ro-RO"/>
        </w:rPr>
      </w:pPr>
      <w:r w:rsidRPr="005A3F41">
        <w:rPr>
          <w:sz w:val="28"/>
          <w:szCs w:val="28"/>
          <w:lang w:val="ro-RO"/>
        </w:rPr>
        <w:t>Analizînd situatia Romilor prin intemediul politicilor existente se definește clar că este necesar de a promova integrarea Romilor ca o sarcină prioritară a Guvernului</w:t>
      </w:r>
      <w:r w:rsidR="00C7635D">
        <w:rPr>
          <w:sz w:val="28"/>
          <w:szCs w:val="28"/>
          <w:lang w:val="ro-RO"/>
        </w:rPr>
        <w:t>,</w:t>
      </w:r>
      <w:r w:rsidRPr="005A3F41">
        <w:rPr>
          <w:sz w:val="28"/>
          <w:szCs w:val="28"/>
          <w:lang w:val="ro-RO"/>
        </w:rPr>
        <w:t xml:space="preserve"> asumîndu-și pe un termen mediu de a schimba și îmbunătăți situația populației Rome din Republica Moldova</w:t>
      </w:r>
      <w:r>
        <w:rPr>
          <w:sz w:val="28"/>
          <w:szCs w:val="28"/>
          <w:lang w:val="ro-RO"/>
        </w:rPr>
        <w:t>.</w:t>
      </w:r>
    </w:p>
    <w:p w:rsidR="0094567B" w:rsidRPr="0094567B" w:rsidRDefault="0094567B" w:rsidP="0094567B">
      <w:pPr>
        <w:ind w:left="-540" w:firstLine="540"/>
        <w:jc w:val="both"/>
        <w:rPr>
          <w:sz w:val="28"/>
          <w:szCs w:val="28"/>
          <w:lang w:val="ro-RO"/>
        </w:rPr>
      </w:pPr>
      <w:r w:rsidRPr="0094567B">
        <w:rPr>
          <w:sz w:val="28"/>
          <w:szCs w:val="28"/>
          <w:lang w:val="ro-RO"/>
        </w:rPr>
        <w:t>Planul de Acțiuni își propune să intervină cu măsuri specifice și responsabilități în domenii precum educație, sănătate, muncă și protecție socială, cultură, participare în structuri decizionale. Mediatorii comunitari v</w:t>
      </w:r>
      <w:r w:rsidR="00D73EB8">
        <w:rPr>
          <w:sz w:val="28"/>
          <w:szCs w:val="28"/>
          <w:lang w:val="ro-RO"/>
        </w:rPr>
        <w:t>or</w:t>
      </w:r>
      <w:r w:rsidRPr="0094567B">
        <w:rPr>
          <w:sz w:val="28"/>
          <w:szCs w:val="28"/>
          <w:lang w:val="ro-RO"/>
        </w:rPr>
        <w:t xml:space="preserve"> servi în continuare un instrument important în asigurarea/sporirea accesului romilor la servicii de educație, asistență medicală, încadrare în cîmpul muncii, documentare și condiții îmbunătățite de locuit</w:t>
      </w:r>
      <w:r w:rsidR="00D73EB8">
        <w:rPr>
          <w:sz w:val="28"/>
          <w:szCs w:val="28"/>
          <w:lang w:val="ro-RO"/>
        </w:rPr>
        <w:t>,</w:t>
      </w:r>
      <w:r w:rsidRPr="0094567B">
        <w:rPr>
          <w:sz w:val="28"/>
          <w:szCs w:val="28"/>
          <w:lang w:val="ro-RO"/>
        </w:rPr>
        <w:t xml:space="preserve"> evaluat conform raportului Biroului Relațiilor Interetnice ca unul de succes pentru comunitatea de Romi.</w:t>
      </w:r>
    </w:p>
    <w:p w:rsidR="0094567B" w:rsidRPr="0094567B" w:rsidRDefault="0094567B" w:rsidP="0094567B">
      <w:pPr>
        <w:ind w:left="-540" w:firstLine="540"/>
        <w:jc w:val="both"/>
        <w:rPr>
          <w:sz w:val="28"/>
          <w:szCs w:val="28"/>
          <w:lang w:val="ro-RO"/>
        </w:rPr>
      </w:pPr>
      <w:r w:rsidRPr="0094567B">
        <w:rPr>
          <w:sz w:val="28"/>
          <w:szCs w:val="28"/>
          <w:lang w:val="ro-RO"/>
        </w:rPr>
        <w:t>În acest context</w:t>
      </w:r>
      <w:r w:rsidR="00D73EB8">
        <w:rPr>
          <w:sz w:val="28"/>
          <w:szCs w:val="28"/>
          <w:lang w:val="ro-RO"/>
        </w:rPr>
        <w:t>,</w:t>
      </w:r>
      <w:r w:rsidRPr="0094567B">
        <w:rPr>
          <w:sz w:val="28"/>
          <w:szCs w:val="28"/>
          <w:lang w:val="ro-RO"/>
        </w:rPr>
        <w:t xml:space="preserve"> planul de acțiuni relevă necesit</w:t>
      </w:r>
      <w:r w:rsidR="00D73EB8">
        <w:rPr>
          <w:sz w:val="28"/>
          <w:szCs w:val="28"/>
          <w:lang w:val="ro-RO"/>
        </w:rPr>
        <w:t>atea</w:t>
      </w:r>
      <w:r w:rsidRPr="0094567B">
        <w:rPr>
          <w:sz w:val="28"/>
          <w:szCs w:val="28"/>
          <w:lang w:val="ro-RO"/>
        </w:rPr>
        <w:t xml:space="preserve"> realizării continu</w:t>
      </w:r>
      <w:r w:rsidR="00D73EB8">
        <w:rPr>
          <w:sz w:val="28"/>
          <w:szCs w:val="28"/>
          <w:lang w:val="ro-RO"/>
        </w:rPr>
        <w:t>e</w:t>
      </w:r>
      <w:r w:rsidRPr="0094567B">
        <w:rPr>
          <w:sz w:val="28"/>
          <w:szCs w:val="28"/>
          <w:lang w:val="ro-RO"/>
        </w:rPr>
        <w:t xml:space="preserve"> a studiilor tematice care să vină cu o completare a informațiilor și datelor cantitative și calitative privind viața Romilor și a îmbunătățirilor necesare.    </w:t>
      </w:r>
    </w:p>
    <w:p w:rsidR="00D83819" w:rsidRDefault="004D2F4C" w:rsidP="00F53CA4">
      <w:pPr>
        <w:tabs>
          <w:tab w:val="left" w:pos="851"/>
        </w:tabs>
        <w:autoSpaceDE w:val="0"/>
        <w:autoSpaceDN w:val="0"/>
        <w:adjustRightInd w:val="0"/>
        <w:ind w:left="-540" w:right="175" w:firstLine="42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Structura Planului</w:t>
      </w:r>
      <w:r w:rsidR="00F53CA4">
        <w:rPr>
          <w:sz w:val="28"/>
          <w:szCs w:val="28"/>
          <w:lang w:val="ro-RO"/>
        </w:rPr>
        <w:t xml:space="preserve"> </w:t>
      </w:r>
      <w:r w:rsidR="00D73EB8" w:rsidRPr="005E1399">
        <w:rPr>
          <w:sz w:val="28"/>
          <w:szCs w:val="28"/>
          <w:lang w:val="ro-RO"/>
        </w:rPr>
        <w:t>urmează a fi</w:t>
      </w:r>
      <w:r w:rsidR="00F53CA4" w:rsidRPr="005E1399">
        <w:rPr>
          <w:sz w:val="28"/>
          <w:szCs w:val="28"/>
          <w:lang w:val="ro-RO"/>
        </w:rPr>
        <w:t xml:space="preserve"> ulterior</w:t>
      </w:r>
      <w:r w:rsidR="00F53CA4">
        <w:rPr>
          <w:sz w:val="28"/>
          <w:szCs w:val="28"/>
          <w:lang w:val="ro-RO"/>
        </w:rPr>
        <w:t xml:space="preserve"> definitivată în conformitate cu obiectivele gene</w:t>
      </w:r>
      <w:r>
        <w:rPr>
          <w:sz w:val="28"/>
          <w:szCs w:val="28"/>
          <w:lang w:val="ro-RO"/>
        </w:rPr>
        <w:t>rale şi indicatorii pentru şase</w:t>
      </w:r>
      <w:r w:rsidR="00F53CA4">
        <w:rPr>
          <w:sz w:val="28"/>
          <w:szCs w:val="28"/>
          <w:lang w:val="ro-RO"/>
        </w:rPr>
        <w:t xml:space="preserve"> domenii prioritare: 1) </w:t>
      </w:r>
      <w:r>
        <w:rPr>
          <w:sz w:val="28"/>
          <w:szCs w:val="28"/>
          <w:lang w:val="ro-RO"/>
        </w:rPr>
        <w:t>educaţie; 2)</w:t>
      </w:r>
      <w:r w:rsidR="00D8381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munca și protecție socială; 3)</w:t>
      </w:r>
      <w:r w:rsidRPr="004D2F4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sănătate; 4) </w:t>
      </w:r>
      <w:r w:rsidR="00D83819">
        <w:rPr>
          <w:sz w:val="28"/>
          <w:szCs w:val="28"/>
          <w:lang w:val="ro-RO"/>
        </w:rPr>
        <w:t xml:space="preserve">locuinţe și dezvoltarea comunitară; 5) participarea romilor în procese decizionale și combaterea discriminării; 6) monitorizarea implementării planului de acțiuni. </w:t>
      </w:r>
    </w:p>
    <w:p w:rsidR="00F53CA4" w:rsidRDefault="00F53CA4" w:rsidP="00F53CA4">
      <w:pPr>
        <w:tabs>
          <w:tab w:val="left" w:pos="851"/>
        </w:tabs>
        <w:autoSpaceDE w:val="0"/>
        <w:autoSpaceDN w:val="0"/>
        <w:adjustRightInd w:val="0"/>
        <w:ind w:left="-540" w:right="175" w:firstLine="42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Totodată, acesta va oferi o abordare</w:t>
      </w:r>
      <w:r w:rsidR="00F93A68">
        <w:rPr>
          <w:sz w:val="28"/>
          <w:szCs w:val="28"/>
          <w:lang w:val="ro-RO"/>
        </w:rPr>
        <w:t xml:space="preserve"> continuă</w:t>
      </w:r>
      <w:r>
        <w:rPr>
          <w:sz w:val="28"/>
          <w:szCs w:val="28"/>
          <w:lang w:val="ro-RO"/>
        </w:rPr>
        <w:t xml:space="preserve"> a problematicii fiind constituit în jurul principiilor şi standardelor consfinţite în </w:t>
      </w:r>
      <w:r>
        <w:rPr>
          <w:i/>
          <w:sz w:val="28"/>
          <w:szCs w:val="28"/>
          <w:lang w:val="ro-RO"/>
        </w:rPr>
        <w:t>Documentul-cadru al Uniunii Europene pentru Strategiile Naţionale de Incluziune a Romilor (2011)</w:t>
      </w:r>
      <w:r>
        <w:rPr>
          <w:sz w:val="28"/>
          <w:szCs w:val="28"/>
          <w:lang w:val="ro-RO"/>
        </w:rPr>
        <w:t xml:space="preserve">, care defineşte domeniile prioritare de intervenţie a statelor întru asigurarea incluziunii romilor. </w:t>
      </w:r>
    </w:p>
    <w:p w:rsidR="00F53CA4" w:rsidRDefault="00E832CF" w:rsidP="00F53CA4">
      <w:pPr>
        <w:tabs>
          <w:tab w:val="left" w:pos="3945"/>
        </w:tabs>
        <w:ind w:left="-540" w:right="1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F53CA4" w:rsidRPr="00F53CA4">
        <w:rPr>
          <w:sz w:val="28"/>
          <w:szCs w:val="28"/>
          <w:lang w:val="ro-RO"/>
        </w:rPr>
        <w:t>I</w:t>
      </w:r>
      <w:r w:rsidR="00D83819">
        <w:rPr>
          <w:sz w:val="28"/>
          <w:szCs w:val="28"/>
          <w:lang w:val="ro-RO"/>
        </w:rPr>
        <w:t>ntegrarea cetăţenilor de etnie r</w:t>
      </w:r>
      <w:r w:rsidR="00F53CA4" w:rsidRPr="00F53CA4">
        <w:rPr>
          <w:sz w:val="28"/>
          <w:szCs w:val="28"/>
          <w:lang w:val="ro-RO"/>
        </w:rPr>
        <w:t xml:space="preserve">omă reprezintă o provocare pe care dorim să o realizăm pînă la sfârşit. </w:t>
      </w:r>
    </w:p>
    <w:p w:rsidR="004D2F4C" w:rsidRPr="004D2F4C" w:rsidRDefault="00E832CF" w:rsidP="004D2F4C">
      <w:pPr>
        <w:ind w:left="-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4D2F4C" w:rsidRPr="004D2F4C">
        <w:rPr>
          <w:sz w:val="28"/>
          <w:szCs w:val="28"/>
          <w:lang w:val="ro-RO"/>
        </w:rPr>
        <w:t xml:space="preserve">Pentru a asigura punerea în aplicare proporțională a sarcinilor definite în Planul de </w:t>
      </w:r>
      <w:r w:rsidR="00D73EB8">
        <w:rPr>
          <w:sz w:val="28"/>
          <w:szCs w:val="28"/>
          <w:lang w:val="ro-RO"/>
        </w:rPr>
        <w:t>a</w:t>
      </w:r>
      <w:r w:rsidR="004D2F4C" w:rsidRPr="004D2F4C">
        <w:rPr>
          <w:sz w:val="28"/>
          <w:szCs w:val="28"/>
          <w:lang w:val="ro-RO"/>
        </w:rPr>
        <w:t>cțiuni este ne</w:t>
      </w:r>
      <w:r w:rsidR="00D73EB8">
        <w:rPr>
          <w:sz w:val="28"/>
          <w:szCs w:val="28"/>
          <w:lang w:val="ro-RO"/>
        </w:rPr>
        <w:t>cesar</w:t>
      </w:r>
      <w:r w:rsidR="004D2F4C" w:rsidRPr="004D2F4C">
        <w:rPr>
          <w:sz w:val="28"/>
          <w:szCs w:val="28"/>
          <w:lang w:val="ro-RO"/>
        </w:rPr>
        <w:t xml:space="preserve"> să fie elaborate planuri de acțiuni anuale la nivel local, cu scopul </w:t>
      </w:r>
      <w:r w:rsidR="004D2F4C" w:rsidRPr="004D2F4C">
        <w:rPr>
          <w:sz w:val="28"/>
          <w:szCs w:val="28"/>
          <w:lang w:val="ro-RO"/>
        </w:rPr>
        <w:lastRenderedPageBreak/>
        <w:t>de a promova realizarea concretă a acestor sarcini</w:t>
      </w:r>
      <w:r w:rsidR="00D73EB8">
        <w:rPr>
          <w:sz w:val="28"/>
          <w:szCs w:val="28"/>
          <w:lang w:val="ro-RO"/>
        </w:rPr>
        <w:t>, precum şi</w:t>
      </w:r>
      <w:r w:rsidR="004D2F4C" w:rsidRPr="004D2F4C">
        <w:rPr>
          <w:sz w:val="28"/>
          <w:szCs w:val="28"/>
          <w:lang w:val="ro-RO"/>
        </w:rPr>
        <w:t xml:space="preserve"> de a vedea prin atribuțiile prevăzute anual </w:t>
      </w:r>
      <w:r w:rsidR="00D73EB8">
        <w:rPr>
          <w:sz w:val="28"/>
          <w:szCs w:val="28"/>
          <w:lang w:val="ro-RO"/>
        </w:rPr>
        <w:t xml:space="preserve">de către </w:t>
      </w:r>
      <w:r w:rsidR="004D2F4C" w:rsidRPr="004D2F4C">
        <w:rPr>
          <w:sz w:val="28"/>
          <w:szCs w:val="28"/>
          <w:lang w:val="ro-RO"/>
        </w:rPr>
        <w:t xml:space="preserve">organele abilitate </w:t>
      </w:r>
      <w:r w:rsidR="00D73EB8">
        <w:rPr>
          <w:sz w:val="28"/>
          <w:szCs w:val="28"/>
          <w:lang w:val="ro-RO"/>
        </w:rPr>
        <w:t>pentru</w:t>
      </w:r>
      <w:r w:rsidR="004D2F4C" w:rsidRPr="004D2F4C">
        <w:rPr>
          <w:sz w:val="28"/>
          <w:szCs w:val="28"/>
          <w:lang w:val="ro-RO"/>
        </w:rPr>
        <w:t xml:space="preserve"> aloc</w:t>
      </w:r>
      <w:r w:rsidR="00D73EB8">
        <w:rPr>
          <w:sz w:val="28"/>
          <w:szCs w:val="28"/>
          <w:lang w:val="ro-RO"/>
        </w:rPr>
        <w:t>area</w:t>
      </w:r>
      <w:r w:rsidR="004D2F4C" w:rsidRPr="004D2F4C">
        <w:rPr>
          <w:sz w:val="28"/>
          <w:szCs w:val="28"/>
          <w:lang w:val="ro-RO"/>
        </w:rPr>
        <w:t xml:space="preserve"> resurse</w:t>
      </w:r>
      <w:r w:rsidR="00D73EB8">
        <w:rPr>
          <w:sz w:val="28"/>
          <w:szCs w:val="28"/>
          <w:lang w:val="ro-RO"/>
        </w:rPr>
        <w:t>lor</w:t>
      </w:r>
      <w:r w:rsidR="004D2F4C" w:rsidRPr="004D2F4C">
        <w:rPr>
          <w:sz w:val="28"/>
          <w:szCs w:val="28"/>
          <w:lang w:val="ro-RO"/>
        </w:rPr>
        <w:t xml:space="preserve"> financiare în propriile capitole bugetare.</w:t>
      </w:r>
    </w:p>
    <w:p w:rsidR="00F53CA4" w:rsidRPr="00F53CA4" w:rsidRDefault="00F53CA4" w:rsidP="00F53CA4">
      <w:pPr>
        <w:autoSpaceDE w:val="0"/>
        <w:autoSpaceDN w:val="0"/>
        <w:adjustRightInd w:val="0"/>
        <w:ind w:left="-540" w:right="175"/>
        <w:jc w:val="both"/>
        <w:rPr>
          <w:sz w:val="28"/>
          <w:szCs w:val="28"/>
          <w:lang w:val="ro-RO"/>
        </w:rPr>
      </w:pPr>
      <w:r w:rsidRPr="00F53CA4">
        <w:rPr>
          <w:sz w:val="28"/>
          <w:szCs w:val="28"/>
          <w:lang w:val="ro-RO"/>
        </w:rPr>
        <w:t xml:space="preserve">     Planul de acțiuni vine să suplinească cadrul existent pentru îmbunătățirea situației romilor în sectoarele relevante, iar prevederile acestuia urmează a fi </w:t>
      </w:r>
      <w:r w:rsidR="005E1399">
        <w:rPr>
          <w:sz w:val="28"/>
          <w:szCs w:val="28"/>
          <w:lang w:val="ro-RO"/>
        </w:rPr>
        <w:t>î</w:t>
      </w:r>
      <w:r w:rsidRPr="00F53CA4">
        <w:rPr>
          <w:sz w:val="28"/>
          <w:szCs w:val="28"/>
          <w:lang w:val="ro-RO"/>
        </w:rPr>
        <w:t>nserate în documentele strategice și de politici aprobate de Guvern.</w:t>
      </w:r>
    </w:p>
    <w:p w:rsidR="00F53CA4" w:rsidRPr="00F53CA4" w:rsidRDefault="00F53CA4" w:rsidP="00F53CA4">
      <w:pPr>
        <w:autoSpaceDE w:val="0"/>
        <w:autoSpaceDN w:val="0"/>
        <w:adjustRightInd w:val="0"/>
        <w:ind w:left="-540" w:right="175"/>
        <w:jc w:val="both"/>
        <w:rPr>
          <w:sz w:val="28"/>
          <w:szCs w:val="28"/>
          <w:lang w:val="ro-RO"/>
        </w:rPr>
      </w:pPr>
      <w:r w:rsidRPr="00F53CA4">
        <w:rPr>
          <w:sz w:val="28"/>
          <w:szCs w:val="28"/>
          <w:lang w:val="ro-RO"/>
        </w:rPr>
        <w:t xml:space="preserve">      </w:t>
      </w:r>
    </w:p>
    <w:p w:rsidR="00F53CA4" w:rsidRPr="00580257" w:rsidRDefault="00F53CA4" w:rsidP="00F53CA4">
      <w:pPr>
        <w:tabs>
          <w:tab w:val="left" w:pos="3945"/>
        </w:tabs>
        <w:ind w:left="-540" w:right="175" w:firstLine="540"/>
        <w:jc w:val="both"/>
        <w:rPr>
          <w:sz w:val="30"/>
          <w:szCs w:val="30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Pr="004D2F4C" w:rsidRDefault="00F53CA4" w:rsidP="00841273">
      <w:pPr>
        <w:tabs>
          <w:tab w:val="left" w:pos="3945"/>
        </w:tabs>
        <w:ind w:left="-540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</w:t>
      </w:r>
      <w:r w:rsidR="004D2F4C" w:rsidRPr="004D2F4C">
        <w:rPr>
          <w:b/>
          <w:sz w:val="28"/>
          <w:szCs w:val="28"/>
          <w:lang w:val="ro-RO"/>
        </w:rPr>
        <w:t>Oleg BABENCO</w:t>
      </w:r>
      <w:r w:rsidRPr="004D2F4C">
        <w:rPr>
          <w:b/>
          <w:sz w:val="28"/>
          <w:szCs w:val="28"/>
          <w:lang w:val="ro-RO"/>
        </w:rPr>
        <w:t>,</w:t>
      </w:r>
    </w:p>
    <w:p w:rsidR="00F53CA4" w:rsidRPr="00F53CA4" w:rsidRDefault="00F53CA4" w:rsidP="00841273">
      <w:pPr>
        <w:tabs>
          <w:tab w:val="left" w:pos="3945"/>
        </w:tabs>
        <w:ind w:left="-540"/>
        <w:jc w:val="both"/>
        <w:rPr>
          <w:b/>
          <w:sz w:val="28"/>
          <w:szCs w:val="28"/>
          <w:lang w:val="ro-RO"/>
        </w:rPr>
      </w:pPr>
      <w:r w:rsidRPr="00F53CA4">
        <w:rPr>
          <w:b/>
          <w:sz w:val="28"/>
          <w:szCs w:val="28"/>
          <w:lang w:val="ro-RO"/>
        </w:rPr>
        <w:t xml:space="preserve">                                                                                               Director general</w:t>
      </w:r>
    </w:p>
    <w:p w:rsidR="00F53CA4" w:rsidRPr="00F53CA4" w:rsidRDefault="00F53CA4" w:rsidP="00841273">
      <w:pPr>
        <w:tabs>
          <w:tab w:val="left" w:pos="3945"/>
        </w:tabs>
        <w:ind w:left="-540"/>
        <w:jc w:val="both"/>
        <w:rPr>
          <w:b/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53CA4" w:rsidRDefault="00F53CA4" w:rsidP="00841273">
      <w:pPr>
        <w:tabs>
          <w:tab w:val="left" w:pos="3945"/>
        </w:tabs>
        <w:ind w:left="-540"/>
        <w:jc w:val="both"/>
        <w:rPr>
          <w:sz w:val="28"/>
          <w:szCs w:val="28"/>
          <w:lang w:val="ro-RO"/>
        </w:rPr>
      </w:pPr>
    </w:p>
    <w:p w:rsidR="00F21178" w:rsidRPr="002B6E4A" w:rsidRDefault="00F21178" w:rsidP="00F21178">
      <w:pPr>
        <w:rPr>
          <w:rStyle w:val="apple-style-span"/>
          <w:color w:val="000000"/>
          <w:sz w:val="28"/>
          <w:szCs w:val="28"/>
          <w:lang w:val="en-US"/>
        </w:rPr>
      </w:pPr>
    </w:p>
    <w:p w:rsidR="00F21178" w:rsidRDefault="00F21178" w:rsidP="00F21178">
      <w:pPr>
        <w:rPr>
          <w:sz w:val="28"/>
          <w:szCs w:val="28"/>
          <w:lang w:val="en-US"/>
        </w:rPr>
      </w:pPr>
    </w:p>
    <w:p w:rsidR="00F21178" w:rsidRDefault="00F21178" w:rsidP="003E1583">
      <w:pPr>
        <w:ind w:left="-540"/>
        <w:rPr>
          <w:lang w:val="en-US"/>
        </w:rPr>
      </w:pPr>
    </w:p>
    <w:p w:rsidR="00AD2452" w:rsidRDefault="00AD2452" w:rsidP="003E1583">
      <w:pPr>
        <w:ind w:left="-540"/>
        <w:rPr>
          <w:lang w:val="en-US"/>
        </w:rPr>
      </w:pPr>
    </w:p>
    <w:p w:rsidR="00AD2452" w:rsidRDefault="00AD2452" w:rsidP="003E1583">
      <w:pPr>
        <w:ind w:left="-540"/>
        <w:rPr>
          <w:lang w:val="en-US"/>
        </w:rPr>
      </w:pPr>
    </w:p>
    <w:p w:rsidR="009F2C7E" w:rsidRDefault="00AD2452" w:rsidP="003E1583">
      <w:pPr>
        <w:ind w:left="-540"/>
        <w:rPr>
          <w:b/>
          <w:lang w:val="en-US"/>
        </w:rPr>
      </w:pPr>
      <w:r w:rsidRPr="00AD2452">
        <w:rPr>
          <w:b/>
          <w:lang w:val="en-US"/>
        </w:rPr>
        <w:t xml:space="preserve">                         </w:t>
      </w:r>
    </w:p>
    <w:p w:rsidR="009F2C7E" w:rsidRDefault="009F2C7E" w:rsidP="003E1583">
      <w:pPr>
        <w:ind w:left="-540"/>
        <w:rPr>
          <w:b/>
          <w:lang w:val="en-US"/>
        </w:rPr>
      </w:pPr>
    </w:p>
    <w:p w:rsidR="009F2C7E" w:rsidRDefault="009F2C7E" w:rsidP="003E1583">
      <w:pPr>
        <w:ind w:left="-540"/>
        <w:rPr>
          <w:b/>
          <w:lang w:val="en-US"/>
        </w:rPr>
      </w:pPr>
    </w:p>
    <w:p w:rsidR="009F2C7E" w:rsidRDefault="009F2C7E" w:rsidP="003E1583">
      <w:pPr>
        <w:ind w:left="-540"/>
        <w:rPr>
          <w:b/>
          <w:lang w:val="en-US"/>
        </w:rPr>
      </w:pPr>
    </w:p>
    <w:p w:rsidR="009F2C7E" w:rsidRDefault="009F2C7E" w:rsidP="003E1583">
      <w:pPr>
        <w:ind w:left="-540"/>
        <w:rPr>
          <w:b/>
          <w:lang w:val="en-US"/>
        </w:rPr>
      </w:pPr>
    </w:p>
    <w:p w:rsidR="009F2C7E" w:rsidRDefault="009F2C7E" w:rsidP="003E1583">
      <w:pPr>
        <w:ind w:left="-540"/>
        <w:rPr>
          <w:b/>
          <w:lang w:val="en-US"/>
        </w:rPr>
      </w:pPr>
    </w:p>
    <w:sectPr w:rsidR="009F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3E17"/>
    <w:multiLevelType w:val="hybridMultilevel"/>
    <w:tmpl w:val="008075D4"/>
    <w:lvl w:ilvl="0" w:tplc="78F49F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DDF2EE5"/>
    <w:multiLevelType w:val="hybridMultilevel"/>
    <w:tmpl w:val="7158CE60"/>
    <w:lvl w:ilvl="0" w:tplc="8B1C2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C42DB"/>
    <w:rsid w:val="00090485"/>
    <w:rsid w:val="000D26AF"/>
    <w:rsid w:val="00152A59"/>
    <w:rsid w:val="001C5375"/>
    <w:rsid w:val="001F01E2"/>
    <w:rsid w:val="002035EE"/>
    <w:rsid w:val="00216F4B"/>
    <w:rsid w:val="00225648"/>
    <w:rsid w:val="00262813"/>
    <w:rsid w:val="002B6E4A"/>
    <w:rsid w:val="002D6784"/>
    <w:rsid w:val="00351B47"/>
    <w:rsid w:val="00355639"/>
    <w:rsid w:val="003E1583"/>
    <w:rsid w:val="00416BEC"/>
    <w:rsid w:val="00416C0D"/>
    <w:rsid w:val="00493E54"/>
    <w:rsid w:val="004D2F4C"/>
    <w:rsid w:val="004D6433"/>
    <w:rsid w:val="00507CC6"/>
    <w:rsid w:val="0053528E"/>
    <w:rsid w:val="00554453"/>
    <w:rsid w:val="00580257"/>
    <w:rsid w:val="0059299F"/>
    <w:rsid w:val="005A3F41"/>
    <w:rsid w:val="005B3A58"/>
    <w:rsid w:val="005D2414"/>
    <w:rsid w:val="005E1399"/>
    <w:rsid w:val="005E4F52"/>
    <w:rsid w:val="005E7C0A"/>
    <w:rsid w:val="0066699B"/>
    <w:rsid w:val="007004BB"/>
    <w:rsid w:val="007469C8"/>
    <w:rsid w:val="00766E6F"/>
    <w:rsid w:val="007C1110"/>
    <w:rsid w:val="007C581A"/>
    <w:rsid w:val="00811C50"/>
    <w:rsid w:val="00841273"/>
    <w:rsid w:val="008B3FD1"/>
    <w:rsid w:val="008C42DB"/>
    <w:rsid w:val="008D3150"/>
    <w:rsid w:val="008F0CEC"/>
    <w:rsid w:val="008F42FF"/>
    <w:rsid w:val="00944BFF"/>
    <w:rsid w:val="0094567B"/>
    <w:rsid w:val="009546CA"/>
    <w:rsid w:val="00963A3C"/>
    <w:rsid w:val="00966F14"/>
    <w:rsid w:val="009872F4"/>
    <w:rsid w:val="009F2C7E"/>
    <w:rsid w:val="00A0300D"/>
    <w:rsid w:val="00A05C4F"/>
    <w:rsid w:val="00A426D6"/>
    <w:rsid w:val="00A93139"/>
    <w:rsid w:val="00AD2452"/>
    <w:rsid w:val="00B1378A"/>
    <w:rsid w:val="00B160D8"/>
    <w:rsid w:val="00B4322A"/>
    <w:rsid w:val="00BD02E6"/>
    <w:rsid w:val="00C46778"/>
    <w:rsid w:val="00C676A5"/>
    <w:rsid w:val="00C7635D"/>
    <w:rsid w:val="00C97667"/>
    <w:rsid w:val="00CD1613"/>
    <w:rsid w:val="00CD3D91"/>
    <w:rsid w:val="00CE6744"/>
    <w:rsid w:val="00CF0EE9"/>
    <w:rsid w:val="00D2578C"/>
    <w:rsid w:val="00D51EB8"/>
    <w:rsid w:val="00D6678B"/>
    <w:rsid w:val="00D73EB8"/>
    <w:rsid w:val="00D83819"/>
    <w:rsid w:val="00D9792D"/>
    <w:rsid w:val="00DD2401"/>
    <w:rsid w:val="00E22E82"/>
    <w:rsid w:val="00E660E4"/>
    <w:rsid w:val="00E832CF"/>
    <w:rsid w:val="00E86901"/>
    <w:rsid w:val="00EC2A40"/>
    <w:rsid w:val="00F00818"/>
    <w:rsid w:val="00F03145"/>
    <w:rsid w:val="00F21178"/>
    <w:rsid w:val="00F53CA4"/>
    <w:rsid w:val="00F64D08"/>
    <w:rsid w:val="00F92482"/>
    <w:rsid w:val="00F93A68"/>
    <w:rsid w:val="00FC1654"/>
    <w:rsid w:val="00FF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2D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style-span">
    <w:name w:val="apple-style-span"/>
    <w:basedOn w:val="DefaultParagraphFont"/>
    <w:rsid w:val="00F21178"/>
  </w:style>
  <w:style w:type="character" w:customStyle="1" w:styleId="apple-converted-space">
    <w:name w:val="apple-converted-space"/>
    <w:basedOn w:val="DefaultParagraphFont"/>
    <w:rsid w:val="00F21178"/>
  </w:style>
  <w:style w:type="character" w:customStyle="1" w:styleId="hpsatn">
    <w:name w:val="hps atn"/>
    <w:basedOn w:val="DefaultParagraphFont"/>
    <w:rsid w:val="00F21178"/>
  </w:style>
  <w:style w:type="character" w:customStyle="1" w:styleId="hps">
    <w:name w:val="hps"/>
    <w:basedOn w:val="DefaultParagraphFont"/>
    <w:rsid w:val="00F211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SOHO</cp:lastModifiedBy>
  <cp:revision>3</cp:revision>
  <cp:lastPrinted>2011-11-25T08:49:00Z</cp:lastPrinted>
  <dcterms:created xsi:type="dcterms:W3CDTF">2016-02-19T12:55:00Z</dcterms:created>
  <dcterms:modified xsi:type="dcterms:W3CDTF">2016-02-19T13:32:00Z</dcterms:modified>
</cp:coreProperties>
</file>