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1C8B" w:rsidRDefault="00621C8B" w:rsidP="00621C8B">
      <w:pPr>
        <w:pStyle w:val="3"/>
        <w:tabs>
          <w:tab w:val="left" w:pos="851"/>
          <w:tab w:val="left" w:pos="2268"/>
          <w:tab w:val="left" w:pos="2835"/>
          <w:tab w:val="left" w:pos="3969"/>
          <w:tab w:val="left" w:pos="4253"/>
          <w:tab w:val="left" w:pos="5103"/>
          <w:tab w:val="left" w:pos="7655"/>
        </w:tabs>
        <w:ind w:left="0" w:right="0"/>
        <w:jc w:val="left"/>
        <w:rPr>
          <w:sz w:val="18"/>
          <w:szCs w:val="18"/>
        </w:rPr>
      </w:pPr>
    </w:p>
    <w:bookmarkStart w:id="0" w:name="_MON_1501669282"/>
    <w:bookmarkEnd w:id="0"/>
    <w:p w:rsidR="00621C8B" w:rsidRPr="00621C8B" w:rsidRDefault="00621C8B" w:rsidP="00621C8B">
      <w:pPr>
        <w:spacing w:line="360" w:lineRule="auto"/>
        <w:jc w:val="center"/>
        <w:rPr>
          <w:b/>
          <w:caps/>
          <w:color w:val="1D1B11" w:themeColor="background2" w:themeShade="1A"/>
          <w:sz w:val="24"/>
          <w:szCs w:val="24"/>
          <w:lang w:val="ro-RO"/>
        </w:rPr>
      </w:pPr>
      <w:r>
        <w:rPr>
          <w:color w:val="1D1B11" w:themeColor="background2" w:themeShade="1A"/>
        </w:rPr>
        <w:object w:dxaOrig="960" w:dyaOrig="11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66pt" o:ole="" fillcolor="window">
            <v:imagedata r:id="rId9" o:title=""/>
          </v:shape>
          <o:OLEObject Type="Embed" ProgID="Word.Picture.8" ShapeID="_x0000_i1025" DrawAspect="Content" ObjectID="_1503490837" r:id="rId10"/>
        </w:object>
      </w:r>
    </w:p>
    <w:p w:rsidR="006D4E1E" w:rsidRPr="00621C8B" w:rsidRDefault="00621C8B" w:rsidP="00621C8B">
      <w:pPr>
        <w:spacing w:after="0" w:line="240" w:lineRule="auto"/>
        <w:ind w:firstLine="794"/>
        <w:rPr>
          <w:rFonts w:ascii="Times New Roman" w:eastAsia="Calibri" w:hAnsi="Times New Roman" w:cs="Times New Roman"/>
          <w:b/>
          <w:color w:val="000000" w:themeColor="text1"/>
          <w:sz w:val="32"/>
          <w:szCs w:val="28"/>
          <w:lang w:val="ro-RO"/>
        </w:rPr>
      </w:pPr>
      <w:r>
        <w:rPr>
          <w:rFonts w:ascii="Times New Roman" w:eastAsia="Calibri" w:hAnsi="Times New Roman" w:cs="Times New Roman"/>
          <w:b/>
          <w:color w:val="000000" w:themeColor="text1"/>
          <w:sz w:val="32"/>
          <w:szCs w:val="28"/>
          <w:lang w:val="ro-RO"/>
        </w:rPr>
        <w:t xml:space="preserve">            </w:t>
      </w:r>
      <w:r w:rsidR="006D4E1E" w:rsidRPr="00621C8B">
        <w:rPr>
          <w:rFonts w:ascii="Times New Roman" w:eastAsia="Calibri" w:hAnsi="Times New Roman" w:cs="Times New Roman"/>
          <w:b/>
          <w:color w:val="000000" w:themeColor="text1"/>
          <w:sz w:val="32"/>
          <w:szCs w:val="28"/>
          <w:lang w:val="ro-RO"/>
        </w:rPr>
        <w:t>GUVERNUL REPUBLICII MOLDOVA</w:t>
      </w:r>
    </w:p>
    <w:p w:rsidR="006D4E1E" w:rsidRPr="00621C8B" w:rsidRDefault="006D4E1E" w:rsidP="00921F91">
      <w:pPr>
        <w:spacing w:after="0" w:line="240" w:lineRule="auto"/>
        <w:ind w:firstLine="794"/>
        <w:jc w:val="center"/>
        <w:rPr>
          <w:rFonts w:ascii="Times New Roman" w:eastAsia="Calibri" w:hAnsi="Times New Roman" w:cs="Times New Roman"/>
          <w:color w:val="000000" w:themeColor="text1"/>
          <w:sz w:val="32"/>
          <w:szCs w:val="28"/>
          <w:lang w:val="ro-RO"/>
        </w:rPr>
      </w:pPr>
    </w:p>
    <w:p w:rsidR="006D4E1E" w:rsidRPr="00C87CF2" w:rsidRDefault="00621C8B" w:rsidP="00621C8B">
      <w:pPr>
        <w:spacing w:after="0" w:line="240" w:lineRule="auto"/>
        <w:ind w:firstLine="794"/>
        <w:rPr>
          <w:rFonts w:ascii="Times New Roman" w:eastAsia="Calibri" w:hAnsi="Times New Roman" w:cs="Times New Roman"/>
          <w:b/>
          <w:color w:val="000000" w:themeColor="text1"/>
          <w:sz w:val="28"/>
          <w:szCs w:val="28"/>
          <w:lang w:val="ro-RO"/>
        </w:rPr>
      </w:pPr>
      <w:r>
        <w:rPr>
          <w:rFonts w:ascii="Times New Roman" w:eastAsia="Calibri" w:hAnsi="Times New Roman" w:cs="Times New Roman"/>
          <w:b/>
          <w:color w:val="000000" w:themeColor="text1"/>
          <w:sz w:val="28"/>
          <w:szCs w:val="28"/>
          <w:lang w:val="ro-RO"/>
        </w:rPr>
        <w:t xml:space="preserve">                                          </w:t>
      </w:r>
      <w:r w:rsidR="006D4E1E" w:rsidRPr="00C87CF2">
        <w:rPr>
          <w:rFonts w:ascii="Times New Roman" w:eastAsia="Calibri" w:hAnsi="Times New Roman" w:cs="Times New Roman"/>
          <w:b/>
          <w:color w:val="000000" w:themeColor="text1"/>
          <w:sz w:val="28"/>
          <w:szCs w:val="28"/>
          <w:lang w:val="ro-RO"/>
        </w:rPr>
        <w:t>HOTĂRÎRE</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6D4E1E" w:rsidRPr="00C87CF2" w:rsidRDefault="00621C8B" w:rsidP="00621C8B">
      <w:pPr>
        <w:spacing w:after="0" w:line="240" w:lineRule="auto"/>
        <w:ind w:firstLine="794"/>
        <w:rPr>
          <w:rFonts w:ascii="Times New Roman" w:eastAsia="Calibri" w:hAnsi="Times New Roman" w:cs="Times New Roman"/>
          <w:color w:val="000000" w:themeColor="text1"/>
          <w:sz w:val="28"/>
          <w:szCs w:val="28"/>
          <w:lang w:val="ro-RO"/>
        </w:rPr>
      </w:pPr>
      <w:r>
        <w:rPr>
          <w:rFonts w:ascii="Times New Roman" w:eastAsia="Calibri" w:hAnsi="Times New Roman" w:cs="Times New Roman"/>
          <w:color w:val="000000" w:themeColor="text1"/>
          <w:sz w:val="28"/>
          <w:szCs w:val="28"/>
          <w:lang w:val="ro-RO"/>
        </w:rPr>
        <w:t xml:space="preserve">                                          </w:t>
      </w:r>
      <w:r w:rsidR="00C87CF2" w:rsidRPr="00C87CF2">
        <w:rPr>
          <w:rFonts w:ascii="Times New Roman" w:eastAsia="Calibri" w:hAnsi="Times New Roman" w:cs="Times New Roman"/>
          <w:color w:val="000000" w:themeColor="text1"/>
          <w:sz w:val="28"/>
          <w:szCs w:val="28"/>
          <w:lang w:val="ro-RO"/>
        </w:rPr>
        <w:t>nr.___din_______</w:t>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r>
      <w:r w:rsidR="00C87CF2" w:rsidRPr="00C87CF2">
        <w:rPr>
          <w:rFonts w:ascii="Times New Roman" w:eastAsia="Calibri" w:hAnsi="Times New Roman" w:cs="Times New Roman"/>
          <w:color w:val="000000" w:themeColor="text1"/>
          <w:sz w:val="28"/>
          <w:szCs w:val="28"/>
          <w:lang w:val="ro-RO"/>
        </w:rPr>
        <w:softHyphen/>
        <w:t>_______</w:t>
      </w: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C87CF2" w:rsidRPr="00C87CF2" w:rsidRDefault="00C87CF2" w:rsidP="00921F91">
      <w:pPr>
        <w:spacing w:after="0" w:line="240" w:lineRule="auto"/>
        <w:ind w:firstLine="794"/>
        <w:jc w:val="center"/>
        <w:rPr>
          <w:rFonts w:ascii="Times New Roman" w:eastAsia="Calibri" w:hAnsi="Times New Roman" w:cs="Times New Roman"/>
          <w:b/>
          <w:color w:val="000000" w:themeColor="text1"/>
          <w:sz w:val="28"/>
          <w:szCs w:val="28"/>
          <w:lang w:val="ro-RO"/>
        </w:rPr>
      </w:pPr>
    </w:p>
    <w:p w:rsidR="0040789F" w:rsidRDefault="004001C9"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eastAsia="Calibri" w:hAnsi="Times New Roman" w:cs="Times New Roman"/>
          <w:b/>
          <w:color w:val="000000" w:themeColor="text1"/>
          <w:sz w:val="28"/>
          <w:szCs w:val="28"/>
          <w:lang w:val="ro-RO"/>
        </w:rPr>
        <w:t>C</w:t>
      </w:r>
      <w:r w:rsidR="006D4E1E" w:rsidRPr="004001C9">
        <w:rPr>
          <w:rFonts w:ascii="Times New Roman" w:eastAsia="Calibri" w:hAnsi="Times New Roman" w:cs="Times New Roman"/>
          <w:b/>
          <w:color w:val="000000" w:themeColor="text1"/>
          <w:sz w:val="28"/>
          <w:szCs w:val="28"/>
          <w:lang w:val="ro-RO"/>
        </w:rPr>
        <w:t>u privire l</w:t>
      </w:r>
      <w:r w:rsidRPr="004001C9">
        <w:rPr>
          <w:rFonts w:ascii="Times New Roman" w:eastAsia="Calibri" w:hAnsi="Times New Roman" w:cs="Times New Roman"/>
          <w:b/>
          <w:color w:val="000000" w:themeColor="text1"/>
          <w:sz w:val="28"/>
          <w:szCs w:val="28"/>
          <w:lang w:val="ro-RO"/>
        </w:rPr>
        <w:t xml:space="preserve">a aprobarea proiectului de lege </w:t>
      </w:r>
      <w:r w:rsidR="006D4E1E" w:rsidRPr="004001C9">
        <w:rPr>
          <w:rFonts w:ascii="Times New Roman" w:eastAsia="Calibri" w:hAnsi="Times New Roman" w:cs="Times New Roman"/>
          <w:b/>
          <w:color w:val="000000" w:themeColor="text1"/>
          <w:sz w:val="28"/>
          <w:szCs w:val="28"/>
          <w:lang w:val="ro-RO"/>
        </w:rPr>
        <w:t xml:space="preserve">pentru modificarea şi </w:t>
      </w:r>
      <w:r w:rsidR="0040789F">
        <w:rPr>
          <w:rFonts w:ascii="Times New Roman" w:eastAsia="Calibri" w:hAnsi="Times New Roman" w:cs="Times New Roman"/>
          <w:b/>
          <w:color w:val="000000" w:themeColor="text1"/>
          <w:sz w:val="28"/>
          <w:szCs w:val="28"/>
          <w:lang w:val="ro-RO"/>
        </w:rPr>
        <w:t xml:space="preserve">      </w:t>
      </w:r>
      <w:r w:rsidR="006D4E1E" w:rsidRPr="004001C9">
        <w:rPr>
          <w:rFonts w:ascii="Times New Roman" w:eastAsia="Calibri" w:hAnsi="Times New Roman" w:cs="Times New Roman"/>
          <w:b/>
          <w:color w:val="000000" w:themeColor="text1"/>
          <w:sz w:val="28"/>
          <w:szCs w:val="28"/>
          <w:lang w:val="ro-RO"/>
        </w:rPr>
        <w:t xml:space="preserve">completarea Codului Civil al Republicii Moldova nr. 1107-XV </w:t>
      </w:r>
    </w:p>
    <w:p w:rsidR="006D4E1E" w:rsidRPr="004001C9"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eastAsia="Calibri" w:hAnsi="Times New Roman" w:cs="Times New Roman"/>
          <w:b/>
          <w:color w:val="000000" w:themeColor="text1"/>
          <w:sz w:val="28"/>
          <w:szCs w:val="28"/>
          <w:lang w:val="ro-RO"/>
        </w:rPr>
        <w:t>din 06 iunie 2002</w:t>
      </w:r>
    </w:p>
    <w:p w:rsidR="006D4E1E" w:rsidRPr="00C87CF2"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color w:val="000000" w:themeColor="text1"/>
          <w:sz w:val="28"/>
          <w:szCs w:val="28"/>
          <w:lang w:val="ro-RO"/>
        </w:rPr>
        <w:t>________________________________________________</w:t>
      </w:r>
    </w:p>
    <w:p w:rsidR="006D4E1E" w:rsidRPr="00C87CF2"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after="0" w:line="240" w:lineRule="auto"/>
        <w:ind w:firstLine="794"/>
        <w:jc w:val="center"/>
        <w:rPr>
          <w:rFonts w:ascii="Times New Roman" w:eastAsia="Calibri" w:hAnsi="Times New Roman" w:cs="Times New Roman"/>
          <w:b/>
          <w:color w:val="000000" w:themeColor="text1"/>
          <w:sz w:val="28"/>
          <w:szCs w:val="28"/>
          <w:lang w:val="ro-RO"/>
        </w:rPr>
      </w:pPr>
      <w:r w:rsidRPr="00C87CF2">
        <w:rPr>
          <w:rFonts w:ascii="Times New Roman" w:eastAsia="Calibri" w:hAnsi="Times New Roman" w:cs="Times New Roman"/>
          <w:b/>
          <w:color w:val="000000" w:themeColor="text1"/>
          <w:sz w:val="28"/>
          <w:szCs w:val="28"/>
          <w:lang w:val="ro-RO"/>
        </w:rPr>
        <w:t>HOTĂRĂŞTE:</w:t>
      </w:r>
    </w:p>
    <w:p w:rsidR="006D4E1E" w:rsidRPr="00C87CF2" w:rsidRDefault="006D4E1E" w:rsidP="00921F91">
      <w:pPr>
        <w:spacing w:after="0" w:line="240" w:lineRule="auto"/>
        <w:ind w:firstLine="720"/>
        <w:jc w:val="center"/>
        <w:rPr>
          <w:rFonts w:ascii="Times New Roman" w:eastAsia="Calibri" w:hAnsi="Times New Roman" w:cs="Times New Roman"/>
          <w:b/>
          <w:color w:val="000000" w:themeColor="text1"/>
          <w:sz w:val="28"/>
          <w:szCs w:val="28"/>
          <w:lang w:val="ro-RO"/>
        </w:rPr>
      </w:pPr>
    </w:p>
    <w:p w:rsidR="006D4E1E" w:rsidRPr="00C87CF2" w:rsidRDefault="006D4E1E" w:rsidP="00921F91">
      <w:pPr>
        <w:spacing w:after="0" w:line="240" w:lineRule="auto"/>
        <w:ind w:firstLine="567"/>
        <w:jc w:val="both"/>
        <w:rPr>
          <w:rFonts w:ascii="Times New Roman" w:eastAsia="Calibri" w:hAnsi="Times New Roman" w:cs="Times New Roman"/>
          <w:strike/>
          <w:color w:val="000000" w:themeColor="text1"/>
          <w:sz w:val="28"/>
          <w:szCs w:val="28"/>
          <w:lang w:val="ro-RO"/>
        </w:rPr>
      </w:pPr>
      <w:r w:rsidRPr="00C87CF2">
        <w:rPr>
          <w:rFonts w:ascii="Times New Roman" w:eastAsia="Calibri" w:hAnsi="Times New Roman" w:cs="Times New Roman"/>
          <w:color w:val="000000" w:themeColor="text1"/>
          <w:sz w:val="28"/>
          <w:szCs w:val="28"/>
          <w:lang w:val="ro-RO"/>
        </w:rPr>
        <w:t xml:space="preserve">Se aprobă şi se prezintă Parlamentului spre examinare proiectul de lege pentru modificarea şi completarea Codului </w:t>
      </w:r>
      <w:r w:rsidR="00621C8B">
        <w:rPr>
          <w:rFonts w:ascii="Times New Roman" w:eastAsia="Calibri" w:hAnsi="Times New Roman" w:cs="Times New Roman"/>
          <w:color w:val="000000" w:themeColor="text1"/>
          <w:sz w:val="28"/>
          <w:szCs w:val="28"/>
          <w:lang w:val="ro-RO"/>
        </w:rPr>
        <w:t>Civil al Republicii Moldova nr.</w:t>
      </w:r>
      <w:r w:rsidRPr="00C87CF2">
        <w:rPr>
          <w:rFonts w:ascii="Times New Roman" w:eastAsia="Calibri" w:hAnsi="Times New Roman" w:cs="Times New Roman"/>
          <w:color w:val="000000" w:themeColor="text1"/>
          <w:sz w:val="28"/>
          <w:szCs w:val="28"/>
          <w:lang w:val="ro-RO"/>
        </w:rPr>
        <w:t xml:space="preserve">1107-XV din 06 iunie 2002 </w:t>
      </w:r>
    </w:p>
    <w:p w:rsidR="006D4E1E" w:rsidRPr="00C87CF2" w:rsidRDefault="006D4E1E" w:rsidP="00921F91">
      <w:pPr>
        <w:tabs>
          <w:tab w:val="left" w:pos="1965"/>
        </w:tabs>
        <w:spacing w:after="0" w:line="240" w:lineRule="auto"/>
        <w:ind w:firstLine="794"/>
        <w:jc w:val="both"/>
        <w:rPr>
          <w:rFonts w:ascii="Times New Roman" w:eastAsia="Calibri" w:hAnsi="Times New Roman" w:cs="Times New Roman"/>
          <w:color w:val="000000" w:themeColor="text1"/>
          <w:sz w:val="28"/>
          <w:szCs w:val="28"/>
          <w:lang w:val="ro-RO"/>
        </w:rPr>
      </w:pPr>
    </w:p>
    <w:p w:rsidR="006D4E1E"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4001C9" w:rsidRPr="00C87CF2" w:rsidRDefault="004001C9"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21C8B" w:rsidRPr="00667E4F" w:rsidRDefault="00621C8B" w:rsidP="00621C8B">
      <w:pPr>
        <w:pStyle w:val="3"/>
        <w:shd w:val="clear" w:color="auto" w:fill="FFFFFF"/>
        <w:rPr>
          <w:color w:val="222222"/>
          <w:sz w:val="28"/>
          <w:szCs w:val="28"/>
        </w:rPr>
      </w:pPr>
      <w:r w:rsidRPr="00667E4F">
        <w:rPr>
          <w:rFonts w:eastAsia="Calibri"/>
          <w:b/>
          <w:color w:val="000000" w:themeColor="text1"/>
          <w:sz w:val="28"/>
          <w:szCs w:val="28"/>
        </w:rPr>
        <w:t xml:space="preserve">                              </w:t>
      </w:r>
      <w:r w:rsidR="00667E4F">
        <w:rPr>
          <w:rFonts w:eastAsia="Calibri"/>
          <w:b/>
          <w:color w:val="000000" w:themeColor="text1"/>
          <w:sz w:val="28"/>
          <w:szCs w:val="28"/>
        </w:rPr>
        <w:t xml:space="preserve">  </w:t>
      </w:r>
      <w:r w:rsidRPr="00667E4F">
        <w:rPr>
          <w:rFonts w:eastAsia="Calibri"/>
          <w:b/>
          <w:color w:val="000000" w:themeColor="text1"/>
          <w:sz w:val="28"/>
          <w:szCs w:val="28"/>
        </w:rPr>
        <w:t xml:space="preserve"> </w:t>
      </w:r>
      <w:r w:rsidR="006D4E1E" w:rsidRPr="00667E4F">
        <w:rPr>
          <w:rFonts w:eastAsia="Calibri"/>
          <w:b/>
          <w:color w:val="000000" w:themeColor="text1"/>
          <w:sz w:val="28"/>
          <w:szCs w:val="28"/>
        </w:rPr>
        <w:t>Prim-ministru</w:t>
      </w:r>
      <w:r w:rsidR="006D4E1E" w:rsidRPr="00667E4F">
        <w:rPr>
          <w:rFonts w:eastAsia="Calibri"/>
          <w:color w:val="000000" w:themeColor="text1"/>
          <w:sz w:val="28"/>
          <w:szCs w:val="28"/>
        </w:rPr>
        <w:t xml:space="preserve"> </w:t>
      </w:r>
      <w:r w:rsidRPr="00667E4F">
        <w:rPr>
          <w:rFonts w:eastAsia="Calibri"/>
          <w:b/>
          <w:color w:val="000000" w:themeColor="text1"/>
          <w:sz w:val="28"/>
          <w:szCs w:val="28"/>
        </w:rPr>
        <w:t xml:space="preserve"> </w:t>
      </w:r>
      <w:r w:rsidRPr="00667E4F">
        <w:rPr>
          <w:rFonts w:eastAsia="Calibri"/>
          <w:b/>
          <w:color w:val="000000" w:themeColor="text1"/>
          <w:sz w:val="28"/>
          <w:szCs w:val="28"/>
        </w:rPr>
        <w:tab/>
      </w:r>
      <w:r w:rsidRPr="00667E4F">
        <w:rPr>
          <w:rFonts w:eastAsia="Calibri"/>
          <w:b/>
          <w:color w:val="000000" w:themeColor="text1"/>
          <w:sz w:val="28"/>
          <w:szCs w:val="28"/>
        </w:rPr>
        <w:tab/>
      </w:r>
      <w:r w:rsidR="006D4E1E" w:rsidRPr="00667E4F">
        <w:rPr>
          <w:rFonts w:eastAsia="Calibri"/>
          <w:b/>
          <w:color w:val="000000" w:themeColor="text1"/>
          <w:sz w:val="28"/>
          <w:szCs w:val="28"/>
        </w:rPr>
        <w:tab/>
      </w:r>
      <w:r w:rsidRPr="00667E4F">
        <w:rPr>
          <w:rFonts w:eastAsia="Calibri"/>
          <w:b/>
          <w:color w:val="000000" w:themeColor="text1"/>
          <w:sz w:val="28"/>
          <w:szCs w:val="28"/>
        </w:rPr>
        <w:t xml:space="preserve">                       V</w:t>
      </w:r>
      <w:r w:rsidRPr="00667E4F">
        <w:rPr>
          <w:b/>
          <w:bCs/>
          <w:color w:val="222222"/>
          <w:sz w:val="28"/>
          <w:szCs w:val="28"/>
        </w:rPr>
        <w:t>ALERIU STRELEŢ</w:t>
      </w:r>
      <w:r w:rsidRPr="00667E4F">
        <w:rPr>
          <w:color w:val="222222"/>
          <w:sz w:val="28"/>
          <w:szCs w:val="28"/>
        </w:rPr>
        <w:t xml:space="preserve"> </w:t>
      </w:r>
    </w:p>
    <w:p w:rsidR="006D4E1E" w:rsidRPr="00667E4F" w:rsidRDefault="006D4E1E" w:rsidP="004001C9">
      <w:pPr>
        <w:spacing w:after="0" w:line="240" w:lineRule="auto"/>
        <w:jc w:val="both"/>
        <w:rPr>
          <w:rFonts w:ascii="Times New Roman" w:eastAsia="Calibri" w:hAnsi="Times New Roman" w:cs="Times New Roman"/>
          <w:b/>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Contrasemnează:</w:t>
      </w:r>
      <w:r w:rsidR="00C87CF2" w:rsidRPr="00667E4F">
        <w:rPr>
          <w:rFonts w:ascii="Times New Roman" w:eastAsia="Calibri" w:hAnsi="Times New Roman" w:cs="Times New Roman"/>
          <w:color w:val="000000" w:themeColor="text1"/>
          <w:sz w:val="28"/>
          <w:szCs w:val="28"/>
          <w:lang w:val="ro-RO"/>
        </w:rPr>
        <w:t xml:space="preserve">                  </w:t>
      </w:r>
    </w:p>
    <w:p w:rsidR="00C87CF2" w:rsidRPr="00667E4F"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21C8B" w:rsidP="00C87CF2">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Viceprim-ministru,</w:t>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t xml:space="preserve">    </w:t>
      </w:r>
      <w:r w:rsidR="006D4E1E" w:rsidRPr="00667E4F">
        <w:rPr>
          <w:rFonts w:ascii="Times New Roman" w:eastAsia="Calibri" w:hAnsi="Times New Roman" w:cs="Times New Roman"/>
          <w:color w:val="000000" w:themeColor="text1"/>
          <w:sz w:val="28"/>
          <w:szCs w:val="28"/>
          <w:lang w:val="ro-RO"/>
        </w:rPr>
        <w:tab/>
      </w:r>
    </w:p>
    <w:p w:rsidR="00C87CF2"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ministrul economiei</w:t>
      </w:r>
      <w:r w:rsidRPr="00667E4F">
        <w:rPr>
          <w:rFonts w:ascii="Times New Roman" w:eastAsia="Calibri" w:hAnsi="Times New Roman" w:cs="Times New Roman"/>
          <w:color w:val="000000" w:themeColor="text1"/>
          <w:sz w:val="28"/>
          <w:szCs w:val="28"/>
          <w:lang w:val="ro-RO"/>
        </w:rPr>
        <w:tab/>
      </w:r>
      <w:r w:rsidR="00621C8B" w:rsidRPr="00667E4F">
        <w:rPr>
          <w:rFonts w:ascii="Times New Roman" w:eastAsia="Calibri" w:hAnsi="Times New Roman" w:cs="Times New Roman"/>
          <w:color w:val="000000" w:themeColor="text1"/>
          <w:sz w:val="28"/>
          <w:szCs w:val="28"/>
          <w:lang w:val="ro-RO"/>
        </w:rPr>
        <w:t xml:space="preserve">                              Stephane Christophe BRIDE</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6D4E1E" w:rsidRPr="00667E4F" w:rsidRDefault="00621C8B" w:rsidP="00921F91">
      <w:pPr>
        <w:spacing w:after="0" w:line="240" w:lineRule="auto"/>
        <w:ind w:firstLine="794"/>
        <w:jc w:val="both"/>
        <w:rPr>
          <w:rFonts w:ascii="Times New Roman" w:eastAsia="Calibri" w:hAnsi="Times New Roman" w:cs="Times New Roman"/>
          <w:color w:val="000000" w:themeColor="text1"/>
          <w:sz w:val="28"/>
          <w:szCs w:val="28"/>
          <w:lang w:val="ro-RO"/>
        </w:rPr>
      </w:pPr>
      <w:r w:rsidRPr="00667E4F">
        <w:rPr>
          <w:rFonts w:ascii="Times New Roman" w:eastAsia="Calibri" w:hAnsi="Times New Roman" w:cs="Times New Roman"/>
          <w:color w:val="000000" w:themeColor="text1"/>
          <w:sz w:val="28"/>
          <w:szCs w:val="28"/>
          <w:lang w:val="ro-RO"/>
        </w:rPr>
        <w:t xml:space="preserve">Ministrul justiţiei </w:t>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r>
      <w:r w:rsidRPr="00667E4F">
        <w:rPr>
          <w:rFonts w:ascii="Times New Roman" w:eastAsia="Calibri" w:hAnsi="Times New Roman" w:cs="Times New Roman"/>
          <w:color w:val="000000" w:themeColor="text1"/>
          <w:sz w:val="28"/>
          <w:szCs w:val="28"/>
          <w:lang w:val="ro-RO"/>
        </w:rPr>
        <w:tab/>
        <w:t xml:space="preserve">           Vladimir Cebotari</w:t>
      </w:r>
    </w:p>
    <w:p w:rsidR="006D4E1E" w:rsidRPr="00667E4F" w:rsidRDefault="006D4E1E"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921F91">
      <w:pPr>
        <w:spacing w:after="0" w:line="240" w:lineRule="auto"/>
        <w:ind w:firstLine="794"/>
        <w:jc w:val="both"/>
        <w:rPr>
          <w:rFonts w:ascii="Times New Roman" w:eastAsia="Calibri" w:hAnsi="Times New Roman" w:cs="Times New Roman"/>
          <w:color w:val="000000" w:themeColor="text1"/>
          <w:sz w:val="28"/>
          <w:szCs w:val="28"/>
          <w:lang w:val="ro-RO"/>
        </w:rPr>
      </w:pPr>
    </w:p>
    <w:p w:rsidR="00C87CF2" w:rsidRPr="00C87CF2" w:rsidRDefault="00C87CF2" w:rsidP="004001C9">
      <w:pPr>
        <w:spacing w:after="0" w:line="240" w:lineRule="auto"/>
        <w:jc w:val="both"/>
        <w:rPr>
          <w:rFonts w:ascii="Times New Roman" w:eastAsia="Calibri" w:hAnsi="Times New Roman" w:cs="Times New Roman"/>
          <w:color w:val="000000" w:themeColor="text1"/>
          <w:sz w:val="28"/>
          <w:szCs w:val="28"/>
          <w:lang w:val="ro-RO"/>
        </w:rPr>
      </w:pPr>
    </w:p>
    <w:p w:rsidR="006D4E1E" w:rsidRPr="00C87CF2" w:rsidRDefault="006D4E1E" w:rsidP="00921F91">
      <w:pPr>
        <w:spacing w:line="240" w:lineRule="auto"/>
        <w:rPr>
          <w:rFonts w:ascii="Times New Roman" w:hAnsi="Times New Roman" w:cs="Times New Roman"/>
          <w:b/>
          <w:bCs/>
          <w:color w:val="000000" w:themeColor="text1"/>
          <w:sz w:val="24"/>
          <w:szCs w:val="24"/>
          <w:u w:val="single"/>
          <w:lang w:val="ro-RO"/>
        </w:rPr>
      </w:pPr>
    </w:p>
    <w:p w:rsidR="00062900" w:rsidRPr="0040789F" w:rsidRDefault="004001C9" w:rsidP="004001C9">
      <w:pPr>
        <w:spacing w:line="240" w:lineRule="auto"/>
        <w:jc w:val="right"/>
        <w:rPr>
          <w:rFonts w:ascii="Times New Roman" w:hAnsi="Times New Roman" w:cs="Times New Roman"/>
          <w:b/>
          <w:color w:val="000000" w:themeColor="text1"/>
          <w:sz w:val="28"/>
          <w:szCs w:val="28"/>
          <w:lang w:val="ro-RO"/>
        </w:rPr>
      </w:pPr>
      <w:r w:rsidRPr="0040789F">
        <w:rPr>
          <w:rFonts w:ascii="Times New Roman" w:hAnsi="Times New Roman" w:cs="Times New Roman"/>
          <w:b/>
          <w:color w:val="000000" w:themeColor="text1"/>
          <w:sz w:val="28"/>
          <w:szCs w:val="28"/>
          <w:lang w:val="ro-RO"/>
        </w:rPr>
        <w:lastRenderedPageBreak/>
        <w:t>Proiect</w:t>
      </w:r>
    </w:p>
    <w:p w:rsidR="004001C9" w:rsidRPr="004001C9" w:rsidRDefault="004001C9" w:rsidP="004001C9">
      <w:pPr>
        <w:spacing w:line="240" w:lineRule="auto"/>
        <w:jc w:val="right"/>
        <w:rPr>
          <w:rFonts w:ascii="Times New Roman" w:hAnsi="Times New Roman" w:cs="Times New Roman"/>
          <w:color w:val="000000" w:themeColor="text1"/>
          <w:sz w:val="28"/>
          <w:szCs w:val="28"/>
          <w:lang w:val="ro-RO"/>
        </w:rPr>
      </w:pP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PARLAMENTUL REPUBLICII MOLDOVA</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LEGE </w:t>
      </w:r>
    </w:p>
    <w:p w:rsidR="004001C9" w:rsidRPr="00C87CF2" w:rsidRDefault="004001C9" w:rsidP="00921F91">
      <w:pPr>
        <w:spacing w:after="0" w:line="240" w:lineRule="auto"/>
        <w:jc w:val="center"/>
        <w:rPr>
          <w:rFonts w:ascii="Times New Roman" w:hAnsi="Times New Roman" w:cs="Times New Roman"/>
          <w:b/>
          <w:bCs/>
          <w:color w:val="000000" w:themeColor="text1"/>
          <w:sz w:val="28"/>
          <w:szCs w:val="28"/>
          <w:lang w:val="ro-RO"/>
        </w:rPr>
      </w:pPr>
    </w:p>
    <w:p w:rsidR="006D4E1E" w:rsidRPr="004001C9" w:rsidRDefault="006D4E1E" w:rsidP="00921F91">
      <w:pPr>
        <w:spacing w:after="0" w:line="240" w:lineRule="auto"/>
        <w:ind w:firstLine="567"/>
        <w:jc w:val="center"/>
        <w:rPr>
          <w:rFonts w:ascii="Times New Roman" w:eastAsia="Calibri" w:hAnsi="Times New Roman" w:cs="Times New Roman"/>
          <w:b/>
          <w:color w:val="000000" w:themeColor="text1"/>
          <w:sz w:val="28"/>
          <w:szCs w:val="28"/>
          <w:lang w:val="ro-RO"/>
        </w:rPr>
      </w:pPr>
      <w:r w:rsidRPr="004001C9">
        <w:rPr>
          <w:rFonts w:ascii="Times New Roman" w:hAnsi="Times New Roman" w:cs="Times New Roman"/>
          <w:b/>
          <w:bCs/>
          <w:color w:val="000000" w:themeColor="text1"/>
          <w:sz w:val="28"/>
          <w:szCs w:val="28"/>
          <w:lang w:val="ro-RO"/>
        </w:rPr>
        <w:t xml:space="preserve">pentru modificarea şi completarea </w:t>
      </w:r>
      <w:r w:rsidRPr="004001C9">
        <w:rPr>
          <w:rFonts w:ascii="Times New Roman" w:eastAsia="Calibri" w:hAnsi="Times New Roman" w:cs="Times New Roman"/>
          <w:b/>
          <w:color w:val="000000" w:themeColor="text1"/>
          <w:sz w:val="28"/>
          <w:szCs w:val="28"/>
          <w:lang w:val="ro-RO"/>
        </w:rPr>
        <w:t>Codului Civil al Republicii Moldova nr. 1107-XV din 06 iunie 2002</w:t>
      </w:r>
    </w:p>
    <w:p w:rsidR="006D4E1E" w:rsidRPr="00C87CF2" w:rsidRDefault="006D4E1E" w:rsidP="00921F91">
      <w:pPr>
        <w:spacing w:after="0" w:line="240" w:lineRule="auto"/>
        <w:jc w:val="center"/>
        <w:rPr>
          <w:rFonts w:ascii="Times New Roman" w:hAnsi="Times New Roman" w:cs="Times New Roman"/>
          <w:b/>
          <w:bCs/>
          <w:color w:val="000000" w:themeColor="text1"/>
          <w:sz w:val="28"/>
          <w:szCs w:val="28"/>
          <w:lang w:val="ro-RO"/>
        </w:rPr>
      </w:pPr>
    </w:p>
    <w:p w:rsidR="006D4E1E" w:rsidRDefault="006D4E1E" w:rsidP="00921F91">
      <w:pPr>
        <w:spacing w:after="0" w:line="240" w:lineRule="auto"/>
        <w:ind w:firstLine="567"/>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Parlamentul adoptă prezenta lege organică.</w:t>
      </w:r>
    </w:p>
    <w:p w:rsidR="004001C9" w:rsidRPr="00C87CF2" w:rsidRDefault="004001C9" w:rsidP="00921F91">
      <w:pPr>
        <w:spacing w:after="0" w:line="240" w:lineRule="auto"/>
        <w:ind w:firstLine="567"/>
        <w:rPr>
          <w:rFonts w:ascii="Times New Roman" w:hAnsi="Times New Roman" w:cs="Times New Roman"/>
          <w:color w:val="000000" w:themeColor="text1"/>
          <w:sz w:val="28"/>
          <w:szCs w:val="28"/>
          <w:lang w:val="ro-RO"/>
        </w:rPr>
      </w:pPr>
    </w:p>
    <w:p w:rsidR="006D4E1E" w:rsidRPr="00C87CF2" w:rsidRDefault="006D4E1E" w:rsidP="00921F91">
      <w:pPr>
        <w:pStyle w:val="cb"/>
        <w:ind w:firstLine="567"/>
        <w:jc w:val="both"/>
        <w:rPr>
          <w:b w:val="0"/>
          <w:color w:val="000000" w:themeColor="text1"/>
          <w:sz w:val="26"/>
          <w:szCs w:val="26"/>
          <w:lang w:val="ro-RO"/>
        </w:rPr>
      </w:pPr>
      <w:r w:rsidRPr="00C87CF2">
        <w:rPr>
          <w:b w:val="0"/>
          <w:color w:val="000000" w:themeColor="text1"/>
          <w:sz w:val="28"/>
          <w:szCs w:val="28"/>
          <w:lang w:val="ro-RO"/>
        </w:rPr>
        <w:t xml:space="preserve">Prezenta lege creează cadrul </w:t>
      </w:r>
      <w:r w:rsidR="004001C9">
        <w:rPr>
          <w:b w:val="0"/>
          <w:color w:val="000000" w:themeColor="text1"/>
          <w:sz w:val="28"/>
          <w:szCs w:val="28"/>
          <w:lang w:val="ro-RO"/>
        </w:rPr>
        <w:t xml:space="preserve">legal </w:t>
      </w:r>
      <w:r w:rsidRPr="00C87CF2">
        <w:rPr>
          <w:b w:val="0"/>
          <w:color w:val="000000" w:themeColor="text1"/>
          <w:sz w:val="28"/>
          <w:szCs w:val="28"/>
          <w:lang w:val="ro-RO"/>
        </w:rPr>
        <w:t xml:space="preserve">necesar </w:t>
      </w:r>
      <w:r w:rsidR="004001C9">
        <w:rPr>
          <w:b w:val="0"/>
          <w:color w:val="000000" w:themeColor="text1"/>
          <w:sz w:val="28"/>
          <w:szCs w:val="28"/>
          <w:lang w:val="ro-RO"/>
        </w:rPr>
        <w:t xml:space="preserve">pentru </w:t>
      </w:r>
      <w:r w:rsidRPr="00C87CF2">
        <w:rPr>
          <w:b w:val="0"/>
          <w:color w:val="000000" w:themeColor="text1"/>
          <w:sz w:val="28"/>
          <w:szCs w:val="28"/>
          <w:lang w:val="ro-RO"/>
        </w:rPr>
        <w:t>apl</w:t>
      </w:r>
      <w:r w:rsidR="004001C9">
        <w:rPr>
          <w:b w:val="0"/>
          <w:color w:val="000000" w:themeColor="text1"/>
          <w:sz w:val="28"/>
          <w:szCs w:val="28"/>
          <w:lang w:val="ro-RO"/>
        </w:rPr>
        <w:t xml:space="preserve">icarea prevederilor </w:t>
      </w:r>
      <w:r w:rsidR="0024513D" w:rsidRPr="00C87CF2">
        <w:rPr>
          <w:b w:val="0"/>
          <w:color w:val="000000" w:themeColor="text1"/>
          <w:sz w:val="28"/>
          <w:szCs w:val="28"/>
          <w:lang w:val="ro-RO"/>
        </w:rPr>
        <w:t xml:space="preserve">Directivei 2008/122/CE </w:t>
      </w:r>
      <w:r w:rsidR="004001C9">
        <w:rPr>
          <w:b w:val="0"/>
          <w:color w:val="000000" w:themeColor="text1"/>
          <w:sz w:val="28"/>
          <w:szCs w:val="28"/>
          <w:lang w:val="ro-RO"/>
        </w:rPr>
        <w:t xml:space="preserve">a Parlamentului European şi a </w:t>
      </w:r>
      <w:r w:rsidR="004001C9" w:rsidRPr="00C87CF2">
        <w:rPr>
          <w:b w:val="0"/>
          <w:color w:val="000000" w:themeColor="text1"/>
          <w:sz w:val="28"/>
          <w:szCs w:val="28"/>
          <w:lang w:val="ro-RO"/>
        </w:rPr>
        <w:t xml:space="preserve">Consiliului </w:t>
      </w:r>
      <w:r w:rsidR="0024513D" w:rsidRPr="00C87CF2">
        <w:rPr>
          <w:b w:val="0"/>
          <w:color w:val="000000" w:themeColor="text1"/>
          <w:sz w:val="28"/>
          <w:szCs w:val="28"/>
          <w:lang w:val="ro-RO"/>
        </w:rPr>
        <w:t>din 14 ianuarie 20</w:t>
      </w:r>
      <w:r w:rsidRPr="00C87CF2">
        <w:rPr>
          <w:b w:val="0"/>
          <w:color w:val="000000" w:themeColor="text1"/>
          <w:sz w:val="28"/>
          <w:szCs w:val="28"/>
          <w:lang w:val="ro-RO"/>
        </w:rPr>
        <w:t>0</w:t>
      </w:r>
      <w:r w:rsidR="0024513D" w:rsidRPr="00C87CF2">
        <w:rPr>
          <w:b w:val="0"/>
          <w:color w:val="000000" w:themeColor="text1"/>
          <w:sz w:val="28"/>
          <w:szCs w:val="28"/>
          <w:lang w:val="ro-RO"/>
        </w:rPr>
        <w:t>9</w:t>
      </w:r>
      <w:r w:rsidRPr="00C87CF2">
        <w:rPr>
          <w:color w:val="000000" w:themeColor="text1"/>
          <w:sz w:val="28"/>
          <w:szCs w:val="28"/>
          <w:lang w:val="ro-RO"/>
        </w:rPr>
        <w:t xml:space="preserve"> </w:t>
      </w:r>
      <w:r w:rsidR="0024513D" w:rsidRPr="00C87CF2">
        <w:rPr>
          <w:rFonts w:eastAsia="SimSun"/>
          <w:b w:val="0"/>
          <w:color w:val="000000" w:themeColor="text1"/>
          <w:sz w:val="28"/>
          <w:szCs w:val="28"/>
          <w:lang w:val="it-IT"/>
        </w:rPr>
        <w:t xml:space="preserve">privind protecţia consumatorilor în ceea ce priveşte anumite aspecte referitoare la contractele privind dreptul de folosinţă a bunurilor pe durată limitată, la contractele privind produsele de vacanţă cu drept de folosinţă pe termen lung, precum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 xml:space="preserve">i la contractele de revînzare </w:t>
      </w:r>
      <w:r w:rsidR="0024513D" w:rsidRPr="00C87CF2">
        <w:rPr>
          <w:rFonts w:ascii="Cambria Math" w:eastAsia="SimSun" w:hAnsi="Cambria Math" w:cs="Cambria Math"/>
          <w:b w:val="0"/>
          <w:color w:val="000000" w:themeColor="text1"/>
          <w:sz w:val="28"/>
          <w:szCs w:val="28"/>
          <w:lang w:val="it-IT"/>
        </w:rPr>
        <w:t>ș</w:t>
      </w:r>
      <w:r w:rsidR="0024513D" w:rsidRPr="00C87CF2">
        <w:rPr>
          <w:rFonts w:eastAsia="SimSun"/>
          <w:b w:val="0"/>
          <w:color w:val="000000" w:themeColor="text1"/>
          <w:sz w:val="28"/>
          <w:szCs w:val="28"/>
          <w:lang w:val="it-IT"/>
        </w:rPr>
        <w:t>i de schimb</w:t>
      </w:r>
      <w:r w:rsidR="003E6806" w:rsidRPr="00C87CF2">
        <w:rPr>
          <w:b w:val="0"/>
          <w:color w:val="000000" w:themeColor="text1"/>
          <w:sz w:val="28"/>
          <w:szCs w:val="28"/>
          <w:lang w:val="ro-RO"/>
        </w:rPr>
        <w:t>,</w:t>
      </w:r>
      <w:r w:rsidR="00263858" w:rsidRPr="00C87CF2">
        <w:rPr>
          <w:b w:val="0"/>
          <w:color w:val="000000" w:themeColor="text1"/>
          <w:sz w:val="28"/>
          <w:szCs w:val="28"/>
          <w:lang w:val="ro-RO"/>
        </w:rPr>
        <w:t xml:space="preserve"> </w:t>
      </w:r>
      <w:r w:rsidRPr="00C87CF2">
        <w:rPr>
          <w:b w:val="0"/>
          <w:color w:val="000000" w:themeColor="text1"/>
          <w:sz w:val="28"/>
          <w:szCs w:val="28"/>
          <w:lang w:val="ro-RO"/>
        </w:rPr>
        <w:t xml:space="preserve">publicată în Jurnalul Oficial al </w:t>
      </w:r>
      <w:r w:rsidR="003E6806" w:rsidRPr="00C87CF2">
        <w:rPr>
          <w:b w:val="0"/>
          <w:color w:val="000000" w:themeColor="text1"/>
          <w:sz w:val="28"/>
          <w:szCs w:val="28"/>
          <w:lang w:val="ro-RO"/>
        </w:rPr>
        <w:t>Comunităţilor Europene nr. L 33/10</w:t>
      </w:r>
      <w:r w:rsidRPr="00C87CF2">
        <w:rPr>
          <w:b w:val="0"/>
          <w:color w:val="000000" w:themeColor="text1"/>
          <w:sz w:val="28"/>
          <w:szCs w:val="28"/>
          <w:lang w:val="ro-RO"/>
        </w:rPr>
        <w:t xml:space="preserve"> din </w:t>
      </w:r>
      <w:r w:rsidR="003E6806" w:rsidRPr="00C87CF2">
        <w:rPr>
          <w:b w:val="0"/>
          <w:color w:val="000000" w:themeColor="text1"/>
          <w:sz w:val="28"/>
          <w:szCs w:val="28"/>
          <w:lang w:val="ro-RO"/>
        </w:rPr>
        <w:t>02 martie 2009.</w:t>
      </w:r>
    </w:p>
    <w:p w:rsidR="006D4E1E" w:rsidRPr="00C87CF2" w:rsidRDefault="006D4E1E" w:rsidP="00921F91">
      <w:pPr>
        <w:pStyle w:val="a3"/>
        <w:spacing w:after="0" w:line="240" w:lineRule="auto"/>
        <w:rPr>
          <w:rFonts w:ascii="Times New Roman" w:hAnsi="Times New Roman" w:cs="Times New Roman"/>
          <w:b/>
          <w:bCs/>
          <w:color w:val="000000" w:themeColor="text1"/>
          <w:sz w:val="28"/>
          <w:szCs w:val="28"/>
          <w:lang w:val="ro-RO"/>
        </w:rPr>
      </w:pPr>
    </w:p>
    <w:p w:rsidR="006D4E1E" w:rsidRPr="00C87CF2" w:rsidRDefault="00490535" w:rsidP="00921F91">
      <w:pPr>
        <w:pStyle w:val="a3"/>
        <w:spacing w:after="0" w:line="240" w:lineRule="auto"/>
        <w:rPr>
          <w:rFonts w:ascii="Times New Roman" w:hAnsi="Times New Roman" w:cs="Times New Roman"/>
          <w:color w:val="000000" w:themeColor="text1"/>
          <w:sz w:val="28"/>
          <w:szCs w:val="28"/>
          <w:lang w:val="ro-RO"/>
        </w:rPr>
      </w:pPr>
      <w:r w:rsidRPr="00C87CF2">
        <w:rPr>
          <w:rFonts w:ascii="Times New Roman" w:hAnsi="Times New Roman" w:cs="Times New Roman"/>
          <w:b/>
          <w:bCs/>
          <w:color w:val="000000" w:themeColor="text1"/>
          <w:sz w:val="28"/>
          <w:szCs w:val="28"/>
          <w:lang w:val="ro-RO"/>
        </w:rPr>
        <w:t xml:space="preserve">Art. </w:t>
      </w:r>
      <w:r w:rsidR="00031688" w:rsidRPr="00C87CF2">
        <w:rPr>
          <w:rFonts w:ascii="Times New Roman" w:hAnsi="Times New Roman" w:cs="Times New Roman"/>
          <w:b/>
          <w:bCs/>
          <w:color w:val="000000" w:themeColor="text1"/>
          <w:sz w:val="28"/>
          <w:szCs w:val="28"/>
          <w:lang w:val="ro-RO"/>
        </w:rPr>
        <w:t xml:space="preserve">I </w:t>
      </w:r>
      <w:r w:rsidR="00BC1418" w:rsidRPr="00C87CF2">
        <w:rPr>
          <w:rFonts w:ascii="Times New Roman" w:hAnsi="Times New Roman" w:cs="Times New Roman"/>
          <w:b/>
          <w:bCs/>
          <w:color w:val="000000" w:themeColor="text1"/>
          <w:sz w:val="28"/>
          <w:szCs w:val="28"/>
          <w:lang w:val="ro-RO"/>
        </w:rPr>
        <w:t xml:space="preserve">- </w:t>
      </w:r>
      <w:r w:rsidR="00BC1418" w:rsidRPr="00C87CF2">
        <w:rPr>
          <w:rFonts w:ascii="Times New Roman" w:hAnsi="Times New Roman" w:cs="Times New Roman"/>
          <w:color w:val="000000" w:themeColor="text1"/>
          <w:sz w:val="28"/>
          <w:szCs w:val="28"/>
          <w:lang w:val="ro-RO"/>
        </w:rPr>
        <w:t>Codul C</w:t>
      </w:r>
      <w:r w:rsidR="006D4E1E" w:rsidRPr="00C87CF2">
        <w:rPr>
          <w:rFonts w:ascii="Times New Roman" w:hAnsi="Times New Roman" w:cs="Times New Roman"/>
          <w:color w:val="000000" w:themeColor="text1"/>
          <w:sz w:val="28"/>
          <w:szCs w:val="28"/>
          <w:lang w:val="ro-RO"/>
        </w:rPr>
        <w:t xml:space="preserve">ivil al Republicii Moldova nr.1107-XV din 6 iunie 2002 (Monitorul Oficial al Republicii Moldova, 2002, nr.82-86, art.661), cu modificările ulterioare, se modifică şi se completează după cum urmează: </w:t>
      </w:r>
    </w:p>
    <w:p w:rsidR="00A47570" w:rsidRPr="009E19DE" w:rsidRDefault="00A47570" w:rsidP="00461B8B">
      <w:pPr>
        <w:spacing w:after="0" w:line="240" w:lineRule="auto"/>
        <w:ind w:firstLine="708"/>
        <w:jc w:val="both"/>
        <w:rPr>
          <w:rFonts w:ascii="Times New Roman" w:hAnsi="Times New Roman" w:cs="Times New Roman"/>
          <w:bCs/>
          <w:color w:val="000000" w:themeColor="text1"/>
          <w:sz w:val="28"/>
          <w:szCs w:val="28"/>
          <w:lang w:val="ro-RO"/>
        </w:rPr>
      </w:pPr>
    </w:p>
    <w:p w:rsidR="00325393" w:rsidRPr="00325393" w:rsidRDefault="002F54BA" w:rsidP="00325393">
      <w:pPr>
        <w:pStyle w:val="a3"/>
        <w:numPr>
          <w:ilvl w:val="0"/>
          <w:numId w:val="14"/>
        </w:numPr>
        <w:spacing w:after="0" w:line="240" w:lineRule="auto"/>
        <w:rPr>
          <w:rFonts w:ascii="Times New Roman" w:hAnsi="Times New Roman" w:cs="Times New Roman"/>
          <w:sz w:val="28"/>
          <w:szCs w:val="28"/>
          <w:lang w:val="ro-RO" w:eastAsia="ru-RU"/>
        </w:rPr>
      </w:pPr>
      <w:r w:rsidRPr="00325393">
        <w:rPr>
          <w:rFonts w:ascii="Times New Roman" w:hAnsi="Times New Roman" w:cs="Times New Roman"/>
          <w:bCs/>
          <w:color w:val="000000" w:themeColor="text1"/>
          <w:sz w:val="28"/>
          <w:szCs w:val="28"/>
          <w:lang w:val="ro-RO"/>
        </w:rPr>
        <w:t>Capitolul</w:t>
      </w:r>
      <w:r w:rsidR="000701A0" w:rsidRPr="00325393">
        <w:rPr>
          <w:rFonts w:ascii="Times New Roman" w:hAnsi="Times New Roman" w:cs="Times New Roman"/>
          <w:bCs/>
          <w:color w:val="000000" w:themeColor="text1"/>
          <w:sz w:val="28"/>
          <w:szCs w:val="28"/>
          <w:lang w:val="ro-RO"/>
        </w:rPr>
        <w:t xml:space="preserve"> VII</w:t>
      </w:r>
      <w:r w:rsidRPr="00325393">
        <w:rPr>
          <w:rFonts w:ascii="Times New Roman" w:hAnsi="Times New Roman" w:cs="Times New Roman"/>
          <w:bCs/>
          <w:color w:val="000000" w:themeColor="text1"/>
          <w:sz w:val="28"/>
          <w:szCs w:val="28"/>
          <w:lang w:val="ro-RO"/>
        </w:rPr>
        <w:t xml:space="preserve"> </w:t>
      </w:r>
      <w:r w:rsidR="00B91D2D" w:rsidRPr="00325393">
        <w:rPr>
          <w:rFonts w:ascii="Times New Roman" w:hAnsi="Times New Roman" w:cs="Times New Roman"/>
          <w:bCs/>
          <w:color w:val="000000" w:themeColor="text1"/>
          <w:sz w:val="28"/>
          <w:szCs w:val="28"/>
          <w:lang w:val="ro-RO"/>
        </w:rPr>
        <w:t xml:space="preserve">se completează cu </w:t>
      </w:r>
      <w:r w:rsidR="00BC238A" w:rsidRPr="00325393">
        <w:rPr>
          <w:rFonts w:ascii="Times New Roman" w:hAnsi="Times New Roman" w:cs="Times New Roman"/>
          <w:bCs/>
          <w:color w:val="000000" w:themeColor="text1"/>
          <w:sz w:val="28"/>
          <w:szCs w:val="28"/>
          <w:lang w:val="ro-RO"/>
        </w:rPr>
        <w:t>Secţiunea 3</w:t>
      </w:r>
      <w:r w:rsidR="000701A0" w:rsidRPr="00325393">
        <w:rPr>
          <w:rFonts w:ascii="Times New Roman" w:hAnsi="Times New Roman" w:cs="Times New Roman"/>
          <w:bCs/>
          <w:color w:val="000000" w:themeColor="text1"/>
          <w:sz w:val="28"/>
          <w:szCs w:val="28"/>
          <w:lang w:val="ro-RO"/>
        </w:rPr>
        <w:t xml:space="preserve"> „</w:t>
      </w:r>
      <w:r w:rsidR="000701A0" w:rsidRPr="00325393">
        <w:rPr>
          <w:rFonts w:ascii="Times New Roman" w:hAnsi="Times New Roman" w:cs="Times New Roman"/>
          <w:bCs/>
          <w:sz w:val="28"/>
          <w:szCs w:val="28"/>
          <w:lang w:val="ro-RO"/>
        </w:rPr>
        <w:t>D</w:t>
      </w:r>
      <w:r w:rsidR="00325393">
        <w:rPr>
          <w:rFonts w:ascii="Times New Roman" w:hAnsi="Times New Roman" w:cs="Times New Roman"/>
          <w:bCs/>
          <w:sz w:val="28"/>
          <w:szCs w:val="28"/>
          <w:lang w:val="ro-RO"/>
        </w:rPr>
        <w:t xml:space="preserve">reptul de revocare a </w:t>
      </w:r>
    </w:p>
    <w:p w:rsidR="00461B8B" w:rsidRPr="00325393" w:rsidRDefault="00325393" w:rsidP="00325393">
      <w:pPr>
        <w:pStyle w:val="a3"/>
        <w:spacing w:after="0" w:line="240" w:lineRule="auto"/>
        <w:ind w:firstLine="0"/>
        <w:rPr>
          <w:rFonts w:ascii="Times New Roman" w:hAnsi="Times New Roman" w:cs="Times New Roman"/>
          <w:sz w:val="28"/>
          <w:szCs w:val="28"/>
          <w:lang w:val="ro-RO" w:eastAsia="ru-RU"/>
        </w:rPr>
      </w:pPr>
      <w:r w:rsidRPr="00325393">
        <w:rPr>
          <w:rFonts w:ascii="Times New Roman" w:hAnsi="Times New Roman" w:cs="Times New Roman"/>
          <w:bCs/>
          <w:sz w:val="28"/>
          <w:szCs w:val="28"/>
          <w:lang w:val="ro-RO"/>
        </w:rPr>
        <w:t>contractelor privind unele produse de vacanţă şi de intermediere a lor</w:t>
      </w:r>
      <w:r w:rsidR="00B91D2D" w:rsidRPr="00325393">
        <w:rPr>
          <w:rFonts w:ascii="Times New Roman" w:hAnsi="Times New Roman" w:cs="Times New Roman"/>
          <w:bCs/>
          <w:color w:val="000000" w:themeColor="text1"/>
          <w:sz w:val="28"/>
          <w:szCs w:val="28"/>
          <w:lang w:val="ro-RO"/>
        </w:rPr>
        <w:t>”</w:t>
      </w:r>
      <w:r w:rsidR="004B1AAD" w:rsidRPr="00325393">
        <w:rPr>
          <w:rFonts w:ascii="Times New Roman" w:hAnsi="Times New Roman" w:cs="Times New Roman"/>
          <w:bCs/>
          <w:color w:val="000000" w:themeColor="text1"/>
          <w:sz w:val="28"/>
          <w:szCs w:val="28"/>
          <w:lang w:val="ro-RO"/>
        </w:rPr>
        <w:t xml:space="preserve"> </w:t>
      </w:r>
      <w:r w:rsidR="004B1AAD" w:rsidRPr="00325393">
        <w:rPr>
          <w:rFonts w:ascii="Times New Roman" w:hAnsi="Times New Roman" w:cs="Times New Roman"/>
          <w:sz w:val="28"/>
          <w:szCs w:val="28"/>
          <w:lang w:val="ro-RO" w:eastAsia="ru-RU"/>
        </w:rPr>
        <w:t>cu următorul cuprins:</w:t>
      </w:r>
    </w:p>
    <w:p w:rsidR="004B1AAD" w:rsidRDefault="004B1AAD" w:rsidP="004B1AAD">
      <w:pPr>
        <w:pStyle w:val="a3"/>
        <w:spacing w:after="0" w:line="240" w:lineRule="auto"/>
        <w:ind w:left="720" w:firstLine="0"/>
        <w:rPr>
          <w:rFonts w:ascii="Times New Roman" w:hAnsi="Times New Roman" w:cs="Times New Roman"/>
          <w:sz w:val="28"/>
          <w:szCs w:val="28"/>
          <w:lang w:val="ro-RO" w:eastAsia="ru-RU"/>
        </w:rPr>
      </w:pPr>
    </w:p>
    <w:p w:rsidR="004B1AAD" w:rsidRPr="00C87CF2" w:rsidRDefault="004B1AAD" w:rsidP="004B1AAD">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w:t>
      </w:r>
      <w:r>
        <w:rPr>
          <w:rFonts w:ascii="Times New Roman" w:hAnsi="Times New Roman" w:cs="Times New Roman"/>
          <w:b/>
          <w:bCs/>
          <w:color w:val="000000" w:themeColor="text1"/>
          <w:sz w:val="28"/>
          <w:szCs w:val="28"/>
          <w:lang w:val="ro-RO"/>
        </w:rPr>
        <w:t>Secţiunea 3</w:t>
      </w:r>
    </w:p>
    <w:p w:rsidR="004B1AAD" w:rsidRDefault="004B1AAD" w:rsidP="004B1AAD">
      <w:pPr>
        <w:pStyle w:val="a3"/>
        <w:spacing w:after="0" w:line="240" w:lineRule="auto"/>
        <w:jc w:val="center"/>
        <w:rPr>
          <w:rFonts w:ascii="Times New Roman" w:hAnsi="Times New Roman" w:cs="Times New Roman"/>
          <w:b/>
          <w:bCs/>
          <w:sz w:val="28"/>
          <w:szCs w:val="28"/>
          <w:lang w:val="ro-RO"/>
        </w:rPr>
      </w:pPr>
      <w:r w:rsidRPr="004B1AAD">
        <w:rPr>
          <w:rFonts w:ascii="Times New Roman" w:hAnsi="Times New Roman" w:cs="Times New Roman"/>
          <w:b/>
          <w:bCs/>
          <w:sz w:val="28"/>
          <w:szCs w:val="28"/>
          <w:lang w:val="ro-RO"/>
        </w:rPr>
        <w:t>Dreptul de revocare a</w:t>
      </w:r>
      <w:r w:rsidR="00325393">
        <w:rPr>
          <w:rFonts w:ascii="Times New Roman" w:hAnsi="Times New Roman" w:cs="Times New Roman"/>
          <w:b/>
          <w:bCs/>
          <w:sz w:val="28"/>
          <w:szCs w:val="28"/>
          <w:lang w:val="ro-RO"/>
        </w:rPr>
        <w:t xml:space="preserve"> contractelor privind unele produse de vacanţă şi de intermediere a lor</w:t>
      </w:r>
      <w:r w:rsidR="00096972">
        <w:rPr>
          <w:rFonts w:ascii="Times New Roman" w:hAnsi="Times New Roman" w:cs="Times New Roman"/>
          <w:b/>
          <w:bCs/>
          <w:sz w:val="28"/>
          <w:szCs w:val="28"/>
          <w:lang w:val="ro-RO"/>
        </w:rPr>
        <w:t>”</w:t>
      </w:r>
    </w:p>
    <w:p w:rsidR="00A002A1" w:rsidRPr="004B1AAD" w:rsidRDefault="00A002A1" w:rsidP="004B1AAD">
      <w:pPr>
        <w:pStyle w:val="a3"/>
        <w:spacing w:after="0" w:line="240" w:lineRule="auto"/>
        <w:jc w:val="center"/>
        <w:rPr>
          <w:rFonts w:ascii="Times New Roman" w:hAnsi="Times New Roman" w:cs="Times New Roman"/>
          <w:b/>
          <w:sz w:val="28"/>
          <w:szCs w:val="28"/>
          <w:lang w:val="ro-RO" w:eastAsia="ru-RU"/>
        </w:rPr>
      </w:pPr>
    </w:p>
    <w:p w:rsidR="000701A0" w:rsidRPr="009E19DE"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b/>
          <w:color w:val="000000" w:themeColor="text1"/>
          <w:sz w:val="28"/>
          <w:szCs w:val="28"/>
          <w:lang w:val="ro-RO"/>
        </w:rPr>
        <w:t>„Articolul 752</w:t>
      </w:r>
      <w:r w:rsidRPr="009E19DE">
        <w:rPr>
          <w:rFonts w:ascii="Times New Roman" w:hAnsi="Times New Roman" w:cs="Times New Roman"/>
          <w:b/>
          <w:color w:val="000000" w:themeColor="text1"/>
          <w:sz w:val="28"/>
          <w:szCs w:val="28"/>
          <w:vertAlign w:val="superscript"/>
          <w:lang w:val="ro-RO"/>
        </w:rPr>
        <w:t>1</w:t>
      </w:r>
      <w:r w:rsidRPr="009E19DE">
        <w:rPr>
          <w:rFonts w:ascii="Times New Roman" w:hAnsi="Times New Roman" w:cs="Times New Roman"/>
          <w:b/>
          <w:color w:val="000000" w:themeColor="text1"/>
          <w:sz w:val="28"/>
          <w:szCs w:val="28"/>
          <w:lang w:val="ro-RO"/>
        </w:rPr>
        <w:t xml:space="preserve">. </w:t>
      </w:r>
      <w:r w:rsidRPr="009E19DE">
        <w:rPr>
          <w:rFonts w:ascii="Times New Roman" w:hAnsi="Times New Roman" w:cs="Times New Roman"/>
          <w:color w:val="000000" w:themeColor="text1"/>
          <w:sz w:val="28"/>
          <w:szCs w:val="28"/>
          <w:lang w:val="ro-RO"/>
        </w:rPr>
        <w:t>Dreptul de revocare a contractelor privind unele produse de vacanţă şi de intermediere a lor</w:t>
      </w:r>
    </w:p>
    <w:p w:rsidR="000701A0" w:rsidRPr="000701A0"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9E19DE">
        <w:rPr>
          <w:rFonts w:ascii="Times New Roman" w:hAnsi="Times New Roman" w:cs="Times New Roman"/>
          <w:color w:val="000000" w:themeColor="text1"/>
          <w:sz w:val="28"/>
          <w:szCs w:val="28"/>
          <w:lang w:val="ro-RO"/>
        </w:rPr>
        <w:t>(1) În condiţiile prezentei secţiuni şi, în completare</w:t>
      </w:r>
      <w:r w:rsidRPr="000701A0">
        <w:rPr>
          <w:rFonts w:ascii="Times New Roman" w:hAnsi="Times New Roman" w:cs="Times New Roman"/>
          <w:color w:val="000000" w:themeColor="text1"/>
          <w:sz w:val="28"/>
          <w:szCs w:val="28"/>
          <w:lang w:val="ro-RO"/>
        </w:rPr>
        <w:t>, a secţiunii 1, consumatorul are dreptul de a revoca:</w:t>
      </w:r>
    </w:p>
    <w:p w:rsidR="000701A0" w:rsidRPr="00C87CF2" w:rsidRDefault="000701A0" w:rsidP="00461B8B">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contractul privind cazarea periodică, prevăzut la art. 1145</w:t>
      </w:r>
      <w:r w:rsidRPr="00C87CF2">
        <w:rPr>
          <w:rFonts w:ascii="Times New Roman" w:hAnsi="Times New Roman" w:cs="Times New Roman"/>
          <w:color w:val="000000" w:themeColor="text1"/>
          <w:sz w:val="28"/>
          <w:szCs w:val="28"/>
          <w:vertAlign w:val="superscript"/>
          <w:lang w:val="ro-RO"/>
        </w:rPr>
        <w:t>1</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contractul privind produsul de vacanţă pe termen lung, contractul de intermediere a produsului de vacanţă şi contractul de intermediere a participării la un sistem de schimb, prevăzute la art. 1145</w:t>
      </w:r>
      <w:r w:rsidRPr="00C87CF2">
        <w:rPr>
          <w:rFonts w:ascii="Times New Roman" w:hAnsi="Times New Roman" w:cs="Times New Roman"/>
          <w:color w:val="000000" w:themeColor="text1"/>
          <w:sz w:val="28"/>
          <w:szCs w:val="28"/>
          <w:vertAlign w:val="superscript"/>
          <w:lang w:val="ro-RO"/>
        </w:rPr>
        <w:t>2</w:t>
      </w:r>
      <w:r w:rsidRPr="00C87CF2">
        <w:rPr>
          <w:rFonts w:ascii="Times New Roman" w:hAnsi="Times New Roman" w:cs="Times New Roman"/>
          <w:color w:val="000000" w:themeColor="text1"/>
          <w:sz w:val="28"/>
          <w:szCs w:val="28"/>
          <w:lang w:val="ro-RO"/>
        </w:rPr>
        <w:t>”</w:t>
      </w:r>
      <w:r w:rsidR="00D96C28">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legea nu prevede altfel, termenul de revocare este de 14 zile calendaristice  şi începe să curgă de la data încheierii contractului. </w:t>
      </w:r>
    </w:p>
    <w:p w:rsidR="000701A0" w:rsidRPr="00C87CF2" w:rsidRDefault="000701A0" w:rsidP="000701A0">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de revocare se exercită prin notificare către cealaltă parte. Consumatorul nu este nevoit să justifice decizia de revocare</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2</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Termenul de revocare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Termenul de revocare curge: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fie din ziua încheierii contractului ori antecontractului; sau</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din ziua în care consumatorul intră în posesia exemplarului contractului sau a antecontractului, dacă aceasta este ulterioară datei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lit. a).</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Termenul de revocare expiră după:</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12 luni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14 zile calendaristice de la data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ionată la alin. (1), în cazul în care profesionistul nu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nu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D96C28">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rtie sau pe un alt suport durabil, formularul standard separat de revocare a contractului, prevăzut la art. 1145</w:t>
      </w:r>
      <w:r w:rsidR="00325393">
        <w:rPr>
          <w:rFonts w:ascii="Times New Roman" w:hAnsi="Times New Roman" w:cs="Times New Roman"/>
          <w:color w:val="000000" w:themeColor="text1"/>
          <w:sz w:val="28"/>
          <w:szCs w:val="28"/>
          <w:vertAlign w:val="superscript"/>
          <w:lang w:val="ro-RO"/>
        </w:rPr>
        <w:t>7</w:t>
      </w:r>
      <w:r w:rsidRPr="00C87CF2">
        <w:rPr>
          <w:rFonts w:ascii="Times New Roman" w:hAnsi="Times New Roman" w:cs="Times New Roman"/>
          <w:color w:val="000000" w:themeColor="text1"/>
          <w:sz w:val="28"/>
          <w:szCs w:val="28"/>
          <w:lang w:val="ro-RO"/>
        </w:rPr>
        <w:t xml:space="preserve"> alin.(6);</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b) 3 </w:t>
      </w:r>
      <w:r w:rsidRPr="003233D4">
        <w:rPr>
          <w:rFonts w:ascii="Times New Roman" w:hAnsi="Times New Roman" w:cs="Times New Roman"/>
          <w:sz w:val="28"/>
          <w:szCs w:val="28"/>
          <w:lang w:val="ro-RO"/>
        </w:rPr>
        <w:t xml:space="preserve">luni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14 zile calendaristice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 (1), inclusiv formularul standard prevăzut î</w:t>
      </w:r>
      <w:r w:rsidR="00D96C28" w:rsidRPr="003233D4">
        <w:rPr>
          <w:rFonts w:ascii="Times New Roman" w:hAnsi="Times New Roman" w:cs="Times New Roman"/>
          <w:sz w:val="28"/>
          <w:szCs w:val="28"/>
          <w:lang w:val="ro-RO"/>
        </w:rPr>
        <w:t xml:space="preserve">n anexele </w:t>
      </w:r>
      <w:r w:rsidR="00465D62" w:rsidRPr="003233D4">
        <w:rPr>
          <w:rFonts w:ascii="Times New Roman" w:hAnsi="Times New Roman" w:cs="Times New Roman"/>
          <w:sz w:val="28"/>
          <w:szCs w:val="28"/>
          <w:lang w:val="ro-RO"/>
        </w:rPr>
        <w:t>nr.</w:t>
      </w:r>
      <w:r w:rsidR="00D96C28"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punerea în aplicare a</w:t>
      </w:r>
      <w:r w:rsidR="00D96C28" w:rsidRPr="003233D4">
        <w:rPr>
          <w:rFonts w:ascii="Times New Roman" w:hAnsi="Times New Roman" w:cs="Times New Roman"/>
          <w:bCs/>
          <w:sz w:val="28"/>
          <w:szCs w:val="28"/>
          <w:lang w:val="ro-RO"/>
        </w:rPr>
        <w:t xml:space="preserve">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nu au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w:t>
      </w:r>
      <w:r w:rsidR="00D96C28" w:rsidRPr="003233D4">
        <w:rPr>
          <w:rFonts w:ascii="Times New Roman" w:hAnsi="Times New Roman" w:cs="Times New Roman"/>
          <w:sz w:val="28"/>
          <w:szCs w:val="28"/>
          <w:lang w:val="ro-RO"/>
        </w:rPr>
        <w:t>ub formă scrisă, pe suport de hî</w:t>
      </w:r>
      <w:r w:rsidRPr="003233D4">
        <w:rPr>
          <w:rFonts w:ascii="Times New Roman" w:hAnsi="Times New Roman" w:cs="Times New Roman"/>
          <w:sz w:val="28"/>
          <w:szCs w:val="28"/>
          <w:lang w:val="ro-RO"/>
        </w:rPr>
        <w:t>rtie sau pe un alt suport durabil</w:t>
      </w:r>
      <w:r w:rsidRPr="00C87CF2">
        <w:rPr>
          <w:rFonts w:ascii="Times New Roman" w:hAnsi="Times New Roman" w:cs="Times New Roman"/>
          <w:color w:val="000000" w:themeColor="text1"/>
          <w:sz w:val="28"/>
          <w:szCs w:val="28"/>
          <w:lang w:val="ro-RO"/>
        </w:rPr>
        <w:t>.</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(3) În cazul în care profesionistul a completat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a pus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ia consumatorului s</w:t>
      </w:r>
      <w:r w:rsidR="001B07E5">
        <w:rPr>
          <w:rFonts w:ascii="Times New Roman" w:hAnsi="Times New Roman" w:cs="Times New Roman"/>
          <w:color w:val="000000" w:themeColor="text1"/>
          <w:sz w:val="28"/>
          <w:szCs w:val="28"/>
          <w:lang w:val="ro-RO"/>
        </w:rPr>
        <w:t>ub formă scrisă, pe suport de hî</w:t>
      </w:r>
      <w:r w:rsidRPr="00C87CF2">
        <w:rPr>
          <w:rFonts w:ascii="Times New Roman" w:hAnsi="Times New Roman" w:cs="Times New Roman"/>
          <w:color w:val="000000" w:themeColor="text1"/>
          <w:sz w:val="28"/>
          <w:szCs w:val="28"/>
          <w:lang w:val="ro-RO"/>
        </w:rPr>
        <w:t xml:space="preserve">rtie sau pe un alt suport durabil, formularul standard </w:t>
      </w:r>
      <w:r w:rsidRPr="003233D4">
        <w:rPr>
          <w:rFonts w:ascii="Times New Roman" w:hAnsi="Times New Roman" w:cs="Times New Roman"/>
          <w:sz w:val="28"/>
          <w:szCs w:val="28"/>
          <w:lang w:val="ro-RO"/>
        </w:rPr>
        <w:t>separat de revocare a contractului, prevăzut la 1145</w:t>
      </w:r>
      <w:r w:rsidR="00325393" w:rsidRPr="003233D4">
        <w:rPr>
          <w:rFonts w:ascii="Times New Roman" w:hAnsi="Times New Roman" w:cs="Times New Roman"/>
          <w:sz w:val="28"/>
          <w:szCs w:val="28"/>
          <w:vertAlign w:val="superscript"/>
          <w:lang w:val="ro-RO"/>
        </w:rPr>
        <w:t>7</w:t>
      </w:r>
      <w:r w:rsidRPr="003233D4">
        <w:rPr>
          <w:rFonts w:ascii="Times New Roman" w:hAnsi="Times New Roman" w:cs="Times New Roman"/>
          <w:sz w:val="28"/>
          <w:szCs w:val="28"/>
          <w:lang w:val="ro-RO"/>
        </w:rPr>
        <w:t xml:space="preserve">  alin.(6), în termen de 1 an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ionată la alin. (1), termenul de revocare a contractului curge de la data la care consumatorul prime</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 xml:space="preserve">te acest formular. </w:t>
      </w:r>
    </w:p>
    <w:p w:rsidR="000701A0" w:rsidRPr="00C87CF2" w:rsidRDefault="000701A0" w:rsidP="00325393">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(4) În mod similar, în cazul în care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ionate la art. 1145</w:t>
      </w:r>
      <w:r w:rsidRPr="003233D4">
        <w:rPr>
          <w:rFonts w:ascii="Times New Roman" w:hAnsi="Times New Roman" w:cs="Times New Roman"/>
          <w:sz w:val="28"/>
          <w:szCs w:val="28"/>
          <w:vertAlign w:val="superscript"/>
          <w:lang w:val="ro-RO"/>
        </w:rPr>
        <w:t>4</w:t>
      </w:r>
      <w:r w:rsidRPr="003233D4">
        <w:rPr>
          <w:rFonts w:ascii="Times New Roman" w:hAnsi="Times New Roman" w:cs="Times New Roman"/>
          <w:sz w:val="28"/>
          <w:szCs w:val="28"/>
          <w:lang w:val="ro-RO"/>
        </w:rPr>
        <w:t xml:space="preserve"> alin.(1), inclusiv formularu</w:t>
      </w:r>
      <w:r w:rsidR="001B07E5" w:rsidRPr="003233D4">
        <w:rPr>
          <w:rFonts w:ascii="Times New Roman" w:hAnsi="Times New Roman" w:cs="Times New Roman"/>
          <w:sz w:val="28"/>
          <w:szCs w:val="28"/>
          <w:lang w:val="ro-RO"/>
        </w:rPr>
        <w:t xml:space="preserve">l standard prevăzut în anexele </w:t>
      </w:r>
      <w:r w:rsidR="00465D62" w:rsidRPr="003233D4">
        <w:rPr>
          <w:rFonts w:ascii="Times New Roman" w:hAnsi="Times New Roman" w:cs="Times New Roman"/>
          <w:sz w:val="28"/>
          <w:szCs w:val="28"/>
          <w:lang w:val="ro-RO"/>
        </w:rPr>
        <w:t>nr.</w:t>
      </w:r>
      <w:r w:rsidR="001B07E5" w:rsidRPr="003233D4">
        <w:rPr>
          <w:rFonts w:ascii="Times New Roman" w:hAnsi="Times New Roman" w:cs="Times New Roman"/>
          <w:sz w:val="28"/>
          <w:szCs w:val="28"/>
          <w:lang w:val="ro-RO"/>
        </w:rPr>
        <w:t>1-4</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Legea</w:t>
      </w:r>
      <w:r w:rsidR="00872762" w:rsidRPr="003233D4">
        <w:rPr>
          <w:rFonts w:ascii="Times New Roman" w:hAnsi="Times New Roman" w:cs="Times New Roman"/>
          <w:sz w:val="28"/>
          <w:szCs w:val="28"/>
          <w:lang w:val="ro-RO"/>
        </w:rPr>
        <w:t xml:space="preserve"> pentru punerea în aplicare a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au fost puse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ia consumatorului sub formă scrisă, pe suport de hârtie sau pe un alt suport durabil, în termen de trei luni de la data men</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ionată la alin. (1), termenul de revocare curge de </w:t>
      </w:r>
      <w:r w:rsidRPr="00C87CF2">
        <w:rPr>
          <w:rFonts w:ascii="Times New Roman" w:hAnsi="Times New Roman" w:cs="Times New Roman"/>
          <w:color w:val="000000" w:themeColor="text1"/>
          <w:sz w:val="28"/>
          <w:szCs w:val="28"/>
          <w:lang w:val="ro-RO"/>
        </w:rPr>
        <w:t>la data la care consumatorul prime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aceste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w:t>
      </w:r>
      <w:r w:rsidR="00872762">
        <w:rPr>
          <w:rFonts w:ascii="Times New Roman" w:hAnsi="Times New Roman" w:cs="Times New Roman"/>
          <w:color w:val="000000" w:themeColor="text1"/>
          <w:sz w:val="28"/>
          <w:szCs w:val="28"/>
          <w:lang w:val="ro-RO"/>
        </w:rPr>
        <w:t xml:space="preserve"> </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(5) În cazul în care contractul de intermediere a participării la un sistem de schimb este oferit consumatorului împreună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în acela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timp cu contractul privind cazarea periodică, se aplică un singur termen de revocare pentru ambele contracte. Termenul de revocare pentru ambele contracte se calculează în conformitate cu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de la alin. (1), astfel cum se aplică în cazul contractului privind cazarea periodică</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708"/>
        <w:jc w:val="both"/>
        <w:rPr>
          <w:rFonts w:ascii="Times New Roman" w:hAnsi="Times New Roman" w:cs="Times New Roman"/>
          <w:b/>
          <w:color w:val="000000" w:themeColor="text1"/>
          <w:sz w:val="28"/>
          <w:szCs w:val="28"/>
          <w:lang w:val="ro-RO"/>
        </w:rPr>
      </w:pP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sidR="00AC63B8">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3</w:t>
      </w:r>
      <w:r w:rsidRPr="00C87CF2">
        <w:rPr>
          <w:rFonts w:ascii="Times New Roman" w:hAnsi="Times New Roman" w:cs="Times New Roman"/>
          <w:b/>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Exercitarea dreptului de revocare</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 scopul notificării </w:t>
      </w:r>
      <w:r w:rsidRPr="003233D4">
        <w:rPr>
          <w:rFonts w:ascii="Times New Roman" w:hAnsi="Times New Roman" w:cs="Times New Roman"/>
          <w:sz w:val="28"/>
          <w:szCs w:val="28"/>
          <w:lang w:val="ro-RO"/>
        </w:rPr>
        <w:t>profesionistului despre exercitarea dreptului de revocare, consumatorul are posibilitatea:</w:t>
      </w:r>
    </w:p>
    <w:p w:rsidR="000701A0" w:rsidRPr="003233D4" w:rsidRDefault="000701A0" w:rsidP="00325393">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a) de a folosi modelul de formular</w:t>
      </w:r>
      <w:r w:rsidR="001B07E5" w:rsidRPr="003233D4">
        <w:rPr>
          <w:rFonts w:ascii="Times New Roman" w:hAnsi="Times New Roman" w:cs="Times New Roman"/>
          <w:sz w:val="28"/>
          <w:szCs w:val="28"/>
          <w:lang w:val="ro-RO"/>
        </w:rPr>
        <w:t xml:space="preserve"> de revocare prevăzut în anexa </w:t>
      </w:r>
      <w:r w:rsidR="00465D62" w:rsidRPr="003233D4">
        <w:rPr>
          <w:rFonts w:ascii="Times New Roman" w:hAnsi="Times New Roman" w:cs="Times New Roman"/>
          <w:sz w:val="28"/>
          <w:szCs w:val="28"/>
          <w:lang w:val="ro-RO"/>
        </w:rPr>
        <w:t>nr.</w:t>
      </w:r>
      <w:r w:rsidR="001B07E5" w:rsidRPr="003233D4">
        <w:rPr>
          <w:rFonts w:ascii="Times New Roman" w:hAnsi="Times New Roman" w:cs="Times New Roman"/>
          <w:sz w:val="28"/>
          <w:szCs w:val="28"/>
          <w:lang w:val="ro-RO"/>
        </w:rPr>
        <w:t>5</w:t>
      </w:r>
      <w:r w:rsidRPr="003233D4">
        <w:rPr>
          <w:rFonts w:ascii="Times New Roman" w:hAnsi="Times New Roman" w:cs="Times New Roman"/>
          <w:sz w:val="28"/>
          <w:szCs w:val="28"/>
          <w:lang w:val="ro-RO"/>
        </w:rPr>
        <w:t xml:space="preserve"> la </w:t>
      </w:r>
      <w:r w:rsidR="00325393"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325393" w:rsidRPr="003233D4">
        <w:rPr>
          <w:rFonts w:ascii="Times New Roman" w:hAnsi="Times New Roman" w:cs="Times New Roman"/>
          <w:sz w:val="28"/>
          <w:szCs w:val="28"/>
          <w:lang w:val="ro-RO"/>
        </w:rPr>
        <w:t>Codului Civil</w:t>
      </w:r>
      <w:r w:rsidRPr="003233D4">
        <w:rPr>
          <w:rFonts w:ascii="Times New Roman" w:hAnsi="Times New Roman" w:cs="Times New Roman"/>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pus la dispozi</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ie de profesionist în conformitate cu art. 1145</w:t>
      </w:r>
      <w:r w:rsidR="00325393" w:rsidRPr="003233D4">
        <w:rPr>
          <w:rFonts w:ascii="Times New Roman" w:hAnsi="Times New Roman" w:cs="Times New Roman"/>
          <w:sz w:val="28"/>
          <w:szCs w:val="28"/>
          <w:vertAlign w:val="superscript"/>
          <w:lang w:val="ro-RO"/>
        </w:rPr>
        <w:t>7</w:t>
      </w:r>
      <w:r w:rsidRPr="003233D4">
        <w:rPr>
          <w:rFonts w:ascii="Times New Roman" w:hAnsi="Times New Roman" w:cs="Times New Roman"/>
          <w:sz w:val="28"/>
          <w:szCs w:val="28"/>
          <w:lang w:val="ro-RO"/>
        </w:rPr>
        <w:t xml:space="preserve"> alin.(6); sau</w:t>
      </w:r>
    </w:p>
    <w:p w:rsidR="000701A0" w:rsidRPr="003233D4" w:rsidRDefault="000701A0" w:rsidP="000701A0">
      <w:pPr>
        <w:spacing w:after="0" w:line="240" w:lineRule="auto"/>
        <w:ind w:firstLine="708"/>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b) de a face orice altă notificare, pe suport de hârtie sau pe alt suport durabil, în care îşi exprimă voinţa de revocare.</w:t>
      </w:r>
    </w:p>
    <w:p w:rsidR="000701A0" w:rsidRPr="00C87CF2" w:rsidRDefault="000701A0" w:rsidP="000701A0">
      <w:pPr>
        <w:spacing w:after="0" w:line="240" w:lineRule="auto"/>
        <w:ind w:firstLine="708"/>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Termenul este respectat dacă notificarea este transmisă </w:t>
      </w:r>
      <w:r w:rsidRPr="00C87CF2">
        <w:rPr>
          <w:rFonts w:ascii="Times New Roman" w:hAnsi="Times New Roman" w:cs="Times New Roman"/>
          <w:color w:val="000000" w:themeColor="text1"/>
          <w:sz w:val="28"/>
          <w:szCs w:val="28"/>
          <w:lang w:val="ro-RO"/>
        </w:rPr>
        <w:t>înainte de expirarea termenului de denun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are unilaterală a contractului</w:t>
      </w:r>
      <w:r>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0701A0" w:rsidRPr="00C87CF2" w:rsidRDefault="000701A0" w:rsidP="000701A0">
      <w:pPr>
        <w:spacing w:after="0" w:line="240" w:lineRule="auto"/>
        <w:ind w:firstLine="540"/>
        <w:jc w:val="both"/>
        <w:rPr>
          <w:rFonts w:ascii="Times New Roman" w:hAnsi="Times New Roman" w:cs="Times New Roman"/>
          <w:color w:val="000000" w:themeColor="text1"/>
          <w:sz w:val="28"/>
          <w:szCs w:val="28"/>
          <w:lang w:val="ro-RO"/>
        </w:rPr>
      </w:pPr>
    </w:p>
    <w:p w:rsidR="000701A0" w:rsidRPr="00C87CF2" w:rsidRDefault="000701A0" w:rsidP="00325393">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Pr="00C87CF2">
        <w:rPr>
          <w:rFonts w:ascii="Times New Roman" w:hAnsi="Times New Roman" w:cs="Times New Roman"/>
          <w:b/>
          <w:color w:val="000000" w:themeColor="text1"/>
          <w:sz w:val="28"/>
          <w:szCs w:val="28"/>
          <w:lang w:val="ro-RO"/>
        </w:rPr>
        <w:t xml:space="preserve">Articolul </w:t>
      </w:r>
      <w:r>
        <w:rPr>
          <w:rFonts w:ascii="Times New Roman" w:hAnsi="Times New Roman" w:cs="Times New Roman"/>
          <w:b/>
          <w:color w:val="000000" w:themeColor="text1"/>
          <w:sz w:val="28"/>
          <w:szCs w:val="28"/>
          <w:lang w:val="ro-RO"/>
        </w:rPr>
        <w:t>752</w:t>
      </w:r>
      <w:r>
        <w:rPr>
          <w:rFonts w:ascii="Times New Roman" w:hAnsi="Times New Roman" w:cs="Times New Roman"/>
          <w:b/>
          <w:color w:val="000000" w:themeColor="text1"/>
          <w:sz w:val="28"/>
          <w:szCs w:val="28"/>
          <w:vertAlign w:val="superscript"/>
          <w:lang w:val="ro-RO"/>
        </w:rPr>
        <w:t>4</w:t>
      </w:r>
      <w:r w:rsidRPr="00C87CF2">
        <w:rPr>
          <w:rFonts w:ascii="Times New Roman" w:hAnsi="Times New Roman" w:cs="Times New Roman"/>
          <w:b/>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Efectele revocării</w:t>
      </w:r>
    </w:p>
    <w:p w:rsidR="000701A0" w:rsidRPr="00C87CF2" w:rsidRDefault="000701A0" w:rsidP="00325393">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Revocarea are ca efect rezoluţiunea raportului contractual, stingând obligaţiile ale ambelor părţi rezultate din contract.  </w:t>
      </w:r>
    </w:p>
    <w:p w:rsidR="00325393" w:rsidRDefault="000701A0" w:rsidP="00325393">
      <w:pPr>
        <w:spacing w:after="0" w:line="240" w:lineRule="auto"/>
        <w:ind w:firstLine="709"/>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Revocarea nu generează niciun cost şi nici-o răspundere pentru consumator cu excepţiile expres prevăzute de lege</w:t>
      </w:r>
      <w:r>
        <w:rPr>
          <w:rFonts w:ascii="Times New Roman" w:hAnsi="Times New Roman" w:cs="Times New Roman"/>
          <w:color w:val="000000" w:themeColor="text1"/>
          <w:sz w:val="28"/>
          <w:szCs w:val="28"/>
          <w:lang w:val="ro-RO"/>
        </w:rPr>
        <w:t>”</w:t>
      </w:r>
      <w:r w:rsidR="00325393">
        <w:rPr>
          <w:rFonts w:ascii="Times New Roman" w:hAnsi="Times New Roman" w:cs="Times New Roman"/>
          <w:color w:val="000000" w:themeColor="text1"/>
          <w:sz w:val="28"/>
          <w:szCs w:val="28"/>
          <w:lang w:val="ro-RO"/>
        </w:rPr>
        <w:t xml:space="preserve">.  </w:t>
      </w:r>
    </w:p>
    <w:p w:rsidR="00014DED" w:rsidRDefault="00014DED" w:rsidP="00325393">
      <w:pPr>
        <w:spacing w:after="0" w:line="240" w:lineRule="auto"/>
        <w:ind w:firstLine="709"/>
        <w:jc w:val="both"/>
        <w:rPr>
          <w:rFonts w:ascii="Tahoma" w:hAnsi="Tahoma" w:cs="Tahoma"/>
          <w:sz w:val="18"/>
          <w:szCs w:val="18"/>
          <w:lang w:val="ro-RO" w:eastAsia="ru-RU"/>
        </w:rPr>
      </w:pPr>
    </w:p>
    <w:p w:rsidR="004B1AAD" w:rsidRPr="00325393" w:rsidRDefault="004B1AAD" w:rsidP="00325393">
      <w:pPr>
        <w:spacing w:after="0" w:line="240" w:lineRule="auto"/>
        <w:ind w:firstLine="709"/>
        <w:jc w:val="both"/>
        <w:rPr>
          <w:rFonts w:ascii="Times New Roman" w:hAnsi="Times New Roman" w:cs="Times New Roman"/>
          <w:color w:val="000000" w:themeColor="text1"/>
          <w:sz w:val="28"/>
          <w:szCs w:val="28"/>
          <w:lang w:val="ro-RO"/>
        </w:rPr>
      </w:pPr>
      <w:r>
        <w:rPr>
          <w:rFonts w:ascii="Times New Roman" w:hAnsi="Times New Roman" w:cs="Times New Roman"/>
          <w:b/>
          <w:bCs/>
          <w:color w:val="000000" w:themeColor="text1"/>
          <w:sz w:val="28"/>
          <w:szCs w:val="28"/>
          <w:lang w:val="ro-RO"/>
        </w:rPr>
        <w:t>2</w:t>
      </w:r>
      <w:r w:rsidR="000701A0" w:rsidRPr="00C87CF2">
        <w:rPr>
          <w:rFonts w:ascii="Times New Roman" w:hAnsi="Times New Roman" w:cs="Times New Roman"/>
          <w:b/>
          <w:bCs/>
          <w:color w:val="000000" w:themeColor="text1"/>
          <w:sz w:val="28"/>
          <w:szCs w:val="28"/>
          <w:lang w:val="ro-RO"/>
        </w:rPr>
        <w:t>.</w:t>
      </w:r>
      <w:r w:rsidR="000701A0" w:rsidRPr="00C87CF2">
        <w:rPr>
          <w:rFonts w:ascii="Times New Roman" w:hAnsi="Times New Roman" w:cs="Times New Roman"/>
          <w:bCs/>
          <w:color w:val="000000" w:themeColor="text1"/>
          <w:sz w:val="28"/>
          <w:szCs w:val="28"/>
          <w:lang w:val="ro-RO"/>
        </w:rPr>
        <w:t xml:space="preserve"> Titlul Capitolului XIX</w:t>
      </w:r>
      <w:r w:rsidR="000701A0" w:rsidRPr="00C87CF2">
        <w:rPr>
          <w:rFonts w:ascii="Times New Roman" w:hAnsi="Times New Roman" w:cs="Times New Roman"/>
          <w:b/>
          <w:bCs/>
          <w:color w:val="000000" w:themeColor="text1"/>
          <w:sz w:val="28"/>
          <w:szCs w:val="28"/>
          <w:lang w:val="ro-RO"/>
        </w:rPr>
        <w:t xml:space="preserve"> </w:t>
      </w:r>
      <w:r w:rsidR="000701A0" w:rsidRPr="00C87CF2">
        <w:rPr>
          <w:rFonts w:ascii="Times New Roman" w:hAnsi="Times New Roman" w:cs="Times New Roman"/>
          <w:bCs/>
          <w:color w:val="000000" w:themeColor="text1"/>
          <w:sz w:val="28"/>
          <w:szCs w:val="28"/>
          <w:lang w:val="ro-RO"/>
        </w:rPr>
        <w:t>se completează c</w:t>
      </w:r>
      <w:r>
        <w:rPr>
          <w:rFonts w:ascii="Times New Roman" w:hAnsi="Times New Roman" w:cs="Times New Roman"/>
          <w:bCs/>
          <w:color w:val="000000" w:themeColor="text1"/>
          <w:sz w:val="28"/>
          <w:szCs w:val="28"/>
          <w:lang w:val="ro-RO"/>
        </w:rPr>
        <w:t>u cuvintele „şi alte produse de</w:t>
      </w:r>
    </w:p>
    <w:p w:rsidR="00490535" w:rsidRDefault="000701A0" w:rsidP="00325393">
      <w:pPr>
        <w:pStyle w:val="a3"/>
        <w:spacing w:after="0" w:line="240" w:lineRule="auto"/>
        <w:ind w:firstLine="0"/>
        <w:rPr>
          <w:rFonts w:ascii="Times New Roman" w:hAnsi="Times New Roman" w:cs="Times New Roman"/>
          <w:bCs/>
          <w:color w:val="000000" w:themeColor="text1"/>
          <w:sz w:val="28"/>
          <w:szCs w:val="28"/>
          <w:lang w:val="ro-RO"/>
        </w:rPr>
      </w:pPr>
      <w:r w:rsidRPr="00C87CF2">
        <w:rPr>
          <w:rFonts w:ascii="Times New Roman" w:hAnsi="Times New Roman" w:cs="Times New Roman"/>
          <w:bCs/>
          <w:color w:val="000000" w:themeColor="text1"/>
          <w:sz w:val="28"/>
          <w:szCs w:val="28"/>
          <w:lang w:val="ro-RO"/>
        </w:rPr>
        <w:t xml:space="preserve">vacanţe”. </w:t>
      </w:r>
      <w:r>
        <w:rPr>
          <w:rFonts w:ascii="Times New Roman" w:hAnsi="Times New Roman" w:cs="Times New Roman"/>
          <w:bCs/>
          <w:color w:val="000000" w:themeColor="text1"/>
          <w:sz w:val="28"/>
          <w:szCs w:val="28"/>
          <w:lang w:val="ro-RO"/>
        </w:rPr>
        <w:t xml:space="preserve"> </w:t>
      </w:r>
    </w:p>
    <w:p w:rsidR="00014DED" w:rsidRPr="00461B8B" w:rsidRDefault="00014DED" w:rsidP="00325393">
      <w:pPr>
        <w:pStyle w:val="a3"/>
        <w:spacing w:after="0" w:line="240" w:lineRule="auto"/>
        <w:ind w:firstLine="0"/>
        <w:rPr>
          <w:rFonts w:ascii="Times New Roman" w:hAnsi="Times New Roman" w:cs="Times New Roman"/>
          <w:sz w:val="24"/>
          <w:szCs w:val="24"/>
          <w:lang w:eastAsia="ru-RU"/>
        </w:rPr>
      </w:pPr>
    </w:p>
    <w:p w:rsidR="00A040AF" w:rsidRPr="00014DED" w:rsidRDefault="001E1554" w:rsidP="00014DED">
      <w:pPr>
        <w:pStyle w:val="a4"/>
        <w:numPr>
          <w:ilvl w:val="0"/>
          <w:numId w:val="15"/>
        </w:numPr>
        <w:tabs>
          <w:tab w:val="left" w:pos="993"/>
        </w:tabs>
        <w:spacing w:after="0" w:line="240" w:lineRule="auto"/>
        <w:ind w:left="0" w:firstLine="709"/>
        <w:jc w:val="both"/>
        <w:rPr>
          <w:rFonts w:ascii="Times New Roman" w:hAnsi="Times New Roman" w:cs="Times New Roman"/>
          <w:bCs/>
          <w:color w:val="000000" w:themeColor="text1"/>
          <w:sz w:val="28"/>
          <w:szCs w:val="28"/>
        </w:rPr>
      </w:pPr>
      <w:r w:rsidRPr="00014DED">
        <w:rPr>
          <w:rFonts w:ascii="Times New Roman" w:hAnsi="Times New Roman" w:cs="Times New Roman"/>
          <w:bCs/>
          <w:color w:val="000000" w:themeColor="text1"/>
          <w:sz w:val="28"/>
          <w:szCs w:val="28"/>
        </w:rPr>
        <w:t>Cuprinsul articolel</w:t>
      </w:r>
      <w:r w:rsidR="00C87CF2" w:rsidRPr="00014DED">
        <w:rPr>
          <w:rFonts w:ascii="Times New Roman" w:hAnsi="Times New Roman" w:cs="Times New Roman"/>
          <w:bCs/>
          <w:color w:val="000000" w:themeColor="text1"/>
          <w:sz w:val="28"/>
          <w:szCs w:val="28"/>
        </w:rPr>
        <w:t>or 1131 – 1145 va constitui Secţ</w:t>
      </w:r>
      <w:r w:rsidRPr="00014DED">
        <w:rPr>
          <w:rFonts w:ascii="Times New Roman" w:hAnsi="Times New Roman" w:cs="Times New Roman"/>
          <w:bCs/>
          <w:color w:val="000000" w:themeColor="text1"/>
          <w:sz w:val="28"/>
          <w:szCs w:val="28"/>
        </w:rPr>
        <w:t>iunea 1 „Contractul de servicii turistice”</w:t>
      </w:r>
      <w:r w:rsidR="00014DED" w:rsidRPr="00014DED">
        <w:rPr>
          <w:rFonts w:ascii="Times New Roman" w:hAnsi="Times New Roman" w:cs="Times New Roman"/>
          <w:bCs/>
          <w:color w:val="000000" w:themeColor="text1"/>
          <w:sz w:val="28"/>
          <w:szCs w:val="28"/>
        </w:rPr>
        <w:t>.</w:t>
      </w:r>
      <w:r w:rsidRPr="00014DED">
        <w:rPr>
          <w:rFonts w:ascii="Times New Roman" w:hAnsi="Times New Roman" w:cs="Times New Roman"/>
          <w:bCs/>
          <w:color w:val="000000" w:themeColor="text1"/>
          <w:sz w:val="28"/>
          <w:szCs w:val="28"/>
        </w:rPr>
        <w:t xml:space="preserve"> </w:t>
      </w:r>
      <w:r w:rsidR="00014DED" w:rsidRPr="00014DED">
        <w:rPr>
          <w:rFonts w:ascii="Times New Roman" w:hAnsi="Times New Roman" w:cs="Times New Roman"/>
          <w:bCs/>
          <w:color w:val="000000" w:themeColor="text1"/>
          <w:sz w:val="28"/>
          <w:szCs w:val="28"/>
        </w:rPr>
        <w:t xml:space="preserve"> </w:t>
      </w:r>
    </w:p>
    <w:p w:rsidR="00014DED" w:rsidRPr="00014DED" w:rsidRDefault="00014DED" w:rsidP="00014DED">
      <w:pPr>
        <w:pStyle w:val="a4"/>
        <w:spacing w:after="0" w:line="240" w:lineRule="auto"/>
        <w:ind w:left="927"/>
        <w:jc w:val="both"/>
        <w:rPr>
          <w:rFonts w:ascii="Times New Roman" w:hAnsi="Times New Roman" w:cs="Times New Roman"/>
          <w:bCs/>
          <w:color w:val="000000" w:themeColor="text1"/>
          <w:sz w:val="28"/>
          <w:szCs w:val="28"/>
        </w:rPr>
      </w:pPr>
    </w:p>
    <w:p w:rsidR="00461B8B" w:rsidRDefault="00014DED" w:rsidP="00325393">
      <w:pPr>
        <w:spacing w:after="0" w:line="240" w:lineRule="auto"/>
        <w:ind w:firstLine="708"/>
        <w:jc w:val="both"/>
        <w:rPr>
          <w:rFonts w:ascii="Times New Roman" w:hAnsi="Times New Roman" w:cs="Times New Roman"/>
          <w:sz w:val="28"/>
          <w:szCs w:val="28"/>
          <w:lang w:val="ro-RO" w:eastAsia="ru-RU"/>
        </w:rPr>
      </w:pPr>
      <w:r>
        <w:rPr>
          <w:rFonts w:ascii="Times New Roman" w:hAnsi="Times New Roman" w:cs="Times New Roman"/>
          <w:b/>
          <w:bCs/>
          <w:color w:val="000000" w:themeColor="text1"/>
          <w:sz w:val="28"/>
          <w:szCs w:val="28"/>
          <w:lang w:val="ro-RO"/>
        </w:rPr>
        <w:t>4</w:t>
      </w:r>
      <w:r w:rsidR="00031688" w:rsidRPr="00C87CF2">
        <w:rPr>
          <w:rFonts w:ascii="Times New Roman" w:hAnsi="Times New Roman" w:cs="Times New Roman"/>
          <w:bCs/>
          <w:color w:val="000000" w:themeColor="text1"/>
          <w:sz w:val="28"/>
          <w:szCs w:val="28"/>
          <w:lang w:val="ro-RO"/>
        </w:rPr>
        <w:t>. Capitolul XIX</w:t>
      </w:r>
      <w:r w:rsidR="00031688" w:rsidRPr="00C87CF2">
        <w:rPr>
          <w:rFonts w:ascii="Times New Roman" w:hAnsi="Times New Roman" w:cs="Times New Roman"/>
          <w:b/>
          <w:bCs/>
          <w:color w:val="000000" w:themeColor="text1"/>
          <w:sz w:val="28"/>
          <w:szCs w:val="28"/>
          <w:lang w:val="ro-RO"/>
        </w:rPr>
        <w:t xml:space="preserve"> </w:t>
      </w:r>
      <w:r w:rsidR="002F54BA" w:rsidRPr="00C87CF2">
        <w:rPr>
          <w:rFonts w:ascii="Times New Roman" w:hAnsi="Times New Roman" w:cs="Times New Roman"/>
          <w:bCs/>
          <w:color w:val="000000" w:themeColor="text1"/>
          <w:sz w:val="28"/>
          <w:szCs w:val="28"/>
          <w:lang w:val="ro-RO"/>
        </w:rPr>
        <w:t>se completează cu Secţiunea 2</w:t>
      </w:r>
      <w:r w:rsidR="002F54BA" w:rsidRPr="00C87CF2">
        <w:rPr>
          <w:rFonts w:ascii="Times New Roman" w:hAnsi="Times New Roman" w:cs="Times New Roman"/>
          <w:bCs/>
          <w:color w:val="000000" w:themeColor="text1"/>
          <w:sz w:val="28"/>
          <w:szCs w:val="28"/>
          <w:vertAlign w:val="superscript"/>
          <w:lang w:val="ro-RO"/>
        </w:rPr>
        <w:t xml:space="preserve"> </w:t>
      </w:r>
      <w:r w:rsidR="00A331ED" w:rsidRPr="00C87CF2">
        <w:rPr>
          <w:rFonts w:ascii="Times New Roman" w:hAnsi="Times New Roman" w:cs="Times New Roman"/>
          <w:bCs/>
          <w:color w:val="000000" w:themeColor="text1"/>
          <w:sz w:val="28"/>
          <w:szCs w:val="28"/>
          <w:lang w:val="ro-RO"/>
        </w:rPr>
        <w:t>„</w:t>
      </w:r>
      <w:r w:rsidR="002F54BA" w:rsidRPr="00C87CF2">
        <w:rPr>
          <w:rFonts w:ascii="Times New Roman" w:hAnsi="Times New Roman" w:cs="Times New Roman"/>
          <w:bCs/>
          <w:color w:val="000000" w:themeColor="text1"/>
          <w:sz w:val="28"/>
          <w:szCs w:val="28"/>
          <w:lang w:val="ro-RO"/>
        </w:rPr>
        <w:t>Unele produse de vacanţă şi intermedierea lor</w:t>
      </w:r>
      <w:r w:rsidR="00164403">
        <w:rPr>
          <w:rFonts w:ascii="Times New Roman" w:hAnsi="Times New Roman" w:cs="Times New Roman"/>
          <w:bCs/>
          <w:color w:val="000000" w:themeColor="text1"/>
          <w:sz w:val="28"/>
          <w:szCs w:val="28"/>
          <w:lang w:val="ro-RO"/>
        </w:rPr>
        <w:t xml:space="preserve">” </w:t>
      </w:r>
      <w:r w:rsidR="00164403" w:rsidRPr="009E19DE">
        <w:rPr>
          <w:rFonts w:ascii="Times New Roman" w:hAnsi="Times New Roman" w:cs="Times New Roman"/>
          <w:sz w:val="28"/>
          <w:szCs w:val="28"/>
          <w:lang w:val="ro-RO" w:eastAsia="ru-RU"/>
        </w:rPr>
        <w:t>cu următorul cuprins:</w:t>
      </w:r>
      <w:r>
        <w:rPr>
          <w:rFonts w:ascii="Times New Roman" w:hAnsi="Times New Roman" w:cs="Times New Roman"/>
          <w:sz w:val="28"/>
          <w:szCs w:val="28"/>
          <w:lang w:val="ro-RO" w:eastAsia="ru-RU"/>
        </w:rPr>
        <w:t xml:space="preserve">  </w:t>
      </w:r>
    </w:p>
    <w:p w:rsidR="00164403" w:rsidRDefault="00164403" w:rsidP="00164403">
      <w:pPr>
        <w:spacing w:after="0" w:line="240" w:lineRule="auto"/>
        <w:jc w:val="both"/>
        <w:rPr>
          <w:rFonts w:ascii="Times New Roman" w:hAnsi="Times New Roman" w:cs="Times New Roman"/>
          <w:bCs/>
          <w:color w:val="000000" w:themeColor="text1"/>
          <w:sz w:val="28"/>
          <w:szCs w:val="28"/>
          <w:lang w:val="ro-RO"/>
        </w:rPr>
      </w:pPr>
    </w:p>
    <w:p w:rsidR="001E1554" w:rsidRPr="00C87CF2" w:rsidRDefault="00164403" w:rsidP="00E2129C">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color w:val="000000" w:themeColor="text1"/>
          <w:sz w:val="28"/>
          <w:szCs w:val="28"/>
          <w:lang w:val="ro-RO"/>
        </w:rPr>
        <w:t xml:space="preserve"> </w:t>
      </w:r>
      <w:r w:rsidR="00031688" w:rsidRPr="00C87CF2">
        <w:rPr>
          <w:rFonts w:ascii="Times New Roman" w:hAnsi="Times New Roman" w:cs="Times New Roman"/>
          <w:b/>
          <w:color w:val="000000" w:themeColor="text1"/>
          <w:sz w:val="28"/>
          <w:szCs w:val="28"/>
          <w:lang w:val="ro-RO"/>
        </w:rPr>
        <w:t>„</w:t>
      </w:r>
      <w:r w:rsidR="001E1554" w:rsidRPr="00C87CF2">
        <w:rPr>
          <w:rFonts w:ascii="Times New Roman" w:hAnsi="Times New Roman" w:cs="Times New Roman"/>
          <w:b/>
          <w:bCs/>
          <w:color w:val="000000" w:themeColor="text1"/>
          <w:sz w:val="28"/>
          <w:szCs w:val="28"/>
          <w:lang w:val="ro-RO"/>
        </w:rPr>
        <w:t>Secţiunea 2</w:t>
      </w:r>
    </w:p>
    <w:p w:rsidR="001E1554" w:rsidRDefault="001E1554" w:rsidP="00E2129C">
      <w:pPr>
        <w:spacing w:after="0" w:line="240" w:lineRule="auto"/>
        <w:ind w:firstLine="540"/>
        <w:jc w:val="center"/>
        <w:rPr>
          <w:rFonts w:ascii="Times New Roman" w:hAnsi="Times New Roman" w:cs="Times New Roman"/>
          <w:b/>
          <w:bCs/>
          <w:color w:val="000000" w:themeColor="text1"/>
          <w:sz w:val="28"/>
          <w:szCs w:val="28"/>
          <w:lang w:val="ro-RO"/>
        </w:rPr>
      </w:pPr>
      <w:r w:rsidRPr="00C87CF2">
        <w:rPr>
          <w:rFonts w:ascii="Times New Roman" w:hAnsi="Times New Roman" w:cs="Times New Roman"/>
          <w:b/>
          <w:bCs/>
          <w:color w:val="000000" w:themeColor="text1"/>
          <w:sz w:val="28"/>
          <w:szCs w:val="28"/>
          <w:lang w:val="ro-RO"/>
        </w:rPr>
        <w:t>Unele produse de vacanţă şi intermedierea lor</w:t>
      </w:r>
      <w:r w:rsidR="00096972">
        <w:rPr>
          <w:rFonts w:ascii="Times New Roman" w:hAnsi="Times New Roman" w:cs="Times New Roman"/>
          <w:b/>
          <w:bCs/>
          <w:color w:val="000000" w:themeColor="text1"/>
          <w:sz w:val="28"/>
          <w:szCs w:val="28"/>
          <w:lang w:val="ro-RO"/>
        </w:rPr>
        <w:t>”</w:t>
      </w:r>
    </w:p>
    <w:p w:rsidR="00096972" w:rsidRPr="00C87CF2" w:rsidRDefault="00096972" w:rsidP="00E2129C">
      <w:pPr>
        <w:spacing w:after="0" w:line="240" w:lineRule="auto"/>
        <w:ind w:firstLine="540"/>
        <w:jc w:val="center"/>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1</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Contractul privind cazarea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cazarea periodică este contractul prin care un profesionist se obligă să acorde consumatorului dreptul de a folosi o locuinţă sau altă unitate de cazare în scopul şederii peste noapte, în mod periodic, în decursul unui termen care depăşeşte 1 an, iar consumatorul se obligă să plătească un preţ total.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Dreptul acordat consumatorului poate lua forma: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unei cote-părţi în proprietatea comună cu stabilirea modului respectiv de folosinţă;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unei cote-părţi în proprietatea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unui drept de uzufruct, abitaţie sau alt drept real;</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 unui drept de locaţiune sau alt drept de creanţă;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e) unui drept rezultat din calitatea de membru al unei persoane juridice ori societăţi civile.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Dreptul consumatorului poate fi însoţit de opţiunea de a alege unitatea de cazare din cadrul unui grup de unităţi de cazare făcute disponibile de către profesionist.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Dreptul acordat consumatorului se extinde şi asupra bunurilor mobile afectate folosirii conform des</w:t>
      </w:r>
      <w:r w:rsidR="00C87CF2">
        <w:rPr>
          <w:rFonts w:ascii="Times New Roman" w:hAnsi="Times New Roman" w:cs="Times New Roman"/>
          <w:color w:val="000000" w:themeColor="text1"/>
          <w:sz w:val="28"/>
          <w:szCs w:val="28"/>
          <w:lang w:val="ro-RO"/>
        </w:rPr>
        <w:t>tinaţiei a unităţii de cazare</w:t>
      </w:r>
      <w:r w:rsidR="00490535"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020AFD" w:rsidRPr="00C87CF2" w:rsidRDefault="00020AFD" w:rsidP="00921F91">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2</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Alte</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contracte aferente produsul de vacanţă şi domeniu de aplicare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(1) Contractul privind produsul de vacanţă pe termen lung este contractul pe un termen care depăşeşte 1 an prin care un profesionist se obligă să acorde consumatorului dreptul de a primi reduceri de preţ sau alte beneficii privind </w:t>
      </w:r>
      <w:r w:rsidRPr="00C87CF2">
        <w:rPr>
          <w:rFonts w:ascii="Times New Roman" w:hAnsi="Times New Roman" w:cs="Times New Roman"/>
          <w:color w:val="000000" w:themeColor="text1"/>
          <w:sz w:val="28"/>
          <w:szCs w:val="28"/>
          <w:lang w:val="ro-RO"/>
        </w:rPr>
        <w:lastRenderedPageBreak/>
        <w:t xml:space="preserve">cazarea, iar consumatorul se obligă să plătească un preţ total. Contractul poate de asemenea să prevadă şi prestarea unor servicii suplimentare consumatorului, aşa ca serviciile de transport.  La aprecierea dacă termenul depăşeşte 1 an, se vor lua în cont toate posibilităţile de prelungire prevăzute de contract.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 de intermediere a produsului de vacanţă este contractul prin care un profesionist se obligă faţă de consumator, în schimbul plăţii unei remuneraţii, să intermedieze sau să-i indice ocazia de a încheia: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un contract privind cazarea periodică ori un contract privind produsul de vacanţă pe termen lung; sau</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b) un contract privind înstrăinarea drepturilor deţinute de către consumator în temeiul unui contract indicat la lit. a).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 de intermediere a participării la un sistem de schimb este contractul prin care un profesionist se obligă faţă de consumator, în schimbul plăţii unei remuneraţii, să intermedieze sau să-i indice ocazia de a încheia un contract prin care consumatorul va participa la un sistem de schimb care îi permite accesul la unită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 de cazare peste noapte sau la alte servicii, în schimbul acordării accesului temporar altor persoane la avantajele pe care consumatorul le deţine în temeiul contratului privind cazarea periodică.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Articolele care urmează ale prezentei secţiuni se aplică deopotrivă contractului privind cazarea periodică, contractului privind produsul de vacanţă pe termen lung, contractului de intermediere a produsului de vacanţă şi contractului de intermediere a participării la un sistem de schimb, cu excepţia cazului în care se prevede că dispoziţia articolului se aplică doar unuia sau unora din aceste contracte.  </w:t>
      </w:r>
    </w:p>
    <w:p w:rsidR="009F4E30" w:rsidRDefault="00B91D2D"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clauză contrară dispoziţiilor prezentei secţiuni în detrimentul consumatorului est</w:t>
      </w:r>
      <w:r w:rsidR="00490535" w:rsidRPr="00C87CF2">
        <w:rPr>
          <w:rFonts w:ascii="Times New Roman" w:hAnsi="Times New Roman" w:cs="Times New Roman"/>
          <w:color w:val="000000" w:themeColor="text1"/>
          <w:sz w:val="28"/>
          <w:szCs w:val="28"/>
          <w:lang w:val="ro-RO"/>
        </w:rPr>
        <w:t>e lovită de nulitate absolută.</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bookmarkStart w:id="1" w:name="_GoBack"/>
      <w:r w:rsidRPr="00C87CF2">
        <w:rPr>
          <w:rFonts w:ascii="Times New Roman" w:hAnsi="Times New Roman" w:cs="Times New Roman"/>
          <w:bCs/>
          <w:color w:val="000000" w:themeColor="text1"/>
          <w:sz w:val="28"/>
          <w:szCs w:val="28"/>
          <w:lang w:val="ro-RO"/>
        </w:rPr>
        <w:t xml:space="preserve">(6) Prezenta secţiune </w:t>
      </w:r>
      <w:r w:rsidRPr="00C87CF2">
        <w:rPr>
          <w:rFonts w:ascii="Times New Roman" w:hAnsi="Times New Roman" w:cs="Times New Roman"/>
          <w:color w:val="000000" w:themeColor="text1"/>
          <w:sz w:val="28"/>
          <w:szCs w:val="28"/>
          <w:lang w:val="ro-RO"/>
        </w:rPr>
        <w:t xml:space="preserve">nu aduce atingere </w:t>
      </w:r>
      <w:r w:rsidR="00645AF0" w:rsidRPr="00C87CF2">
        <w:rPr>
          <w:rFonts w:ascii="Times New Roman" w:hAnsi="Times New Roman" w:cs="Times New Roman"/>
          <w:color w:val="000000" w:themeColor="text1"/>
          <w:sz w:val="28"/>
          <w:szCs w:val="28"/>
          <w:lang w:val="ro-RO"/>
        </w:rPr>
        <w:t>cadrului legal</w:t>
      </w:r>
      <w:r w:rsidRPr="00C87CF2">
        <w:rPr>
          <w:rFonts w:ascii="Times New Roman" w:hAnsi="Times New Roman" w:cs="Times New Roman"/>
          <w:color w:val="000000" w:themeColor="text1"/>
          <w:sz w:val="28"/>
          <w:szCs w:val="28"/>
          <w:lang w:val="ro-RO"/>
        </w:rPr>
        <w:t xml:space="preserve"> referito</w:t>
      </w:r>
      <w:r w:rsidR="00645AF0" w:rsidRPr="00C87CF2">
        <w:rPr>
          <w:rFonts w:ascii="Times New Roman" w:hAnsi="Times New Roman" w:cs="Times New Roman"/>
          <w:color w:val="000000" w:themeColor="text1"/>
          <w:sz w:val="28"/>
          <w:szCs w:val="28"/>
          <w:lang w:val="ro-RO"/>
        </w:rPr>
        <w:t>r</w:t>
      </w:r>
      <w:r w:rsidRPr="00C87CF2">
        <w:rPr>
          <w:rFonts w:ascii="Times New Roman" w:hAnsi="Times New Roman" w:cs="Times New Roman"/>
          <w:color w:val="000000" w:themeColor="text1"/>
          <w:sz w:val="28"/>
          <w:szCs w:val="28"/>
          <w:lang w:val="ro-RO"/>
        </w:rPr>
        <w:t xml:space="preserve"> la:</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căile de atac prevăzute în dreptul contractual general;</w:t>
      </w:r>
    </w:p>
    <w:p w:rsidR="009F4E30"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înregistrarea bunurilor imobile sau mobile</w:t>
      </w:r>
      <w:r w:rsidR="00C87CF2" w:rsidRPr="00C87CF2">
        <w:rPr>
          <w:rFonts w:ascii="Times New Roman" w:hAnsi="Times New Roman" w:cs="Times New Roman"/>
          <w:color w:val="000000" w:themeColor="text1"/>
          <w:sz w:val="28"/>
          <w:szCs w:val="28"/>
          <w:lang w:val="ro-RO"/>
        </w:rPr>
        <w:t xml:space="preserve"> ş</w:t>
      </w:r>
      <w:r w:rsidRPr="00C87CF2">
        <w:rPr>
          <w:rFonts w:ascii="Times New Roman" w:hAnsi="Times New Roman" w:cs="Times New Roman"/>
          <w:color w:val="000000" w:themeColor="text1"/>
          <w:sz w:val="28"/>
          <w:szCs w:val="28"/>
          <w:lang w:val="ro-RO"/>
        </w:rPr>
        <w:t>i transferul bunurilor imobile;</w:t>
      </w:r>
    </w:p>
    <w:p w:rsidR="009F4E30" w:rsidRDefault="00C87CF2"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condiţ</w:t>
      </w:r>
      <w:r w:rsidR="00650931" w:rsidRPr="00C87CF2">
        <w:rPr>
          <w:rFonts w:ascii="Times New Roman" w:hAnsi="Times New Roman" w:cs="Times New Roman"/>
          <w:color w:val="000000" w:themeColor="text1"/>
          <w:sz w:val="28"/>
          <w:szCs w:val="28"/>
          <w:lang w:val="ro-RO"/>
        </w:rPr>
        <w:t xml:space="preserve">iile de stabilire, </w:t>
      </w:r>
      <w:r w:rsidRPr="00C87CF2">
        <w:rPr>
          <w:rFonts w:ascii="Times New Roman" w:hAnsi="Times New Roman" w:cs="Times New Roman"/>
          <w:color w:val="000000" w:themeColor="text1"/>
          <w:sz w:val="28"/>
          <w:szCs w:val="28"/>
          <w:lang w:val="ro-RO"/>
        </w:rPr>
        <w:t>regimul de autorizare sau cerinţele de autorizare; precum ş</w:t>
      </w:r>
      <w:r w:rsidR="00650931" w:rsidRPr="00C87CF2">
        <w:rPr>
          <w:rFonts w:ascii="Times New Roman" w:hAnsi="Times New Roman" w:cs="Times New Roman"/>
          <w:color w:val="000000" w:themeColor="text1"/>
          <w:sz w:val="28"/>
          <w:szCs w:val="28"/>
          <w:lang w:val="ro-RO"/>
        </w:rPr>
        <w:t>i</w:t>
      </w:r>
    </w:p>
    <w:p w:rsidR="00650931" w:rsidRPr="00C87CF2" w:rsidRDefault="00650931" w:rsidP="009F4E30">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d) determinarea naturii juridice a drepturilor care fac obiectul contractelor reglementate de prezenta </w:t>
      </w:r>
      <w:r w:rsidR="00C87CF2" w:rsidRPr="00C87CF2">
        <w:rPr>
          <w:rFonts w:ascii="Times New Roman" w:hAnsi="Times New Roman" w:cs="Times New Roman"/>
          <w:color w:val="000000" w:themeColor="text1"/>
          <w:sz w:val="28"/>
          <w:szCs w:val="28"/>
          <w:lang w:val="ro-RO"/>
        </w:rPr>
        <w:t>secţ</w:t>
      </w:r>
      <w:r w:rsidR="00645AF0" w:rsidRPr="00C87CF2">
        <w:rPr>
          <w:rFonts w:ascii="Times New Roman" w:hAnsi="Times New Roman" w:cs="Times New Roman"/>
          <w:color w:val="000000" w:themeColor="text1"/>
          <w:sz w:val="28"/>
          <w:szCs w:val="28"/>
          <w:lang w:val="ro-RO"/>
        </w:rPr>
        <w:t>iune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bookmarkEnd w:id="1"/>
    <w:p w:rsidR="00645AF0" w:rsidRPr="00C87CF2" w:rsidRDefault="00645AF0"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3</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Publicitatea</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Profesionistul este obligat să asigure că în publicitatea sa se precizează posibilitatea de a ob</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alin. (1)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va indica unde se pot ob</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ine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iile respective.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În cazul în care, în cadrul unui eveniment de promovare sau al unui eveniment comercial, consumatorului i se va promova personal încheierea contractului, profesionistul este obligat să precizeze în mod clar, pe invita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ie, scopul comercial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i natura evenimentului.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Informa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iile men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ionate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alin. (1) trebuie să fie puse la dispozi</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ia consumatorului în orice moment pe durata evenimentului.  </w:t>
      </w:r>
    </w:p>
    <w:p w:rsidR="00B91D2D"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(4) Drepturile aferente contractului privind cazarea periodică şi contractului privind produsul de vacanţă pe termen lung nu pot fi promovate sau comercializate drept o investiţie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461B8B" w:rsidRPr="00C87CF2" w:rsidRDefault="00461B8B" w:rsidP="00921F91">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D65B16"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4</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iile precontractuale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(1) Profesionistul este obligat să furnizeze consumatorului următoarele informaţii:</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a) în cazul contractului privind cazarea periodică: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ii prevăzut în anexa </w:t>
      </w:r>
      <w:r w:rsidR="00465D62" w:rsidRPr="003233D4">
        <w:rPr>
          <w:rFonts w:ascii="Times New Roman" w:hAnsi="Times New Roman" w:cs="Times New Roman"/>
          <w:sz w:val="28"/>
          <w:szCs w:val="28"/>
          <w:lang w:val="ro-RO"/>
        </w:rPr>
        <w:t>nr.</w:t>
      </w:r>
      <w:r w:rsidR="000F163E" w:rsidRPr="003233D4">
        <w:rPr>
          <w:rFonts w:ascii="Times New Roman" w:hAnsi="Times New Roman" w:cs="Times New Roman"/>
          <w:sz w:val="28"/>
          <w:szCs w:val="28"/>
          <w:lang w:val="ro-RO"/>
        </w:rPr>
        <w:t>1</w:t>
      </w:r>
      <w:r w:rsidRPr="003233D4">
        <w:rPr>
          <w:rFonts w:ascii="Times New Roman" w:hAnsi="Times New Roman" w:cs="Times New Roman"/>
          <w:sz w:val="28"/>
          <w:szCs w:val="28"/>
          <w:lang w:val="ro-RO"/>
        </w:rPr>
        <w:t xml:space="preserve"> la </w:t>
      </w:r>
      <w:r w:rsidR="0093723A" w:rsidRPr="003233D4">
        <w:rPr>
          <w:rFonts w:ascii="Times New Roman" w:hAnsi="Times New Roman" w:cs="Times New Roman"/>
          <w:sz w:val="28"/>
          <w:szCs w:val="28"/>
          <w:lang w:val="ro-RO"/>
        </w:rPr>
        <w:t xml:space="preserve">Legea </w:t>
      </w:r>
      <w:r w:rsidR="000F163E" w:rsidRPr="003233D4">
        <w:rPr>
          <w:rFonts w:ascii="Times New Roman" w:hAnsi="Times New Roman" w:cs="Times New Roman"/>
          <w:bCs/>
          <w:sz w:val="28"/>
          <w:szCs w:val="28"/>
          <w:lang w:val="ro-RO"/>
        </w:rPr>
        <w:t xml:space="preserve">pentru </w:t>
      </w:r>
      <w:r w:rsidR="00872762" w:rsidRPr="003233D4">
        <w:rPr>
          <w:rFonts w:ascii="Times New Roman" w:hAnsi="Times New Roman" w:cs="Times New Roman"/>
          <w:sz w:val="28"/>
          <w:szCs w:val="28"/>
          <w:lang w:val="ro-RO"/>
        </w:rPr>
        <w:t xml:space="preserve">punerea în aplicare a </w:t>
      </w:r>
      <w:r w:rsidR="000F163E" w:rsidRPr="003233D4">
        <w:rPr>
          <w:rFonts w:ascii="Times New Roman" w:eastAsia="Calibri" w:hAnsi="Times New Roman" w:cs="Times New Roman"/>
          <w:sz w:val="28"/>
          <w:szCs w:val="28"/>
          <w:lang w:val="ro-RO"/>
        </w:rPr>
        <w:t xml:space="preserve">Codului Civil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b) în cazul contractului privind produsul de vacanţă pe termen lung: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 prevăzut în a</w:t>
      </w:r>
      <w:r w:rsidR="004D506A" w:rsidRPr="003233D4">
        <w:rPr>
          <w:rFonts w:ascii="Times New Roman" w:hAnsi="Times New Roman" w:cs="Times New Roman"/>
          <w:sz w:val="28"/>
          <w:szCs w:val="28"/>
          <w:lang w:val="ro-RO"/>
        </w:rPr>
        <w:t xml:space="preserve">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2</w:t>
      </w:r>
      <w:r w:rsidR="0093723A" w:rsidRPr="003233D4">
        <w:rPr>
          <w:rFonts w:ascii="Times New Roman" w:hAnsi="Times New Roman" w:cs="Times New Roman"/>
          <w:sz w:val="28"/>
          <w:szCs w:val="28"/>
          <w:lang w:val="ro-RO"/>
        </w:rPr>
        <w:t xml:space="preserve"> </w:t>
      </w:r>
      <w:r w:rsidR="00926C8D" w:rsidRPr="003233D4">
        <w:rPr>
          <w:rFonts w:ascii="Times New Roman" w:hAnsi="Times New Roman" w:cs="Times New Roman"/>
          <w:sz w:val="28"/>
          <w:szCs w:val="28"/>
          <w:lang w:val="ro-RO"/>
        </w:rPr>
        <w:t xml:space="preserve">la </w:t>
      </w:r>
      <w:r w:rsidR="0093723A"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3723A" w:rsidRPr="003233D4">
        <w:rPr>
          <w:rFonts w:ascii="Times New Roman" w:hAnsi="Times New Roman" w:cs="Times New Roman"/>
          <w:sz w:val="28"/>
          <w:szCs w:val="28"/>
          <w:lang w:val="ro-RO"/>
        </w:rPr>
        <w:t>Codului Civil</w:t>
      </w:r>
      <w:r w:rsidR="00926C8D" w:rsidRPr="003233D4">
        <w:rPr>
          <w:rFonts w:ascii="Times New Roman" w:hAnsi="Times New Roman" w:cs="Times New Roman"/>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c) în cazul contractului de intermediere a produsului de vacanţă: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 prevăzut în a</w:t>
      </w:r>
      <w:r w:rsidR="004D506A" w:rsidRPr="003233D4">
        <w:rPr>
          <w:rFonts w:ascii="Times New Roman" w:hAnsi="Times New Roman" w:cs="Times New Roman"/>
          <w:sz w:val="28"/>
          <w:szCs w:val="28"/>
          <w:lang w:val="ro-RO"/>
        </w:rPr>
        <w:t xml:space="preserve">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3</w:t>
      </w:r>
      <w:r w:rsidRPr="003233D4">
        <w:rPr>
          <w:rFonts w:ascii="Times New Roman" w:hAnsi="Times New Roman" w:cs="Times New Roman"/>
          <w:sz w:val="28"/>
          <w:szCs w:val="28"/>
          <w:lang w:val="ro-RO"/>
        </w:rPr>
        <w:t xml:space="preserve"> </w:t>
      </w:r>
      <w:r w:rsidR="00631508" w:rsidRPr="003233D4">
        <w:rPr>
          <w:rFonts w:ascii="Times New Roman" w:hAnsi="Times New Roman" w:cs="Times New Roman"/>
          <w:sz w:val="28"/>
          <w:szCs w:val="28"/>
          <w:lang w:val="ro-RO"/>
        </w:rPr>
        <w:t xml:space="preserve">la </w:t>
      </w:r>
      <w:r w:rsidR="00926C8D"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926C8D" w:rsidRPr="003233D4">
        <w:rPr>
          <w:rFonts w:ascii="Times New Roman" w:hAnsi="Times New Roman" w:cs="Times New Roman"/>
          <w:bCs/>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d) în cazul contractului de intermediere a participării la un sistem de schimb: prin intermediul unui formular standard de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 xml:space="preserve">ii prevăzut în anexa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4</w:t>
      </w:r>
      <w:r w:rsidRPr="003233D4">
        <w:rPr>
          <w:rFonts w:ascii="Times New Roman" w:hAnsi="Times New Roman" w:cs="Times New Roman"/>
          <w:sz w:val="28"/>
          <w:szCs w:val="28"/>
          <w:lang w:val="ro-RO"/>
        </w:rPr>
        <w:t xml:space="preserve"> </w:t>
      </w:r>
      <w:r w:rsidR="00631508" w:rsidRPr="003233D4">
        <w:rPr>
          <w:rFonts w:ascii="Times New Roman" w:hAnsi="Times New Roman" w:cs="Times New Roman"/>
          <w:sz w:val="28"/>
          <w:szCs w:val="28"/>
          <w:lang w:val="ro-RO"/>
        </w:rPr>
        <w:t xml:space="preserve">la </w:t>
      </w:r>
      <w:r w:rsidR="00926C8D" w:rsidRPr="003233D4">
        <w:rPr>
          <w:rFonts w:ascii="Times New Roman" w:hAnsi="Times New Roman" w:cs="Times New Roman"/>
          <w:sz w:val="28"/>
          <w:szCs w:val="28"/>
          <w:lang w:val="ro-RO"/>
        </w:rPr>
        <w:t xml:space="preserve">Legea pentru </w:t>
      </w:r>
      <w:r w:rsidR="00872762"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926C8D" w:rsidRPr="003233D4">
        <w:rPr>
          <w:rFonts w:ascii="Times New Roman" w:hAnsi="Times New Roman" w:cs="Times New Roman"/>
          <w:bCs/>
          <w:sz w:val="28"/>
          <w:szCs w:val="28"/>
          <w:lang w:val="ro-RO"/>
        </w:rPr>
        <w:t xml:space="preserve"> </w:t>
      </w:r>
      <w:r w:rsidRPr="003233D4">
        <w:rPr>
          <w:rFonts w:ascii="Cambria Math" w:hAnsi="Cambria Math" w:cs="Cambria Math"/>
          <w:sz w:val="28"/>
          <w:szCs w:val="28"/>
          <w:lang w:val="ro-RO"/>
        </w:rPr>
        <w:t>ș</w:t>
      </w:r>
      <w:r w:rsidRPr="003233D4">
        <w:rPr>
          <w:rFonts w:ascii="Times New Roman" w:hAnsi="Times New Roman" w:cs="Times New Roman"/>
          <w:sz w:val="28"/>
          <w:szCs w:val="28"/>
          <w:lang w:val="ro-RO"/>
        </w:rPr>
        <w:t>i informa</w:t>
      </w:r>
      <w:r w:rsidRPr="003233D4">
        <w:rPr>
          <w:rFonts w:ascii="Cambria Math" w:hAnsi="Cambria Math" w:cs="Cambria Math"/>
          <w:sz w:val="28"/>
          <w:szCs w:val="28"/>
          <w:lang w:val="ro-RO"/>
        </w:rPr>
        <w:t>ț</w:t>
      </w:r>
      <w:r w:rsidRPr="003233D4">
        <w:rPr>
          <w:rFonts w:ascii="Times New Roman" w:hAnsi="Times New Roman" w:cs="Times New Roman"/>
          <w:sz w:val="28"/>
          <w:szCs w:val="28"/>
          <w:lang w:val="ro-RO"/>
        </w:rPr>
        <w:t>iile enumerate în partea 3 a formularului respectiv.</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(2) Profesionistul are obligaţia să completeze formularele standard prevăzute la alin. (1) cu informaţii suficiente şi precise, astfel încât să nu inducă în eroare consumatorul şi pentru a permite consumatorului să ia o decizie în deplină cunoştinţă de cauză.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(3) Profesionistul trebuie să furnizeze consumatorului </w:t>
      </w:r>
      <w:r w:rsidRPr="00C87CF2">
        <w:rPr>
          <w:rFonts w:ascii="Times New Roman" w:hAnsi="Times New Roman" w:cs="Times New Roman"/>
          <w:color w:val="000000" w:themeColor="text1"/>
          <w:sz w:val="28"/>
          <w:szCs w:val="28"/>
          <w:lang w:val="ro-RO"/>
        </w:rPr>
        <w:t>toate informaţiile prevăzute la alin.(1):</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gratuit;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într-un mod clar şi uşor de înţeles;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c) pe hârtie sau pe un alt suport durabil, uşor accesibil consumatorului;</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 cu suficient timp, dar cu cel puţin 15 zile calendaristice înainte ca un consumator să încheie un contract sau să accepte o ofertă.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(4) Perioada de 15 zile prevăzută la alin. (3) lit. </w:t>
      </w:r>
      <w:r w:rsidR="001D631C" w:rsidRPr="00C87CF2">
        <w:rPr>
          <w:rFonts w:ascii="Times New Roman" w:hAnsi="Times New Roman" w:cs="Times New Roman"/>
          <w:color w:val="000000" w:themeColor="text1"/>
          <w:sz w:val="28"/>
          <w:szCs w:val="28"/>
          <w:lang w:val="ro-RO"/>
        </w:rPr>
        <w:t>d</w:t>
      </w:r>
      <w:r w:rsidRPr="00C87CF2">
        <w:rPr>
          <w:rFonts w:ascii="Times New Roman" w:hAnsi="Times New Roman" w:cs="Times New Roman"/>
          <w:color w:val="000000" w:themeColor="text1"/>
          <w:sz w:val="28"/>
          <w:szCs w:val="28"/>
          <w:lang w:val="ro-RO"/>
        </w:rPr>
        <w:t>) se poate reduce cu acordul scris al consumatorului</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8838E6" w:rsidRPr="00C87CF2" w:rsidRDefault="008838E6"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253E0C" w:rsidRPr="00C87CF2">
        <w:rPr>
          <w:rFonts w:ascii="Times New Roman" w:hAnsi="Times New Roman" w:cs="Times New Roman"/>
          <w:b/>
          <w:color w:val="000000" w:themeColor="text1"/>
          <w:sz w:val="28"/>
          <w:szCs w:val="28"/>
          <w:vertAlign w:val="superscript"/>
          <w:lang w:val="ro-RO"/>
        </w:rPr>
        <w:t>5</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Informarea</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despre dreptul de revocare, interzicerea plăţilor în avans şi confirmarea informării</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C87CF2">
        <w:rPr>
          <w:rFonts w:ascii="Times New Roman" w:hAnsi="Times New Roman" w:cs="Times New Roman"/>
          <w:color w:val="000000" w:themeColor="text1"/>
          <w:sz w:val="28"/>
          <w:szCs w:val="28"/>
          <w:lang w:val="ro-RO"/>
        </w:rPr>
        <w:t xml:space="preserve">(1) Înainte de încheierea contractului, profesionistul trebuie să atragă atenţia consumatorului în mod explicit asupra existenţei dreptului de revocare a </w:t>
      </w:r>
      <w:r w:rsidRPr="003233D4">
        <w:rPr>
          <w:rFonts w:ascii="Times New Roman" w:hAnsi="Times New Roman" w:cs="Times New Roman"/>
          <w:sz w:val="28"/>
          <w:szCs w:val="28"/>
          <w:lang w:val="ro-RO"/>
        </w:rPr>
        <w:t>contractului</w:t>
      </w:r>
      <w:r w:rsidR="00A0418B" w:rsidRPr="003233D4">
        <w:rPr>
          <w:rFonts w:ascii="Times New Roman" w:hAnsi="Times New Roman" w:cs="Times New Roman"/>
          <w:sz w:val="28"/>
          <w:szCs w:val="28"/>
          <w:lang w:val="ro-RO"/>
        </w:rPr>
        <w:t xml:space="preserve"> conform  art.1145</w:t>
      </w:r>
      <w:r w:rsidR="00A0418B" w:rsidRPr="003233D4">
        <w:rPr>
          <w:rFonts w:ascii="Times New Roman" w:hAnsi="Times New Roman" w:cs="Times New Roman"/>
          <w:b/>
          <w:sz w:val="28"/>
          <w:szCs w:val="28"/>
          <w:vertAlign w:val="superscript"/>
          <w:lang w:val="ro-RO"/>
        </w:rPr>
        <w:t>8</w:t>
      </w:r>
      <w:r w:rsidRPr="003233D4">
        <w:rPr>
          <w:rFonts w:ascii="Times New Roman" w:hAnsi="Times New Roman" w:cs="Times New Roman"/>
          <w:sz w:val="28"/>
          <w:szCs w:val="28"/>
          <w:lang w:val="ro-RO"/>
        </w:rPr>
        <w:t>, termenului de revocare şi</w:t>
      </w:r>
      <w:r w:rsidR="00A0418B" w:rsidRPr="003233D4">
        <w:rPr>
          <w:rFonts w:ascii="Times New Roman" w:hAnsi="Times New Roman" w:cs="Times New Roman"/>
          <w:sz w:val="28"/>
          <w:szCs w:val="28"/>
          <w:lang w:val="ro-RO"/>
        </w:rPr>
        <w:t xml:space="preserve"> asupra</w:t>
      </w:r>
      <w:r w:rsidRPr="003233D4">
        <w:rPr>
          <w:rFonts w:ascii="Times New Roman" w:hAnsi="Times New Roman" w:cs="Times New Roman"/>
          <w:sz w:val="28"/>
          <w:szCs w:val="28"/>
          <w:lang w:val="ro-RO"/>
        </w:rPr>
        <w:t xml:space="preserve"> interzicerii plăţilor în avans</w:t>
      </w:r>
      <w:r w:rsidR="00A0418B" w:rsidRPr="003233D4">
        <w:rPr>
          <w:rFonts w:ascii="Times New Roman" w:hAnsi="Times New Roman" w:cs="Times New Roman"/>
          <w:sz w:val="28"/>
          <w:szCs w:val="28"/>
          <w:lang w:val="ro-RO"/>
        </w:rPr>
        <w:t xml:space="preserve"> în perioada termenului de revocare prevăzută la</w:t>
      </w:r>
      <w:r w:rsidRPr="003233D4">
        <w:rPr>
          <w:rFonts w:ascii="Times New Roman" w:hAnsi="Times New Roman" w:cs="Times New Roman"/>
          <w:sz w:val="28"/>
          <w:szCs w:val="28"/>
          <w:lang w:val="ro-RO"/>
        </w:rPr>
        <w:t xml:space="preserve"> art. </w:t>
      </w:r>
      <w:r w:rsidR="00A0418B" w:rsidRPr="003233D4">
        <w:rPr>
          <w:rFonts w:ascii="Times New Roman" w:hAnsi="Times New Roman" w:cs="Times New Roman"/>
          <w:sz w:val="28"/>
          <w:szCs w:val="28"/>
          <w:lang w:val="ro-RO"/>
        </w:rPr>
        <w:t>1145</w:t>
      </w:r>
      <w:r w:rsidR="00926C8D" w:rsidRPr="003233D4">
        <w:rPr>
          <w:rFonts w:ascii="Times New Roman" w:hAnsi="Times New Roman" w:cs="Times New Roman"/>
          <w:b/>
          <w:sz w:val="28"/>
          <w:szCs w:val="28"/>
          <w:vertAlign w:val="superscript"/>
          <w:lang w:val="ro-RO"/>
        </w:rPr>
        <w:t>8</w:t>
      </w:r>
      <w:r w:rsidRPr="003233D4">
        <w:rPr>
          <w:rFonts w:ascii="Times New Roman" w:hAnsi="Times New Roman" w:cs="Times New Roman"/>
          <w:sz w:val="28"/>
          <w:szCs w:val="28"/>
          <w:lang w:val="ro-RO"/>
        </w:rPr>
        <w:t xml:space="preserve"> </w:t>
      </w:r>
      <w:r w:rsidR="00A0418B" w:rsidRPr="003233D4">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 xml:space="preserve">(2) Consumatorul trebuie să confirme primirea informaţiilor contractuale prevăzute la alin. (1) prin semnarea rubricilor corespunzătoare din partea a 2-a a </w:t>
      </w:r>
      <w:r w:rsidRPr="003233D4">
        <w:rPr>
          <w:rFonts w:ascii="Times New Roman" w:hAnsi="Times New Roman" w:cs="Times New Roman"/>
          <w:sz w:val="28"/>
          <w:szCs w:val="28"/>
          <w:lang w:val="ro-RO"/>
        </w:rPr>
        <w:lastRenderedPageBreak/>
        <w:t xml:space="preserve">formularului standard prevăzut în anexele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sz w:val="28"/>
          <w:szCs w:val="28"/>
          <w:lang w:val="ro-RO"/>
        </w:rPr>
        <w:t>1</w:t>
      </w:r>
      <w:r w:rsidRPr="003233D4">
        <w:rPr>
          <w:rFonts w:ascii="Times New Roman" w:hAnsi="Times New Roman" w:cs="Times New Roman"/>
          <w:sz w:val="28"/>
          <w:szCs w:val="28"/>
          <w:lang w:val="ro-RO"/>
        </w:rPr>
        <w:t>-</w:t>
      </w:r>
      <w:r w:rsidR="004D506A" w:rsidRPr="003233D4">
        <w:rPr>
          <w:rFonts w:ascii="Times New Roman" w:hAnsi="Times New Roman" w:cs="Times New Roman"/>
          <w:sz w:val="28"/>
          <w:szCs w:val="28"/>
          <w:lang w:val="ro-RO"/>
        </w:rPr>
        <w:t>4</w:t>
      </w:r>
      <w:r w:rsidRPr="003233D4">
        <w:rPr>
          <w:rFonts w:ascii="Times New Roman" w:hAnsi="Times New Roman" w:cs="Times New Roman"/>
          <w:sz w:val="28"/>
          <w:szCs w:val="28"/>
          <w:lang w:val="ro-RO"/>
        </w:rPr>
        <w:t xml:space="preserve"> la </w:t>
      </w:r>
      <w:r w:rsidR="00926C8D" w:rsidRPr="003233D4">
        <w:rPr>
          <w:rFonts w:ascii="Times New Roman" w:hAnsi="Times New Roman" w:cs="Times New Roman"/>
          <w:sz w:val="28"/>
          <w:szCs w:val="28"/>
          <w:lang w:val="ro-RO"/>
        </w:rPr>
        <w:t xml:space="preserve">Legea pentru </w:t>
      </w:r>
      <w:r w:rsidR="00953B79" w:rsidRPr="003233D4">
        <w:rPr>
          <w:rFonts w:ascii="Times New Roman" w:hAnsi="Times New Roman" w:cs="Times New Roman"/>
          <w:sz w:val="28"/>
          <w:szCs w:val="28"/>
          <w:lang w:val="ro-RO"/>
        </w:rPr>
        <w:t xml:space="preserve">punerea în aplicare a </w:t>
      </w:r>
      <w:r w:rsidR="00926C8D" w:rsidRPr="003233D4">
        <w:rPr>
          <w:rFonts w:ascii="Times New Roman" w:hAnsi="Times New Roman" w:cs="Times New Roman"/>
          <w:sz w:val="28"/>
          <w:szCs w:val="28"/>
          <w:lang w:val="ro-RO"/>
        </w:rPr>
        <w:t>Codului Civil</w:t>
      </w:r>
      <w:r w:rsidR="00C87CF2" w:rsidRPr="003233D4">
        <w:rPr>
          <w:rFonts w:ascii="Times New Roman" w:hAnsi="Times New Roman" w:cs="Times New Roman"/>
          <w:sz w:val="28"/>
          <w:szCs w:val="28"/>
          <w:lang w:val="ro-RO"/>
        </w:rPr>
        <w:t>”</w:t>
      </w:r>
      <w:r w:rsidRPr="003233D4">
        <w:rPr>
          <w:rFonts w:ascii="Times New Roman" w:hAnsi="Times New Roman" w:cs="Times New Roman"/>
          <w:sz w:val="28"/>
          <w:szCs w:val="28"/>
          <w:lang w:val="ro-RO"/>
        </w:rPr>
        <w:t xml:space="preserve">.  </w:t>
      </w:r>
    </w:p>
    <w:p w:rsidR="008838E6" w:rsidRPr="003233D4" w:rsidRDefault="00A0418B" w:rsidP="00A0418B">
      <w:pPr>
        <w:tabs>
          <w:tab w:val="left" w:pos="6600"/>
        </w:tabs>
        <w:spacing w:after="0" w:line="240" w:lineRule="auto"/>
        <w:ind w:firstLine="540"/>
        <w:jc w:val="both"/>
        <w:rPr>
          <w:rFonts w:ascii="Times New Roman" w:hAnsi="Times New Roman" w:cs="Times New Roman"/>
          <w:b/>
          <w:sz w:val="28"/>
          <w:szCs w:val="28"/>
          <w:lang w:val="ro-RO"/>
        </w:rPr>
      </w:pPr>
      <w:r w:rsidRPr="003233D4">
        <w:rPr>
          <w:rFonts w:ascii="Times New Roman" w:hAnsi="Times New Roman" w:cs="Times New Roman"/>
          <w:b/>
          <w:sz w:val="28"/>
          <w:szCs w:val="28"/>
          <w:lang w:val="ro-RO"/>
        </w:rPr>
        <w:tab/>
      </w:r>
    </w:p>
    <w:p w:rsidR="00B91D2D" w:rsidRPr="003233D4" w:rsidRDefault="00C87CF2"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b/>
          <w:sz w:val="28"/>
          <w:szCs w:val="28"/>
          <w:lang w:val="ro-RO"/>
        </w:rPr>
        <w:t>„</w:t>
      </w:r>
      <w:r w:rsidR="00B91D2D" w:rsidRPr="003233D4">
        <w:rPr>
          <w:rFonts w:ascii="Times New Roman" w:hAnsi="Times New Roman" w:cs="Times New Roman"/>
          <w:b/>
          <w:sz w:val="28"/>
          <w:szCs w:val="28"/>
          <w:lang w:val="ro-RO"/>
        </w:rPr>
        <w:t>Articolul 1145</w:t>
      </w:r>
      <w:r w:rsidR="00253E0C" w:rsidRPr="003233D4">
        <w:rPr>
          <w:rFonts w:ascii="Times New Roman" w:hAnsi="Times New Roman" w:cs="Times New Roman"/>
          <w:b/>
          <w:sz w:val="28"/>
          <w:szCs w:val="28"/>
          <w:vertAlign w:val="superscript"/>
          <w:lang w:val="ro-RO"/>
        </w:rPr>
        <w:t>6</w:t>
      </w:r>
      <w:r w:rsidR="00B91D2D" w:rsidRPr="003233D4">
        <w:rPr>
          <w:rFonts w:ascii="Times New Roman" w:hAnsi="Times New Roman" w:cs="Times New Roman"/>
          <w:b/>
          <w:sz w:val="28"/>
          <w:szCs w:val="28"/>
          <w:lang w:val="ro-RO"/>
        </w:rPr>
        <w:t xml:space="preserve">. </w:t>
      </w:r>
      <w:r w:rsidR="00B91D2D" w:rsidRPr="003233D4">
        <w:rPr>
          <w:rFonts w:ascii="Times New Roman" w:hAnsi="Times New Roman" w:cs="Times New Roman"/>
          <w:sz w:val="28"/>
          <w:szCs w:val="28"/>
          <w:lang w:val="ro-RO"/>
        </w:rPr>
        <w:t>Limba contractului şi informaţiilor furnizate</w:t>
      </w:r>
    </w:p>
    <w:p w:rsidR="00B91D2D" w:rsidRPr="003233D4" w:rsidRDefault="00B91D2D" w:rsidP="00921F91">
      <w:pPr>
        <w:spacing w:after="0" w:line="240" w:lineRule="auto"/>
        <w:ind w:firstLine="540"/>
        <w:jc w:val="both"/>
        <w:rPr>
          <w:rFonts w:ascii="Times New Roman" w:hAnsi="Times New Roman" w:cs="Times New Roman"/>
          <w:sz w:val="28"/>
          <w:szCs w:val="28"/>
          <w:lang w:val="ro-RO"/>
        </w:rPr>
      </w:pPr>
      <w:r w:rsidRPr="003233D4">
        <w:rPr>
          <w:rFonts w:ascii="Times New Roman" w:hAnsi="Times New Roman" w:cs="Times New Roman"/>
          <w:sz w:val="28"/>
          <w:szCs w:val="28"/>
          <w:lang w:val="ro-RO"/>
        </w:rPr>
        <w:t>(1) Contractul se redactează în limba română.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3233D4">
        <w:rPr>
          <w:rFonts w:ascii="Times New Roman" w:hAnsi="Times New Roman" w:cs="Times New Roman"/>
          <w:sz w:val="28"/>
          <w:szCs w:val="28"/>
          <w:lang w:val="ro-RO"/>
        </w:rPr>
        <w:t xml:space="preserve">(2) În cazul în care consumatorul este cetăţean străin sau îşi are reşedinţa în străinătate, contractul se redactează, la alegerea acestuia, şi în limba sau în una dintre limbile statului membru pe teritoriul căruia </w:t>
      </w:r>
      <w:r w:rsidRPr="00C87CF2">
        <w:rPr>
          <w:rFonts w:ascii="Times New Roman" w:hAnsi="Times New Roman" w:cs="Times New Roman"/>
          <w:color w:val="000000" w:themeColor="text1"/>
          <w:sz w:val="28"/>
          <w:szCs w:val="28"/>
          <w:lang w:val="ro-RO"/>
        </w:rPr>
        <w:t>îşi are reşedinţa ori al cărui cetăţean este, cu condiţia ca aceasta să fie o limbă oficială a Uniunii Europene.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Cerinţele de limbă prevăzute la alin.(1) şi (2) se aplică şi informaţiilor pe care profesionistul este obligat să le furnizeze conform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 xml:space="preserve"> şi 1145</w:t>
      </w:r>
      <w:r w:rsidR="00253E0C" w:rsidRPr="00C87CF2">
        <w:rPr>
          <w:rFonts w:ascii="Times New Roman" w:hAnsi="Times New Roman" w:cs="Times New Roman"/>
          <w:color w:val="000000" w:themeColor="text1"/>
          <w:sz w:val="28"/>
          <w:szCs w:val="28"/>
          <w:vertAlign w:val="superscript"/>
          <w:lang w:val="ro-RO"/>
        </w:rPr>
        <w:t>5</w:t>
      </w:r>
      <w:r w:rsidRPr="00C87CF2">
        <w:rPr>
          <w:rFonts w:ascii="Times New Roman" w:hAnsi="Times New Roman" w:cs="Times New Roman"/>
          <w:color w:val="000000" w:themeColor="text1"/>
          <w:sz w:val="28"/>
          <w:szCs w:val="28"/>
          <w:lang w:val="ro-RO"/>
        </w:rPr>
        <w:t xml:space="preserv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În cazul unui contract privind cazarea periodică care are ca obiect un singur bun imobil determinat, profesionistul este obligat să furnizeze consumatorului, în mod gratuit, o traducere autorizată sau legalizată a contractului în limba sau în una dintre limbile statului membru în care se află bunul imobil, cu condiţia ca aceasta să fie o li</w:t>
      </w:r>
      <w:r w:rsidR="00626FE0" w:rsidRPr="00C87CF2">
        <w:rPr>
          <w:rFonts w:ascii="Times New Roman" w:hAnsi="Times New Roman" w:cs="Times New Roman"/>
          <w:color w:val="000000" w:themeColor="text1"/>
          <w:sz w:val="28"/>
          <w:szCs w:val="28"/>
          <w:lang w:val="ro-RO"/>
        </w:rPr>
        <w:t>mbă oficială a Uniunii Europene</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p>
    <w:p w:rsidR="008838E6" w:rsidRPr="00C87CF2" w:rsidRDefault="008838E6"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D70318" w:rsidRPr="00C87CF2">
        <w:rPr>
          <w:rFonts w:ascii="Times New Roman" w:hAnsi="Times New Roman" w:cs="Times New Roman"/>
          <w:b/>
          <w:color w:val="000000" w:themeColor="text1"/>
          <w:sz w:val="28"/>
          <w:szCs w:val="28"/>
          <w:vertAlign w:val="superscript"/>
          <w:lang w:val="ro-RO"/>
        </w:rPr>
        <w:t>7</w:t>
      </w:r>
      <w:r>
        <w:rPr>
          <w:rFonts w:ascii="Times New Roman" w:hAnsi="Times New Roman" w:cs="Times New Roman"/>
          <w:b/>
          <w:color w:val="000000" w:themeColor="text1"/>
          <w:sz w:val="28"/>
          <w:szCs w:val="28"/>
          <w:lang w:val="ro-RO"/>
        </w:rPr>
        <w:t>.</w:t>
      </w:r>
      <w:r w:rsidR="00490535"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Forma, clauzele contractului şi anexele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Contractul se încheie în formă scrisă, pe hârtie sau pe un alt suport durabil acceptat de consumator, şi se redactează în mod vizibil şi uşor de citit. Culoarea de fond a hârtiei pe care este redactat contractul trebuie să fie în contrast cu cea a fontului utilizat.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(2) Dacă pentru constituirea ori transmiterea dreptului acordat prin contractul privind cazarea periodică legea cere forma autentică, atunci contractul trebuie încheiat în formă autentică.  Dispoziţiile legale privind registrul bunurilor imobile rămân aplicabile.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(3) Contractul trebuie să prevadă următoarele: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informaţii privind numele şi domiciliul şi, după caz, denumirea sau sediul a părţilor contractante şi adresele pentru notificare;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Pr="00C87CF2">
        <w:rPr>
          <w:rFonts w:ascii="Times New Roman" w:hAnsi="Times New Roman" w:cs="Times New Roman"/>
          <w:color w:val="000000" w:themeColor="text1"/>
          <w:sz w:val="28"/>
          <w:szCs w:val="28"/>
          <w:lang w:val="ro-RO"/>
        </w:rPr>
        <w:t>;</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c) data şi locul încheierii contractului.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Informaţiile cuprinse în formularul standard prevăzut la art. 1145</w:t>
      </w:r>
      <w:r w:rsidR="00253E0C" w:rsidRPr="00C87CF2">
        <w:rPr>
          <w:rFonts w:ascii="Times New Roman" w:hAnsi="Times New Roman" w:cs="Times New Roman"/>
          <w:color w:val="000000" w:themeColor="text1"/>
          <w:sz w:val="28"/>
          <w:szCs w:val="28"/>
          <w:vertAlign w:val="superscript"/>
          <w:lang w:val="ro-RO"/>
        </w:rPr>
        <w:t>4</w:t>
      </w:r>
      <w:r w:rsidR="00253E0C" w:rsidRPr="00C87CF2">
        <w:rPr>
          <w:rFonts w:ascii="Times New Roman" w:hAnsi="Times New Roman" w:cs="Times New Roman"/>
          <w:color w:val="000000" w:themeColor="text1"/>
          <w:sz w:val="28"/>
          <w:szCs w:val="28"/>
          <w:lang w:val="ro-RO"/>
        </w:rPr>
        <w:t xml:space="preserve"> </w:t>
      </w:r>
      <w:r w:rsidRPr="00C87CF2">
        <w:rPr>
          <w:rFonts w:ascii="Times New Roman" w:hAnsi="Times New Roman" w:cs="Times New Roman"/>
          <w:color w:val="000000" w:themeColor="text1"/>
          <w:sz w:val="28"/>
          <w:szCs w:val="28"/>
          <w:lang w:val="ro-RO"/>
        </w:rPr>
        <w:t>nu pot fi modificate decât cu acordul expres al părţilor sau în cazul în care modificările decurg din anumite circumstanţe neobişnuite şi neprevăzute, independente de voinţa profesionistului, şi ale căror consecinţe nu ar fi putut fi evitate, chiar dacă s-ar fi luat toate măsurile necesare.</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Orice modificare va fi comunicată consumatorului, pe hârtie sau pe un alt suport durabil uşor accesibil acestuia şi pe care îl acceptă, înainte de încheierea contractului.  Modificările se menţionează în mod expres în contract.</w:t>
      </w:r>
    </w:p>
    <w:p w:rsidR="00461B8B" w:rsidRDefault="00B91D2D" w:rsidP="00461B8B">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(6) La momentul încheierii contractului, consumatorul primeşte cel puţin un exemplar al acestuia.  La contract trebuie să se anexeze formularul standard referitor la dreptul de</w:t>
      </w:r>
      <w:r w:rsidR="004D506A">
        <w:rPr>
          <w:rFonts w:ascii="Times New Roman" w:hAnsi="Times New Roman" w:cs="Times New Roman"/>
          <w:color w:val="000000" w:themeColor="text1"/>
          <w:sz w:val="28"/>
          <w:szCs w:val="28"/>
          <w:lang w:val="ro-RO"/>
        </w:rPr>
        <w:t xml:space="preserve"> revocare prevăzut în anexa nr.5</w:t>
      </w:r>
      <w:r w:rsidRPr="00C87CF2">
        <w:rPr>
          <w:rFonts w:ascii="Times New Roman" w:hAnsi="Times New Roman" w:cs="Times New Roman"/>
          <w:color w:val="000000" w:themeColor="text1"/>
          <w:sz w:val="28"/>
          <w:szCs w:val="28"/>
          <w:lang w:val="ro-RO"/>
        </w:rPr>
        <w:t xml:space="preserve"> la </w:t>
      </w:r>
      <w:r w:rsidR="00926C8D" w:rsidRPr="00164403">
        <w:rPr>
          <w:rFonts w:ascii="Times New Roman" w:hAnsi="Times New Roman" w:cs="Times New Roman"/>
          <w:sz w:val="28"/>
          <w:szCs w:val="28"/>
          <w:lang w:val="ro-RO"/>
        </w:rPr>
        <w:t>Legea</w:t>
      </w:r>
      <w:r w:rsidR="00926C8D">
        <w:rPr>
          <w:rFonts w:ascii="Times New Roman" w:hAnsi="Times New Roman" w:cs="Times New Roman"/>
          <w:sz w:val="28"/>
          <w:szCs w:val="28"/>
          <w:lang w:val="ro-RO"/>
        </w:rPr>
        <w:t xml:space="preserve"> pentru</w:t>
      </w:r>
      <w:r w:rsidR="00872762" w:rsidRPr="00872762">
        <w:rPr>
          <w:rFonts w:ascii="Times New Roman" w:hAnsi="Times New Roman" w:cs="Times New Roman"/>
          <w:sz w:val="28"/>
          <w:szCs w:val="28"/>
          <w:lang w:val="ro-RO"/>
        </w:rPr>
        <w:t xml:space="preserve"> </w:t>
      </w:r>
      <w:r w:rsidR="00872762">
        <w:rPr>
          <w:rFonts w:ascii="Times New Roman" w:hAnsi="Times New Roman" w:cs="Times New Roman"/>
          <w:sz w:val="28"/>
          <w:szCs w:val="28"/>
          <w:lang w:val="ro-RO"/>
        </w:rPr>
        <w:t>punerea în aplicare a</w:t>
      </w:r>
      <w:r w:rsidR="004D506A">
        <w:rPr>
          <w:rFonts w:ascii="Times New Roman" w:hAnsi="Times New Roman" w:cs="Times New Roman"/>
          <w:bCs/>
          <w:color w:val="000000" w:themeColor="text1"/>
          <w:sz w:val="28"/>
          <w:szCs w:val="28"/>
          <w:lang w:val="ro-RO"/>
        </w:rPr>
        <w:t xml:space="preserve"> </w:t>
      </w:r>
      <w:r w:rsidR="00926C8D" w:rsidRPr="00164403">
        <w:rPr>
          <w:rFonts w:ascii="Times New Roman" w:hAnsi="Times New Roman" w:cs="Times New Roman"/>
          <w:sz w:val="28"/>
          <w:szCs w:val="28"/>
          <w:lang w:val="ro-RO"/>
        </w:rPr>
        <w:t>Codului Civil</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w:t>
      </w:r>
      <w:r w:rsidR="00872762">
        <w:rPr>
          <w:rFonts w:ascii="Times New Roman" w:hAnsi="Times New Roman" w:cs="Times New Roman"/>
          <w:color w:val="000000" w:themeColor="text1"/>
          <w:sz w:val="28"/>
          <w:szCs w:val="28"/>
          <w:lang w:val="ro-RO"/>
        </w:rPr>
        <w:t xml:space="preserve"> </w:t>
      </w:r>
    </w:p>
    <w:p w:rsidR="00461B8B" w:rsidRPr="00C87CF2" w:rsidRDefault="00461B8B" w:rsidP="00461B8B">
      <w:pPr>
        <w:spacing w:after="0" w:line="240" w:lineRule="auto"/>
        <w:ind w:firstLine="540"/>
        <w:jc w:val="both"/>
        <w:rPr>
          <w:rFonts w:ascii="Times New Roman" w:hAnsi="Times New Roman" w:cs="Times New Roman"/>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8</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Interzicerea plă</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ilor în avans</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(1)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în avans, acordarea de garan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ii, rezervarea de bani prin intermediul conturilor, recunoa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terea explicită a datoriilor, precum </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orice alte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efectuate de consumator către profesionist sau către orice alt ter</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 înainte de sfâr</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 xml:space="preserve">itul termenului de revocare a contractului.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În cazul contractului de intermediere a produsului de vacanţă, interdicţia de la alin.(1) subzistă până la îndeplinirea de către profesionist a tuturor obligaţiilor sale rezultate din acest contract sau, după caz, până la încetarea pe alt temei a acestui contract</w:t>
      </w:r>
      <w:r w:rsidR="00C87CF2">
        <w:rPr>
          <w:rFonts w:ascii="Times New Roman" w:hAnsi="Times New Roman" w:cs="Times New Roman"/>
          <w:color w:val="000000" w:themeColor="text1"/>
          <w:sz w:val="28"/>
          <w:szCs w:val="28"/>
          <w:lang w:val="ro-RO"/>
        </w:rPr>
        <w:t>”</w:t>
      </w:r>
      <w:r w:rsidRPr="00C87CF2">
        <w:rPr>
          <w:rFonts w:ascii="Times New Roman" w:hAnsi="Times New Roman" w:cs="Times New Roman"/>
          <w:color w:val="000000" w:themeColor="text1"/>
          <w:sz w:val="28"/>
          <w:szCs w:val="28"/>
          <w:lang w:val="ro-RO"/>
        </w:rPr>
        <w:t xml:space="preserve">. </w:t>
      </w:r>
    </w:p>
    <w:p w:rsidR="00690A27" w:rsidRPr="00C87CF2" w:rsidRDefault="00690A27" w:rsidP="00921F91">
      <w:pPr>
        <w:spacing w:after="0" w:line="240" w:lineRule="auto"/>
        <w:ind w:firstLine="540"/>
        <w:jc w:val="both"/>
        <w:rPr>
          <w:rFonts w:ascii="Times New Roman" w:hAnsi="Times New Roman" w:cs="Times New Roman"/>
          <w:b/>
          <w:color w:val="000000" w:themeColor="text1"/>
          <w:sz w:val="28"/>
          <w:szCs w:val="28"/>
          <w:lang w:val="ro-RO"/>
        </w:rPr>
      </w:pPr>
    </w:p>
    <w:p w:rsidR="00B91D2D" w:rsidRPr="00C87CF2" w:rsidRDefault="00C87CF2" w:rsidP="00921F91">
      <w:pPr>
        <w:spacing w:after="0" w:line="240" w:lineRule="auto"/>
        <w:ind w:firstLine="540"/>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B91D2D" w:rsidRPr="00C87CF2">
        <w:rPr>
          <w:rFonts w:ascii="Times New Roman" w:hAnsi="Times New Roman" w:cs="Times New Roman"/>
          <w:b/>
          <w:color w:val="000000" w:themeColor="text1"/>
          <w:sz w:val="28"/>
          <w:szCs w:val="28"/>
          <w:lang w:val="ro-RO"/>
        </w:rPr>
        <w:t>Articolul 1145</w:t>
      </w:r>
      <w:r w:rsidR="00461B8B">
        <w:rPr>
          <w:rFonts w:ascii="Times New Roman" w:hAnsi="Times New Roman" w:cs="Times New Roman"/>
          <w:b/>
          <w:color w:val="000000" w:themeColor="text1"/>
          <w:sz w:val="28"/>
          <w:szCs w:val="28"/>
          <w:vertAlign w:val="superscript"/>
          <w:lang w:val="ro-RO"/>
        </w:rPr>
        <w:t>9</w:t>
      </w:r>
      <w:r w:rsidR="00B91D2D" w:rsidRPr="00C87CF2">
        <w:rPr>
          <w:rFonts w:ascii="Times New Roman" w:hAnsi="Times New Roman" w:cs="Times New Roman"/>
          <w:b/>
          <w:color w:val="000000" w:themeColor="text1"/>
          <w:sz w:val="28"/>
          <w:szCs w:val="28"/>
          <w:lang w:val="ro-RO"/>
        </w:rPr>
        <w:t xml:space="preserve">. </w:t>
      </w:r>
      <w:r w:rsidR="00B91D2D" w:rsidRPr="00C87CF2">
        <w:rPr>
          <w:rFonts w:ascii="Times New Roman" w:hAnsi="Times New Roman" w:cs="Times New Roman"/>
          <w:color w:val="000000" w:themeColor="text1"/>
          <w:sz w:val="28"/>
          <w:szCs w:val="28"/>
          <w:lang w:val="ro-RO"/>
        </w:rPr>
        <w:t>Dispozi</w:t>
      </w:r>
      <w:r w:rsidR="00B91D2D" w:rsidRPr="00C87CF2">
        <w:rPr>
          <w:rFonts w:ascii="Cambria Math" w:hAnsi="Cambria Math" w:cs="Cambria Math"/>
          <w:color w:val="000000" w:themeColor="text1"/>
          <w:sz w:val="28"/>
          <w:szCs w:val="28"/>
          <w:lang w:val="ro-RO"/>
        </w:rPr>
        <w:t>ț</w:t>
      </w:r>
      <w:r w:rsidR="00B91D2D" w:rsidRPr="00C87CF2">
        <w:rPr>
          <w:rFonts w:ascii="Times New Roman" w:hAnsi="Times New Roman" w:cs="Times New Roman"/>
          <w:color w:val="000000" w:themeColor="text1"/>
          <w:sz w:val="28"/>
          <w:szCs w:val="28"/>
          <w:lang w:val="ro-RO"/>
        </w:rPr>
        <w:t>ii speciale aplicabile contractului privind cazarea periodică</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În cazul contractului privind cazarea periodică, plata se va efectua conform unui calendar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Sunt interzise orice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ale pre</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ului specificat în contract care nu sunt efectuate conform calendarului fix de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 Plă</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ile, inclusiv plata cotiza</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iei de membru, trebuie să fie 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alonate în rate anuale, fiecare dintre acestea având aceea</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i valoare. Profesionistul trebuie să trimită o solicitare scrisă de plată, pe suport de hârtie sau pe alt suport durabil, cu cel pu</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in 14 zile calendaristice înainte de data scaden</w:t>
      </w:r>
      <w:r w:rsidRPr="00C87CF2">
        <w:rPr>
          <w:rFonts w:ascii="Cambria Math" w:hAnsi="Cambria Math" w:cs="Cambria Math"/>
          <w:color w:val="000000" w:themeColor="text1"/>
          <w:sz w:val="28"/>
          <w:szCs w:val="28"/>
          <w:lang w:val="ro-RO"/>
        </w:rPr>
        <w:t>ț</w:t>
      </w:r>
      <w:r w:rsidRPr="00C87CF2">
        <w:rPr>
          <w:rFonts w:ascii="Times New Roman" w:hAnsi="Times New Roman" w:cs="Times New Roman"/>
          <w:color w:val="000000" w:themeColor="text1"/>
          <w:sz w:val="28"/>
          <w:szCs w:val="28"/>
          <w:lang w:val="ro-RO"/>
        </w:rPr>
        <w:t xml:space="preserve">ei.  </w:t>
      </w:r>
    </w:p>
    <w:p w:rsidR="00B91D2D" w:rsidRPr="00C87CF2" w:rsidRDefault="00B91D2D" w:rsidP="00921F91">
      <w:pPr>
        <w:spacing w:after="0" w:line="240" w:lineRule="auto"/>
        <w:ind w:firstLine="540"/>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Consumatorul are dreptul la rezoluţiunea raportului contractual privind cazarea periodică, fără vreun motiv, începând de la plata celei de-a doua rate, fără a fi pasibil de vreo sanc</w:t>
      </w:r>
      <w:r w:rsidRPr="00C87CF2">
        <w:rPr>
          <w:rFonts w:ascii="Cambria Math" w:hAnsi="Cambria Math" w:cs="Cambria Math"/>
          <w:color w:val="000000" w:themeColor="text1"/>
          <w:sz w:val="28"/>
          <w:szCs w:val="28"/>
          <w:lang w:val="ro-RO"/>
        </w:rPr>
        <w:t>ț</w:t>
      </w:r>
      <w:r w:rsidR="00DF3380">
        <w:rPr>
          <w:rFonts w:ascii="Times New Roman" w:hAnsi="Times New Roman" w:cs="Times New Roman"/>
          <w:color w:val="000000" w:themeColor="text1"/>
          <w:sz w:val="28"/>
          <w:szCs w:val="28"/>
          <w:lang w:val="ro-RO"/>
        </w:rPr>
        <w:t>iune, notificî</w:t>
      </w:r>
      <w:r w:rsidRPr="00C87CF2">
        <w:rPr>
          <w:rFonts w:ascii="Times New Roman" w:hAnsi="Times New Roman" w:cs="Times New Roman"/>
          <w:color w:val="000000" w:themeColor="text1"/>
          <w:sz w:val="28"/>
          <w:szCs w:val="28"/>
          <w:lang w:val="ro-RO"/>
        </w:rPr>
        <w:t>nd acest lucru profesionistului în termen de 14 zile calendaristice de la primirea solicitării de plată aferentă fiecărei rate. Acest drept nu afectează dreptul de a rezoluţiune pe alte temeiuri</w:t>
      </w:r>
      <w:r w:rsidR="00C87CF2">
        <w:rPr>
          <w:rFonts w:ascii="Times New Roman" w:hAnsi="Times New Roman" w:cs="Times New Roman"/>
          <w:color w:val="000000" w:themeColor="text1"/>
          <w:sz w:val="28"/>
          <w:szCs w:val="28"/>
          <w:lang w:val="ro-RO"/>
        </w:rPr>
        <w:t xml:space="preserve"> legale</w:t>
      </w:r>
      <w:r w:rsidR="006A7E1F"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4A6AD8" w:rsidRPr="00C87CF2" w:rsidRDefault="004A6AD8" w:rsidP="004A6AD8">
      <w:pPr>
        <w:spacing w:after="0" w:line="240" w:lineRule="auto"/>
        <w:ind w:firstLine="708"/>
        <w:jc w:val="both"/>
        <w:rPr>
          <w:rFonts w:ascii="Times New Roman" w:hAnsi="Times New Roman" w:cs="Times New Roman"/>
          <w:b/>
          <w:color w:val="000000" w:themeColor="text1"/>
          <w:sz w:val="28"/>
          <w:szCs w:val="28"/>
          <w:lang w:val="ro-RO"/>
        </w:rPr>
      </w:pPr>
    </w:p>
    <w:p w:rsidR="004A6AD8" w:rsidRPr="00C87CF2" w:rsidRDefault="00C87CF2" w:rsidP="004A6AD8">
      <w:pPr>
        <w:spacing w:after="0" w:line="240" w:lineRule="auto"/>
        <w:ind w:firstLine="708"/>
        <w:jc w:val="both"/>
        <w:rPr>
          <w:rFonts w:ascii="Times New Roman" w:hAnsi="Times New Roman" w:cs="Times New Roman"/>
          <w:color w:val="000000" w:themeColor="text1"/>
          <w:sz w:val="28"/>
          <w:szCs w:val="28"/>
          <w:lang w:val="ro-RO"/>
        </w:rPr>
      </w:pPr>
      <w:r>
        <w:rPr>
          <w:rFonts w:ascii="Times New Roman" w:hAnsi="Times New Roman" w:cs="Times New Roman"/>
          <w:b/>
          <w:color w:val="000000" w:themeColor="text1"/>
          <w:sz w:val="28"/>
          <w:szCs w:val="28"/>
          <w:lang w:val="ro-RO"/>
        </w:rPr>
        <w:t>„</w:t>
      </w:r>
      <w:r w:rsidR="004A6AD8" w:rsidRPr="00C87CF2">
        <w:rPr>
          <w:rFonts w:ascii="Times New Roman" w:hAnsi="Times New Roman" w:cs="Times New Roman"/>
          <w:b/>
          <w:color w:val="000000" w:themeColor="text1"/>
          <w:sz w:val="28"/>
          <w:szCs w:val="28"/>
          <w:lang w:val="ro-RO"/>
        </w:rPr>
        <w:t xml:space="preserve">Articolul </w:t>
      </w:r>
      <w:r w:rsidR="00E42AF8" w:rsidRPr="00C87CF2">
        <w:rPr>
          <w:rFonts w:ascii="Times New Roman" w:hAnsi="Times New Roman" w:cs="Times New Roman"/>
          <w:b/>
          <w:color w:val="000000" w:themeColor="text1"/>
          <w:sz w:val="28"/>
          <w:szCs w:val="28"/>
          <w:lang w:val="ro-RO"/>
        </w:rPr>
        <w:t>1145</w:t>
      </w:r>
      <w:r w:rsidR="00106170" w:rsidRPr="00C87CF2">
        <w:rPr>
          <w:rFonts w:ascii="Times New Roman" w:hAnsi="Times New Roman" w:cs="Times New Roman"/>
          <w:b/>
          <w:color w:val="000000" w:themeColor="text1"/>
          <w:sz w:val="28"/>
          <w:szCs w:val="28"/>
          <w:vertAlign w:val="superscript"/>
          <w:lang w:val="ro-RO"/>
        </w:rPr>
        <w:t>1</w:t>
      </w:r>
      <w:r w:rsidR="00461B8B">
        <w:rPr>
          <w:rFonts w:ascii="Times New Roman" w:hAnsi="Times New Roman" w:cs="Times New Roman"/>
          <w:b/>
          <w:color w:val="000000" w:themeColor="text1"/>
          <w:sz w:val="28"/>
          <w:szCs w:val="28"/>
          <w:vertAlign w:val="superscript"/>
          <w:lang w:val="ro-RO"/>
        </w:rPr>
        <w:t>0</w:t>
      </w:r>
      <w:r w:rsidR="004A6AD8" w:rsidRPr="00C87CF2">
        <w:rPr>
          <w:rFonts w:ascii="Times New Roman" w:hAnsi="Times New Roman" w:cs="Times New Roman"/>
          <w:b/>
          <w:color w:val="000000" w:themeColor="text1"/>
          <w:sz w:val="28"/>
          <w:szCs w:val="28"/>
          <w:lang w:val="ro-RO"/>
        </w:rPr>
        <w:t>.</w:t>
      </w:r>
      <w:r w:rsidR="004A6AD8" w:rsidRPr="00C87CF2">
        <w:rPr>
          <w:rFonts w:ascii="Times New Roman" w:hAnsi="Times New Roman" w:cs="Times New Roman"/>
          <w:color w:val="000000" w:themeColor="text1"/>
          <w:sz w:val="28"/>
          <w:szCs w:val="28"/>
          <w:lang w:val="ro-RO"/>
        </w:rPr>
        <w:t xml:space="preserve"> Contractele legate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(1) Exercitarea de către consumator a dreptului de revocare are ca efect şi rezoluţiunea automată a contractului legat de contractul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(2) Contractul care se revocă se consideră legat de contractul prin care consumatorul obţine bunuri, lucrări, conţinut digital, servicii sau alte prestaţii legate de contractul care se revocă dacă aceste prestaţii sunt furnizate: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 de către acelaşi profesionist;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de către un terţ pe baza unui acord între terţul respectiv şi acelaşi profesionist.</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(3) Contractul care se revocă se consideră legat de contractul de credit prin care consumatorul obţine credit destinat exclusiv pentru finanţarea obligaţiilor de plată, în tot sau în parte, rezultate din contractul care se revocă dacă aceste contracte formează, din punct de vedere obiectiv, o unitate comercială.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(4) În sensul alin.(3) se consideră că contractele formează o unitate comercială în cazul în care:</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a) însuşi profesionistul este şi creditor; </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b) fiind o altă persoană decât profesionistul, creditorul, pe bază de acord, folose</w:t>
      </w:r>
      <w:r w:rsidRPr="00C87CF2">
        <w:rPr>
          <w:rFonts w:ascii="Cambria Math" w:hAnsi="Cambria Math" w:cs="Cambria Math"/>
          <w:color w:val="000000" w:themeColor="text1"/>
          <w:sz w:val="28"/>
          <w:szCs w:val="28"/>
          <w:lang w:val="ro-RO"/>
        </w:rPr>
        <w:t>ș</w:t>
      </w:r>
      <w:r w:rsidRPr="00C87CF2">
        <w:rPr>
          <w:rFonts w:ascii="Times New Roman" w:hAnsi="Times New Roman" w:cs="Times New Roman"/>
          <w:color w:val="000000" w:themeColor="text1"/>
          <w:sz w:val="28"/>
          <w:szCs w:val="28"/>
          <w:lang w:val="ro-RO"/>
        </w:rPr>
        <w:t>te serviciile ori colaborarea profesionistului pentru încheierea contractului de credit sau pregătirea acestuia; sau</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lastRenderedPageBreak/>
        <w:t>c) contractul de credit specifică în mod expres obiectul contractului care se revocă.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(5) Existenţa acordului, menţionat la alin.(2) lit. b) şi la alin.(4) lit. b), dintre terţ şi profesionist se prezumă până la proba contrară.</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(6) În cazul în care profesionistul este informat de consumator despre revocarea contractului, profesionistul este obligat să informeze terţul cu care consumatorul are un contract legat despre faptul că a intervenit rezoluţiunea lui conform alin.(1).</w:t>
      </w:r>
    </w:p>
    <w:p w:rsidR="004A6AD8" w:rsidRPr="00C87CF2" w:rsidRDefault="004A6AD8" w:rsidP="004A6AD8">
      <w:pPr>
        <w:spacing w:after="0" w:line="240" w:lineRule="auto"/>
        <w:ind w:firstLine="708"/>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(7) În sensul alin. (3), prin contract de credit se va înţelege oricare contract de credit pentru consumator care se înscrie în domeniul de aplicare al Legii nr. 202 din 12 iulie 2013 privind contract</w:t>
      </w:r>
      <w:r w:rsidR="00C87CF2">
        <w:rPr>
          <w:rFonts w:ascii="Times New Roman" w:hAnsi="Times New Roman" w:cs="Times New Roman"/>
          <w:color w:val="000000" w:themeColor="text1"/>
          <w:sz w:val="28"/>
          <w:szCs w:val="28"/>
          <w:lang w:val="ro-RO"/>
        </w:rPr>
        <w:t>ele de credit pentru consumator</w:t>
      </w:r>
      <w:r w:rsidRPr="00C87CF2">
        <w:rPr>
          <w:rFonts w:ascii="Times New Roman" w:hAnsi="Times New Roman" w:cs="Times New Roman"/>
          <w:color w:val="000000" w:themeColor="text1"/>
          <w:sz w:val="28"/>
          <w:szCs w:val="28"/>
          <w:lang w:val="ro-RO"/>
        </w:rPr>
        <w:t>”</w:t>
      </w:r>
      <w:r w:rsidR="00C87CF2">
        <w:rPr>
          <w:rFonts w:ascii="Times New Roman" w:hAnsi="Times New Roman" w:cs="Times New Roman"/>
          <w:color w:val="000000" w:themeColor="text1"/>
          <w:sz w:val="28"/>
          <w:szCs w:val="28"/>
          <w:lang w:val="ro-RO"/>
        </w:rPr>
        <w:t>.</w:t>
      </w:r>
    </w:p>
    <w:p w:rsidR="006D4E1E" w:rsidRPr="00C87CF2" w:rsidRDefault="006D4E1E" w:rsidP="00921F91">
      <w:pPr>
        <w:pStyle w:val="a3"/>
        <w:spacing w:after="0" w:line="240" w:lineRule="auto"/>
        <w:ind w:firstLine="0"/>
        <w:rPr>
          <w:rFonts w:ascii="Times New Roman" w:hAnsi="Times New Roman" w:cs="Times New Roman"/>
          <w:color w:val="000000" w:themeColor="text1"/>
          <w:sz w:val="28"/>
          <w:szCs w:val="28"/>
          <w:lang w:val="ro-RO"/>
        </w:rPr>
      </w:pPr>
    </w:p>
    <w:p w:rsidR="006D4E1E" w:rsidRPr="003233D4" w:rsidRDefault="00872762" w:rsidP="0032271F">
      <w:pPr>
        <w:spacing w:after="0" w:line="240" w:lineRule="auto"/>
        <w:ind w:firstLine="567"/>
        <w:jc w:val="both"/>
        <w:rPr>
          <w:rFonts w:ascii="Times New Roman" w:hAnsi="Times New Roman" w:cs="Times New Roman"/>
          <w:bCs/>
          <w:sz w:val="28"/>
          <w:szCs w:val="28"/>
          <w:lang w:val="ro-RO"/>
        </w:rPr>
      </w:pPr>
      <w:r>
        <w:rPr>
          <w:rFonts w:ascii="Times New Roman" w:hAnsi="Times New Roman" w:cs="Times New Roman"/>
          <w:b/>
          <w:bCs/>
          <w:color w:val="000000" w:themeColor="text1"/>
          <w:sz w:val="28"/>
          <w:szCs w:val="28"/>
          <w:lang w:val="ro-RO"/>
        </w:rPr>
        <w:t>Art.II</w:t>
      </w:r>
      <w:r w:rsidR="0032271F" w:rsidRPr="00164403">
        <w:rPr>
          <w:rFonts w:ascii="Times New Roman" w:hAnsi="Times New Roman" w:cs="Times New Roman"/>
          <w:b/>
          <w:bCs/>
          <w:color w:val="000000" w:themeColor="text1"/>
          <w:sz w:val="28"/>
          <w:szCs w:val="28"/>
          <w:lang w:val="ro-RO"/>
        </w:rPr>
        <w:t>.</w:t>
      </w:r>
      <w:r w:rsidR="0032271F" w:rsidRPr="00164403">
        <w:rPr>
          <w:rFonts w:ascii="Times New Roman" w:hAnsi="Times New Roman" w:cs="Times New Roman"/>
          <w:bCs/>
          <w:color w:val="000000" w:themeColor="text1"/>
          <w:sz w:val="28"/>
          <w:szCs w:val="28"/>
          <w:lang w:val="ro-RO"/>
        </w:rPr>
        <w:t xml:space="preserve"> </w:t>
      </w:r>
      <w:r w:rsidR="00164403" w:rsidRPr="00164403">
        <w:rPr>
          <w:rFonts w:ascii="Times New Roman" w:hAnsi="Times New Roman" w:cs="Times New Roman"/>
          <w:sz w:val="28"/>
          <w:szCs w:val="28"/>
          <w:lang w:val="ro-RO"/>
        </w:rPr>
        <w:t>Legea</w:t>
      </w:r>
      <w:r w:rsidR="00164403">
        <w:rPr>
          <w:rFonts w:ascii="Times New Roman" w:hAnsi="Times New Roman" w:cs="Times New Roman"/>
          <w:sz w:val="28"/>
          <w:szCs w:val="28"/>
          <w:lang w:val="ro-RO"/>
        </w:rPr>
        <w:t xml:space="preserve"> </w:t>
      </w:r>
      <w:r w:rsidR="006C6F21" w:rsidRPr="00953B79">
        <w:rPr>
          <w:rFonts w:ascii="Times New Roman" w:hAnsi="Times New Roman" w:cs="Times New Roman"/>
          <w:bCs/>
          <w:color w:val="000000" w:themeColor="text1"/>
          <w:sz w:val="28"/>
          <w:szCs w:val="28"/>
          <w:lang w:val="ro-RO"/>
        </w:rPr>
        <w:t>nr. 1125-XV  din  13.06.2002</w:t>
      </w:r>
      <w:r w:rsidR="006C6F21">
        <w:rPr>
          <w:rFonts w:ascii="Times New Roman" w:hAnsi="Times New Roman" w:cs="Times New Roman"/>
          <w:bCs/>
          <w:color w:val="000000" w:themeColor="text1"/>
          <w:sz w:val="28"/>
          <w:szCs w:val="28"/>
          <w:lang w:val="ro-RO"/>
        </w:rPr>
        <w:t xml:space="preserve"> </w:t>
      </w:r>
      <w:r w:rsidR="00164403">
        <w:rPr>
          <w:rFonts w:ascii="Times New Roman" w:hAnsi="Times New Roman" w:cs="Times New Roman"/>
          <w:sz w:val="28"/>
          <w:szCs w:val="28"/>
          <w:lang w:val="ro-RO"/>
        </w:rPr>
        <w:t xml:space="preserve">pentru </w:t>
      </w:r>
      <w:r w:rsidRPr="003233D4">
        <w:rPr>
          <w:rFonts w:ascii="Times New Roman" w:hAnsi="Times New Roman" w:cs="Times New Roman"/>
          <w:sz w:val="28"/>
          <w:szCs w:val="28"/>
          <w:lang w:val="ro-RO"/>
        </w:rPr>
        <w:t xml:space="preserve">punerea în aplicare a </w:t>
      </w:r>
      <w:r w:rsidR="00164403" w:rsidRPr="003233D4">
        <w:rPr>
          <w:rFonts w:ascii="Times New Roman" w:hAnsi="Times New Roman" w:cs="Times New Roman"/>
          <w:sz w:val="28"/>
          <w:szCs w:val="28"/>
          <w:lang w:val="ro-RO"/>
        </w:rPr>
        <w:t>Codului Civil</w:t>
      </w:r>
      <w:r w:rsidR="00953B79" w:rsidRPr="003233D4">
        <w:rPr>
          <w:rFonts w:ascii="Times New Roman" w:hAnsi="Times New Roman" w:cs="Times New Roman"/>
          <w:bCs/>
          <w:sz w:val="28"/>
          <w:szCs w:val="28"/>
          <w:lang w:val="ro-RO"/>
        </w:rPr>
        <w:t xml:space="preserve"> al Republicii</w:t>
      </w:r>
      <w:r w:rsidR="006C6F21" w:rsidRPr="003233D4">
        <w:rPr>
          <w:rFonts w:ascii="Times New Roman" w:hAnsi="Times New Roman" w:cs="Times New Roman"/>
          <w:bCs/>
          <w:sz w:val="28"/>
          <w:szCs w:val="28"/>
          <w:lang w:val="ro-RO"/>
        </w:rPr>
        <w:t xml:space="preserve"> Moldova </w:t>
      </w:r>
      <w:r w:rsidR="003233D4" w:rsidRPr="003233D4">
        <w:rPr>
          <w:rFonts w:ascii="Times New Roman" w:hAnsi="Times New Roman" w:cs="Times New Roman"/>
          <w:bCs/>
          <w:sz w:val="28"/>
          <w:szCs w:val="28"/>
          <w:lang w:val="ro-RO"/>
        </w:rPr>
        <w:t xml:space="preserve">se completează cu </w:t>
      </w:r>
      <w:r w:rsidR="007A08B4" w:rsidRPr="003233D4">
        <w:rPr>
          <w:rFonts w:ascii="Times New Roman" w:hAnsi="Times New Roman" w:cs="Times New Roman"/>
          <w:bCs/>
          <w:sz w:val="28"/>
          <w:szCs w:val="28"/>
          <w:lang w:val="ro-RO"/>
        </w:rPr>
        <w:t>Anexe</w:t>
      </w:r>
      <w:r w:rsidR="004D506A" w:rsidRPr="003233D4">
        <w:rPr>
          <w:rFonts w:ascii="Times New Roman" w:hAnsi="Times New Roman" w:cs="Times New Roman"/>
          <w:bCs/>
          <w:sz w:val="28"/>
          <w:szCs w:val="28"/>
          <w:lang w:val="ro-RO"/>
        </w:rPr>
        <w:t xml:space="preserve">le </w:t>
      </w:r>
      <w:r w:rsidR="00465D62" w:rsidRPr="003233D4">
        <w:rPr>
          <w:rFonts w:ascii="Times New Roman" w:hAnsi="Times New Roman" w:cs="Times New Roman"/>
          <w:sz w:val="28"/>
          <w:szCs w:val="28"/>
          <w:lang w:val="ro-RO"/>
        </w:rPr>
        <w:t>nr.</w:t>
      </w:r>
      <w:r w:rsidR="004D506A" w:rsidRPr="003233D4">
        <w:rPr>
          <w:rFonts w:ascii="Times New Roman" w:hAnsi="Times New Roman" w:cs="Times New Roman"/>
          <w:bCs/>
          <w:sz w:val="28"/>
          <w:szCs w:val="28"/>
          <w:lang w:val="ro-RO"/>
        </w:rPr>
        <w:t>1-5</w:t>
      </w:r>
      <w:r w:rsidR="0032271F" w:rsidRPr="003233D4">
        <w:rPr>
          <w:rFonts w:ascii="Times New Roman" w:hAnsi="Times New Roman" w:cs="Times New Roman"/>
          <w:bCs/>
          <w:sz w:val="28"/>
          <w:szCs w:val="28"/>
          <w:lang w:val="ro-RO"/>
        </w:rPr>
        <w:t xml:space="preserve"> cu următorul cuprins</w:t>
      </w:r>
      <w:r w:rsidR="00631508" w:rsidRPr="003233D4">
        <w:rPr>
          <w:rFonts w:ascii="Times New Roman" w:hAnsi="Times New Roman" w:cs="Times New Roman"/>
          <w:bCs/>
          <w:sz w:val="28"/>
          <w:szCs w:val="28"/>
          <w:lang w:val="ro-RO"/>
        </w:rPr>
        <w:t>:</w:t>
      </w:r>
    </w:p>
    <w:p w:rsidR="00C87CF2" w:rsidRPr="00164403" w:rsidRDefault="00C87CF2" w:rsidP="0032271F">
      <w:pPr>
        <w:spacing w:after="0" w:line="240" w:lineRule="auto"/>
        <w:ind w:firstLine="567"/>
        <w:jc w:val="both"/>
        <w:rPr>
          <w:rFonts w:ascii="Times New Roman" w:hAnsi="Times New Roman" w:cs="Times New Roman"/>
          <w:bCs/>
          <w:color w:val="000000" w:themeColor="text1"/>
          <w:sz w:val="28"/>
          <w:szCs w:val="28"/>
          <w:lang w:val="ro-RO"/>
        </w:rPr>
      </w:pPr>
    </w:p>
    <w:p w:rsidR="00C87CF2" w:rsidRPr="00C87CF2" w:rsidRDefault="00C87CF2" w:rsidP="0032271F">
      <w:pPr>
        <w:spacing w:after="0" w:line="240" w:lineRule="auto"/>
        <w:ind w:firstLine="567"/>
        <w:jc w:val="both"/>
        <w:rPr>
          <w:rFonts w:ascii="Times New Roman" w:hAnsi="Times New Roman" w:cs="Times New Roman"/>
          <w:bCs/>
          <w:color w:val="000000" w:themeColor="text1"/>
          <w:sz w:val="28"/>
          <w:szCs w:val="28"/>
          <w:lang w:val="ro-RO"/>
        </w:rPr>
      </w:pPr>
    </w:p>
    <w:p w:rsidR="00E86B27" w:rsidRPr="00C87CF2" w:rsidRDefault="00E86B27" w:rsidP="00921F91">
      <w:pPr>
        <w:tabs>
          <w:tab w:val="left" w:pos="709"/>
        </w:tabs>
        <w:spacing w:after="0" w:line="240" w:lineRule="auto"/>
        <w:jc w:val="right"/>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Anexa nr. 1</w:t>
      </w:r>
    </w:p>
    <w:p w:rsidR="00FD7B27" w:rsidRPr="00C87CF2" w:rsidRDefault="00FD7B27" w:rsidP="00921F91">
      <w:pPr>
        <w:spacing w:after="0" w:line="240" w:lineRule="auto"/>
        <w:ind w:firstLine="450"/>
        <w:jc w:val="center"/>
        <w:rPr>
          <w:rFonts w:ascii="Times New Roman" w:hAnsi="Times New Roman" w:cs="Times New Roman"/>
          <w:color w:val="000000" w:themeColor="text1"/>
          <w:sz w:val="28"/>
          <w:szCs w:val="28"/>
          <w:lang w:val="ro-RO"/>
        </w:rPr>
      </w:pPr>
    </w:p>
    <w:p w:rsidR="00FD7B27" w:rsidRPr="00C87CF2" w:rsidRDefault="00FD7B27" w:rsidP="00921F91">
      <w:pPr>
        <w:spacing w:after="0" w:line="240" w:lineRule="auto"/>
        <w:ind w:firstLine="450"/>
        <w:jc w:val="center"/>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Formular standard de informaţii</w:t>
      </w:r>
    </w:p>
    <w:p w:rsidR="00FD7B27" w:rsidRPr="00C87CF2" w:rsidRDefault="00FD7B27" w:rsidP="00921F91">
      <w:pPr>
        <w:spacing w:after="0" w:line="240" w:lineRule="auto"/>
        <w:ind w:firstLine="450"/>
        <w:jc w:val="center"/>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pentru contractele privind cazarea periodică</w:t>
      </w:r>
    </w:p>
    <w:p w:rsidR="00FD7B27" w:rsidRPr="00C87CF2" w:rsidRDefault="00FD7B27" w:rsidP="00921F91">
      <w:pPr>
        <w:spacing w:after="0" w:line="240" w:lineRule="auto"/>
        <w:ind w:firstLine="450"/>
        <w:jc w:val="both"/>
        <w:rPr>
          <w:rFonts w:ascii="Times New Roman" w:hAnsi="Times New Roman" w:cs="Times New Roman"/>
          <w:color w:val="000000" w:themeColor="text1"/>
          <w:sz w:val="28"/>
          <w:szCs w:val="28"/>
          <w:lang w:val="ro-RO"/>
        </w:rPr>
      </w:pPr>
    </w:p>
    <w:p w:rsidR="00FD7B27" w:rsidRPr="00C87CF2" w:rsidRDefault="00FD7B27" w:rsidP="00921F91">
      <w:pPr>
        <w:spacing w:after="0" w:line="240" w:lineRule="auto"/>
        <w:jc w:val="both"/>
        <w:rPr>
          <w:rFonts w:ascii="Times New Roman" w:hAnsi="Times New Roman" w:cs="Times New Roman"/>
          <w:b/>
          <w:color w:val="000000" w:themeColor="text1"/>
          <w:sz w:val="28"/>
          <w:szCs w:val="28"/>
          <w:lang w:val="ro-RO"/>
        </w:rPr>
      </w:pPr>
      <w:r w:rsidRPr="00C87CF2">
        <w:rPr>
          <w:rFonts w:ascii="Times New Roman" w:hAnsi="Times New Roman" w:cs="Times New Roman"/>
          <w:b/>
          <w:color w:val="000000" w:themeColor="text1"/>
          <w:sz w:val="28"/>
          <w:szCs w:val="28"/>
          <w:lang w:val="ro-RO"/>
        </w:rPr>
        <w:t>Partea 1:</w:t>
      </w:r>
    </w:p>
    <w:p w:rsidR="00FD7B27" w:rsidRPr="00C87CF2" w:rsidRDefault="00FD7B27" w:rsidP="00921F91">
      <w:pPr>
        <w:spacing w:after="0" w:line="240" w:lineRule="auto"/>
        <w:ind w:firstLine="450"/>
        <w:jc w:val="both"/>
        <w:rPr>
          <w:rFonts w:ascii="Times New Roman" w:hAnsi="Times New Roman" w:cs="Times New Roman"/>
          <w:color w:val="000000" w:themeColor="text1"/>
          <w:sz w:val="28"/>
          <w:szCs w:val="28"/>
          <w:lang w:val="ro-RO"/>
        </w:rPr>
      </w:pPr>
    </w:p>
    <w:tbl>
      <w:tblPr>
        <w:tblStyle w:val="a8"/>
        <w:tblW w:w="0" w:type="auto"/>
        <w:tblInd w:w="18" w:type="dxa"/>
        <w:tblLook w:val="04A0" w:firstRow="1" w:lastRow="0" w:firstColumn="1" w:lastColumn="0" w:noHBand="0" w:noVBand="1"/>
      </w:tblPr>
      <w:tblGrid>
        <w:gridCol w:w="9553"/>
      </w:tblGrid>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Denumirea, sediul şi forma juridică a profesionistului parte în contract: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Scurtă descriere a produsului care face obiectul contractului (de exemplu, descrierea bunului imobil):</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Natura exactă a dreptului care face obiectul contractului, descrierea acestuia şi condiţiile de exercitare a acestui drept: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Perioada exactă în care dreptul care face obiectul contractului poate fi exercitat şi, după caz, durata acestuia:</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 </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Data de la care consumatorul poate începe să îşi exercite drepturile contractuale:</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 xml:space="preserve"> </w:t>
            </w: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În situaţia în care contractul se referă la un anumit bun aflat în construcţie, data la care spaţiul de cazare şi facilităţile vor fi finalizate:</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Preţul care va fi plătit de consumator pentru dobândirea drepturilor contractuale:</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Prezentarea costurilor suplimentare obligatorii impuse în temeiul contractului; tipurile de costuri şi sumele exacte (de exemplu, taxe anuale, orice alte taxe speciale, taxe locale):</w:t>
            </w:r>
          </w:p>
        </w:tc>
      </w:tr>
      <w:tr w:rsidR="00C87CF2" w:rsidRPr="00465D62" w:rsidTr="00FD7B27">
        <w:tc>
          <w:tcPr>
            <w:tcW w:w="9558" w:type="dxa"/>
            <w:tcBorders>
              <w:top w:val="single" w:sz="4" w:space="0" w:color="auto"/>
              <w:left w:val="single" w:sz="4" w:space="0" w:color="auto"/>
              <w:bottom w:val="single" w:sz="4" w:space="0" w:color="auto"/>
              <w:right w:val="single" w:sz="4" w:space="0" w:color="auto"/>
            </w:tcBorders>
          </w:tcPr>
          <w:p w:rsidR="00AA1F81" w:rsidRPr="00C87CF2" w:rsidRDefault="00AA1F81" w:rsidP="00921F91">
            <w:pPr>
              <w:jc w:val="both"/>
              <w:rPr>
                <w:rFonts w:ascii="Times New Roman" w:hAnsi="Times New Roman" w:cs="Times New Roman"/>
                <w:color w:val="000000" w:themeColor="text1"/>
                <w:sz w:val="28"/>
                <w:szCs w:val="28"/>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O scurtă descriere a celor mai importante servicii puse la dispoziţia consumatorului (de exemplu, energie electrică, apă, întreţinere, colectarea deşeurilor) şi precizarea preţului care trebuie plătit de consumator pentru aceste servicii:</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O scurtă descriere a facilităţilor puse la dispoziţia consumatorului (de exemplu, piscină sau saună):</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Sunt aceste facilităţi incluse în costurile sus-menţionate?</w:t>
            </w:r>
          </w:p>
          <w:p w:rsidR="00FD7B27" w:rsidRPr="00C87CF2" w:rsidRDefault="00FD7B27" w:rsidP="00921F91">
            <w:pPr>
              <w:jc w:val="both"/>
              <w:rPr>
                <w:rFonts w:ascii="Times New Roman" w:hAnsi="Times New Roman" w:cs="Times New Roman"/>
                <w:color w:val="000000" w:themeColor="text1"/>
                <w:sz w:val="28"/>
                <w:szCs w:val="28"/>
                <w:lang w:val="ro-RO"/>
              </w:rPr>
            </w:pPr>
          </w:p>
          <w:p w:rsidR="00FD7B27" w:rsidRPr="00C87CF2" w:rsidRDefault="00FD7B27" w:rsidP="00921F91">
            <w:pPr>
              <w:jc w:val="both"/>
              <w:rPr>
                <w:rFonts w:ascii="Times New Roman" w:hAnsi="Times New Roman" w:cs="Times New Roman"/>
                <w:color w:val="000000" w:themeColor="text1"/>
                <w:sz w:val="28"/>
                <w:szCs w:val="28"/>
                <w:lang w:val="ro-RO"/>
              </w:rPr>
            </w:pPr>
            <w:r w:rsidRPr="00C87CF2">
              <w:rPr>
                <w:rFonts w:ascii="Times New Roman" w:hAnsi="Times New Roman" w:cs="Times New Roman"/>
                <w:color w:val="000000" w:themeColor="text1"/>
                <w:sz w:val="28"/>
                <w:szCs w:val="28"/>
                <w:lang w:val="ro-RO"/>
              </w:rPr>
              <w:t>În cazul în care nu sunt incluse, specificaţi ceea ce este inclus şi ceea ce trebuie plătit:</w:t>
            </w:r>
          </w:p>
          <w:p w:rsidR="00FD7B27" w:rsidRPr="00C87CF2" w:rsidRDefault="00FD7B27" w:rsidP="00921F91">
            <w:pPr>
              <w:jc w:val="both"/>
              <w:rPr>
                <w:rFonts w:ascii="Times New Roman" w:eastAsiaTheme="minorEastAsia" w:hAnsi="Times New Roman" w:cs="Times New Roman"/>
                <w:color w:val="000000" w:themeColor="text1"/>
                <w:sz w:val="28"/>
                <w:szCs w:val="28"/>
                <w:lang w:val="ro-RO"/>
              </w:rPr>
            </w:pPr>
          </w:p>
        </w:tc>
      </w:tr>
      <w:tr w:rsidR="00FD7B27" w:rsidRPr="00465D62"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Există posibilitatea de a participa la un sistem de schimb al drepturilor contractuale?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Dacă da, indicaţi denumirea sistemului de schimb:</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Indicaţi costurile pe care le implică participarea la sistemul de schimb:</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ind w:firstLine="450"/>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a 2:</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18" w:type="dxa"/>
        <w:tblLook w:val="04A0" w:firstRow="1" w:lastRow="0" w:firstColumn="1" w:lastColumn="0" w:noHBand="0" w:noVBand="1"/>
      </w:tblPr>
      <w:tblGrid>
        <w:gridCol w:w="9553"/>
      </w:tblGrid>
      <w:tr w:rsidR="00FD7B27" w:rsidRPr="008838E6" w:rsidTr="00FD7B27">
        <w:tc>
          <w:tcPr>
            <w:tcW w:w="9558"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 În cursul termenului de revocare a contractului sunt interzise orice plăţi în avans, acordarea de garanţii, rezervarea oricăror sume din conturi, recunoaşterea explicită a sumelor datorate, precum şi orice alte plăţi sau contraprestaţii efectuate de </w:t>
            </w:r>
            <w:r w:rsidRPr="008838E6">
              <w:rPr>
                <w:rFonts w:ascii="Times New Roman" w:hAnsi="Times New Roman" w:cs="Times New Roman"/>
                <w:sz w:val="28"/>
                <w:szCs w:val="28"/>
                <w:lang w:val="ro-RO"/>
              </w:rPr>
              <w:lastRenderedPageBreak/>
              <w:t>consumator către profesionist ori către orice terţ.</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a 3:</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FD7B27">
        <w:tc>
          <w:tcPr>
            <w:tcW w:w="9576" w:type="dxa"/>
            <w:tcBorders>
              <w:top w:val="single" w:sz="4" w:space="0" w:color="auto"/>
              <w:left w:val="single" w:sz="4" w:space="0" w:color="auto"/>
              <w:bottom w:val="single" w:sz="4" w:space="0" w:color="auto"/>
              <w:right w:val="single" w:sz="4" w:space="0" w:color="auto"/>
            </w:tcBorders>
          </w:tcPr>
          <w:p w:rsidR="00FD7B27" w:rsidRPr="008838E6" w:rsidRDefault="00FD7B27" w:rsidP="00921F91">
            <w:pPr>
              <w:jc w:val="both"/>
              <w:rPr>
                <w:rFonts w:ascii="Times New Roman" w:eastAsiaTheme="minorEastAsia" w:hAnsi="Times New Roman" w:cs="Times New Roman"/>
                <w:b/>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de exercitare a dreptului care face obiectul contractului pe teritoriul statului (statelor) (membre) în care este (sunt) situat (situate) bunul (bunurile) în cauză şi dacă aceste condiţii au fost îndeplinite sau, în caz contrar, ce condiţii mai trebuie îndeplinite: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prevede dreptul de a ocupa un spaţiu de cazare care va fi selectat dintr-un ansamblu cu mai multe spaţii de cazare, informaţii referitoare la restricţiile impuse consumatorului cu privire la dreptul de a folosi oricând şi alte spaţii de cazare din cadrul ansamblului respectiv:</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BUNURI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un anumit bun imobil, o descriere exactă şi detaliată a acestuia şi a amplasării: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mai multe bunuri (mai multe locuri de vilegiatură), o descriere adecvată a bunurilor şi a amplasării acestora: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se referă la un spaţiu de cazare, altul decât un bun imobil, o descriere adecvată a spaţiului de cazare respectiv şi a facilităţilor acestuia: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 serviciile la care consumatorul are sau va avea acces (de exemplu, electricitate, </w:t>
            </w:r>
            <w:r w:rsidRPr="008838E6">
              <w:rPr>
                <w:rFonts w:ascii="Times New Roman" w:hAnsi="Times New Roman" w:cs="Times New Roman"/>
                <w:sz w:val="28"/>
                <w:szCs w:val="28"/>
                <w:lang w:val="ro-RO"/>
              </w:rPr>
              <w:lastRenderedPageBreak/>
              <w:t>apă, întreţinere, colectarea deşeurilor) şi condiţiile de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după caz, facilităţile comune, precum piscină, saună etc, la care consumatorul are sau ar putea avea acces şi condiţiile de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CERINŢE SUPLIMENTARE PRIVIND SPAŢIILE DE CAZARE ÎN CONSTRUCŢIE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(dacă este cazul)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stadiul construcţiei spaţiului de cazare şi al lucrărilor de amenajare care îl fac pe deplin funcţional (alimentare cu gaz, electricitate, canalizare, apă şi conexiuni telefonice) şi orice alte facilităţi la care consumatorul va avea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termenul pentru finalizarea spaţiului de cazare şi a lucrărilor de amenajare care îl fac pe deplin funcţional (alimentare cu gaze, electricitate, canalizare, apă şi conexiuni telefonice), precum şi o estimare rezonabilă privind finalizarea oricărei facilităţi la care consumatorul va avea acces:</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numărul autorizaţiei de construcţie, precum şi numele şi adresa (adresele) completă (complete) a (ale) autorităţii sau autorităţilor competente: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garanţie privind finalizarea construcţiei spaţiului de cazare sau o garanţie privind rambursarea oricăror plăţi efectuate de consumator în cazul în care construcţia nu este finalizată şi, după caz, condiţiile de aplicare a garanţiilor respective: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4. INFORMAŢII CU PRIVIRE LA COSTURI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precisă şi adecvată a tuturor costurilor asociate contractului:</w:t>
            </w:r>
          </w:p>
          <w:p w:rsidR="00AA1F81" w:rsidRPr="008838E6" w:rsidRDefault="00AA1F81"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modul în care aceste costuri vor reveni consumatorului, precum şi detalii privind modul sau termenul la care aceste costuri pot creşte: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metoda de calcul al tuturor cheltuielilor aferente folosirii bunului, cheltuielile legale obligatorii (de exemplu, taxe şi onorarii), precum şi cheltuielile administrative (de exemplu, cheltuieli de gestionare, întreţinere şi reparaţii):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existenţa oricăror cheltuieli, ipoteci, servituti sau a oricărui alt drept care este grevat asupra spaţiului de cazare: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5. INFORMAŢII CU PRIVIRE LA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6. INFORMAŢII SUPLIMENTARE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administrarea şi gestionarea bunului, precum şi modul în care se realizează întreţinerea şi reparaţiile acestuia, inclusiv informaţii privind modul în care consumatorul poate influenţa şi participa la deciziile privind aceste aspecte: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posibilitatea de a participa la un sistem de revânzare a drepturilor contractuale, informaţii referitoare la sistemul corespunzător, precum şi informaţii referitoare la orice costuri pe care le implică sistemul respectiv de revânzare: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ceea ce priveşte deciziile privind administrarea bunurilor, creşterea costurilor sau în cazul solicitărilor de informaţii şi al reclamaţiilor:</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6484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686CA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  </w:t>
      </w:r>
      <w:r w:rsidR="00FD7B27" w:rsidRPr="008838E6">
        <w:rPr>
          <w:rFonts w:ascii="Times New Roman" w:hAnsi="Times New Roman" w:cs="Times New Roman"/>
          <w:sz w:val="28"/>
          <w:szCs w:val="28"/>
          <w:lang w:val="ro-RO"/>
        </w:rPr>
        <w:t xml:space="preserve">Anexa nr. </w:t>
      </w:r>
      <w:r w:rsidR="008838E6">
        <w:rPr>
          <w:rFonts w:ascii="Times New Roman" w:hAnsi="Times New Roman" w:cs="Times New Roman"/>
          <w:sz w:val="28"/>
          <w:szCs w:val="28"/>
          <w:lang w:val="ro-RO"/>
        </w:rPr>
        <w:t>2</w:t>
      </w:r>
    </w:p>
    <w:p w:rsidR="00FD7B27" w:rsidRPr="008838E6" w:rsidRDefault="00FD7B27"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FD7B27" w:rsidRPr="008838E6" w:rsidRDefault="00FD7B27"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privind produsul de vacanţă pe termen lung</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FD7B27" w:rsidRPr="008838E6" w:rsidRDefault="00FD7B27"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produsului care face obiectul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Natura exactă a dreptului care face obiectul contractului, descrierea acestuia şi condiţiile de exercitare a acestui drept: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Perioada exactă în care dreptul ce face obiectul contractului poate fi exercitat şi, după caz, durata acestuia: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Data de la care consumatorul poate începe să îşi exercite drepturile contractuale:</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Preţul care va fi plătit de consumator pentru dobândirea drepturilor contractuale, inclusiv costurile recurente pe care consumatorul le va suporta în legătură cu dreptul său de acces la spaţiul de cazare, la transport şi la alte produse şi servicii conexe, după cum s-a specificat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Calendarul fix de plăţi prin care se stabilesc rate egale pentru fiecare an de contract, valoarea acestor rate şi datele la care ele trebuie plătite: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După un an, sumele ulterioare pot fi ajustate pentru a asigura menţinerea valorii reale a ratelor respective, de exemplu, pentru a lua în considerare inflaţia.</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taxa anuală de membru):</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O scurtă descriere a celor mai importante servicii puse la dispoziţia consumatorului (de exemplu, tarife preferenţiale pentru cazare şi zboruri):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Sunt aceste facilităţi incluse în costurile sus-menţionate?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În cazul în care nu sunt incluse, specificaţi ceea ce este inclus şi ceea ce trebuie plătit (de exemplu, în cotizaţia anuală sunt incluse 3 nopţi de cazare, toate celelalte cazări vor fi plătite separat):</w:t>
            </w:r>
          </w:p>
          <w:p w:rsidR="00FD7B27" w:rsidRPr="008838E6" w:rsidRDefault="00FD7B27" w:rsidP="00921F91">
            <w:pPr>
              <w:jc w:val="both"/>
              <w:rPr>
                <w:rFonts w:ascii="Times New Roman" w:eastAsiaTheme="minorEastAsia" w:hAnsi="Times New Roman" w:cs="Times New Roman"/>
                <w:sz w:val="28"/>
                <w:szCs w:val="28"/>
                <w:lang w:val="ro-RO"/>
              </w:rPr>
            </w:pPr>
          </w:p>
        </w:tc>
      </w:tr>
      <w:tr w:rsidR="00FD7B27" w:rsidRPr="00465D62" w:rsidTr="00477E7C">
        <w:tc>
          <w:tcPr>
            <w:tcW w:w="9571" w:type="dxa"/>
            <w:tcBorders>
              <w:top w:val="single" w:sz="4" w:space="0" w:color="auto"/>
              <w:left w:val="single" w:sz="4" w:space="0" w:color="auto"/>
              <w:bottom w:val="single" w:sz="4" w:space="0" w:color="auto"/>
              <w:right w:val="single" w:sz="4" w:space="0" w:color="auto"/>
            </w:tcBorders>
          </w:tcPr>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2:</w:t>
      </w:r>
    </w:p>
    <w:p w:rsidR="00FD7B27" w:rsidRPr="008838E6" w:rsidRDefault="00FD7B27" w:rsidP="00921F91">
      <w:pPr>
        <w:spacing w:after="0" w:line="240" w:lineRule="auto"/>
        <w:jc w:val="both"/>
        <w:rPr>
          <w:rFonts w:ascii="Times New Roman" w:hAnsi="Times New Roman" w:cs="Times New Roman"/>
          <w:b/>
          <w:sz w:val="28"/>
          <w:szCs w:val="28"/>
          <w:lang w:val="ro-RO"/>
        </w:rPr>
      </w:pPr>
    </w:p>
    <w:tbl>
      <w:tblPr>
        <w:tblStyle w:val="a8"/>
        <w:tblW w:w="0" w:type="auto"/>
        <w:tblInd w:w="0" w:type="dxa"/>
        <w:tblLook w:val="04A0" w:firstRow="1" w:lastRow="0" w:firstColumn="1" w:lastColumn="0" w:noHBand="0" w:noVBand="1"/>
      </w:tblPr>
      <w:tblGrid>
        <w:gridCol w:w="9571"/>
      </w:tblGrid>
      <w:tr w:rsidR="00FD7B27" w:rsidRPr="008838E6" w:rsidTr="00FD7B27">
        <w:tc>
          <w:tcPr>
            <w:tcW w:w="9576"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xml:space="preserve">- În cursul termenului de revocare a contractului sunt interzise orice plăţi în avans, acordarea de garanţii, rezervarea oricăror sume din conturi, recunoaşterea explicită a sumelor datorate, precum şi orice alte plăţi sau contraprestaţii efectuate de </w:t>
            </w:r>
            <w:r w:rsidRPr="008838E6">
              <w:rPr>
                <w:rFonts w:ascii="Times New Roman" w:hAnsi="Times New Roman" w:cs="Times New Roman"/>
                <w:sz w:val="28"/>
                <w:szCs w:val="28"/>
                <w:lang w:val="ro-RO"/>
              </w:rPr>
              <w:lastRenderedPageBreak/>
              <w:t>consumator către profesionist ori către orice terţ.</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poate înceta contractul fără penalizări, notificând acest lucru profesionistului în termen de 14 zile calendaristice de la primirea solicitării de plată aferente fiecărei rate.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FD7B27" w:rsidRPr="008838E6" w:rsidRDefault="00FD7B27"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FD7B27" w:rsidRPr="00465D62" w:rsidTr="00FD7B27">
        <w:tc>
          <w:tcPr>
            <w:tcW w:w="9576" w:type="dxa"/>
            <w:tcBorders>
              <w:top w:val="single" w:sz="4" w:space="0" w:color="auto"/>
              <w:left w:val="single" w:sz="4" w:space="0" w:color="auto"/>
              <w:bottom w:val="single" w:sz="4" w:space="0" w:color="auto"/>
              <w:right w:val="single" w:sz="4" w:space="0" w:color="auto"/>
            </w:tcBorders>
          </w:tcPr>
          <w:p w:rsidR="00477E7C" w:rsidRPr="008838E6" w:rsidRDefault="00477E7C"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în cazul în care nu sunt furnizate în continuare: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corespunzătoare şi corectă a reducerilor pentru rezervări viitoare, exemplificată printr-o serie de oferte recente: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despre restricţiile privind capacitatea consumatorului de a-şi exercita drepturile, precum disponibilitatea limitată a ofertei sau oferte în funcţie de ordinea sosirii, timpul limitat al unei reduceri speciale ori care a făcut obiectul unei promoţii: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INFORMAŢII SUPLIMENTARE</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lastRenderedPageBreak/>
              <w:t>- indicarea limbii (limbilor) utilizate în comunicările cu profesionistul cu privire la contract, de exemplu, în cazul solicitărilor de informaţii şi al reclamaţiilor:</w:t>
            </w:r>
          </w:p>
          <w:p w:rsidR="00FD7B27" w:rsidRPr="008838E6" w:rsidRDefault="00FD7B27" w:rsidP="00921F91">
            <w:pPr>
              <w:jc w:val="both"/>
              <w:rPr>
                <w:rFonts w:ascii="Times New Roman" w:hAnsi="Times New Roman" w:cs="Times New Roman"/>
                <w:sz w:val="28"/>
                <w:szCs w:val="28"/>
                <w:lang w:val="ro-RO"/>
              </w:rPr>
            </w:pPr>
          </w:p>
          <w:p w:rsidR="00FD7B27" w:rsidRPr="008838E6" w:rsidRDefault="00FD7B27"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FD7B27" w:rsidRPr="008838E6" w:rsidRDefault="00FD7B27" w:rsidP="00921F91">
            <w:pPr>
              <w:jc w:val="both"/>
              <w:rPr>
                <w:rFonts w:ascii="Times New Roman" w:eastAsiaTheme="minorEastAsia" w:hAnsi="Times New Roman" w:cs="Times New Roman"/>
                <w:sz w:val="28"/>
                <w:szCs w:val="28"/>
                <w:lang w:val="ro-RO"/>
              </w:rPr>
            </w:pPr>
          </w:p>
        </w:tc>
      </w:tr>
    </w:tbl>
    <w:p w:rsidR="00FD7B27" w:rsidRPr="008838E6" w:rsidRDefault="00FD7B27" w:rsidP="00921F91">
      <w:pPr>
        <w:spacing w:after="0" w:line="240" w:lineRule="auto"/>
        <w:jc w:val="both"/>
        <w:rPr>
          <w:rFonts w:ascii="Times New Roman" w:eastAsiaTheme="minorEastAsia"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6484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FD7B27" w:rsidRPr="008838E6" w:rsidRDefault="00FD7B27" w:rsidP="00921F91">
      <w:pPr>
        <w:spacing w:after="0" w:line="240" w:lineRule="auto"/>
        <w:jc w:val="both"/>
        <w:rPr>
          <w:rFonts w:ascii="Times New Roman" w:hAnsi="Times New Roman" w:cs="Times New Roman"/>
          <w:sz w:val="28"/>
          <w:szCs w:val="28"/>
          <w:lang w:val="ro-RO"/>
        </w:rPr>
      </w:pPr>
    </w:p>
    <w:p w:rsidR="00FD7B27" w:rsidRPr="008838E6" w:rsidRDefault="00FD7B27"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br w:type="page"/>
      </w:r>
    </w:p>
    <w:p w:rsidR="00686CA1" w:rsidRPr="008838E6" w:rsidRDefault="00686CA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lastRenderedPageBreak/>
        <w:t xml:space="preserve">Anexa nr. </w:t>
      </w:r>
      <w:r w:rsidR="008838E6">
        <w:rPr>
          <w:rFonts w:ascii="Times New Roman" w:hAnsi="Times New Roman" w:cs="Times New Roman"/>
          <w:sz w:val="28"/>
          <w:szCs w:val="28"/>
          <w:lang w:val="ro-RO"/>
        </w:rPr>
        <w:t>3</w:t>
      </w:r>
    </w:p>
    <w:p w:rsidR="00686CA1" w:rsidRPr="008838E6" w:rsidRDefault="00686CA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686CA1" w:rsidRPr="008838E6" w:rsidRDefault="00686CA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de intermediere a produsului de vacanţă</w:t>
      </w:r>
    </w:p>
    <w:p w:rsidR="00686CA1" w:rsidRPr="008838E6" w:rsidRDefault="00686CA1" w:rsidP="00921F91">
      <w:pPr>
        <w:spacing w:after="0" w:line="240" w:lineRule="auto"/>
        <w:jc w:val="both"/>
        <w:rPr>
          <w:rFonts w:ascii="Times New Roman"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serviciilor care fac obiectul contractului (de exemplu, marketing):</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8838E6"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Durata contractului:</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Preţul care va fi plătit de consumator pentru achiziţionarea serviciilor:</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taxe locale, taxe de notariat, costuri pentru publicitate):</w:t>
            </w:r>
          </w:p>
          <w:p w:rsidR="00686CA1" w:rsidRPr="008838E6" w:rsidRDefault="00686CA1" w:rsidP="00921F91">
            <w:pPr>
              <w:jc w:val="both"/>
              <w:rPr>
                <w:rFonts w:ascii="Times New Roman" w:eastAsiaTheme="minorEastAsia" w:hAnsi="Times New Roman" w:cs="Times New Roman"/>
                <w:sz w:val="28"/>
                <w:szCs w:val="28"/>
                <w:lang w:val="ro-RO"/>
              </w:rPr>
            </w:pPr>
          </w:p>
        </w:tc>
      </w:tr>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găsit(găsite)?</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2:</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8838E6"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acestora, dacă aceasta are loc la o dată ulterioară.</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Până la efectuarea vânzării sau până la încetarea contractului de revânzare prin alte mijloace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686CA1" w:rsidRPr="008838E6" w:rsidRDefault="00686CA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86CA1" w:rsidRPr="00465D62" w:rsidTr="00686CA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 (de exemplu, capitolul unei broşuri generale), în cazul în care nu sunt furnizate în continuare: - condiţiile privind încetarea contractului, consecinţele încetării şi informaţii cu privire la orice obligaţii care revin consumatorului pentru orice costuri care ar putea decurge din încetarea contractului:</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86CA1" w:rsidRPr="008838E6" w:rsidRDefault="00686CA1" w:rsidP="00921F91">
            <w:pPr>
              <w:jc w:val="both"/>
              <w:rPr>
                <w:rFonts w:ascii="Times New Roman" w:hAnsi="Times New Roman" w:cs="Times New Roman"/>
                <w:sz w:val="28"/>
                <w:szCs w:val="28"/>
                <w:lang w:val="ro-RO"/>
              </w:rPr>
            </w:pPr>
          </w:p>
          <w:p w:rsidR="00686CA1" w:rsidRPr="008838E6" w:rsidRDefault="00686CA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686CA1" w:rsidRPr="008838E6" w:rsidRDefault="00686CA1" w:rsidP="00921F91">
            <w:pPr>
              <w:jc w:val="both"/>
              <w:rPr>
                <w:rFonts w:ascii="Times New Roman" w:eastAsiaTheme="minorEastAsia" w:hAnsi="Times New Roman" w:cs="Times New Roman"/>
                <w:sz w:val="28"/>
                <w:szCs w:val="28"/>
                <w:lang w:val="ro-RO"/>
              </w:rPr>
            </w:pPr>
          </w:p>
        </w:tc>
      </w:tr>
    </w:tbl>
    <w:p w:rsidR="00686CA1" w:rsidRPr="008838E6" w:rsidRDefault="00686CA1" w:rsidP="00921F91">
      <w:pPr>
        <w:spacing w:after="0" w:line="240" w:lineRule="auto"/>
        <w:jc w:val="both"/>
        <w:rPr>
          <w:rFonts w:ascii="Times New Roman" w:eastAsiaTheme="minorEastAsia"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686CA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r w:rsidR="00686CA1" w:rsidRPr="008838E6">
        <w:rPr>
          <w:rFonts w:ascii="Times New Roman" w:hAnsi="Times New Roman" w:cs="Times New Roman"/>
          <w:sz w:val="28"/>
          <w:szCs w:val="28"/>
          <w:lang w:val="ro-RO"/>
        </w:rPr>
        <w:t>................................................</w:t>
      </w:r>
      <w:r w:rsidRPr="008838E6">
        <w:rPr>
          <w:rFonts w:ascii="Times New Roman" w:hAnsi="Times New Roman" w:cs="Times New Roman"/>
          <w:sz w:val="28"/>
          <w:szCs w:val="28"/>
          <w:lang w:val="ro-RO"/>
        </w:rPr>
        <w:t>....</w:t>
      </w:r>
    </w:p>
    <w:p w:rsidR="00686CA1" w:rsidRPr="008838E6" w:rsidRDefault="00686CA1" w:rsidP="00921F91">
      <w:pPr>
        <w:spacing w:after="0" w:line="240" w:lineRule="auto"/>
        <w:jc w:val="both"/>
        <w:rPr>
          <w:rFonts w:ascii="Times New Roman" w:hAnsi="Times New Roman" w:cs="Times New Roman"/>
          <w:sz w:val="28"/>
          <w:szCs w:val="28"/>
          <w:lang w:val="ro-RO"/>
        </w:rPr>
      </w:pPr>
    </w:p>
    <w:p w:rsidR="00686CA1" w:rsidRPr="008838E6" w:rsidRDefault="00686CA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br w:type="page"/>
      </w:r>
    </w:p>
    <w:p w:rsidR="00664841" w:rsidRPr="008838E6" w:rsidRDefault="00664841" w:rsidP="00921F91">
      <w:pPr>
        <w:spacing w:after="0" w:line="240" w:lineRule="auto"/>
        <w:jc w:val="right"/>
        <w:rPr>
          <w:rFonts w:ascii="Times New Roman" w:hAnsi="Times New Roman" w:cs="Times New Roman"/>
          <w:sz w:val="28"/>
          <w:szCs w:val="28"/>
          <w:lang w:val="ro-RO"/>
        </w:rPr>
      </w:pPr>
      <w:r w:rsidRPr="008838E6">
        <w:rPr>
          <w:rFonts w:ascii="Times New Roman" w:hAnsi="Times New Roman" w:cs="Times New Roman"/>
          <w:sz w:val="28"/>
          <w:szCs w:val="28"/>
          <w:lang w:val="ro-RO"/>
        </w:rPr>
        <w:lastRenderedPageBreak/>
        <w:t xml:space="preserve">Anexa nr. </w:t>
      </w:r>
      <w:r w:rsidR="008838E6">
        <w:rPr>
          <w:rFonts w:ascii="Times New Roman" w:hAnsi="Times New Roman" w:cs="Times New Roman"/>
          <w:sz w:val="28"/>
          <w:szCs w:val="28"/>
          <w:lang w:val="ro-RO"/>
        </w:rPr>
        <w:t>4</w:t>
      </w:r>
    </w:p>
    <w:p w:rsidR="00664841" w:rsidRPr="008838E6" w:rsidRDefault="0066484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Formular standard de informaţii</w:t>
      </w:r>
    </w:p>
    <w:p w:rsidR="00664841" w:rsidRPr="008838E6" w:rsidRDefault="00664841" w:rsidP="00921F91">
      <w:pPr>
        <w:spacing w:after="0" w:line="240" w:lineRule="auto"/>
        <w:jc w:val="center"/>
        <w:rPr>
          <w:rFonts w:ascii="Times New Roman" w:hAnsi="Times New Roman" w:cs="Times New Roman"/>
          <w:b/>
          <w:sz w:val="28"/>
          <w:szCs w:val="28"/>
          <w:lang w:val="ro-RO"/>
        </w:rPr>
      </w:pPr>
      <w:r w:rsidRPr="008838E6">
        <w:rPr>
          <w:rFonts w:ascii="Times New Roman" w:hAnsi="Times New Roman" w:cs="Times New Roman"/>
          <w:b/>
          <w:sz w:val="28"/>
          <w:szCs w:val="28"/>
          <w:lang w:val="ro-RO"/>
        </w:rPr>
        <w:t>pentru contractele de intermediere a participării la un sistem de schimb</w:t>
      </w:r>
    </w:p>
    <w:p w:rsidR="00664841" w:rsidRPr="008838E6" w:rsidRDefault="00664841" w:rsidP="00921F91">
      <w:pPr>
        <w:spacing w:after="0" w:line="240" w:lineRule="auto"/>
        <w:jc w:val="both"/>
        <w:rPr>
          <w:rFonts w:ascii="Times New Roman"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1:</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Denumirea, sediul şi forma juridică a profesionistului parte în contract:</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Scurtă descriere a produsului care face obiectul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Natura exactă a dreptului care face obiectul contractului, descrierea acestuia şi condiţiile de exercitare a acestui drept:</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Perioada exactă în care dreptul care face obiectul contractului poate fi exercitat şi, după caz, durata acestuia:</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Data de la care consumatorul poate începe să îşi exercite drepturile contractuale: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Valoarea cotizaţiei de membru al sistemului de schimb:</w:t>
            </w:r>
          </w:p>
          <w:p w:rsidR="00F06348" w:rsidRPr="008838E6" w:rsidRDefault="00F06348" w:rsidP="00921F91">
            <w:pPr>
              <w:jc w:val="both"/>
              <w:rPr>
                <w:rFonts w:ascii="Times New Roman" w:eastAsiaTheme="minorEastAsia"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Prezentarea costurilor suplimentare obligatorii impuse în temeiul contractului; tipurile de costuri şi sumele exacte (de exemplu, comisioane de reînnoire, alte comisioane recurente, cotizaţii speciale, taxe locale):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O scurtă descriere a celor mai importante servicii puse la dispoziţia consumatorului: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Sunt aceste facilităţi incluse în costurile sus-menţionate?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În cazul în care nu sunt incluse, specificaţi ceea ce este inclus şi ceea ce trebuie plătit (tipurile de costuri şi sumele exacte; de exemplu, o estimare a costurilor tranzacţiilor de schimb individuale, inclusiv costurile suplimentare):</w:t>
            </w:r>
          </w:p>
          <w:p w:rsidR="00664841" w:rsidRPr="008838E6" w:rsidRDefault="00664841" w:rsidP="00921F91">
            <w:pPr>
              <w:jc w:val="both"/>
              <w:rPr>
                <w:rFonts w:ascii="Times New Roman" w:eastAsiaTheme="minorEastAsia" w:hAnsi="Times New Roman" w:cs="Times New Roman"/>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Profesionistul a semnat un cod (coduri) de conduită şi, în caz afirmativ, unde poate (pot) fi găsit (găsite)?</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Partea 2:</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8838E6"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generale: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beneficiază de dreptul de revocare a contractului, fără invocarea niciunui motiv, în termen de 14 zile calendaristice de la încheierea contractului sau a oricărui precontract cu caracter obligatoriu ori de la primirea cestora, dacă aceasta are loc la o dată ulterioară.</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cazul în care contractul de intermediere a participării la un sistem de schimb este oferit consumatorului împreună şi în acelaşi timp cu contractul privind cazarea periodică a unuia sau a mai multor spaţii de cazare, se aplică ambelor contracte un singur termen de revocare 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cursul termenului de revocare a contractului sunt interzise orice plăţi în avans, acordarea de garanţii, rezervarea oricăror sume din conturi, recunoaşterea explicită a sumelor datorate, precum şi orice alte plăţi sau contraprestaţii efectuate de consumator către profesionist ori către orice terţ.</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Consumatorul nu va suporta alte costuri sau obligaţii, cu excepţia celor specificate în contract.</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În conformitate cu dreptul internaţional privat, contractul se poate supune şi altor prevederi legale decât cele ale statului în care consumatorul îşi are reşedinţa sau domiciliul, iar în cazul eventualelor litigii, acestea pot fi aduse în faţa unor instanţe diferite de cele din statul în care consumatorul îşi are reşedinţa sau domiciliul.</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Semnătura consumatorului:</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b/>
          <w:sz w:val="28"/>
          <w:szCs w:val="28"/>
          <w:lang w:val="ro-RO"/>
        </w:rPr>
      </w:pPr>
      <w:r w:rsidRPr="008838E6">
        <w:rPr>
          <w:rFonts w:ascii="Times New Roman" w:hAnsi="Times New Roman" w:cs="Times New Roman"/>
          <w:b/>
          <w:sz w:val="28"/>
          <w:szCs w:val="28"/>
          <w:lang w:val="ro-RO"/>
        </w:rPr>
        <w:t>Partea 3:</w:t>
      </w:r>
    </w:p>
    <w:p w:rsidR="00664841" w:rsidRPr="008838E6" w:rsidRDefault="00664841" w:rsidP="00921F91">
      <w:pPr>
        <w:spacing w:after="0" w:line="240" w:lineRule="auto"/>
        <w:jc w:val="both"/>
        <w:rPr>
          <w:rFonts w:ascii="Times New Roman" w:hAnsi="Times New Roman" w:cs="Times New Roman"/>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F636AD" w:rsidRPr="008838E6" w:rsidRDefault="00F636AD"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eastAsiaTheme="minorEastAsia" w:hAnsi="Times New Roman" w:cs="Times New Roman"/>
                <w:sz w:val="28"/>
                <w:szCs w:val="28"/>
                <w:lang w:val="ro-RO"/>
              </w:rPr>
            </w:pPr>
            <w:r w:rsidRPr="008838E6">
              <w:rPr>
                <w:rFonts w:ascii="Times New Roman" w:hAnsi="Times New Roman" w:cs="Times New Roman"/>
                <w:sz w:val="28"/>
                <w:szCs w:val="28"/>
                <w:lang w:val="ro-RO"/>
              </w:rPr>
              <w:t>Informaţii suplimentare pe care consumatorul este îndreptăţit să le cunoască şi locul precis de unde acestea pot fi obţinute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(de exemplu, capitolul unei broşuri), în cazul în care nu sunt furnizate în continuare: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1. INFORMAŢII CU PRIVIRE LA DREPTURILE DOBÂNDITE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descrierea modului în care funcţionează sistemul de schimb; posibilităţile şi modalităţile de schimb; precizarea valorii care se atribuie contractului consumatorului privind cazarea periodică a unuia sau a mai multor spaţii de cazare în sistemul de schimb, precum şi exemple concrete de posibilităţi de schimb:</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lastRenderedPageBreak/>
              <w:t>- indicarea numărului de locuri de vilegiatură disponibile în sistemul de schimb şi a numărului de participanţi: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în cazul unui anumit spaţiu de cazare selectat de către consumator, a disponibilităţii limitate, de exemplu, dacă în sezon de vârf este necesar să se facă rezervarea cu mai mult timp înainte: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oricăror restricţii cu privire la posibilitatea consumatorului de a alege dintre drepturile dobândite prin contractul său privind cazarea periodică în unul sau mai multe spaţii de cazare pe acelea pe care le înregistrează în sistemul de schimb:</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2. INFORMAŢII CU PRIVIRE LA BUNURI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o descriere scurtă şi adecvată a bunurilor şi a amplasării acestora; în cazul în care contractul se referă la spaţii de cazare care nu sunt bunuri imobile, o descriere adecvată a spaţiilor respective şi a facilităţilor acestora; de asemenea, se menţionează de unde poate consumatorul să obţină informaţii suplimentare: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3. INFORMAŢII CU PRIVIRE LA COSTURI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informaţii privind obligaţia profesionistului de a oferi, pentru fiecare schimb propus, detalii în privinţa oricăror costuri suplimentare suportate de consumator pentru efectuarea schimbului înainte de realizarea acestuia:</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4. INFORMAŢII CU PRIVIRE LA ÎNCETAREA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informaţii privind modalităţile de încetare a contractelor accesorii şi consecinţele încetării: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condiţiile privind încetarea contractului, consecinţele încetării şi informaţii cu privire la orice obligaţii care revin consumatorului pentru orice costuri care ar putea decurge din încetarea contractului:</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5. INFORMAŢII SUPLIMENTARE</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indicarea limbii (limbilor) utilizate în comunicările cu profesionistul cu privire la contract, de exemplu, în cazul solicitărilor de informaţii şi al reclamaţiilor:</w:t>
            </w:r>
          </w:p>
          <w:p w:rsidR="00664841" w:rsidRPr="008838E6" w:rsidRDefault="00664841" w:rsidP="00921F91">
            <w:pPr>
              <w:jc w:val="both"/>
              <w:rPr>
                <w:rFonts w:ascii="Times New Roman" w:hAnsi="Times New Roman" w:cs="Times New Roman"/>
                <w:sz w:val="28"/>
                <w:szCs w:val="28"/>
                <w:lang w:val="ro-RO"/>
              </w:rPr>
            </w:pPr>
          </w:p>
          <w:p w:rsidR="00664841" w:rsidRPr="008838E6" w:rsidRDefault="00664841" w:rsidP="00921F91">
            <w:pPr>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 dacă este cazul, posibilitatea soluţionării extrajudiciare a litigiilor:</w:t>
            </w:r>
          </w:p>
          <w:p w:rsidR="00664841" w:rsidRPr="008838E6" w:rsidRDefault="00664841" w:rsidP="00921F91">
            <w:pPr>
              <w:jc w:val="both"/>
              <w:rPr>
                <w:rFonts w:ascii="Times New Roman" w:eastAsiaTheme="minorEastAsia" w:hAnsi="Times New Roman" w:cs="Times New Roman"/>
                <w:sz w:val="28"/>
                <w:szCs w:val="28"/>
                <w:lang w:val="ro-RO"/>
              </w:rPr>
            </w:pPr>
          </w:p>
        </w:tc>
      </w:tr>
    </w:tbl>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eastAsiaTheme="minorEastAsia" w:hAnsi="Times New Roman" w:cs="Times New Roman"/>
          <w:sz w:val="28"/>
          <w:szCs w:val="28"/>
          <w:lang w:val="ro-RO"/>
        </w:rPr>
      </w:pPr>
    </w:p>
    <w:p w:rsidR="00664841" w:rsidRPr="008838E6" w:rsidRDefault="00664841" w:rsidP="00921F91">
      <w:pPr>
        <w:spacing w:after="0" w:line="240" w:lineRule="auto"/>
        <w:jc w:val="both"/>
        <w:rPr>
          <w:rFonts w:ascii="Times New Roman" w:hAnsi="Times New Roman" w:cs="Times New Roman"/>
          <w:sz w:val="28"/>
          <w:szCs w:val="28"/>
          <w:lang w:val="ro-RO"/>
        </w:rPr>
      </w:pPr>
      <w:r w:rsidRPr="008838E6">
        <w:rPr>
          <w:rFonts w:ascii="Times New Roman" w:hAnsi="Times New Roman" w:cs="Times New Roman"/>
          <w:sz w:val="28"/>
          <w:szCs w:val="28"/>
          <w:lang w:val="ro-RO"/>
        </w:rPr>
        <w:t>Confirmarea primirii informaţiilor:..........................................</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consumatorului:.....................................................</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right"/>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xml:space="preserve">Anexa nr. </w:t>
      </w:r>
      <w:r w:rsidR="008838E6">
        <w:rPr>
          <w:rFonts w:ascii="Times New Roman" w:hAnsi="Times New Roman" w:cs="Times New Roman"/>
          <w:color w:val="000000" w:themeColor="text1"/>
          <w:sz w:val="28"/>
          <w:szCs w:val="28"/>
          <w:lang w:val="ro-RO"/>
        </w:rPr>
        <w:t>5</w:t>
      </w:r>
    </w:p>
    <w:p w:rsidR="00664841" w:rsidRPr="008838E6" w:rsidRDefault="00664841" w:rsidP="00921F91">
      <w:pPr>
        <w:spacing w:after="0" w:line="240" w:lineRule="auto"/>
        <w:jc w:val="center"/>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center"/>
        <w:rPr>
          <w:rFonts w:ascii="Times New Roman" w:hAnsi="Times New Roman" w:cs="Times New Roman"/>
          <w:b/>
          <w:color w:val="000000" w:themeColor="text1"/>
          <w:sz w:val="28"/>
          <w:szCs w:val="28"/>
          <w:lang w:val="ro-RO"/>
        </w:rPr>
      </w:pPr>
      <w:r w:rsidRPr="008838E6">
        <w:rPr>
          <w:rFonts w:ascii="Times New Roman" w:hAnsi="Times New Roman" w:cs="Times New Roman"/>
          <w:b/>
          <w:color w:val="000000" w:themeColor="text1"/>
          <w:sz w:val="28"/>
          <w:szCs w:val="28"/>
          <w:lang w:val="ro-RO"/>
        </w:rPr>
        <w:t>Formular standard</w:t>
      </w:r>
    </w:p>
    <w:p w:rsidR="00664841" w:rsidRPr="008838E6" w:rsidRDefault="00664841" w:rsidP="00921F91">
      <w:pPr>
        <w:spacing w:after="0" w:line="240" w:lineRule="auto"/>
        <w:jc w:val="center"/>
        <w:rPr>
          <w:rFonts w:ascii="Times New Roman" w:hAnsi="Times New Roman" w:cs="Times New Roman"/>
          <w:b/>
          <w:color w:val="000000" w:themeColor="text1"/>
          <w:sz w:val="28"/>
          <w:szCs w:val="28"/>
          <w:lang w:val="ro-RO"/>
        </w:rPr>
      </w:pPr>
      <w:r w:rsidRPr="008838E6">
        <w:rPr>
          <w:rFonts w:ascii="Times New Roman" w:hAnsi="Times New Roman" w:cs="Times New Roman"/>
          <w:b/>
          <w:color w:val="000000" w:themeColor="text1"/>
          <w:sz w:val="28"/>
          <w:szCs w:val="28"/>
          <w:lang w:val="ro-RO"/>
        </w:rPr>
        <w:t>pentru facilitarea exercitării dreptului de revocare a contractului</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tbl>
      <w:tblPr>
        <w:tblStyle w:val="a8"/>
        <w:tblW w:w="0" w:type="auto"/>
        <w:tblInd w:w="0" w:type="dxa"/>
        <w:tblLook w:val="04A0" w:firstRow="1" w:lastRow="0" w:firstColumn="1" w:lastColumn="0" w:noHBand="0" w:noVBand="1"/>
      </w:tblPr>
      <w:tblGrid>
        <w:gridCol w:w="9571"/>
      </w:tblGrid>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664841" w:rsidRPr="008838E6" w:rsidRDefault="00664841" w:rsidP="00921F91">
            <w:pPr>
              <w:jc w:val="center"/>
              <w:rPr>
                <w:rFonts w:ascii="Times New Roman" w:eastAsiaTheme="minorEastAsia"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Dreptul de revocare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Consumatorul are dreptul de a revoca contractul în termen de 14 zile calendaristice, fără</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invocarea niciunui motiv.</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Dreptul de revocare a contractului începe de la:...............................................</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(A se completa de către profesionist înainte de a pune formularul la dispoziţia consumatorului.)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în care consumatorul nu a primit prezentul formular, termenul de revocare a contractului începe odată cu primirea de către consumator a informaţiilor complete, dar expiră, în orice caz, după un an şi 14 zile calendaristice.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în care consumatorul nu a primit toate informaţiile solicitate, termenul de revocare a contractului începe odată cu primirea de către consumator a informaţiilor complete, dar expiră, în orice caz, după 3 luni şi 14 zile calendaristice.</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Pentru a-şi exercita dreptul de revocare a contractului, consumatorul notifică profesionistul, ale cărui denumire şi adresă ale sediului sunt indicate mai jos, utilizând un suport durabil (de exemplu, scrisoare expediată prin poştă, e-mail). Consumatorul poate utiliza formularul de notificare de mai jos, dar acest lucru nu este obligatoriu.</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În cazul exercitării dreptului de a revoca contractul, consumatorul nu suportă niciun cost.</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În plus faţă de dreptul de revocare a contractului, normele de drept intern privind dreptul contractual pot reglementa drepturile consumatorului, de exemplu, dreptul la rezoluţiunea raportului contractul în cazul omisiunii de informaţii.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center"/>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Interzicerea plăţilor în avans</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xml:space="preserve">- În cursul termenului de revocare a contractului sunt interzise orice plăţi în avans, acordarea de garanţii, rezervarea oricăror sume din conturi, recunoaşterea explicită a sumelor datorate, precum şi orice alte plăţi sau contraprestaţii efectuate de </w:t>
            </w:r>
            <w:r w:rsidRPr="008838E6">
              <w:rPr>
                <w:rFonts w:ascii="Times New Roman" w:hAnsi="Times New Roman" w:cs="Times New Roman"/>
                <w:color w:val="000000" w:themeColor="text1"/>
                <w:sz w:val="28"/>
                <w:szCs w:val="28"/>
                <w:lang w:val="ro-RO"/>
              </w:rPr>
              <w:lastRenderedPageBreak/>
              <w:t>consumator către profesionist ori către orice terţ înainte de sfârşitul termenului de revocare.</w:t>
            </w:r>
          </w:p>
          <w:p w:rsidR="00664841" w:rsidRPr="008838E6" w:rsidRDefault="00664841" w:rsidP="00921F91">
            <w:pPr>
              <w:jc w:val="both"/>
              <w:rPr>
                <w:rFonts w:ascii="Times New Roman" w:eastAsiaTheme="minorEastAsia" w:hAnsi="Times New Roman" w:cs="Times New Roman"/>
                <w:color w:val="000000" w:themeColor="text1"/>
                <w:sz w:val="28"/>
                <w:szCs w:val="28"/>
                <w:lang w:val="ro-RO"/>
              </w:rPr>
            </w:pPr>
          </w:p>
        </w:tc>
      </w:tr>
      <w:tr w:rsidR="00664841" w:rsidRPr="00465D62" w:rsidTr="00664841">
        <w:tc>
          <w:tcPr>
            <w:tcW w:w="9576" w:type="dxa"/>
            <w:tcBorders>
              <w:top w:val="single" w:sz="4" w:space="0" w:color="auto"/>
              <w:left w:val="single" w:sz="4" w:space="0" w:color="auto"/>
              <w:bottom w:val="single" w:sz="4" w:space="0" w:color="auto"/>
              <w:right w:val="single" w:sz="4" w:space="0" w:color="auto"/>
            </w:tcBorders>
          </w:tcPr>
          <w:p w:rsidR="00664841" w:rsidRPr="008838E6" w:rsidRDefault="00664841" w:rsidP="00921F91">
            <w:pPr>
              <w:jc w:val="center"/>
              <w:rPr>
                <w:rFonts w:ascii="Times New Roman" w:eastAsiaTheme="minorEastAsia"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lastRenderedPageBreak/>
              <w:t>Notificare de revocare a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Către (denumirea şi sediul profesionistului)*:...........................................................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Prin prezenta, subsemnatul/subsemnaţii**,............................................., notific/notificăm** despre revocarea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Data încheierii contractului*:.................................................................................</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Numele şi prenumele consumatorului (consumatorilor)***:.....................................</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Adresa (Adresele) consumatorului (consumatorilor)***:.........................................</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(Semnăturile) consumatorului (consumatorilor) (numai în cazul în care notificarea se face în scris)***:..............................................................................</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Data***:..............................................................................................................</w:t>
            </w:r>
          </w:p>
          <w:p w:rsidR="00664841" w:rsidRPr="008838E6" w:rsidRDefault="00664841" w:rsidP="00921F91">
            <w:pPr>
              <w:jc w:val="both"/>
              <w:rPr>
                <w:rFonts w:ascii="Times New Roman" w:hAnsi="Times New Roman" w:cs="Times New Roman"/>
                <w:color w:val="000000" w:themeColor="text1"/>
                <w:sz w:val="28"/>
                <w:szCs w:val="28"/>
                <w:lang w:val="ro-RO"/>
              </w:rPr>
            </w:pP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xml:space="preserve">* A se completa de către profesionist înainte de a pune formularul la dispoziţia consumatorului. ** A se tăia varianta necorespunzătoare. </w:t>
            </w:r>
          </w:p>
          <w:p w:rsidR="00664841" w:rsidRPr="008838E6" w:rsidRDefault="00664841" w:rsidP="00921F91">
            <w:pPr>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 A se completa de către consumatorul (consumatorii) care revocă contractul.</w:t>
            </w:r>
          </w:p>
          <w:p w:rsidR="00664841" w:rsidRPr="008838E6" w:rsidRDefault="00664841" w:rsidP="00921F91">
            <w:pPr>
              <w:jc w:val="both"/>
              <w:rPr>
                <w:rFonts w:ascii="Times New Roman" w:eastAsiaTheme="minorEastAsia" w:hAnsi="Times New Roman" w:cs="Times New Roman"/>
                <w:color w:val="000000" w:themeColor="text1"/>
                <w:sz w:val="28"/>
                <w:szCs w:val="28"/>
                <w:lang w:val="ro-RO"/>
              </w:rPr>
            </w:pPr>
          </w:p>
        </w:tc>
      </w:tr>
    </w:tbl>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Confirmarea primirii informaţiilor:.........................................</w:t>
      </w:r>
    </w:p>
    <w:p w:rsidR="00664841" w:rsidRPr="008838E6" w:rsidRDefault="00664841" w:rsidP="00921F91">
      <w:pPr>
        <w:spacing w:after="0" w:line="240" w:lineRule="auto"/>
        <w:jc w:val="both"/>
        <w:rPr>
          <w:rFonts w:ascii="Times New Roman" w:hAnsi="Times New Roman" w:cs="Times New Roman"/>
          <w:color w:val="000000" w:themeColor="text1"/>
          <w:sz w:val="28"/>
          <w:szCs w:val="28"/>
          <w:lang w:val="ro-RO"/>
        </w:rPr>
      </w:pPr>
      <w:r w:rsidRPr="008838E6">
        <w:rPr>
          <w:rFonts w:ascii="Times New Roman" w:hAnsi="Times New Roman" w:cs="Times New Roman"/>
          <w:color w:val="000000" w:themeColor="text1"/>
          <w:sz w:val="28"/>
          <w:szCs w:val="28"/>
          <w:lang w:val="ro-RO"/>
        </w:rPr>
        <w:t>Semnătura consumatorului:....................................................</w:t>
      </w:r>
    </w:p>
    <w:p w:rsidR="00664841" w:rsidRPr="008838E6" w:rsidRDefault="00664841" w:rsidP="00921F91">
      <w:pPr>
        <w:spacing w:after="0" w:line="240" w:lineRule="auto"/>
        <w:rPr>
          <w:rFonts w:ascii="Times New Roman" w:hAnsi="Times New Roman" w:cs="Times New Roman"/>
          <w:sz w:val="28"/>
          <w:szCs w:val="28"/>
          <w:lang w:val="ro-RO"/>
        </w:rPr>
      </w:pPr>
    </w:p>
    <w:p w:rsidR="00664841" w:rsidRPr="008838E6" w:rsidRDefault="00664841" w:rsidP="001242FC">
      <w:pPr>
        <w:pStyle w:val="a3"/>
        <w:spacing w:after="0" w:line="240" w:lineRule="auto"/>
        <w:ind w:firstLine="0"/>
        <w:rPr>
          <w:rFonts w:ascii="Times New Roman" w:hAnsi="Times New Roman" w:cs="Times New Roman"/>
          <w:sz w:val="28"/>
          <w:szCs w:val="28"/>
          <w:lang w:val="ro-RO"/>
        </w:rPr>
      </w:pPr>
    </w:p>
    <w:p w:rsidR="0032271F" w:rsidRPr="005E1335" w:rsidRDefault="001242FC" w:rsidP="005E1335">
      <w:pPr>
        <w:spacing w:after="0" w:line="240" w:lineRule="auto"/>
        <w:ind w:firstLine="567"/>
        <w:jc w:val="both"/>
        <w:rPr>
          <w:rFonts w:ascii="Times New Roman" w:hAnsi="Times New Roman" w:cs="Times New Roman"/>
          <w:sz w:val="28"/>
          <w:szCs w:val="28"/>
          <w:lang w:val="ro-RO"/>
        </w:rPr>
      </w:pPr>
      <w:r>
        <w:rPr>
          <w:rFonts w:ascii="Times New Roman" w:hAnsi="Times New Roman" w:cs="Times New Roman"/>
          <w:b/>
          <w:bCs/>
          <w:color w:val="000000" w:themeColor="text1"/>
          <w:sz w:val="28"/>
          <w:szCs w:val="28"/>
          <w:lang w:val="ro-RO"/>
        </w:rPr>
        <w:t>Art. I</w:t>
      </w:r>
      <w:r w:rsidR="00872762">
        <w:rPr>
          <w:rFonts w:ascii="Times New Roman" w:hAnsi="Times New Roman" w:cs="Times New Roman"/>
          <w:b/>
          <w:bCs/>
          <w:color w:val="000000" w:themeColor="text1"/>
          <w:sz w:val="28"/>
          <w:szCs w:val="28"/>
          <w:lang w:val="ro-RO"/>
        </w:rPr>
        <w:t>I</w:t>
      </w:r>
      <w:r w:rsidR="001C44DA">
        <w:rPr>
          <w:rFonts w:ascii="Times New Roman" w:hAnsi="Times New Roman" w:cs="Times New Roman"/>
          <w:b/>
          <w:bCs/>
          <w:color w:val="000000" w:themeColor="text1"/>
          <w:sz w:val="28"/>
          <w:szCs w:val="28"/>
          <w:lang w:val="ro-RO"/>
        </w:rPr>
        <w:t>I</w:t>
      </w:r>
      <w:r w:rsidR="0032271F" w:rsidRPr="008838E6">
        <w:rPr>
          <w:rFonts w:ascii="Times New Roman" w:hAnsi="Times New Roman" w:cs="Times New Roman"/>
          <w:b/>
          <w:bCs/>
          <w:color w:val="000000" w:themeColor="text1"/>
          <w:sz w:val="28"/>
          <w:szCs w:val="28"/>
          <w:lang w:val="ro-RO"/>
        </w:rPr>
        <w:t xml:space="preserve">. </w:t>
      </w:r>
      <w:r w:rsidR="0032271F" w:rsidRPr="008838E6">
        <w:rPr>
          <w:rFonts w:ascii="Times New Roman" w:hAnsi="Times New Roman" w:cs="Times New Roman"/>
          <w:color w:val="000000" w:themeColor="text1"/>
          <w:sz w:val="28"/>
          <w:szCs w:val="28"/>
          <w:lang w:val="ro-RO"/>
        </w:rPr>
        <w:t>– Prezenta lege intră în vigoare la 6 luni de la data publicării</w:t>
      </w:r>
      <w:r>
        <w:rPr>
          <w:rFonts w:ascii="Times New Roman" w:hAnsi="Times New Roman" w:cs="Times New Roman"/>
          <w:color w:val="000000" w:themeColor="text1"/>
          <w:sz w:val="28"/>
          <w:szCs w:val="28"/>
          <w:lang w:val="ro-RO"/>
        </w:rPr>
        <w:t xml:space="preserve">, cu excepţia </w:t>
      </w:r>
      <w:r w:rsidR="00AA2F93">
        <w:rPr>
          <w:rFonts w:ascii="Times New Roman" w:hAnsi="Times New Roman" w:cs="Times New Roman"/>
          <w:bCs/>
          <w:sz w:val="28"/>
          <w:szCs w:val="28"/>
          <w:lang w:val="ro-RO"/>
        </w:rPr>
        <w:t>lit.</w:t>
      </w:r>
      <w:r w:rsidRPr="001C44DA">
        <w:rPr>
          <w:rFonts w:ascii="Times New Roman" w:hAnsi="Times New Roman" w:cs="Times New Roman"/>
          <w:bCs/>
          <w:sz w:val="28"/>
          <w:szCs w:val="28"/>
          <w:lang w:val="ro-RO"/>
        </w:rPr>
        <w:t>b)</w:t>
      </w:r>
      <w:r>
        <w:rPr>
          <w:rFonts w:ascii="Times New Roman" w:hAnsi="Times New Roman" w:cs="Times New Roman"/>
          <w:bCs/>
          <w:sz w:val="28"/>
          <w:szCs w:val="28"/>
          <w:lang w:val="ro-RO"/>
        </w:rPr>
        <w:t xml:space="preserve">, </w:t>
      </w:r>
      <w:r w:rsidRPr="001C44DA">
        <w:rPr>
          <w:rFonts w:ascii="Times New Roman" w:hAnsi="Times New Roman" w:cs="Times New Roman"/>
          <w:sz w:val="28"/>
          <w:szCs w:val="28"/>
          <w:lang w:val="ro-RO"/>
        </w:rPr>
        <w:t>alin.2</w:t>
      </w:r>
      <w:r>
        <w:rPr>
          <w:rFonts w:ascii="Times New Roman" w:hAnsi="Times New Roman" w:cs="Times New Roman"/>
          <w:sz w:val="28"/>
          <w:szCs w:val="28"/>
          <w:lang w:val="ro-RO"/>
        </w:rPr>
        <w:t>,</w:t>
      </w:r>
      <w:r w:rsidRPr="001242FC">
        <w:rPr>
          <w:rFonts w:ascii="Times New Roman" w:hAnsi="Times New Roman" w:cs="Times New Roman"/>
          <w:sz w:val="28"/>
          <w:szCs w:val="28"/>
          <w:lang w:val="ro-RO"/>
        </w:rPr>
        <w:t xml:space="preserve"> </w:t>
      </w:r>
      <w:r>
        <w:rPr>
          <w:rFonts w:ascii="Times New Roman" w:hAnsi="Times New Roman" w:cs="Times New Roman"/>
          <w:sz w:val="28"/>
          <w:szCs w:val="28"/>
          <w:lang w:val="ro-RO"/>
        </w:rPr>
        <w:t>a</w:t>
      </w:r>
      <w:r w:rsidRPr="001C44DA">
        <w:rPr>
          <w:rFonts w:ascii="Times New Roman" w:hAnsi="Times New Roman" w:cs="Times New Roman"/>
          <w:sz w:val="28"/>
          <w:szCs w:val="28"/>
          <w:lang w:val="ro-RO"/>
        </w:rPr>
        <w:t>rt</w:t>
      </w:r>
      <w:r>
        <w:rPr>
          <w:rFonts w:ascii="Times New Roman" w:hAnsi="Times New Roman" w:cs="Times New Roman"/>
          <w:sz w:val="28"/>
          <w:szCs w:val="28"/>
          <w:lang w:val="ro-RO"/>
        </w:rPr>
        <w:t>.</w:t>
      </w:r>
      <w:r w:rsidRPr="001C44DA">
        <w:rPr>
          <w:rFonts w:ascii="Times New Roman" w:hAnsi="Times New Roman" w:cs="Times New Roman"/>
          <w:sz w:val="28"/>
          <w:szCs w:val="28"/>
          <w:lang w:val="ro-RO"/>
        </w:rPr>
        <w:t>1145</w:t>
      </w:r>
      <w:r w:rsidRPr="001C44DA">
        <w:rPr>
          <w:rFonts w:ascii="Times New Roman" w:hAnsi="Times New Roman" w:cs="Times New Roman"/>
          <w:sz w:val="28"/>
          <w:szCs w:val="28"/>
          <w:vertAlign w:val="superscript"/>
          <w:lang w:val="ro-RO"/>
        </w:rPr>
        <w:t>1</w:t>
      </w:r>
      <w:r w:rsidRPr="001C44DA">
        <w:rPr>
          <w:rFonts w:ascii="Times New Roman" w:hAnsi="Times New Roman" w:cs="Times New Roman"/>
          <w:bCs/>
          <w:sz w:val="28"/>
          <w:szCs w:val="28"/>
          <w:lang w:val="ro-RO"/>
        </w:rPr>
        <w:t xml:space="preserve"> </w:t>
      </w:r>
      <w:r>
        <w:rPr>
          <w:rFonts w:ascii="Times New Roman" w:hAnsi="Times New Roman" w:cs="Times New Roman"/>
          <w:bCs/>
          <w:sz w:val="28"/>
          <w:szCs w:val="28"/>
          <w:lang w:val="ro-RO"/>
        </w:rPr>
        <w:t xml:space="preserve">care </w:t>
      </w:r>
      <w:r w:rsidRPr="001C44DA">
        <w:rPr>
          <w:rFonts w:ascii="Times New Roman" w:hAnsi="Times New Roman" w:cs="Times New Roman"/>
          <w:bCs/>
          <w:sz w:val="28"/>
          <w:szCs w:val="28"/>
          <w:lang w:val="ro-RO"/>
        </w:rPr>
        <w:t>intră</w:t>
      </w:r>
      <w:r>
        <w:rPr>
          <w:rFonts w:ascii="Times New Roman" w:hAnsi="Times New Roman" w:cs="Times New Roman"/>
          <w:bCs/>
          <w:sz w:val="28"/>
          <w:szCs w:val="28"/>
          <w:lang w:val="ro-RO"/>
        </w:rPr>
        <w:t xml:space="preserve"> î</w:t>
      </w:r>
      <w:r w:rsidRPr="001C44DA">
        <w:rPr>
          <w:rFonts w:ascii="Times New Roman" w:hAnsi="Times New Roman" w:cs="Times New Roman"/>
          <w:bCs/>
          <w:sz w:val="28"/>
          <w:szCs w:val="28"/>
          <w:lang w:val="ro-RO"/>
        </w:rPr>
        <w:t>n vigoare din data introducerii în s</w:t>
      </w:r>
      <w:r w:rsidR="00CF7533">
        <w:rPr>
          <w:rFonts w:ascii="Times New Roman" w:hAnsi="Times New Roman" w:cs="Times New Roman"/>
          <w:bCs/>
          <w:sz w:val="28"/>
          <w:szCs w:val="28"/>
          <w:lang w:val="ro-RO"/>
        </w:rPr>
        <w:t>istemul de drept a instituţiei „proprietăţii periodice”</w:t>
      </w:r>
      <w:r w:rsidRPr="001C44DA">
        <w:rPr>
          <w:rFonts w:ascii="Times New Roman" w:hAnsi="Times New Roman" w:cs="Times New Roman"/>
          <w:sz w:val="28"/>
          <w:szCs w:val="28"/>
          <w:lang w:val="ro-RO"/>
        </w:rPr>
        <w:t>.</w:t>
      </w:r>
    </w:p>
    <w:p w:rsidR="0032271F" w:rsidRDefault="0032271F" w:rsidP="0032271F">
      <w:pPr>
        <w:pStyle w:val="a3"/>
        <w:spacing w:after="0" w:line="240" w:lineRule="auto"/>
        <w:ind w:firstLine="0"/>
        <w:jc w:val="left"/>
        <w:rPr>
          <w:rFonts w:ascii="Times New Roman" w:hAnsi="Times New Roman" w:cs="Times New Roman"/>
          <w:sz w:val="28"/>
          <w:szCs w:val="28"/>
          <w:lang w:val="ro-RO"/>
        </w:rPr>
      </w:pPr>
    </w:p>
    <w:p w:rsidR="00837E6F" w:rsidRDefault="00837E6F" w:rsidP="0032271F">
      <w:pPr>
        <w:pStyle w:val="a3"/>
        <w:spacing w:after="0" w:line="240" w:lineRule="auto"/>
        <w:ind w:firstLine="0"/>
        <w:jc w:val="left"/>
        <w:rPr>
          <w:rFonts w:ascii="Times New Roman" w:hAnsi="Times New Roman" w:cs="Times New Roman"/>
          <w:sz w:val="28"/>
          <w:szCs w:val="28"/>
          <w:lang w:val="ro-RO"/>
        </w:rPr>
      </w:pPr>
    </w:p>
    <w:p w:rsidR="00837E6F" w:rsidRPr="008838E6" w:rsidRDefault="00837E6F" w:rsidP="0032271F">
      <w:pPr>
        <w:pStyle w:val="a3"/>
        <w:spacing w:after="0" w:line="240" w:lineRule="auto"/>
        <w:ind w:firstLine="0"/>
        <w:jc w:val="left"/>
        <w:rPr>
          <w:rFonts w:ascii="Times New Roman" w:hAnsi="Times New Roman" w:cs="Times New Roman"/>
          <w:sz w:val="28"/>
          <w:szCs w:val="28"/>
          <w:lang w:val="ro-RO"/>
        </w:rPr>
      </w:pPr>
    </w:p>
    <w:tbl>
      <w:tblPr>
        <w:tblW w:w="5256" w:type="dxa"/>
        <w:tblInd w:w="567" w:type="dxa"/>
        <w:tblLook w:val="04A0" w:firstRow="1" w:lastRow="0" w:firstColumn="1" w:lastColumn="0" w:noHBand="0" w:noVBand="1"/>
      </w:tblPr>
      <w:tblGrid>
        <w:gridCol w:w="5256"/>
      </w:tblGrid>
      <w:tr w:rsidR="0032271F" w:rsidRPr="00384E05" w:rsidTr="0064153B">
        <w:tc>
          <w:tcPr>
            <w:tcW w:w="0" w:type="auto"/>
            <w:tcMar>
              <w:top w:w="15" w:type="dxa"/>
              <w:left w:w="45" w:type="dxa"/>
              <w:bottom w:w="15" w:type="dxa"/>
              <w:right w:w="45" w:type="dxa"/>
            </w:tcMar>
            <w:hideMark/>
          </w:tcPr>
          <w:p w:rsidR="0032271F" w:rsidRDefault="0032271F" w:rsidP="0064153B">
            <w:pPr>
              <w:spacing w:after="0" w:line="240" w:lineRule="auto"/>
              <w:rPr>
                <w:rFonts w:ascii="Times New Roman" w:hAnsi="Times New Roman" w:cs="Times New Roman"/>
                <w:b/>
                <w:bCs/>
                <w:sz w:val="28"/>
                <w:szCs w:val="28"/>
                <w:lang w:val="ro-RO"/>
              </w:rPr>
            </w:pPr>
            <w:r w:rsidRPr="008838E6">
              <w:rPr>
                <w:rFonts w:ascii="Times New Roman" w:hAnsi="Times New Roman" w:cs="Times New Roman"/>
                <w:b/>
                <w:bCs/>
                <w:sz w:val="28"/>
                <w:szCs w:val="28"/>
                <w:lang w:val="ro-RO"/>
              </w:rPr>
              <w:t>PREŞEDINTELE PARLAMENTULUI</w:t>
            </w:r>
          </w:p>
          <w:p w:rsidR="0032271F" w:rsidRPr="00384E05" w:rsidRDefault="0032271F" w:rsidP="0064153B">
            <w:pPr>
              <w:spacing w:after="0" w:line="240" w:lineRule="auto"/>
              <w:rPr>
                <w:rFonts w:ascii="Times New Roman" w:hAnsi="Times New Roman" w:cs="Times New Roman"/>
                <w:b/>
                <w:bCs/>
                <w:sz w:val="28"/>
                <w:szCs w:val="28"/>
                <w:lang w:val="ro-RO"/>
              </w:rPr>
            </w:pPr>
          </w:p>
        </w:tc>
      </w:tr>
    </w:tbl>
    <w:p w:rsidR="00FD7B27" w:rsidRPr="00384E05" w:rsidRDefault="00FD7B27" w:rsidP="00921F91">
      <w:pPr>
        <w:spacing w:after="0" w:line="240" w:lineRule="auto"/>
        <w:rPr>
          <w:rFonts w:ascii="Times New Roman" w:hAnsi="Times New Roman" w:cs="Times New Roman"/>
          <w:sz w:val="28"/>
          <w:szCs w:val="28"/>
          <w:lang w:val="ro-RO"/>
        </w:rPr>
      </w:pPr>
    </w:p>
    <w:sectPr w:rsidR="00FD7B27" w:rsidRPr="00384E0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6192" w:rsidRDefault="00216192" w:rsidP="00385960">
      <w:pPr>
        <w:spacing w:after="0" w:line="240" w:lineRule="auto"/>
      </w:pPr>
      <w:r>
        <w:separator/>
      </w:r>
    </w:p>
  </w:endnote>
  <w:endnote w:type="continuationSeparator" w:id="0">
    <w:p w:rsidR="00216192" w:rsidRDefault="00216192" w:rsidP="0038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Cambria Math">
    <w:panose1 w:val="02040503050406030204"/>
    <w:charset w:val="CC"/>
    <w:family w:val="roman"/>
    <w:pitch w:val="variable"/>
    <w:sig w:usb0="E00002FF" w:usb1="420024FF" w:usb2="00000000"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6192" w:rsidRDefault="00216192" w:rsidP="00385960">
      <w:pPr>
        <w:spacing w:after="0" w:line="240" w:lineRule="auto"/>
      </w:pPr>
      <w:r>
        <w:separator/>
      </w:r>
    </w:p>
  </w:footnote>
  <w:footnote w:type="continuationSeparator" w:id="0">
    <w:p w:rsidR="00216192" w:rsidRDefault="00216192" w:rsidP="003859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93492"/>
    <w:multiLevelType w:val="hybridMultilevel"/>
    <w:tmpl w:val="D5909F2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11674363"/>
    <w:multiLevelType w:val="hybridMultilevel"/>
    <w:tmpl w:val="5770BBF8"/>
    <w:lvl w:ilvl="0" w:tplc="BCB04EFE">
      <w:start w:val="1"/>
      <w:numFmt w:val="decimal"/>
      <w:lvlText w:val="%1."/>
      <w:lvlJc w:val="left"/>
      <w:pPr>
        <w:ind w:left="2421" w:hanging="360"/>
      </w:pPr>
      <w:rPr>
        <w:b/>
      </w:rPr>
    </w:lvl>
    <w:lvl w:ilvl="1" w:tplc="04190019">
      <w:start w:val="1"/>
      <w:numFmt w:val="lowerLetter"/>
      <w:lvlText w:val="%2."/>
      <w:lvlJc w:val="left"/>
      <w:pPr>
        <w:ind w:left="3141" w:hanging="360"/>
      </w:pPr>
    </w:lvl>
    <w:lvl w:ilvl="2" w:tplc="0419001B">
      <w:start w:val="1"/>
      <w:numFmt w:val="lowerRoman"/>
      <w:lvlText w:val="%3."/>
      <w:lvlJc w:val="right"/>
      <w:pPr>
        <w:ind w:left="3861" w:hanging="180"/>
      </w:pPr>
    </w:lvl>
    <w:lvl w:ilvl="3" w:tplc="0419000F">
      <w:start w:val="1"/>
      <w:numFmt w:val="decimal"/>
      <w:lvlText w:val="%4."/>
      <w:lvlJc w:val="left"/>
      <w:pPr>
        <w:ind w:left="4581" w:hanging="360"/>
      </w:pPr>
    </w:lvl>
    <w:lvl w:ilvl="4" w:tplc="04190019">
      <w:start w:val="1"/>
      <w:numFmt w:val="lowerLetter"/>
      <w:lvlText w:val="%5."/>
      <w:lvlJc w:val="left"/>
      <w:pPr>
        <w:ind w:left="5301" w:hanging="360"/>
      </w:pPr>
    </w:lvl>
    <w:lvl w:ilvl="5" w:tplc="0419001B">
      <w:start w:val="1"/>
      <w:numFmt w:val="lowerRoman"/>
      <w:lvlText w:val="%6."/>
      <w:lvlJc w:val="right"/>
      <w:pPr>
        <w:ind w:left="6021" w:hanging="180"/>
      </w:pPr>
    </w:lvl>
    <w:lvl w:ilvl="6" w:tplc="0419000F">
      <w:start w:val="1"/>
      <w:numFmt w:val="decimal"/>
      <w:lvlText w:val="%7."/>
      <w:lvlJc w:val="left"/>
      <w:pPr>
        <w:ind w:left="6741" w:hanging="360"/>
      </w:pPr>
    </w:lvl>
    <w:lvl w:ilvl="7" w:tplc="04190019">
      <w:start w:val="1"/>
      <w:numFmt w:val="lowerLetter"/>
      <w:lvlText w:val="%8."/>
      <w:lvlJc w:val="left"/>
      <w:pPr>
        <w:ind w:left="7461" w:hanging="360"/>
      </w:pPr>
    </w:lvl>
    <w:lvl w:ilvl="8" w:tplc="0419001B">
      <w:start w:val="1"/>
      <w:numFmt w:val="lowerRoman"/>
      <w:lvlText w:val="%9."/>
      <w:lvlJc w:val="right"/>
      <w:pPr>
        <w:ind w:left="8181" w:hanging="180"/>
      </w:pPr>
    </w:lvl>
  </w:abstractNum>
  <w:abstractNum w:abstractNumId="2">
    <w:nsid w:val="15035351"/>
    <w:multiLevelType w:val="hybridMultilevel"/>
    <w:tmpl w:val="5E961E0E"/>
    <w:lvl w:ilvl="0" w:tplc="83446B4C">
      <w:start w:val="1"/>
      <w:numFmt w:val="decimal"/>
      <w:lvlText w:val="%1."/>
      <w:lvlJc w:val="left"/>
      <w:pPr>
        <w:ind w:left="720" w:hanging="360"/>
      </w:pPr>
      <w:rPr>
        <w:rFonts w:hint="default"/>
        <w:b/>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7A14027"/>
    <w:multiLevelType w:val="hybridMultilevel"/>
    <w:tmpl w:val="6A1ADE52"/>
    <w:lvl w:ilvl="0" w:tplc="79D45966">
      <w:start w:val="1"/>
      <w:numFmt w:val="decimal"/>
      <w:lvlText w:val="%1."/>
      <w:lvlJc w:val="left"/>
      <w:pPr>
        <w:ind w:left="927" w:hanging="360"/>
      </w:pPr>
      <w:rPr>
        <w:rFonts w:hint="default"/>
        <w:b/>
        <w:color w:val="000000" w:themeColor="text1"/>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338E0FA8"/>
    <w:multiLevelType w:val="hybridMultilevel"/>
    <w:tmpl w:val="DB40A8D0"/>
    <w:lvl w:ilvl="0" w:tplc="7F2AEFB0">
      <w:start w:val="1"/>
      <w:numFmt w:val="decimal"/>
      <w:lvlText w:val="(%1)"/>
      <w:lvlJc w:val="left"/>
      <w:pPr>
        <w:ind w:left="1398" w:hanging="405"/>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5">
    <w:nsid w:val="33F754B6"/>
    <w:multiLevelType w:val="hybridMultilevel"/>
    <w:tmpl w:val="222C54D0"/>
    <w:lvl w:ilvl="0" w:tplc="6DE4611E">
      <w:start w:val="3"/>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nsid w:val="4DB6753A"/>
    <w:multiLevelType w:val="hybridMultilevel"/>
    <w:tmpl w:val="EC1C7EDC"/>
    <w:lvl w:ilvl="0" w:tplc="246834E0">
      <w:start w:val="1"/>
      <w:numFmt w:val="decimal"/>
      <w:lvlText w:val="(%1)"/>
      <w:lvlJc w:val="left"/>
      <w:pPr>
        <w:ind w:left="1069" w:hanging="360"/>
      </w:pPr>
      <w:rPr>
        <w:rFonts w:hint="default"/>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DB03E0"/>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nsid w:val="5478524F"/>
    <w:multiLevelType w:val="hybridMultilevel"/>
    <w:tmpl w:val="BF0E0DDA"/>
    <w:lvl w:ilvl="0" w:tplc="BCB04EFE">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0FF6C8A"/>
    <w:multiLevelType w:val="hybridMultilevel"/>
    <w:tmpl w:val="35AC9170"/>
    <w:lvl w:ilvl="0" w:tplc="1B7EEFDE">
      <w:start w:val="3"/>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23E3936"/>
    <w:multiLevelType w:val="hybridMultilevel"/>
    <w:tmpl w:val="C4A20FE4"/>
    <w:lvl w:ilvl="0" w:tplc="B660F39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629A0A70"/>
    <w:multiLevelType w:val="hybridMultilevel"/>
    <w:tmpl w:val="EACC13DA"/>
    <w:lvl w:ilvl="0" w:tplc="91222B64">
      <w:start w:val="1"/>
      <w:numFmt w:val="decimal"/>
      <w:lvlText w:val="(%1)"/>
      <w:lvlJc w:val="left"/>
      <w:pPr>
        <w:ind w:left="1803" w:hanging="1095"/>
      </w:pPr>
      <w:rPr>
        <w:rFonts w:hint="default"/>
        <w:i w:val="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6D4968DE"/>
    <w:multiLevelType w:val="hybridMultilevel"/>
    <w:tmpl w:val="0BA87F08"/>
    <w:lvl w:ilvl="0" w:tplc="9E6C3CF0">
      <w:start w:val="1"/>
      <w:numFmt w:val="lowerLetter"/>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3">
    <w:nsid w:val="7E222B1B"/>
    <w:multiLevelType w:val="hybridMultilevel"/>
    <w:tmpl w:val="5CC66D4C"/>
    <w:lvl w:ilvl="0" w:tplc="7B5CE944">
      <w:start w:val="1"/>
      <w:numFmt w:val="decimal"/>
      <w:lvlText w:val="%1."/>
      <w:lvlJc w:val="left"/>
      <w:pPr>
        <w:ind w:left="1797" w:hanging="360"/>
      </w:pPr>
      <w:rPr>
        <w:rFonts w:hint="default"/>
        <w:b/>
      </w:rPr>
    </w:lvl>
    <w:lvl w:ilvl="1" w:tplc="04190019" w:tentative="1">
      <w:start w:val="1"/>
      <w:numFmt w:val="lowerLetter"/>
      <w:lvlText w:val="%2."/>
      <w:lvlJc w:val="left"/>
      <w:pPr>
        <w:ind w:left="2517" w:hanging="360"/>
      </w:pPr>
    </w:lvl>
    <w:lvl w:ilvl="2" w:tplc="0419001B" w:tentative="1">
      <w:start w:val="1"/>
      <w:numFmt w:val="lowerRoman"/>
      <w:lvlText w:val="%3."/>
      <w:lvlJc w:val="right"/>
      <w:pPr>
        <w:ind w:left="3237" w:hanging="180"/>
      </w:pPr>
    </w:lvl>
    <w:lvl w:ilvl="3" w:tplc="0419000F" w:tentative="1">
      <w:start w:val="1"/>
      <w:numFmt w:val="decimal"/>
      <w:lvlText w:val="%4."/>
      <w:lvlJc w:val="left"/>
      <w:pPr>
        <w:ind w:left="3957" w:hanging="360"/>
      </w:pPr>
    </w:lvl>
    <w:lvl w:ilvl="4" w:tplc="04190019" w:tentative="1">
      <w:start w:val="1"/>
      <w:numFmt w:val="lowerLetter"/>
      <w:lvlText w:val="%5."/>
      <w:lvlJc w:val="left"/>
      <w:pPr>
        <w:ind w:left="4677" w:hanging="360"/>
      </w:pPr>
    </w:lvl>
    <w:lvl w:ilvl="5" w:tplc="0419001B" w:tentative="1">
      <w:start w:val="1"/>
      <w:numFmt w:val="lowerRoman"/>
      <w:lvlText w:val="%6."/>
      <w:lvlJc w:val="right"/>
      <w:pPr>
        <w:ind w:left="5397" w:hanging="180"/>
      </w:pPr>
    </w:lvl>
    <w:lvl w:ilvl="6" w:tplc="0419000F" w:tentative="1">
      <w:start w:val="1"/>
      <w:numFmt w:val="decimal"/>
      <w:lvlText w:val="%7."/>
      <w:lvlJc w:val="left"/>
      <w:pPr>
        <w:ind w:left="6117" w:hanging="360"/>
      </w:pPr>
    </w:lvl>
    <w:lvl w:ilvl="7" w:tplc="04190019" w:tentative="1">
      <w:start w:val="1"/>
      <w:numFmt w:val="lowerLetter"/>
      <w:lvlText w:val="%8."/>
      <w:lvlJc w:val="left"/>
      <w:pPr>
        <w:ind w:left="6837" w:hanging="360"/>
      </w:pPr>
    </w:lvl>
    <w:lvl w:ilvl="8" w:tplc="0419001B" w:tentative="1">
      <w:start w:val="1"/>
      <w:numFmt w:val="lowerRoman"/>
      <w:lvlText w:val="%9."/>
      <w:lvlJc w:val="right"/>
      <w:pPr>
        <w:ind w:left="7557"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1"/>
  </w:num>
  <w:num w:numId="8">
    <w:abstractNumId w:val="8"/>
  </w:num>
  <w:num w:numId="9">
    <w:abstractNumId w:val="4"/>
  </w:num>
  <w:num w:numId="10">
    <w:abstractNumId w:val="5"/>
  </w:num>
  <w:num w:numId="11">
    <w:abstractNumId w:val="11"/>
  </w:num>
  <w:num w:numId="12">
    <w:abstractNumId w:val="6"/>
  </w:num>
  <w:num w:numId="13">
    <w:abstractNumId w:val="2"/>
  </w:num>
  <w:num w:numId="14">
    <w:abstractNumId w:val="3"/>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0935"/>
    <w:rsid w:val="000041A5"/>
    <w:rsid w:val="00013148"/>
    <w:rsid w:val="00014DED"/>
    <w:rsid w:val="00020AFD"/>
    <w:rsid w:val="00031688"/>
    <w:rsid w:val="00034CD6"/>
    <w:rsid w:val="0005712A"/>
    <w:rsid w:val="00062900"/>
    <w:rsid w:val="000701A0"/>
    <w:rsid w:val="000916A7"/>
    <w:rsid w:val="00096972"/>
    <w:rsid w:val="000A3F39"/>
    <w:rsid w:val="000C3611"/>
    <w:rsid w:val="000D330E"/>
    <w:rsid w:val="000F163E"/>
    <w:rsid w:val="000F5AFF"/>
    <w:rsid w:val="000F71E5"/>
    <w:rsid w:val="001010A6"/>
    <w:rsid w:val="00106170"/>
    <w:rsid w:val="00114B6A"/>
    <w:rsid w:val="0012078B"/>
    <w:rsid w:val="001242FC"/>
    <w:rsid w:val="0013706C"/>
    <w:rsid w:val="00140901"/>
    <w:rsid w:val="0014260E"/>
    <w:rsid w:val="001536D9"/>
    <w:rsid w:val="0016040E"/>
    <w:rsid w:val="00164403"/>
    <w:rsid w:val="001A520F"/>
    <w:rsid w:val="001B07E5"/>
    <w:rsid w:val="001C44DA"/>
    <w:rsid w:val="001D631C"/>
    <w:rsid w:val="001E1554"/>
    <w:rsid w:val="00216192"/>
    <w:rsid w:val="00216211"/>
    <w:rsid w:val="002251CF"/>
    <w:rsid w:val="0024513D"/>
    <w:rsid w:val="00253E0C"/>
    <w:rsid w:val="00263858"/>
    <w:rsid w:val="002659E9"/>
    <w:rsid w:val="0026635C"/>
    <w:rsid w:val="002C4ACD"/>
    <w:rsid w:val="002F0E04"/>
    <w:rsid w:val="002F54BA"/>
    <w:rsid w:val="003075DE"/>
    <w:rsid w:val="00320211"/>
    <w:rsid w:val="0032271F"/>
    <w:rsid w:val="003233D4"/>
    <w:rsid w:val="00325393"/>
    <w:rsid w:val="003318A7"/>
    <w:rsid w:val="00332EF2"/>
    <w:rsid w:val="00352FA2"/>
    <w:rsid w:val="00366E5E"/>
    <w:rsid w:val="00384E05"/>
    <w:rsid w:val="00385960"/>
    <w:rsid w:val="00391E82"/>
    <w:rsid w:val="003A0574"/>
    <w:rsid w:val="003A743C"/>
    <w:rsid w:val="003C0E05"/>
    <w:rsid w:val="003E6806"/>
    <w:rsid w:val="004001C9"/>
    <w:rsid w:val="0040789F"/>
    <w:rsid w:val="00423A80"/>
    <w:rsid w:val="0043241E"/>
    <w:rsid w:val="00444DE3"/>
    <w:rsid w:val="00445138"/>
    <w:rsid w:val="00461B8B"/>
    <w:rsid w:val="00465D62"/>
    <w:rsid w:val="00477E7C"/>
    <w:rsid w:val="00490535"/>
    <w:rsid w:val="00496D9B"/>
    <w:rsid w:val="004A6AD8"/>
    <w:rsid w:val="004A6C90"/>
    <w:rsid w:val="004B1AAD"/>
    <w:rsid w:val="004C6ADF"/>
    <w:rsid w:val="004D4BB2"/>
    <w:rsid w:val="004D506A"/>
    <w:rsid w:val="004E55D2"/>
    <w:rsid w:val="004F5536"/>
    <w:rsid w:val="004F7B80"/>
    <w:rsid w:val="00514A34"/>
    <w:rsid w:val="005476EB"/>
    <w:rsid w:val="00564C7E"/>
    <w:rsid w:val="005678FE"/>
    <w:rsid w:val="005B1613"/>
    <w:rsid w:val="005D374E"/>
    <w:rsid w:val="005E1335"/>
    <w:rsid w:val="00621C8B"/>
    <w:rsid w:val="00626FE0"/>
    <w:rsid w:val="00631508"/>
    <w:rsid w:val="0064153B"/>
    <w:rsid w:val="00645AF0"/>
    <w:rsid w:val="00650931"/>
    <w:rsid w:val="00664841"/>
    <w:rsid w:val="00667E4F"/>
    <w:rsid w:val="006701D0"/>
    <w:rsid w:val="00676D93"/>
    <w:rsid w:val="006805D9"/>
    <w:rsid w:val="006866D4"/>
    <w:rsid w:val="00686CA1"/>
    <w:rsid w:val="00690A27"/>
    <w:rsid w:val="006A7E1F"/>
    <w:rsid w:val="006C6F21"/>
    <w:rsid w:val="006D4E1E"/>
    <w:rsid w:val="007135DA"/>
    <w:rsid w:val="00737AD8"/>
    <w:rsid w:val="00750BCA"/>
    <w:rsid w:val="00760BF9"/>
    <w:rsid w:val="007A08B4"/>
    <w:rsid w:val="007A70E4"/>
    <w:rsid w:val="007B284A"/>
    <w:rsid w:val="007D4E35"/>
    <w:rsid w:val="007F5AC6"/>
    <w:rsid w:val="00805012"/>
    <w:rsid w:val="00814B45"/>
    <w:rsid w:val="00837E6F"/>
    <w:rsid w:val="00872762"/>
    <w:rsid w:val="008838E6"/>
    <w:rsid w:val="00890169"/>
    <w:rsid w:val="008A33E8"/>
    <w:rsid w:val="008B151C"/>
    <w:rsid w:val="008D148A"/>
    <w:rsid w:val="008E23F3"/>
    <w:rsid w:val="00907C08"/>
    <w:rsid w:val="00917A4E"/>
    <w:rsid w:val="00921F91"/>
    <w:rsid w:val="00926C8D"/>
    <w:rsid w:val="0093723A"/>
    <w:rsid w:val="00953B79"/>
    <w:rsid w:val="009A09A1"/>
    <w:rsid w:val="009A6EBB"/>
    <w:rsid w:val="009C0A8A"/>
    <w:rsid w:val="009E19DE"/>
    <w:rsid w:val="009E30EF"/>
    <w:rsid w:val="009F4E30"/>
    <w:rsid w:val="00A002A1"/>
    <w:rsid w:val="00A040AF"/>
    <w:rsid w:val="00A0418B"/>
    <w:rsid w:val="00A331ED"/>
    <w:rsid w:val="00A373C8"/>
    <w:rsid w:val="00A47570"/>
    <w:rsid w:val="00A509C9"/>
    <w:rsid w:val="00A525CB"/>
    <w:rsid w:val="00AA1F81"/>
    <w:rsid w:val="00AA2F93"/>
    <w:rsid w:val="00AB43DC"/>
    <w:rsid w:val="00AC5849"/>
    <w:rsid w:val="00AC63B8"/>
    <w:rsid w:val="00AD0730"/>
    <w:rsid w:val="00AF412F"/>
    <w:rsid w:val="00B1222E"/>
    <w:rsid w:val="00B15C49"/>
    <w:rsid w:val="00B33537"/>
    <w:rsid w:val="00B34F9E"/>
    <w:rsid w:val="00B44C31"/>
    <w:rsid w:val="00B5053A"/>
    <w:rsid w:val="00B573BF"/>
    <w:rsid w:val="00B832D7"/>
    <w:rsid w:val="00B91D2D"/>
    <w:rsid w:val="00BA2378"/>
    <w:rsid w:val="00BC1418"/>
    <w:rsid w:val="00BC238A"/>
    <w:rsid w:val="00BE7E4E"/>
    <w:rsid w:val="00BF2A0E"/>
    <w:rsid w:val="00BF4414"/>
    <w:rsid w:val="00C03AC4"/>
    <w:rsid w:val="00C0417F"/>
    <w:rsid w:val="00C50396"/>
    <w:rsid w:val="00C50924"/>
    <w:rsid w:val="00C50BC9"/>
    <w:rsid w:val="00C82CF2"/>
    <w:rsid w:val="00C87CF2"/>
    <w:rsid w:val="00CA15C2"/>
    <w:rsid w:val="00CA3A17"/>
    <w:rsid w:val="00CE7045"/>
    <w:rsid w:val="00CF7533"/>
    <w:rsid w:val="00D05F31"/>
    <w:rsid w:val="00D070F1"/>
    <w:rsid w:val="00D12FE6"/>
    <w:rsid w:val="00D20DF8"/>
    <w:rsid w:val="00D52945"/>
    <w:rsid w:val="00D529D2"/>
    <w:rsid w:val="00D5518B"/>
    <w:rsid w:val="00D65B16"/>
    <w:rsid w:val="00D70318"/>
    <w:rsid w:val="00D96C28"/>
    <w:rsid w:val="00DC4149"/>
    <w:rsid w:val="00DC4276"/>
    <w:rsid w:val="00DC4971"/>
    <w:rsid w:val="00DD2BBF"/>
    <w:rsid w:val="00DF0FC7"/>
    <w:rsid w:val="00DF3380"/>
    <w:rsid w:val="00DF6CE3"/>
    <w:rsid w:val="00E034F4"/>
    <w:rsid w:val="00E1733A"/>
    <w:rsid w:val="00E2129C"/>
    <w:rsid w:val="00E42AF8"/>
    <w:rsid w:val="00E512B2"/>
    <w:rsid w:val="00E84FA7"/>
    <w:rsid w:val="00E86B27"/>
    <w:rsid w:val="00EE6705"/>
    <w:rsid w:val="00EF1FFB"/>
    <w:rsid w:val="00F019C5"/>
    <w:rsid w:val="00F06348"/>
    <w:rsid w:val="00F30935"/>
    <w:rsid w:val="00F636AD"/>
    <w:rsid w:val="00F668A2"/>
    <w:rsid w:val="00FA2D26"/>
    <w:rsid w:val="00FA4717"/>
    <w:rsid w:val="00FD7B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1E"/>
    <w:pPr>
      <w:ind w:firstLine="567"/>
      <w:jc w:val="both"/>
    </w:pPr>
  </w:style>
  <w:style w:type="paragraph" w:styleId="a4">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5">
    <w:name w:val="footnote text"/>
    <w:basedOn w:val="a"/>
    <w:link w:val="a6"/>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6">
    <w:name w:val="Текст сноски Знак"/>
    <w:basedOn w:val="a0"/>
    <w:link w:val="a5"/>
    <w:uiPriority w:val="99"/>
    <w:semiHidden/>
    <w:rsid w:val="00385960"/>
    <w:rPr>
      <w:sz w:val="20"/>
      <w:szCs w:val="20"/>
      <w:lang w:val="en-US"/>
    </w:rPr>
  </w:style>
  <w:style w:type="character" w:styleId="a7">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8">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9">
    <w:name w:val="Hyperlink"/>
    <w:basedOn w:val="a0"/>
    <w:uiPriority w:val="99"/>
    <w:semiHidden/>
    <w:unhideWhenUsed/>
    <w:rsid w:val="00621C8B"/>
    <w:rPr>
      <w:color w:val="0000FF"/>
      <w:u w:val="single"/>
    </w:rPr>
  </w:style>
  <w:style w:type="paragraph" w:styleId="aa">
    <w:name w:val="Balloon Text"/>
    <w:basedOn w:val="a"/>
    <w:link w:val="ab"/>
    <w:uiPriority w:val="99"/>
    <w:semiHidden/>
    <w:unhideWhenUsed/>
    <w:rsid w:val="00096972"/>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096972"/>
    <w:rPr>
      <w:rFonts w:ascii="Arial" w:eastAsia="Times New Roman" w:hAnsi="Arial" w:cs="Arial"/>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4E1E"/>
    <w:rPr>
      <w:rFonts w:ascii="Calibri" w:eastAsia="Times New Roman" w:hAnsi="Calibri" w:cs="Calibri"/>
    </w:rPr>
  </w:style>
  <w:style w:type="paragraph" w:styleId="3">
    <w:name w:val="heading 3"/>
    <w:basedOn w:val="a"/>
    <w:next w:val="a"/>
    <w:link w:val="30"/>
    <w:semiHidden/>
    <w:unhideWhenUsed/>
    <w:qFormat/>
    <w:rsid w:val="00621C8B"/>
    <w:pPr>
      <w:keepNext/>
      <w:spacing w:after="0" w:line="240" w:lineRule="auto"/>
      <w:ind w:left="-2127" w:right="284"/>
      <w:jc w:val="center"/>
      <w:outlineLvl w:val="2"/>
    </w:pPr>
    <w:rPr>
      <w:rFonts w:ascii="Times New Roman" w:hAnsi="Times New Roman" w:cs="Times New Roman"/>
      <w:sz w:val="24"/>
      <w:szCs w:val="20"/>
      <w:lang w:val="ro-RO"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D4E1E"/>
    <w:pPr>
      <w:ind w:firstLine="567"/>
      <w:jc w:val="both"/>
    </w:pPr>
  </w:style>
  <w:style w:type="paragraph" w:styleId="a4">
    <w:name w:val="List Paragraph"/>
    <w:basedOn w:val="a"/>
    <w:uiPriority w:val="99"/>
    <w:qFormat/>
    <w:rsid w:val="006D4E1E"/>
    <w:pPr>
      <w:ind w:left="720"/>
    </w:pPr>
    <w:rPr>
      <w:rFonts w:eastAsia="Calibri"/>
      <w:lang w:val="ro-RO"/>
    </w:rPr>
  </w:style>
  <w:style w:type="paragraph" w:customStyle="1" w:styleId="cb">
    <w:name w:val="cb"/>
    <w:basedOn w:val="a"/>
    <w:rsid w:val="0024513D"/>
    <w:pPr>
      <w:spacing w:after="0" w:line="240" w:lineRule="auto"/>
      <w:jc w:val="center"/>
    </w:pPr>
    <w:rPr>
      <w:rFonts w:ascii="Times New Roman" w:hAnsi="Times New Roman" w:cs="Times New Roman"/>
      <w:b/>
      <w:bCs/>
      <w:sz w:val="24"/>
      <w:szCs w:val="24"/>
      <w:lang w:eastAsia="ru-RU"/>
    </w:rPr>
  </w:style>
  <w:style w:type="paragraph" w:styleId="a5">
    <w:name w:val="footnote text"/>
    <w:basedOn w:val="a"/>
    <w:link w:val="a6"/>
    <w:uiPriority w:val="99"/>
    <w:semiHidden/>
    <w:unhideWhenUsed/>
    <w:rsid w:val="00385960"/>
    <w:pPr>
      <w:spacing w:after="0" w:line="240" w:lineRule="auto"/>
    </w:pPr>
    <w:rPr>
      <w:rFonts w:asciiTheme="minorHAnsi" w:eastAsiaTheme="minorHAnsi" w:hAnsiTheme="minorHAnsi" w:cstheme="minorBidi"/>
      <w:sz w:val="20"/>
      <w:szCs w:val="20"/>
      <w:lang w:val="en-US"/>
    </w:rPr>
  </w:style>
  <w:style w:type="character" w:customStyle="1" w:styleId="a6">
    <w:name w:val="Текст сноски Знак"/>
    <w:basedOn w:val="a0"/>
    <w:link w:val="a5"/>
    <w:uiPriority w:val="99"/>
    <w:semiHidden/>
    <w:rsid w:val="00385960"/>
    <w:rPr>
      <w:sz w:val="20"/>
      <w:szCs w:val="20"/>
      <w:lang w:val="en-US"/>
    </w:rPr>
  </w:style>
  <w:style w:type="character" w:styleId="a7">
    <w:name w:val="footnote reference"/>
    <w:basedOn w:val="a0"/>
    <w:uiPriority w:val="99"/>
    <w:semiHidden/>
    <w:unhideWhenUsed/>
    <w:rsid w:val="00385960"/>
    <w:rPr>
      <w:vertAlign w:val="superscript"/>
    </w:rPr>
  </w:style>
  <w:style w:type="paragraph" w:customStyle="1" w:styleId="CM4">
    <w:name w:val="CM4"/>
    <w:basedOn w:val="a"/>
    <w:next w:val="a"/>
    <w:uiPriority w:val="99"/>
    <w:rsid w:val="00E86B27"/>
    <w:pPr>
      <w:autoSpaceDE w:val="0"/>
      <w:autoSpaceDN w:val="0"/>
      <w:adjustRightInd w:val="0"/>
      <w:spacing w:after="0" w:line="240" w:lineRule="auto"/>
    </w:pPr>
    <w:rPr>
      <w:rFonts w:ascii="EUAlbertina" w:eastAsia="Calibri" w:hAnsi="EUAlbertina" w:cs="Times New Roman"/>
      <w:sz w:val="24"/>
      <w:szCs w:val="24"/>
      <w:lang w:val="en-US"/>
    </w:rPr>
  </w:style>
  <w:style w:type="table" w:styleId="a8">
    <w:name w:val="Table Grid"/>
    <w:basedOn w:val="a1"/>
    <w:uiPriority w:val="59"/>
    <w:rsid w:val="00FD7B27"/>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semiHidden/>
    <w:rsid w:val="00621C8B"/>
    <w:rPr>
      <w:rFonts w:ascii="Times New Roman" w:eastAsia="Times New Roman" w:hAnsi="Times New Roman" w:cs="Times New Roman"/>
      <w:sz w:val="24"/>
      <w:szCs w:val="20"/>
      <w:lang w:val="ro-RO" w:eastAsia="ru-RU"/>
    </w:rPr>
  </w:style>
  <w:style w:type="character" w:styleId="a9">
    <w:name w:val="Hyperlink"/>
    <w:basedOn w:val="a0"/>
    <w:uiPriority w:val="99"/>
    <w:semiHidden/>
    <w:unhideWhenUsed/>
    <w:rsid w:val="00621C8B"/>
    <w:rPr>
      <w:color w:val="0000FF"/>
      <w:u w:val="single"/>
    </w:rPr>
  </w:style>
  <w:style w:type="paragraph" w:styleId="aa">
    <w:name w:val="Balloon Text"/>
    <w:basedOn w:val="a"/>
    <w:link w:val="ab"/>
    <w:uiPriority w:val="99"/>
    <w:semiHidden/>
    <w:unhideWhenUsed/>
    <w:rsid w:val="00096972"/>
    <w:pPr>
      <w:spacing w:after="0" w:line="240" w:lineRule="auto"/>
    </w:pPr>
    <w:rPr>
      <w:rFonts w:ascii="Arial" w:hAnsi="Arial" w:cs="Arial"/>
      <w:sz w:val="16"/>
      <w:szCs w:val="16"/>
    </w:rPr>
  </w:style>
  <w:style w:type="character" w:customStyle="1" w:styleId="ab">
    <w:name w:val="Текст выноски Знак"/>
    <w:basedOn w:val="a0"/>
    <w:link w:val="aa"/>
    <w:uiPriority w:val="99"/>
    <w:semiHidden/>
    <w:rsid w:val="00096972"/>
    <w:rPr>
      <w:rFonts w:ascii="Arial" w:eastAsia="Times New Roman" w:hAnsi="Arial" w:cs="Arial"/>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058502">
      <w:bodyDiv w:val="1"/>
      <w:marLeft w:val="0"/>
      <w:marRight w:val="0"/>
      <w:marTop w:val="0"/>
      <w:marBottom w:val="0"/>
      <w:divBdr>
        <w:top w:val="none" w:sz="0" w:space="0" w:color="auto"/>
        <w:left w:val="none" w:sz="0" w:space="0" w:color="auto"/>
        <w:bottom w:val="none" w:sz="0" w:space="0" w:color="auto"/>
        <w:right w:val="none" w:sz="0" w:space="0" w:color="auto"/>
      </w:divBdr>
    </w:div>
    <w:div w:id="36513842">
      <w:bodyDiv w:val="1"/>
      <w:marLeft w:val="0"/>
      <w:marRight w:val="0"/>
      <w:marTop w:val="0"/>
      <w:marBottom w:val="0"/>
      <w:divBdr>
        <w:top w:val="none" w:sz="0" w:space="0" w:color="auto"/>
        <w:left w:val="none" w:sz="0" w:space="0" w:color="auto"/>
        <w:bottom w:val="none" w:sz="0" w:space="0" w:color="auto"/>
        <w:right w:val="none" w:sz="0" w:space="0" w:color="auto"/>
      </w:divBdr>
    </w:div>
    <w:div w:id="146754051">
      <w:bodyDiv w:val="1"/>
      <w:marLeft w:val="0"/>
      <w:marRight w:val="0"/>
      <w:marTop w:val="0"/>
      <w:marBottom w:val="0"/>
      <w:divBdr>
        <w:top w:val="none" w:sz="0" w:space="0" w:color="auto"/>
        <w:left w:val="none" w:sz="0" w:space="0" w:color="auto"/>
        <w:bottom w:val="none" w:sz="0" w:space="0" w:color="auto"/>
        <w:right w:val="none" w:sz="0" w:space="0" w:color="auto"/>
      </w:divBdr>
    </w:div>
    <w:div w:id="153840257">
      <w:bodyDiv w:val="1"/>
      <w:marLeft w:val="0"/>
      <w:marRight w:val="0"/>
      <w:marTop w:val="0"/>
      <w:marBottom w:val="0"/>
      <w:divBdr>
        <w:top w:val="none" w:sz="0" w:space="0" w:color="auto"/>
        <w:left w:val="none" w:sz="0" w:space="0" w:color="auto"/>
        <w:bottom w:val="none" w:sz="0" w:space="0" w:color="auto"/>
        <w:right w:val="none" w:sz="0" w:space="0" w:color="auto"/>
      </w:divBdr>
    </w:div>
    <w:div w:id="243102056">
      <w:bodyDiv w:val="1"/>
      <w:marLeft w:val="0"/>
      <w:marRight w:val="0"/>
      <w:marTop w:val="0"/>
      <w:marBottom w:val="0"/>
      <w:divBdr>
        <w:top w:val="none" w:sz="0" w:space="0" w:color="auto"/>
        <w:left w:val="none" w:sz="0" w:space="0" w:color="auto"/>
        <w:bottom w:val="none" w:sz="0" w:space="0" w:color="auto"/>
        <w:right w:val="none" w:sz="0" w:space="0" w:color="auto"/>
      </w:divBdr>
    </w:div>
    <w:div w:id="248269047">
      <w:bodyDiv w:val="1"/>
      <w:marLeft w:val="0"/>
      <w:marRight w:val="0"/>
      <w:marTop w:val="0"/>
      <w:marBottom w:val="0"/>
      <w:divBdr>
        <w:top w:val="none" w:sz="0" w:space="0" w:color="auto"/>
        <w:left w:val="none" w:sz="0" w:space="0" w:color="auto"/>
        <w:bottom w:val="none" w:sz="0" w:space="0" w:color="auto"/>
        <w:right w:val="none" w:sz="0" w:space="0" w:color="auto"/>
      </w:divBdr>
    </w:div>
    <w:div w:id="295767567">
      <w:bodyDiv w:val="1"/>
      <w:marLeft w:val="0"/>
      <w:marRight w:val="0"/>
      <w:marTop w:val="0"/>
      <w:marBottom w:val="0"/>
      <w:divBdr>
        <w:top w:val="none" w:sz="0" w:space="0" w:color="auto"/>
        <w:left w:val="none" w:sz="0" w:space="0" w:color="auto"/>
        <w:bottom w:val="none" w:sz="0" w:space="0" w:color="auto"/>
        <w:right w:val="none" w:sz="0" w:space="0" w:color="auto"/>
      </w:divBdr>
    </w:div>
    <w:div w:id="392241078">
      <w:bodyDiv w:val="1"/>
      <w:marLeft w:val="0"/>
      <w:marRight w:val="0"/>
      <w:marTop w:val="0"/>
      <w:marBottom w:val="0"/>
      <w:divBdr>
        <w:top w:val="none" w:sz="0" w:space="0" w:color="auto"/>
        <w:left w:val="none" w:sz="0" w:space="0" w:color="auto"/>
        <w:bottom w:val="none" w:sz="0" w:space="0" w:color="auto"/>
        <w:right w:val="none" w:sz="0" w:space="0" w:color="auto"/>
      </w:divBdr>
    </w:div>
    <w:div w:id="424300380">
      <w:bodyDiv w:val="1"/>
      <w:marLeft w:val="0"/>
      <w:marRight w:val="0"/>
      <w:marTop w:val="0"/>
      <w:marBottom w:val="0"/>
      <w:divBdr>
        <w:top w:val="none" w:sz="0" w:space="0" w:color="auto"/>
        <w:left w:val="none" w:sz="0" w:space="0" w:color="auto"/>
        <w:bottom w:val="none" w:sz="0" w:space="0" w:color="auto"/>
        <w:right w:val="none" w:sz="0" w:space="0" w:color="auto"/>
      </w:divBdr>
    </w:div>
    <w:div w:id="490758239">
      <w:bodyDiv w:val="1"/>
      <w:marLeft w:val="0"/>
      <w:marRight w:val="0"/>
      <w:marTop w:val="0"/>
      <w:marBottom w:val="0"/>
      <w:divBdr>
        <w:top w:val="none" w:sz="0" w:space="0" w:color="auto"/>
        <w:left w:val="none" w:sz="0" w:space="0" w:color="auto"/>
        <w:bottom w:val="none" w:sz="0" w:space="0" w:color="auto"/>
        <w:right w:val="none" w:sz="0" w:space="0" w:color="auto"/>
      </w:divBdr>
    </w:div>
    <w:div w:id="537820891">
      <w:bodyDiv w:val="1"/>
      <w:marLeft w:val="0"/>
      <w:marRight w:val="0"/>
      <w:marTop w:val="0"/>
      <w:marBottom w:val="0"/>
      <w:divBdr>
        <w:top w:val="none" w:sz="0" w:space="0" w:color="auto"/>
        <w:left w:val="none" w:sz="0" w:space="0" w:color="auto"/>
        <w:bottom w:val="none" w:sz="0" w:space="0" w:color="auto"/>
        <w:right w:val="none" w:sz="0" w:space="0" w:color="auto"/>
      </w:divBdr>
    </w:div>
    <w:div w:id="558563935">
      <w:bodyDiv w:val="1"/>
      <w:marLeft w:val="0"/>
      <w:marRight w:val="0"/>
      <w:marTop w:val="0"/>
      <w:marBottom w:val="0"/>
      <w:divBdr>
        <w:top w:val="none" w:sz="0" w:space="0" w:color="auto"/>
        <w:left w:val="none" w:sz="0" w:space="0" w:color="auto"/>
        <w:bottom w:val="none" w:sz="0" w:space="0" w:color="auto"/>
        <w:right w:val="none" w:sz="0" w:space="0" w:color="auto"/>
      </w:divBdr>
    </w:div>
    <w:div w:id="620305472">
      <w:bodyDiv w:val="1"/>
      <w:marLeft w:val="0"/>
      <w:marRight w:val="0"/>
      <w:marTop w:val="0"/>
      <w:marBottom w:val="0"/>
      <w:divBdr>
        <w:top w:val="none" w:sz="0" w:space="0" w:color="auto"/>
        <w:left w:val="none" w:sz="0" w:space="0" w:color="auto"/>
        <w:bottom w:val="none" w:sz="0" w:space="0" w:color="auto"/>
        <w:right w:val="none" w:sz="0" w:space="0" w:color="auto"/>
      </w:divBdr>
    </w:div>
    <w:div w:id="620378483">
      <w:bodyDiv w:val="1"/>
      <w:marLeft w:val="0"/>
      <w:marRight w:val="0"/>
      <w:marTop w:val="0"/>
      <w:marBottom w:val="0"/>
      <w:divBdr>
        <w:top w:val="none" w:sz="0" w:space="0" w:color="auto"/>
        <w:left w:val="none" w:sz="0" w:space="0" w:color="auto"/>
        <w:bottom w:val="none" w:sz="0" w:space="0" w:color="auto"/>
        <w:right w:val="none" w:sz="0" w:space="0" w:color="auto"/>
      </w:divBdr>
    </w:div>
    <w:div w:id="740448695">
      <w:bodyDiv w:val="1"/>
      <w:marLeft w:val="0"/>
      <w:marRight w:val="0"/>
      <w:marTop w:val="0"/>
      <w:marBottom w:val="0"/>
      <w:divBdr>
        <w:top w:val="none" w:sz="0" w:space="0" w:color="auto"/>
        <w:left w:val="none" w:sz="0" w:space="0" w:color="auto"/>
        <w:bottom w:val="none" w:sz="0" w:space="0" w:color="auto"/>
        <w:right w:val="none" w:sz="0" w:space="0" w:color="auto"/>
      </w:divBdr>
    </w:div>
    <w:div w:id="753478901">
      <w:bodyDiv w:val="1"/>
      <w:marLeft w:val="0"/>
      <w:marRight w:val="0"/>
      <w:marTop w:val="0"/>
      <w:marBottom w:val="0"/>
      <w:divBdr>
        <w:top w:val="none" w:sz="0" w:space="0" w:color="auto"/>
        <w:left w:val="none" w:sz="0" w:space="0" w:color="auto"/>
        <w:bottom w:val="none" w:sz="0" w:space="0" w:color="auto"/>
        <w:right w:val="none" w:sz="0" w:space="0" w:color="auto"/>
      </w:divBdr>
    </w:div>
    <w:div w:id="768114154">
      <w:bodyDiv w:val="1"/>
      <w:marLeft w:val="0"/>
      <w:marRight w:val="0"/>
      <w:marTop w:val="0"/>
      <w:marBottom w:val="0"/>
      <w:divBdr>
        <w:top w:val="none" w:sz="0" w:space="0" w:color="auto"/>
        <w:left w:val="none" w:sz="0" w:space="0" w:color="auto"/>
        <w:bottom w:val="none" w:sz="0" w:space="0" w:color="auto"/>
        <w:right w:val="none" w:sz="0" w:space="0" w:color="auto"/>
      </w:divBdr>
    </w:div>
    <w:div w:id="815923640">
      <w:bodyDiv w:val="1"/>
      <w:marLeft w:val="0"/>
      <w:marRight w:val="0"/>
      <w:marTop w:val="0"/>
      <w:marBottom w:val="0"/>
      <w:divBdr>
        <w:top w:val="none" w:sz="0" w:space="0" w:color="auto"/>
        <w:left w:val="none" w:sz="0" w:space="0" w:color="auto"/>
        <w:bottom w:val="none" w:sz="0" w:space="0" w:color="auto"/>
        <w:right w:val="none" w:sz="0" w:space="0" w:color="auto"/>
      </w:divBdr>
    </w:div>
    <w:div w:id="922224365">
      <w:bodyDiv w:val="1"/>
      <w:marLeft w:val="0"/>
      <w:marRight w:val="0"/>
      <w:marTop w:val="0"/>
      <w:marBottom w:val="0"/>
      <w:divBdr>
        <w:top w:val="none" w:sz="0" w:space="0" w:color="auto"/>
        <w:left w:val="none" w:sz="0" w:space="0" w:color="auto"/>
        <w:bottom w:val="none" w:sz="0" w:space="0" w:color="auto"/>
        <w:right w:val="none" w:sz="0" w:space="0" w:color="auto"/>
      </w:divBdr>
    </w:div>
    <w:div w:id="971668824">
      <w:bodyDiv w:val="1"/>
      <w:marLeft w:val="0"/>
      <w:marRight w:val="0"/>
      <w:marTop w:val="0"/>
      <w:marBottom w:val="0"/>
      <w:divBdr>
        <w:top w:val="none" w:sz="0" w:space="0" w:color="auto"/>
        <w:left w:val="none" w:sz="0" w:space="0" w:color="auto"/>
        <w:bottom w:val="none" w:sz="0" w:space="0" w:color="auto"/>
        <w:right w:val="none" w:sz="0" w:space="0" w:color="auto"/>
      </w:divBdr>
    </w:div>
    <w:div w:id="989868811">
      <w:bodyDiv w:val="1"/>
      <w:marLeft w:val="0"/>
      <w:marRight w:val="0"/>
      <w:marTop w:val="0"/>
      <w:marBottom w:val="0"/>
      <w:divBdr>
        <w:top w:val="none" w:sz="0" w:space="0" w:color="auto"/>
        <w:left w:val="none" w:sz="0" w:space="0" w:color="auto"/>
        <w:bottom w:val="none" w:sz="0" w:space="0" w:color="auto"/>
        <w:right w:val="none" w:sz="0" w:space="0" w:color="auto"/>
      </w:divBdr>
    </w:div>
    <w:div w:id="1009331683">
      <w:bodyDiv w:val="1"/>
      <w:marLeft w:val="0"/>
      <w:marRight w:val="0"/>
      <w:marTop w:val="0"/>
      <w:marBottom w:val="0"/>
      <w:divBdr>
        <w:top w:val="none" w:sz="0" w:space="0" w:color="auto"/>
        <w:left w:val="none" w:sz="0" w:space="0" w:color="auto"/>
        <w:bottom w:val="none" w:sz="0" w:space="0" w:color="auto"/>
        <w:right w:val="none" w:sz="0" w:space="0" w:color="auto"/>
      </w:divBdr>
    </w:div>
    <w:div w:id="1096292384">
      <w:bodyDiv w:val="1"/>
      <w:marLeft w:val="0"/>
      <w:marRight w:val="0"/>
      <w:marTop w:val="0"/>
      <w:marBottom w:val="0"/>
      <w:divBdr>
        <w:top w:val="none" w:sz="0" w:space="0" w:color="auto"/>
        <w:left w:val="none" w:sz="0" w:space="0" w:color="auto"/>
        <w:bottom w:val="none" w:sz="0" w:space="0" w:color="auto"/>
        <w:right w:val="none" w:sz="0" w:space="0" w:color="auto"/>
      </w:divBdr>
    </w:div>
    <w:div w:id="1113133592">
      <w:bodyDiv w:val="1"/>
      <w:marLeft w:val="0"/>
      <w:marRight w:val="0"/>
      <w:marTop w:val="0"/>
      <w:marBottom w:val="0"/>
      <w:divBdr>
        <w:top w:val="none" w:sz="0" w:space="0" w:color="auto"/>
        <w:left w:val="none" w:sz="0" w:space="0" w:color="auto"/>
        <w:bottom w:val="none" w:sz="0" w:space="0" w:color="auto"/>
        <w:right w:val="none" w:sz="0" w:space="0" w:color="auto"/>
      </w:divBdr>
    </w:div>
    <w:div w:id="1134446817">
      <w:bodyDiv w:val="1"/>
      <w:marLeft w:val="0"/>
      <w:marRight w:val="0"/>
      <w:marTop w:val="0"/>
      <w:marBottom w:val="0"/>
      <w:divBdr>
        <w:top w:val="none" w:sz="0" w:space="0" w:color="auto"/>
        <w:left w:val="none" w:sz="0" w:space="0" w:color="auto"/>
        <w:bottom w:val="none" w:sz="0" w:space="0" w:color="auto"/>
        <w:right w:val="none" w:sz="0" w:space="0" w:color="auto"/>
      </w:divBdr>
    </w:div>
    <w:div w:id="1273127815">
      <w:bodyDiv w:val="1"/>
      <w:marLeft w:val="0"/>
      <w:marRight w:val="0"/>
      <w:marTop w:val="0"/>
      <w:marBottom w:val="0"/>
      <w:divBdr>
        <w:top w:val="none" w:sz="0" w:space="0" w:color="auto"/>
        <w:left w:val="none" w:sz="0" w:space="0" w:color="auto"/>
        <w:bottom w:val="none" w:sz="0" w:space="0" w:color="auto"/>
        <w:right w:val="none" w:sz="0" w:space="0" w:color="auto"/>
      </w:divBdr>
    </w:div>
    <w:div w:id="1276252559">
      <w:bodyDiv w:val="1"/>
      <w:marLeft w:val="0"/>
      <w:marRight w:val="0"/>
      <w:marTop w:val="0"/>
      <w:marBottom w:val="0"/>
      <w:divBdr>
        <w:top w:val="none" w:sz="0" w:space="0" w:color="auto"/>
        <w:left w:val="none" w:sz="0" w:space="0" w:color="auto"/>
        <w:bottom w:val="none" w:sz="0" w:space="0" w:color="auto"/>
        <w:right w:val="none" w:sz="0" w:space="0" w:color="auto"/>
      </w:divBdr>
    </w:div>
    <w:div w:id="1342046480">
      <w:bodyDiv w:val="1"/>
      <w:marLeft w:val="0"/>
      <w:marRight w:val="0"/>
      <w:marTop w:val="0"/>
      <w:marBottom w:val="0"/>
      <w:divBdr>
        <w:top w:val="none" w:sz="0" w:space="0" w:color="auto"/>
        <w:left w:val="none" w:sz="0" w:space="0" w:color="auto"/>
        <w:bottom w:val="none" w:sz="0" w:space="0" w:color="auto"/>
        <w:right w:val="none" w:sz="0" w:space="0" w:color="auto"/>
      </w:divBdr>
    </w:div>
    <w:div w:id="1515996867">
      <w:bodyDiv w:val="1"/>
      <w:marLeft w:val="0"/>
      <w:marRight w:val="0"/>
      <w:marTop w:val="0"/>
      <w:marBottom w:val="0"/>
      <w:divBdr>
        <w:top w:val="none" w:sz="0" w:space="0" w:color="auto"/>
        <w:left w:val="none" w:sz="0" w:space="0" w:color="auto"/>
        <w:bottom w:val="none" w:sz="0" w:space="0" w:color="auto"/>
        <w:right w:val="none" w:sz="0" w:space="0" w:color="auto"/>
      </w:divBdr>
    </w:div>
    <w:div w:id="1523664867">
      <w:bodyDiv w:val="1"/>
      <w:marLeft w:val="0"/>
      <w:marRight w:val="0"/>
      <w:marTop w:val="0"/>
      <w:marBottom w:val="0"/>
      <w:divBdr>
        <w:top w:val="none" w:sz="0" w:space="0" w:color="auto"/>
        <w:left w:val="none" w:sz="0" w:space="0" w:color="auto"/>
        <w:bottom w:val="none" w:sz="0" w:space="0" w:color="auto"/>
        <w:right w:val="none" w:sz="0" w:space="0" w:color="auto"/>
      </w:divBdr>
    </w:div>
    <w:div w:id="1614169980">
      <w:bodyDiv w:val="1"/>
      <w:marLeft w:val="0"/>
      <w:marRight w:val="0"/>
      <w:marTop w:val="0"/>
      <w:marBottom w:val="0"/>
      <w:divBdr>
        <w:top w:val="none" w:sz="0" w:space="0" w:color="auto"/>
        <w:left w:val="none" w:sz="0" w:space="0" w:color="auto"/>
        <w:bottom w:val="none" w:sz="0" w:space="0" w:color="auto"/>
        <w:right w:val="none" w:sz="0" w:space="0" w:color="auto"/>
      </w:divBdr>
    </w:div>
    <w:div w:id="1614439917">
      <w:bodyDiv w:val="1"/>
      <w:marLeft w:val="0"/>
      <w:marRight w:val="0"/>
      <w:marTop w:val="0"/>
      <w:marBottom w:val="0"/>
      <w:divBdr>
        <w:top w:val="none" w:sz="0" w:space="0" w:color="auto"/>
        <w:left w:val="none" w:sz="0" w:space="0" w:color="auto"/>
        <w:bottom w:val="none" w:sz="0" w:space="0" w:color="auto"/>
        <w:right w:val="none" w:sz="0" w:space="0" w:color="auto"/>
      </w:divBdr>
    </w:div>
    <w:div w:id="1756632885">
      <w:bodyDiv w:val="1"/>
      <w:marLeft w:val="0"/>
      <w:marRight w:val="0"/>
      <w:marTop w:val="0"/>
      <w:marBottom w:val="0"/>
      <w:divBdr>
        <w:top w:val="none" w:sz="0" w:space="0" w:color="auto"/>
        <w:left w:val="none" w:sz="0" w:space="0" w:color="auto"/>
        <w:bottom w:val="none" w:sz="0" w:space="0" w:color="auto"/>
        <w:right w:val="none" w:sz="0" w:space="0" w:color="auto"/>
      </w:divBdr>
    </w:div>
    <w:div w:id="1856529750">
      <w:bodyDiv w:val="1"/>
      <w:marLeft w:val="0"/>
      <w:marRight w:val="0"/>
      <w:marTop w:val="0"/>
      <w:marBottom w:val="0"/>
      <w:divBdr>
        <w:top w:val="none" w:sz="0" w:space="0" w:color="auto"/>
        <w:left w:val="none" w:sz="0" w:space="0" w:color="auto"/>
        <w:bottom w:val="none" w:sz="0" w:space="0" w:color="auto"/>
        <w:right w:val="none" w:sz="0" w:space="0" w:color="auto"/>
      </w:divBdr>
    </w:div>
    <w:div w:id="1904682975">
      <w:bodyDiv w:val="1"/>
      <w:marLeft w:val="0"/>
      <w:marRight w:val="0"/>
      <w:marTop w:val="0"/>
      <w:marBottom w:val="0"/>
      <w:divBdr>
        <w:top w:val="none" w:sz="0" w:space="0" w:color="auto"/>
        <w:left w:val="none" w:sz="0" w:space="0" w:color="auto"/>
        <w:bottom w:val="none" w:sz="0" w:space="0" w:color="auto"/>
        <w:right w:val="none" w:sz="0" w:space="0" w:color="auto"/>
      </w:divBdr>
    </w:div>
    <w:div w:id="1943684602">
      <w:bodyDiv w:val="1"/>
      <w:marLeft w:val="0"/>
      <w:marRight w:val="0"/>
      <w:marTop w:val="0"/>
      <w:marBottom w:val="0"/>
      <w:divBdr>
        <w:top w:val="none" w:sz="0" w:space="0" w:color="auto"/>
        <w:left w:val="none" w:sz="0" w:space="0" w:color="auto"/>
        <w:bottom w:val="none" w:sz="0" w:space="0" w:color="auto"/>
        <w:right w:val="none" w:sz="0" w:space="0" w:color="auto"/>
      </w:divBdr>
    </w:div>
    <w:div w:id="1977712009">
      <w:bodyDiv w:val="1"/>
      <w:marLeft w:val="0"/>
      <w:marRight w:val="0"/>
      <w:marTop w:val="0"/>
      <w:marBottom w:val="0"/>
      <w:divBdr>
        <w:top w:val="none" w:sz="0" w:space="0" w:color="auto"/>
        <w:left w:val="none" w:sz="0" w:space="0" w:color="auto"/>
        <w:bottom w:val="none" w:sz="0" w:space="0" w:color="auto"/>
        <w:right w:val="none" w:sz="0" w:space="0" w:color="auto"/>
      </w:divBdr>
    </w:div>
    <w:div w:id="2071684403">
      <w:bodyDiv w:val="1"/>
      <w:marLeft w:val="0"/>
      <w:marRight w:val="0"/>
      <w:marTop w:val="0"/>
      <w:marBottom w:val="0"/>
      <w:divBdr>
        <w:top w:val="none" w:sz="0" w:space="0" w:color="auto"/>
        <w:left w:val="none" w:sz="0" w:space="0" w:color="auto"/>
        <w:bottom w:val="none" w:sz="0" w:space="0" w:color="auto"/>
        <w:right w:val="none" w:sz="0" w:space="0" w:color="auto"/>
      </w:divBdr>
    </w:div>
    <w:div w:id="2076976820">
      <w:bodyDiv w:val="1"/>
      <w:marLeft w:val="0"/>
      <w:marRight w:val="0"/>
      <w:marTop w:val="0"/>
      <w:marBottom w:val="0"/>
      <w:divBdr>
        <w:top w:val="none" w:sz="0" w:space="0" w:color="auto"/>
        <w:left w:val="none" w:sz="0" w:space="0" w:color="auto"/>
        <w:bottom w:val="none" w:sz="0" w:space="0" w:color="auto"/>
        <w:right w:val="none" w:sz="0" w:space="0" w:color="auto"/>
      </w:divBdr>
    </w:div>
    <w:div w:id="2084837994">
      <w:bodyDiv w:val="1"/>
      <w:marLeft w:val="0"/>
      <w:marRight w:val="0"/>
      <w:marTop w:val="0"/>
      <w:marBottom w:val="0"/>
      <w:divBdr>
        <w:top w:val="none" w:sz="0" w:space="0" w:color="auto"/>
        <w:left w:val="none" w:sz="0" w:space="0" w:color="auto"/>
        <w:bottom w:val="none" w:sz="0" w:space="0" w:color="auto"/>
        <w:right w:val="none" w:sz="0" w:space="0" w:color="auto"/>
      </w:divBdr>
    </w:div>
    <w:div w:id="212306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6C6904-CA35-4677-A435-D4DE101BA7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1520</TotalTime>
  <Pages>23</Pages>
  <Words>6591</Words>
  <Characters>37575</Characters>
  <Application>Microsoft Office Word</Application>
  <DocSecurity>0</DocSecurity>
  <Lines>313</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dc:creator>
  <cp:keywords/>
  <dc:description/>
  <cp:lastModifiedBy>Tatiana</cp:lastModifiedBy>
  <cp:revision>37</cp:revision>
  <cp:lastPrinted>2015-09-10T08:43:00Z</cp:lastPrinted>
  <dcterms:created xsi:type="dcterms:W3CDTF">2015-07-08T13:27:00Z</dcterms:created>
  <dcterms:modified xsi:type="dcterms:W3CDTF">2015-09-11T12:34:00Z</dcterms:modified>
</cp:coreProperties>
</file>